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F39A2" w14:textId="77777777" w:rsidR="005B5844" w:rsidRPr="00487696" w:rsidRDefault="005B5844" w:rsidP="00487696">
      <w:pPr>
        <w:widowControl/>
        <w:spacing w:before="60" w:after="120" w:line="259" w:lineRule="auto"/>
        <w:ind w:left="2043" w:right="1462" w:hanging="1"/>
        <w:jc w:val="center"/>
        <w:rPr>
          <w:rFonts w:ascii="Times New Roman" w:eastAsia="Calibri" w:hAnsi="Times New Roman" w:cs="Times New Roman"/>
          <w:color w:val="auto"/>
          <w:lang w:val="ru-RU" w:eastAsia="en-US" w:bidi="ar-SA"/>
        </w:rPr>
      </w:pPr>
      <w:r w:rsidRPr="005B5844">
        <w:rPr>
          <w:rFonts w:ascii="Times New Roman" w:eastAsia="Calibri" w:hAnsi="Times New Roman" w:cs="Times New Roman"/>
          <w:color w:val="auto"/>
          <w:lang w:val="ru-RU" w:eastAsia="en-US" w:bidi="ar-SA"/>
        </w:rPr>
        <w:t>МІНІСТЕРСТВО ОСВІТИ І НАУКИ</w:t>
      </w:r>
      <w:r w:rsidRPr="00487696">
        <w:rPr>
          <w:rFonts w:ascii="Times New Roman" w:eastAsia="Calibri" w:hAnsi="Times New Roman" w:cs="Times New Roman"/>
          <w:color w:val="auto"/>
          <w:lang w:val="ru-RU" w:eastAsia="en-US" w:bidi="ar-SA"/>
        </w:rPr>
        <w:t xml:space="preserve"> </w:t>
      </w:r>
      <w:r w:rsidRPr="005B5844">
        <w:rPr>
          <w:rFonts w:ascii="Times New Roman" w:eastAsia="Calibri" w:hAnsi="Times New Roman" w:cs="Times New Roman"/>
          <w:color w:val="auto"/>
          <w:lang w:val="ru-RU" w:eastAsia="en-US" w:bidi="ar-SA"/>
        </w:rPr>
        <w:t>УКРАЇНИ</w:t>
      </w:r>
    </w:p>
    <w:p w14:paraId="4E377DE5" w14:textId="0F4BB7C0" w:rsidR="005B5844" w:rsidRPr="005B5844" w:rsidRDefault="005B5844" w:rsidP="00487696">
      <w:pPr>
        <w:widowControl/>
        <w:spacing w:before="60" w:after="120" w:line="259" w:lineRule="auto"/>
        <w:ind w:left="2043" w:right="1462" w:hanging="1"/>
        <w:jc w:val="center"/>
        <w:rPr>
          <w:rFonts w:ascii="Times New Roman" w:eastAsia="Calibri" w:hAnsi="Times New Roman" w:cs="Times New Roman"/>
          <w:color w:val="auto"/>
          <w:lang w:val="ru-RU" w:eastAsia="en-US" w:bidi="ar-SA"/>
        </w:rPr>
      </w:pPr>
      <w:r w:rsidRPr="005B5844">
        <w:rPr>
          <w:rFonts w:ascii="Times New Roman" w:eastAsia="Calibri" w:hAnsi="Times New Roman" w:cs="Times New Roman"/>
          <w:color w:val="auto"/>
          <w:lang w:val="ru-RU" w:eastAsia="en-US" w:bidi="ar-SA"/>
        </w:rPr>
        <w:t xml:space="preserve">ДЕРЖАВНИЙ ВИЩИЙ НАВЧАЛЬНИЙ </w:t>
      </w:r>
      <w:r w:rsidR="00487696">
        <w:rPr>
          <w:rFonts w:ascii="Times New Roman" w:eastAsia="Calibri" w:hAnsi="Times New Roman" w:cs="Times New Roman"/>
          <w:color w:val="auto"/>
          <w:lang w:val="ru-RU" w:eastAsia="en-US" w:bidi="ar-SA"/>
        </w:rPr>
        <w:t>З</w:t>
      </w:r>
      <w:r w:rsidRPr="005B5844">
        <w:rPr>
          <w:rFonts w:ascii="Times New Roman" w:eastAsia="Calibri" w:hAnsi="Times New Roman" w:cs="Times New Roman"/>
          <w:color w:val="auto"/>
          <w:lang w:val="ru-RU" w:eastAsia="en-US" w:bidi="ar-SA"/>
        </w:rPr>
        <w:t>АКЛАД</w:t>
      </w:r>
    </w:p>
    <w:p w14:paraId="50ACD928" w14:textId="77777777" w:rsidR="00487696" w:rsidRDefault="005B5844" w:rsidP="00487696">
      <w:pPr>
        <w:widowControl/>
        <w:spacing w:after="120" w:line="237" w:lineRule="auto"/>
        <w:ind w:left="580"/>
        <w:jc w:val="center"/>
        <w:rPr>
          <w:rFonts w:ascii="Times New Roman" w:eastAsia="Calibri" w:hAnsi="Times New Roman" w:cs="Times New Roman"/>
          <w:color w:val="auto"/>
          <w:lang w:val="ru-RU" w:eastAsia="en-US" w:bidi="ar-SA"/>
        </w:rPr>
      </w:pPr>
      <w:r w:rsidRPr="005B5844">
        <w:rPr>
          <w:rFonts w:ascii="Times New Roman" w:eastAsia="Calibri" w:hAnsi="Times New Roman" w:cs="Times New Roman"/>
          <w:color w:val="auto"/>
          <w:lang w:val="ru-RU" w:eastAsia="en-US" w:bidi="ar-SA"/>
        </w:rPr>
        <w:t>ДОНЕЦЬКИЙ НАЦІОНАЛЬНИЙ ТЕХНІЧНИЙ УНІВЕРСИТЕТ</w:t>
      </w:r>
    </w:p>
    <w:p w14:paraId="41E589C4" w14:textId="4E55E7DD" w:rsidR="005B5844" w:rsidRPr="005B5844" w:rsidRDefault="005B5844" w:rsidP="00487696">
      <w:pPr>
        <w:widowControl/>
        <w:spacing w:after="120" w:line="237" w:lineRule="auto"/>
        <w:ind w:left="580"/>
        <w:jc w:val="center"/>
        <w:rPr>
          <w:rFonts w:ascii="Times New Roman" w:eastAsia="Calibri" w:hAnsi="Times New Roman" w:cs="Times New Roman"/>
          <w:color w:val="auto"/>
          <w:lang w:val="ru-RU" w:eastAsia="en-US" w:bidi="ar-SA"/>
        </w:rPr>
      </w:pPr>
      <w:r w:rsidRPr="005B5844">
        <w:rPr>
          <w:rFonts w:ascii="Times New Roman" w:eastAsia="Calibri" w:hAnsi="Times New Roman" w:cs="Times New Roman"/>
          <w:color w:val="auto"/>
          <w:lang w:val="ru-RU" w:eastAsia="en-US" w:bidi="ar-SA"/>
        </w:rPr>
        <w:t xml:space="preserve"> КАФЕДРА УПРАВЛІННЯ ГІРНИЧИМ ВИРОБНИЦТВОМ</w:t>
      </w:r>
    </w:p>
    <w:p w14:paraId="6CB56F38" w14:textId="1DE2FA4C" w:rsidR="00C113EE" w:rsidRPr="00487696" w:rsidRDefault="005B5844" w:rsidP="00487696">
      <w:pPr>
        <w:jc w:val="center"/>
        <w:rPr>
          <w:rFonts w:ascii="Times New Roman" w:hAnsi="Times New Roman" w:cs="Times New Roman"/>
        </w:rPr>
      </w:pPr>
      <w:r w:rsidRPr="00487696">
        <w:rPr>
          <w:rFonts w:ascii="Times New Roman" w:eastAsia="Calibri" w:hAnsi="Times New Roman" w:cs="Times New Roman"/>
          <w:color w:val="auto"/>
          <w:lang w:val="ru-RU" w:eastAsia="en-US" w:bidi="ar-SA"/>
        </w:rPr>
        <w:t>І ОХОРОНИ ПРАЦІ</w:t>
      </w:r>
    </w:p>
    <w:p w14:paraId="07789BE7" w14:textId="77777777" w:rsidR="00C113EE" w:rsidRPr="00487696" w:rsidRDefault="00C113EE" w:rsidP="00487696">
      <w:pPr>
        <w:jc w:val="center"/>
        <w:rPr>
          <w:rFonts w:ascii="Times New Roman" w:hAnsi="Times New Roman" w:cs="Times New Roman"/>
        </w:rPr>
      </w:pPr>
    </w:p>
    <w:p w14:paraId="39019767" w14:textId="77777777" w:rsidR="00C113EE" w:rsidRPr="009C29FC" w:rsidRDefault="00C113EE" w:rsidP="00C113EE">
      <w:pPr>
        <w:rPr>
          <w:rFonts w:ascii="Times New Roman" w:hAnsi="Times New Roman" w:cs="Times New Roman"/>
        </w:rPr>
      </w:pPr>
    </w:p>
    <w:p w14:paraId="0D1A23E3" w14:textId="77777777" w:rsidR="00C113EE" w:rsidRPr="009C29FC" w:rsidRDefault="00C113EE" w:rsidP="00C113EE">
      <w:pPr>
        <w:rPr>
          <w:rFonts w:ascii="Times New Roman" w:hAnsi="Times New Roman" w:cs="Times New Roman"/>
        </w:rPr>
      </w:pPr>
    </w:p>
    <w:p w14:paraId="3EDF6A4C" w14:textId="77777777" w:rsidR="00C113EE" w:rsidRPr="009C29FC" w:rsidRDefault="00C113EE" w:rsidP="00C113EE">
      <w:pPr>
        <w:rPr>
          <w:rFonts w:ascii="Times New Roman" w:hAnsi="Times New Roman" w:cs="Times New Roman"/>
        </w:rPr>
      </w:pPr>
    </w:p>
    <w:p w14:paraId="1BFDAD3E" w14:textId="77777777" w:rsidR="00C113EE" w:rsidRPr="009C29FC" w:rsidRDefault="00C113EE" w:rsidP="00C113EE">
      <w:pPr>
        <w:rPr>
          <w:rFonts w:ascii="Times New Roman" w:hAnsi="Times New Roman" w:cs="Times New Roman"/>
        </w:rPr>
      </w:pPr>
    </w:p>
    <w:p w14:paraId="6DEBEFDF" w14:textId="77777777" w:rsidR="00C113EE" w:rsidRPr="009C29FC" w:rsidRDefault="00C113EE" w:rsidP="00C113EE">
      <w:pPr>
        <w:rPr>
          <w:rFonts w:ascii="Times New Roman" w:hAnsi="Times New Roman" w:cs="Times New Roman"/>
        </w:rPr>
      </w:pPr>
    </w:p>
    <w:p w14:paraId="0F5E41BD" w14:textId="77777777" w:rsidR="00C113EE" w:rsidRDefault="00C113EE" w:rsidP="00C113EE">
      <w:pPr>
        <w:rPr>
          <w:rFonts w:ascii="Times New Roman" w:hAnsi="Times New Roman" w:cs="Times New Roman"/>
        </w:rPr>
      </w:pPr>
    </w:p>
    <w:p w14:paraId="2E0CAFBA" w14:textId="77777777" w:rsidR="00C113EE" w:rsidRDefault="00C113EE" w:rsidP="00C113EE">
      <w:pPr>
        <w:rPr>
          <w:rFonts w:ascii="Times New Roman" w:hAnsi="Times New Roman" w:cs="Times New Roman"/>
        </w:rPr>
      </w:pPr>
    </w:p>
    <w:p w14:paraId="37BE31A9" w14:textId="77777777" w:rsidR="00C113EE" w:rsidRPr="009C29FC" w:rsidRDefault="00C113EE" w:rsidP="00C113EE">
      <w:pPr>
        <w:rPr>
          <w:rFonts w:ascii="Times New Roman" w:hAnsi="Times New Roman" w:cs="Times New Roman"/>
        </w:rPr>
      </w:pPr>
    </w:p>
    <w:p w14:paraId="1683F7FD" w14:textId="77777777" w:rsidR="00C113EE" w:rsidRPr="009C29FC" w:rsidRDefault="00C113EE" w:rsidP="00C113EE">
      <w:pPr>
        <w:rPr>
          <w:rFonts w:ascii="Times New Roman" w:hAnsi="Times New Roman" w:cs="Times New Roman"/>
        </w:rPr>
      </w:pPr>
    </w:p>
    <w:p w14:paraId="3FC54E34" w14:textId="77777777" w:rsidR="000F3348" w:rsidRPr="00E86D77" w:rsidRDefault="00C113EE" w:rsidP="00C113EE">
      <w:pPr>
        <w:jc w:val="center"/>
        <w:rPr>
          <w:rFonts w:ascii="Times New Roman" w:hAnsi="Times New Roman" w:cs="Times New Roman"/>
          <w:color w:val="auto"/>
        </w:rPr>
      </w:pPr>
      <w:bookmarkStart w:id="0" w:name="_Hlk157691871"/>
      <w:r w:rsidRPr="00E86D77">
        <w:rPr>
          <w:rFonts w:ascii="Times New Roman" w:hAnsi="Times New Roman" w:cs="Times New Roman"/>
          <w:color w:val="auto"/>
        </w:rPr>
        <w:t xml:space="preserve">Методичні рекомендації </w:t>
      </w:r>
    </w:p>
    <w:p w14:paraId="7C830DB5" w14:textId="77777777" w:rsidR="000F3348" w:rsidRPr="00E86D77" w:rsidRDefault="000F3348" w:rsidP="000F3348">
      <w:pPr>
        <w:jc w:val="center"/>
        <w:rPr>
          <w:rFonts w:ascii="Times New Roman" w:hAnsi="Times New Roman" w:cs="Times New Roman"/>
          <w:color w:val="auto"/>
        </w:rPr>
      </w:pPr>
      <w:r w:rsidRPr="00E86D77">
        <w:rPr>
          <w:rFonts w:ascii="Times New Roman" w:hAnsi="Times New Roman" w:cs="Times New Roman"/>
          <w:color w:val="auto"/>
        </w:rPr>
        <w:t>з дисципліни</w:t>
      </w:r>
    </w:p>
    <w:p w14:paraId="4AB1CB78" w14:textId="77777777" w:rsidR="000F3348" w:rsidRPr="00E86D77" w:rsidRDefault="000F3348" w:rsidP="000F3348">
      <w:pPr>
        <w:jc w:val="center"/>
        <w:rPr>
          <w:rFonts w:ascii="Times New Roman" w:hAnsi="Times New Roman" w:cs="Times New Roman"/>
          <w:color w:val="auto"/>
        </w:rPr>
      </w:pPr>
    </w:p>
    <w:p w14:paraId="21D79808" w14:textId="40BF4DE4" w:rsidR="000F3348" w:rsidRPr="00E86D77" w:rsidRDefault="000F3348" w:rsidP="000F3348">
      <w:pPr>
        <w:jc w:val="center"/>
        <w:rPr>
          <w:rFonts w:ascii="Times New Roman" w:hAnsi="Times New Roman" w:cs="Times New Roman"/>
          <w:color w:val="auto"/>
        </w:rPr>
      </w:pPr>
      <w:r w:rsidRPr="00E86D77">
        <w:rPr>
          <w:rFonts w:ascii="Times New Roman" w:hAnsi="Times New Roman" w:cs="Times New Roman"/>
          <w:color w:val="auto"/>
        </w:rPr>
        <w:t>«ТЕОРІЯ ГОРІННЯ та ВИБУХУ»</w:t>
      </w:r>
    </w:p>
    <w:p w14:paraId="321C8EA7" w14:textId="41AA4171" w:rsidR="000F3348" w:rsidRPr="00E86D77" w:rsidRDefault="00993014" w:rsidP="00C113EE">
      <w:pPr>
        <w:jc w:val="center"/>
        <w:rPr>
          <w:rFonts w:ascii="Times New Roman" w:hAnsi="Times New Roman" w:cs="Times New Roman"/>
          <w:color w:val="auto"/>
        </w:rPr>
      </w:pPr>
      <w:r>
        <w:rPr>
          <w:rFonts w:ascii="Times New Roman" w:hAnsi="Times New Roman" w:cs="Times New Roman"/>
          <w:color w:val="auto"/>
        </w:rPr>
        <w:t>до виконання практичних занять</w:t>
      </w:r>
    </w:p>
    <w:p w14:paraId="2397F041" w14:textId="48EA01DF" w:rsidR="000F3348" w:rsidRPr="00E86D77" w:rsidRDefault="000F3348" w:rsidP="000F3348">
      <w:pPr>
        <w:jc w:val="center"/>
        <w:rPr>
          <w:rFonts w:ascii="Times New Roman" w:eastAsia="Calibri" w:hAnsi="Times New Roman" w:cs="Times New Roman"/>
          <w:color w:val="auto"/>
          <w:lang w:eastAsia="en-US" w:bidi="ar-SA"/>
        </w:rPr>
      </w:pPr>
      <w:r w:rsidRPr="00E86D77">
        <w:rPr>
          <w:rFonts w:ascii="Times New Roman" w:eastAsia="Calibri" w:hAnsi="Times New Roman" w:cs="Times New Roman"/>
          <w:color w:val="auto"/>
          <w:lang w:eastAsia="en-US" w:bidi="ar-SA"/>
        </w:rPr>
        <w:t>для студентів спеціальност</w:t>
      </w:r>
      <w:r w:rsidR="00403395" w:rsidRPr="00E86D77">
        <w:rPr>
          <w:rFonts w:ascii="Times New Roman" w:eastAsia="Calibri" w:hAnsi="Times New Roman" w:cs="Times New Roman"/>
          <w:color w:val="auto"/>
          <w:lang w:eastAsia="en-US" w:bidi="ar-SA"/>
        </w:rPr>
        <w:t>ей</w:t>
      </w:r>
      <w:r w:rsidRPr="00E86D77">
        <w:rPr>
          <w:rFonts w:ascii="Times New Roman" w:eastAsia="Calibri" w:hAnsi="Times New Roman" w:cs="Times New Roman"/>
          <w:color w:val="auto"/>
          <w:lang w:eastAsia="en-US" w:bidi="ar-SA"/>
        </w:rPr>
        <w:t xml:space="preserve"> 184 Гірництво</w:t>
      </w:r>
    </w:p>
    <w:p w14:paraId="545695DC" w14:textId="7C96E306" w:rsidR="00403395" w:rsidRPr="00E86D77" w:rsidRDefault="00403395" w:rsidP="000F3348">
      <w:pPr>
        <w:jc w:val="center"/>
        <w:rPr>
          <w:rFonts w:ascii="Times New Roman" w:eastAsia="Calibri" w:hAnsi="Times New Roman" w:cs="Times New Roman"/>
          <w:color w:val="auto"/>
          <w:lang w:eastAsia="en-US" w:bidi="ar-SA"/>
        </w:rPr>
      </w:pPr>
      <w:r w:rsidRPr="00E86D77">
        <w:rPr>
          <w:rFonts w:ascii="Times New Roman" w:eastAsia="Calibri" w:hAnsi="Times New Roman" w:cs="Times New Roman"/>
          <w:color w:val="auto"/>
          <w:lang w:eastAsia="en-US" w:bidi="ar-SA"/>
        </w:rPr>
        <w:t>263 Цивільна безпека</w:t>
      </w:r>
    </w:p>
    <w:p w14:paraId="58741F40" w14:textId="77777777" w:rsidR="00403395" w:rsidRPr="00E86D77" w:rsidRDefault="00403395" w:rsidP="000F3348">
      <w:pPr>
        <w:jc w:val="center"/>
        <w:rPr>
          <w:rFonts w:ascii="Times New Roman" w:eastAsia="Calibri" w:hAnsi="Times New Roman" w:cs="Times New Roman"/>
          <w:color w:val="auto"/>
          <w:lang w:eastAsia="en-US" w:bidi="ar-SA"/>
        </w:rPr>
      </w:pPr>
    </w:p>
    <w:p w14:paraId="65B5E943" w14:textId="65AFC7FC" w:rsidR="00C113EE" w:rsidRPr="00E86D77" w:rsidRDefault="000F3348" w:rsidP="000F3348">
      <w:pPr>
        <w:jc w:val="center"/>
        <w:rPr>
          <w:rFonts w:ascii="Times New Roman" w:hAnsi="Times New Roman" w:cs="Times New Roman"/>
          <w:color w:val="auto"/>
        </w:rPr>
      </w:pPr>
      <w:r w:rsidRPr="00E86D77">
        <w:rPr>
          <w:rFonts w:ascii="Times New Roman" w:eastAsia="Calibri" w:hAnsi="Times New Roman" w:cs="Times New Roman"/>
          <w:color w:val="auto"/>
          <w:lang w:eastAsia="en-US" w:bidi="ar-SA"/>
        </w:rPr>
        <w:t>усіх форм навчання</w:t>
      </w:r>
    </w:p>
    <w:bookmarkEnd w:id="0"/>
    <w:p w14:paraId="7EC4B378" w14:textId="77777777" w:rsidR="00C113EE" w:rsidRPr="00E86D77" w:rsidRDefault="00C113EE" w:rsidP="00C113EE">
      <w:pPr>
        <w:jc w:val="center"/>
        <w:rPr>
          <w:rFonts w:ascii="Times New Roman" w:hAnsi="Times New Roman" w:cs="Times New Roman"/>
          <w:color w:val="auto"/>
        </w:rPr>
      </w:pPr>
    </w:p>
    <w:p w14:paraId="5B25F4B5" w14:textId="77777777" w:rsidR="00C113EE" w:rsidRPr="009C29FC" w:rsidRDefault="00C113EE" w:rsidP="00C113EE">
      <w:pPr>
        <w:jc w:val="center"/>
        <w:rPr>
          <w:rFonts w:ascii="Times New Roman" w:hAnsi="Times New Roman" w:cs="Times New Roman"/>
        </w:rPr>
      </w:pPr>
    </w:p>
    <w:p w14:paraId="5A29B62B" w14:textId="77777777" w:rsidR="00C113EE" w:rsidRPr="009C29FC" w:rsidRDefault="00C113EE" w:rsidP="00C113EE">
      <w:pPr>
        <w:jc w:val="center"/>
        <w:rPr>
          <w:rFonts w:ascii="Times New Roman" w:hAnsi="Times New Roman" w:cs="Times New Roman"/>
        </w:rPr>
      </w:pPr>
    </w:p>
    <w:p w14:paraId="0D3E777A" w14:textId="77777777" w:rsidR="00C113EE" w:rsidRPr="009C29FC" w:rsidRDefault="00C113EE" w:rsidP="00C113EE">
      <w:pPr>
        <w:jc w:val="center"/>
        <w:rPr>
          <w:rFonts w:ascii="Times New Roman" w:hAnsi="Times New Roman" w:cs="Times New Roman"/>
        </w:rPr>
      </w:pPr>
    </w:p>
    <w:p w14:paraId="307A2D5B" w14:textId="77777777" w:rsidR="00C113EE" w:rsidRPr="009C29FC" w:rsidRDefault="00C113EE" w:rsidP="00C113EE">
      <w:pPr>
        <w:jc w:val="center"/>
        <w:rPr>
          <w:rFonts w:ascii="Times New Roman" w:hAnsi="Times New Roman" w:cs="Times New Roman"/>
        </w:rPr>
      </w:pPr>
    </w:p>
    <w:p w14:paraId="5A2AD213" w14:textId="77777777" w:rsidR="00C113EE" w:rsidRPr="009C29FC" w:rsidRDefault="00C113EE" w:rsidP="00C113EE">
      <w:pPr>
        <w:jc w:val="center"/>
        <w:rPr>
          <w:rFonts w:ascii="Times New Roman" w:hAnsi="Times New Roman" w:cs="Times New Roman"/>
        </w:rPr>
      </w:pPr>
    </w:p>
    <w:p w14:paraId="37CA10D3" w14:textId="77777777" w:rsidR="00C113EE" w:rsidRPr="009C29FC" w:rsidRDefault="00C113EE" w:rsidP="00C113EE">
      <w:pPr>
        <w:jc w:val="center"/>
        <w:rPr>
          <w:rFonts w:ascii="Times New Roman" w:hAnsi="Times New Roman" w:cs="Times New Roman"/>
        </w:rPr>
      </w:pPr>
    </w:p>
    <w:p w14:paraId="5DF43409" w14:textId="77777777" w:rsidR="00C113EE" w:rsidRPr="009C29FC" w:rsidRDefault="00C113EE" w:rsidP="00C113EE">
      <w:pPr>
        <w:jc w:val="center"/>
        <w:rPr>
          <w:rFonts w:ascii="Times New Roman" w:hAnsi="Times New Roman" w:cs="Times New Roman"/>
        </w:rPr>
      </w:pPr>
    </w:p>
    <w:p w14:paraId="7C7D1EBF" w14:textId="77777777" w:rsidR="00C113EE" w:rsidRPr="009C29FC" w:rsidRDefault="00C113EE" w:rsidP="00C113EE">
      <w:pPr>
        <w:jc w:val="center"/>
        <w:rPr>
          <w:rFonts w:ascii="Times New Roman" w:hAnsi="Times New Roman" w:cs="Times New Roman"/>
        </w:rPr>
      </w:pPr>
    </w:p>
    <w:p w14:paraId="671191A7" w14:textId="77777777" w:rsidR="00C113EE" w:rsidRPr="009C29FC" w:rsidRDefault="00C113EE" w:rsidP="00C113EE">
      <w:pPr>
        <w:jc w:val="center"/>
        <w:rPr>
          <w:rFonts w:ascii="Times New Roman" w:hAnsi="Times New Roman" w:cs="Times New Roman"/>
        </w:rPr>
      </w:pPr>
    </w:p>
    <w:p w14:paraId="280D8EB5" w14:textId="77777777" w:rsidR="00C113EE" w:rsidRPr="009C29FC" w:rsidRDefault="00C113EE" w:rsidP="00C113EE">
      <w:pPr>
        <w:jc w:val="center"/>
        <w:rPr>
          <w:rFonts w:ascii="Times New Roman" w:hAnsi="Times New Roman" w:cs="Times New Roman"/>
        </w:rPr>
      </w:pPr>
    </w:p>
    <w:p w14:paraId="2B2883D5" w14:textId="77777777" w:rsidR="00C113EE" w:rsidRPr="009C29FC" w:rsidRDefault="00C113EE" w:rsidP="00C113EE">
      <w:pPr>
        <w:jc w:val="center"/>
        <w:rPr>
          <w:rFonts w:ascii="Times New Roman" w:hAnsi="Times New Roman" w:cs="Times New Roman"/>
        </w:rPr>
      </w:pPr>
    </w:p>
    <w:p w14:paraId="4C564032" w14:textId="77777777" w:rsidR="00C113EE" w:rsidRPr="009C29FC" w:rsidRDefault="00C113EE" w:rsidP="00C113EE">
      <w:pPr>
        <w:jc w:val="center"/>
        <w:rPr>
          <w:rFonts w:ascii="Times New Roman" w:hAnsi="Times New Roman" w:cs="Times New Roman"/>
        </w:rPr>
      </w:pPr>
    </w:p>
    <w:p w14:paraId="23E99263" w14:textId="77777777" w:rsidR="00C113EE" w:rsidRPr="009C29FC" w:rsidRDefault="00C113EE" w:rsidP="00C113EE">
      <w:pPr>
        <w:jc w:val="center"/>
        <w:rPr>
          <w:rFonts w:ascii="Times New Roman" w:hAnsi="Times New Roman" w:cs="Times New Roman"/>
        </w:rPr>
      </w:pPr>
    </w:p>
    <w:p w14:paraId="52A199BC" w14:textId="77777777" w:rsidR="00C113EE" w:rsidRPr="009C29FC" w:rsidRDefault="00C113EE" w:rsidP="00C113EE">
      <w:pPr>
        <w:jc w:val="center"/>
        <w:rPr>
          <w:rFonts w:ascii="Times New Roman" w:hAnsi="Times New Roman" w:cs="Times New Roman"/>
        </w:rPr>
      </w:pPr>
    </w:p>
    <w:p w14:paraId="1C939CDD" w14:textId="77777777" w:rsidR="00C113EE" w:rsidRPr="009C29FC" w:rsidRDefault="00C113EE" w:rsidP="00C113EE">
      <w:pPr>
        <w:jc w:val="center"/>
        <w:rPr>
          <w:rFonts w:ascii="Times New Roman" w:hAnsi="Times New Roman" w:cs="Times New Roman"/>
        </w:rPr>
      </w:pPr>
    </w:p>
    <w:p w14:paraId="65F57C69" w14:textId="77777777" w:rsidR="00C113EE" w:rsidRDefault="00C113EE" w:rsidP="00C113EE">
      <w:pPr>
        <w:jc w:val="center"/>
        <w:rPr>
          <w:rFonts w:ascii="Times New Roman" w:hAnsi="Times New Roman" w:cs="Times New Roman"/>
        </w:rPr>
      </w:pPr>
    </w:p>
    <w:p w14:paraId="03F6CFF4" w14:textId="33724182" w:rsidR="00C113EE" w:rsidRDefault="00C113EE" w:rsidP="000F3348">
      <w:pPr>
        <w:rPr>
          <w:rFonts w:ascii="Times New Roman" w:hAnsi="Times New Roman" w:cs="Times New Roman"/>
        </w:rPr>
      </w:pPr>
    </w:p>
    <w:p w14:paraId="7055E237" w14:textId="77777777" w:rsidR="00C113EE" w:rsidRDefault="00C113EE" w:rsidP="00C113EE">
      <w:pPr>
        <w:jc w:val="center"/>
        <w:rPr>
          <w:rFonts w:ascii="Times New Roman" w:hAnsi="Times New Roman" w:cs="Times New Roman"/>
        </w:rPr>
      </w:pPr>
    </w:p>
    <w:p w14:paraId="4ED11B92" w14:textId="77777777" w:rsidR="00C113EE" w:rsidRDefault="00C113EE" w:rsidP="00C113EE">
      <w:pPr>
        <w:jc w:val="center"/>
        <w:rPr>
          <w:rFonts w:ascii="Times New Roman" w:hAnsi="Times New Roman" w:cs="Times New Roman"/>
        </w:rPr>
      </w:pPr>
    </w:p>
    <w:p w14:paraId="471B8E39" w14:textId="075A31CB" w:rsidR="00C113EE" w:rsidRDefault="00C113EE" w:rsidP="00C113EE">
      <w:pPr>
        <w:jc w:val="center"/>
        <w:rPr>
          <w:rFonts w:ascii="Times New Roman" w:hAnsi="Times New Roman" w:cs="Times New Roman"/>
        </w:rPr>
      </w:pPr>
      <w:r w:rsidRPr="009C29FC">
        <w:rPr>
          <w:rFonts w:ascii="Times New Roman" w:hAnsi="Times New Roman" w:cs="Times New Roman"/>
        </w:rPr>
        <w:t>Луцьк 2023р</w:t>
      </w:r>
    </w:p>
    <w:p w14:paraId="40243ACC" w14:textId="26D28FB2" w:rsidR="008E34AF" w:rsidRPr="00FD4B08" w:rsidRDefault="008E34AF" w:rsidP="002E5995">
      <w:pPr>
        <w:rPr>
          <w:rFonts w:ascii="Times New Roman" w:hAnsi="Times New Roman" w:cs="Times New Roman"/>
        </w:rPr>
        <w:sectPr w:rsidR="008E34AF" w:rsidRPr="00FD4B08" w:rsidSect="009916BD">
          <w:footerReference w:type="even" r:id="rId8"/>
          <w:footerReference w:type="default" r:id="rId9"/>
          <w:type w:val="nextColumn"/>
          <w:pgSz w:w="10319" w:h="14572" w:code="13"/>
          <w:pgMar w:top="567" w:right="567" w:bottom="567" w:left="1134" w:header="0" w:footer="3" w:gutter="0"/>
          <w:pgNumType w:start="1"/>
          <w:cols w:space="720"/>
          <w:noEndnote/>
          <w:docGrid w:linePitch="360"/>
        </w:sectPr>
      </w:pPr>
      <w:bookmarkStart w:id="1" w:name="_Hlk157701151"/>
    </w:p>
    <w:bookmarkEnd w:id="1"/>
    <w:p w14:paraId="0C8ED87A" w14:textId="36E33904" w:rsidR="00331C60" w:rsidRPr="00331C60" w:rsidRDefault="00331C60" w:rsidP="00331C60">
      <w:pPr>
        <w:tabs>
          <w:tab w:val="left" w:pos="4050"/>
        </w:tabs>
        <w:spacing w:line="360" w:lineRule="auto"/>
        <w:jc w:val="both"/>
        <w:rPr>
          <w:rFonts w:ascii="Times New Roman" w:eastAsia="Calibri" w:hAnsi="Times New Roman" w:cs="Times New Roman"/>
          <w:color w:val="auto"/>
          <w:lang w:eastAsia="en-US" w:bidi="ar-SA"/>
        </w:rPr>
      </w:pPr>
      <w:r w:rsidRPr="00331C60">
        <w:rPr>
          <w:rFonts w:ascii="Times New Roman" w:eastAsia="Calibri" w:hAnsi="Times New Roman" w:cs="Times New Roman"/>
          <w:color w:val="auto"/>
          <w:lang w:eastAsia="en-US" w:bidi="ar-SA"/>
        </w:rPr>
        <w:lastRenderedPageBreak/>
        <w:t xml:space="preserve">УДК </w:t>
      </w:r>
      <w:r w:rsidR="00035E14">
        <w:rPr>
          <w:rFonts w:ascii="Times New Roman" w:eastAsia="Calibri" w:hAnsi="Times New Roman" w:cs="Times New Roman"/>
          <w:color w:val="auto"/>
          <w:lang w:eastAsia="en-US" w:bidi="ar-SA"/>
        </w:rPr>
        <w:t>622.235(072)</w:t>
      </w:r>
    </w:p>
    <w:p w14:paraId="5F1376DE" w14:textId="4E13BC38" w:rsidR="00331C60" w:rsidRPr="00331C60" w:rsidRDefault="00331C60" w:rsidP="00331C60">
      <w:pPr>
        <w:widowControl/>
        <w:tabs>
          <w:tab w:val="left" w:pos="4050"/>
        </w:tabs>
        <w:spacing w:after="160" w:line="360" w:lineRule="auto"/>
        <w:jc w:val="both"/>
        <w:rPr>
          <w:rFonts w:ascii="Times New Roman" w:eastAsia="Calibri" w:hAnsi="Times New Roman" w:cs="Times New Roman"/>
          <w:color w:val="auto"/>
          <w:lang w:eastAsia="en-US" w:bidi="ar-SA"/>
        </w:rPr>
      </w:pPr>
      <w:r w:rsidRPr="00331C60">
        <w:rPr>
          <w:rFonts w:ascii="Times New Roman" w:eastAsia="Calibri" w:hAnsi="Times New Roman" w:cs="Times New Roman"/>
          <w:color w:val="auto"/>
          <w:lang w:eastAsia="en-US" w:bidi="ar-SA"/>
        </w:rPr>
        <w:t xml:space="preserve">        М </w:t>
      </w:r>
      <w:r w:rsidR="00035E14">
        <w:rPr>
          <w:rFonts w:ascii="Times New Roman" w:eastAsia="Calibri" w:hAnsi="Times New Roman" w:cs="Times New Roman"/>
          <w:color w:val="auto"/>
          <w:lang w:eastAsia="en-US" w:bidi="ar-SA"/>
        </w:rPr>
        <w:t>54</w:t>
      </w:r>
    </w:p>
    <w:p w14:paraId="08C4057C" w14:textId="09076BC3" w:rsidR="00331C60" w:rsidRPr="00331C60" w:rsidRDefault="00315505" w:rsidP="00315505">
      <w:pPr>
        <w:widowControl/>
        <w:tabs>
          <w:tab w:val="left" w:pos="4050"/>
        </w:tabs>
        <w:spacing w:after="160"/>
        <w:jc w:val="both"/>
        <w:rPr>
          <w:rFonts w:ascii="Times New Roman" w:eastAsia="Calibri" w:hAnsi="Times New Roman" w:cs="Times New Roman"/>
          <w:color w:val="FF0000"/>
          <w:lang w:eastAsia="en-US" w:bidi="ar-SA"/>
        </w:rPr>
      </w:pPr>
      <w:bookmarkStart w:id="2" w:name="_Hlk144567517"/>
      <w:bookmarkStart w:id="3" w:name="_Hlk157939268"/>
      <w:r w:rsidRPr="00315505">
        <w:rPr>
          <w:rFonts w:ascii="Times New Roman" w:eastAsia="Calibri" w:hAnsi="Times New Roman" w:cs="Times New Roman"/>
          <w:color w:val="auto"/>
          <w:lang w:eastAsia="en-US" w:bidi="ar-SA"/>
        </w:rPr>
        <w:t xml:space="preserve">Методичні рекомендації </w:t>
      </w:r>
      <w:r w:rsidR="00B5359F" w:rsidRPr="00315505">
        <w:rPr>
          <w:rFonts w:ascii="Times New Roman" w:eastAsia="Calibri" w:hAnsi="Times New Roman" w:cs="Times New Roman"/>
          <w:color w:val="auto"/>
          <w:lang w:eastAsia="en-US" w:bidi="ar-SA"/>
        </w:rPr>
        <w:t>з дисципліни</w:t>
      </w:r>
      <w:r w:rsidR="00B5359F">
        <w:rPr>
          <w:rFonts w:ascii="Times New Roman" w:eastAsia="Calibri" w:hAnsi="Times New Roman" w:cs="Times New Roman"/>
          <w:color w:val="auto"/>
          <w:lang w:eastAsia="en-US" w:bidi="ar-SA"/>
        </w:rPr>
        <w:t xml:space="preserve"> «Т</w:t>
      </w:r>
      <w:r w:rsidR="00B5359F" w:rsidRPr="00315505">
        <w:rPr>
          <w:rFonts w:ascii="Times New Roman" w:eastAsia="Calibri" w:hAnsi="Times New Roman" w:cs="Times New Roman"/>
          <w:color w:val="auto"/>
          <w:lang w:eastAsia="en-US" w:bidi="ar-SA"/>
        </w:rPr>
        <w:t>еорія горіння та вибуху</w:t>
      </w:r>
      <w:r w:rsidR="00B5359F">
        <w:rPr>
          <w:rFonts w:ascii="Times New Roman" w:eastAsia="Calibri" w:hAnsi="Times New Roman" w:cs="Times New Roman"/>
          <w:color w:val="auto"/>
          <w:lang w:eastAsia="en-US" w:bidi="ar-SA"/>
        </w:rPr>
        <w:t xml:space="preserve">» </w:t>
      </w:r>
      <w:r w:rsidR="00993014">
        <w:rPr>
          <w:rFonts w:ascii="Times New Roman" w:eastAsia="Calibri" w:hAnsi="Times New Roman" w:cs="Times New Roman"/>
          <w:color w:val="auto"/>
          <w:lang w:eastAsia="en-US" w:bidi="ar-SA"/>
        </w:rPr>
        <w:t>до виконання практичних занять</w:t>
      </w:r>
      <w:r w:rsidR="00B5359F">
        <w:rPr>
          <w:rFonts w:ascii="Times New Roman" w:eastAsia="Calibri" w:hAnsi="Times New Roman" w:cs="Times New Roman"/>
          <w:color w:val="auto"/>
          <w:lang w:eastAsia="en-US" w:bidi="ar-SA"/>
        </w:rPr>
        <w:t xml:space="preserve"> </w:t>
      </w:r>
      <w:bookmarkEnd w:id="2"/>
      <w:r w:rsidR="00331C60" w:rsidRPr="00331C60">
        <w:rPr>
          <w:rFonts w:ascii="Times New Roman" w:eastAsia="Calibri" w:hAnsi="Times New Roman" w:cs="Times New Roman"/>
          <w:color w:val="auto"/>
          <w:lang w:eastAsia="en-US" w:bidi="ar-SA"/>
        </w:rPr>
        <w:t>для студентів спеціальност</w:t>
      </w:r>
      <w:r w:rsidR="000A3439">
        <w:rPr>
          <w:rFonts w:ascii="Times New Roman" w:eastAsia="Calibri" w:hAnsi="Times New Roman" w:cs="Times New Roman"/>
          <w:color w:val="auto"/>
          <w:lang w:eastAsia="en-US" w:bidi="ar-SA"/>
        </w:rPr>
        <w:t>ей</w:t>
      </w:r>
      <w:r w:rsidR="00331C60" w:rsidRPr="00331C60">
        <w:rPr>
          <w:rFonts w:ascii="Times New Roman" w:eastAsia="Calibri" w:hAnsi="Times New Roman" w:cs="Times New Roman"/>
          <w:color w:val="auto"/>
          <w:lang w:eastAsia="en-US" w:bidi="ar-SA"/>
        </w:rPr>
        <w:t xml:space="preserve"> 184 Гірництво</w:t>
      </w:r>
      <w:r w:rsidR="000A3439">
        <w:rPr>
          <w:rFonts w:ascii="Times New Roman" w:eastAsia="Calibri" w:hAnsi="Times New Roman" w:cs="Times New Roman"/>
          <w:color w:val="auto"/>
          <w:lang w:eastAsia="en-US" w:bidi="ar-SA"/>
        </w:rPr>
        <w:t>, 263 Цивільна безпека</w:t>
      </w:r>
      <w:r w:rsidR="00331C60" w:rsidRPr="00331C60">
        <w:rPr>
          <w:rFonts w:ascii="Times New Roman" w:eastAsia="Calibri" w:hAnsi="Times New Roman" w:cs="Times New Roman"/>
          <w:color w:val="auto"/>
          <w:lang w:eastAsia="en-US" w:bidi="ar-SA"/>
        </w:rPr>
        <w:t xml:space="preserve"> усіх форм навчання </w:t>
      </w:r>
      <w:bookmarkEnd w:id="3"/>
      <w:r w:rsidR="00331C60" w:rsidRPr="00331C60">
        <w:rPr>
          <w:rFonts w:ascii="Times New Roman" w:eastAsia="Calibri" w:hAnsi="Times New Roman" w:cs="Times New Roman"/>
          <w:color w:val="auto"/>
          <w:lang w:eastAsia="en-US" w:bidi="ar-SA"/>
        </w:rPr>
        <w:t>[Електронний ресурс] / уклад. В.М. Куцерубов. – Луцьк : ДонНТУ, 2023. – 5</w:t>
      </w:r>
      <w:r w:rsidR="00514F76" w:rsidRPr="00E30750">
        <w:rPr>
          <w:rFonts w:ascii="Times New Roman" w:eastAsia="Calibri" w:hAnsi="Times New Roman" w:cs="Times New Roman"/>
          <w:color w:val="auto"/>
          <w:lang w:eastAsia="en-US" w:bidi="ar-SA"/>
        </w:rPr>
        <w:t>6</w:t>
      </w:r>
      <w:r w:rsidR="00331C60" w:rsidRPr="00331C60">
        <w:rPr>
          <w:rFonts w:ascii="Times New Roman" w:eastAsia="Calibri" w:hAnsi="Times New Roman" w:cs="Times New Roman"/>
          <w:color w:val="auto"/>
          <w:lang w:eastAsia="en-US" w:bidi="ar-SA"/>
        </w:rPr>
        <w:t xml:space="preserve"> с.</w:t>
      </w:r>
    </w:p>
    <w:p w14:paraId="63130990" w14:textId="77777777" w:rsidR="00331C60" w:rsidRPr="00331C60" w:rsidRDefault="00331C60" w:rsidP="00331C60">
      <w:pPr>
        <w:widowControl/>
        <w:tabs>
          <w:tab w:val="left" w:pos="4050"/>
        </w:tabs>
        <w:spacing w:after="160" w:line="360" w:lineRule="auto"/>
        <w:rPr>
          <w:rFonts w:ascii="Times New Roman" w:eastAsia="Calibri" w:hAnsi="Times New Roman" w:cs="Times New Roman"/>
          <w:color w:val="FF0000"/>
          <w:lang w:eastAsia="en-US" w:bidi="ar-SA"/>
        </w:rPr>
      </w:pPr>
    </w:p>
    <w:p w14:paraId="6C62B6E5" w14:textId="24079C97" w:rsidR="00331C60" w:rsidRPr="00331C60" w:rsidRDefault="00331C60" w:rsidP="00331C60">
      <w:pPr>
        <w:widowControl/>
        <w:tabs>
          <w:tab w:val="left" w:pos="4050"/>
        </w:tabs>
        <w:spacing w:after="160" w:line="360" w:lineRule="auto"/>
        <w:jc w:val="both"/>
        <w:rPr>
          <w:rFonts w:ascii="Times New Roman" w:eastAsia="Calibri" w:hAnsi="Times New Roman" w:cs="Times New Roman"/>
          <w:color w:val="auto"/>
          <w:lang w:eastAsia="en-US" w:bidi="ar-SA"/>
        </w:rPr>
      </w:pPr>
      <w:r w:rsidRPr="00331C60">
        <w:rPr>
          <w:rFonts w:ascii="Times New Roman" w:eastAsia="Calibri" w:hAnsi="Times New Roman" w:cs="Times New Roman"/>
          <w:color w:val="auto"/>
          <w:lang w:eastAsia="en-US" w:bidi="ar-SA"/>
        </w:rPr>
        <w:t xml:space="preserve">Методичні рекомендації містять завдання для виконання практичних робіт, короткі теоретичні відомості з відповідних тем, рекомендовану літературу. </w:t>
      </w:r>
    </w:p>
    <w:p w14:paraId="220F6A60" w14:textId="77777777" w:rsidR="00331C60" w:rsidRPr="00331C60" w:rsidRDefault="00331C60" w:rsidP="00331C60">
      <w:pPr>
        <w:widowControl/>
        <w:tabs>
          <w:tab w:val="left" w:pos="4050"/>
        </w:tabs>
        <w:spacing w:after="160" w:line="360" w:lineRule="auto"/>
        <w:jc w:val="both"/>
        <w:rPr>
          <w:rFonts w:ascii="Times New Roman" w:eastAsia="Calibri" w:hAnsi="Times New Roman" w:cs="Times New Roman"/>
          <w:color w:val="auto"/>
          <w:lang w:eastAsia="en-US" w:bidi="ar-SA"/>
        </w:rPr>
      </w:pPr>
      <w:r w:rsidRPr="00331C60">
        <w:rPr>
          <w:rFonts w:ascii="Times New Roman" w:eastAsia="Calibri" w:hAnsi="Times New Roman" w:cs="Times New Roman"/>
          <w:color w:val="auto"/>
          <w:lang w:eastAsia="en-US" w:bidi="ar-SA"/>
        </w:rPr>
        <w:t>Методичні рекомендації призначені для студентів усіх форм навчання.</w:t>
      </w:r>
    </w:p>
    <w:p w14:paraId="4470B007" w14:textId="77777777" w:rsidR="00331C60" w:rsidRPr="00331C60" w:rsidRDefault="00331C60" w:rsidP="00331C60">
      <w:pPr>
        <w:widowControl/>
        <w:spacing w:after="160" w:line="360" w:lineRule="auto"/>
        <w:rPr>
          <w:rFonts w:ascii="Times New Roman" w:eastAsia="Calibri" w:hAnsi="Times New Roman" w:cs="Times New Roman"/>
          <w:color w:val="FF0000"/>
          <w:lang w:eastAsia="en-US" w:bidi="ar-SA"/>
        </w:rPr>
      </w:pPr>
    </w:p>
    <w:p w14:paraId="321DDD80" w14:textId="77777777" w:rsidR="00331C60" w:rsidRPr="00331C60" w:rsidRDefault="00331C60" w:rsidP="00331C60">
      <w:pPr>
        <w:widowControl/>
        <w:tabs>
          <w:tab w:val="left" w:pos="2127"/>
        </w:tabs>
        <w:jc w:val="both"/>
        <w:rPr>
          <w:rFonts w:ascii="Times New Roman" w:eastAsia="Times New Roman" w:hAnsi="Times New Roman" w:cs="Times New Roman"/>
          <w:color w:val="auto"/>
          <w:lang w:eastAsia="ru-RU" w:bidi="ar-SA"/>
        </w:rPr>
      </w:pPr>
      <w:r w:rsidRPr="00331C60">
        <w:rPr>
          <w:rFonts w:ascii="Times New Roman" w:eastAsia="Times New Roman" w:hAnsi="Times New Roman" w:cs="Times New Roman"/>
          <w:color w:val="auto"/>
          <w:lang w:eastAsia="ru-RU" w:bidi="ar-SA"/>
        </w:rPr>
        <w:t>Укладач: В.М. Куцерубов, к.т.н, доцент кафедри УГВіОП</w:t>
      </w:r>
      <w:r w:rsidRPr="00331C60">
        <w:rPr>
          <w:rFonts w:ascii="Times New Roman" w:eastAsia="Times New Roman" w:hAnsi="Times New Roman" w:cs="Times New Roman"/>
          <w:color w:val="auto"/>
          <w:lang w:eastAsia="ru-RU" w:bidi="ar-SA"/>
        </w:rPr>
        <w:br/>
      </w:r>
    </w:p>
    <w:p w14:paraId="3EC752FD" w14:textId="77777777" w:rsidR="00331C60" w:rsidRPr="00331C60" w:rsidRDefault="00331C60" w:rsidP="00331C60">
      <w:pPr>
        <w:widowControl/>
        <w:pBdr>
          <w:top w:val="nil"/>
          <w:left w:val="nil"/>
          <w:bottom w:val="nil"/>
          <w:right w:val="nil"/>
          <w:between w:val="nil"/>
          <w:bar w:val="nil"/>
        </w:pBdr>
        <w:jc w:val="both"/>
        <w:rPr>
          <w:rFonts w:ascii="Times New Roman" w:eastAsia="Arial Unicode MS" w:hAnsi="Times New Roman" w:cs="Times New Roman"/>
          <w:bdr w:val="nil"/>
          <w:lang w:eastAsia="ru-RU" w:bidi="ar-SA"/>
        </w:rPr>
      </w:pPr>
    </w:p>
    <w:p w14:paraId="7FC7856E" w14:textId="77777777" w:rsidR="00331C60" w:rsidRPr="00331C60" w:rsidRDefault="00331C60" w:rsidP="00331C60">
      <w:pPr>
        <w:widowControl/>
        <w:pBdr>
          <w:top w:val="nil"/>
          <w:left w:val="nil"/>
          <w:bottom w:val="nil"/>
          <w:right w:val="nil"/>
          <w:between w:val="nil"/>
          <w:bar w:val="nil"/>
        </w:pBdr>
        <w:jc w:val="both"/>
        <w:rPr>
          <w:rFonts w:ascii="Times New Roman" w:eastAsia="Arial Unicode MS" w:hAnsi="Times New Roman" w:cs="Times New Roman"/>
          <w:bdr w:val="nil"/>
          <w:lang w:val="ru-RU" w:eastAsia="ru-RU" w:bidi="ar-SA"/>
        </w:rPr>
      </w:pPr>
      <w:r w:rsidRPr="00331C60">
        <w:rPr>
          <w:rFonts w:ascii="Times New Roman" w:eastAsia="Arial Unicode MS" w:hAnsi="Times New Roman" w:cs="Times New Roman"/>
          <w:bdr w:val="nil"/>
          <w:lang w:eastAsia="ru-RU" w:bidi="ar-SA"/>
        </w:rPr>
        <w:t>Рецензент: Носач О.К</w:t>
      </w:r>
      <w:r w:rsidRPr="00331C60">
        <w:rPr>
          <w:rFonts w:ascii="Times New Roman" w:eastAsia="Arial Unicode MS" w:hAnsi="Times New Roman" w:cs="Times New Roman"/>
          <w:bdr w:val="nil"/>
          <w:lang w:val="ru-RU" w:eastAsia="ru-RU" w:bidi="ar-SA"/>
        </w:rPr>
        <w:t xml:space="preserve">., </w:t>
      </w:r>
      <w:r w:rsidRPr="00331C60">
        <w:rPr>
          <w:rFonts w:ascii="Times New Roman" w:eastAsia="Arial Unicode MS" w:hAnsi="Times New Roman" w:cs="Times New Roman"/>
          <w:bdr w:val="nil"/>
          <w:lang w:eastAsia="ru-RU" w:bidi="ar-SA"/>
        </w:rPr>
        <w:t>професор кафедри РКК</w:t>
      </w:r>
      <w:r w:rsidRPr="00331C60">
        <w:rPr>
          <w:rFonts w:ascii="Times New Roman" w:eastAsia="Arial Unicode MS" w:hAnsi="Times New Roman" w:cs="Times New Roman"/>
          <w:bdr w:val="nil"/>
          <w:lang w:val="ru-RU" w:eastAsia="ru-RU" w:bidi="ar-SA"/>
        </w:rPr>
        <w:t xml:space="preserve"> ДонНТУ, </w:t>
      </w:r>
      <w:r w:rsidRPr="00331C60">
        <w:rPr>
          <w:rFonts w:ascii="Times New Roman" w:eastAsia="Arial Unicode MS" w:hAnsi="Times New Roman" w:cs="Times New Roman"/>
          <w:bdr w:val="nil"/>
          <w:lang w:eastAsia="ru-RU" w:bidi="ar-SA"/>
        </w:rPr>
        <w:t>к</w:t>
      </w:r>
      <w:r w:rsidRPr="00331C60">
        <w:rPr>
          <w:rFonts w:ascii="Times New Roman" w:eastAsia="Arial Unicode MS" w:hAnsi="Times New Roman" w:cs="Times New Roman"/>
          <w:bdr w:val="nil"/>
          <w:lang w:val="ru-RU" w:eastAsia="ru-RU" w:bidi="ar-SA"/>
        </w:rPr>
        <w:t>.т.н., проф.</w:t>
      </w:r>
    </w:p>
    <w:p w14:paraId="2456BEC7"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2EE1AED6"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22FD19B7"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r w:rsidRPr="00331C60">
        <w:rPr>
          <w:rFonts w:ascii="Times New Roman" w:eastAsia="Times New Roman" w:hAnsi="Times New Roman" w:cs="Times New Roman"/>
          <w:color w:val="auto"/>
          <w:lang w:eastAsia="ru-RU" w:bidi="ar-SA"/>
        </w:rPr>
        <w:t>Відповідальний за випуск:</w:t>
      </w:r>
      <w:r w:rsidRPr="00331C60">
        <w:rPr>
          <w:rFonts w:ascii="Times New Roman" w:eastAsia="Times New Roman" w:hAnsi="Times New Roman" w:cs="Times New Roman"/>
          <w:color w:val="auto"/>
          <w:lang w:val="ru-RU" w:eastAsia="ru-RU" w:bidi="ar-SA"/>
        </w:rPr>
        <w:t xml:space="preserve"> </w:t>
      </w:r>
      <w:r w:rsidRPr="00331C60">
        <w:rPr>
          <w:rFonts w:ascii="Times New Roman" w:eastAsia="Times New Roman" w:hAnsi="Times New Roman" w:cs="Times New Roman"/>
          <w:color w:val="auto"/>
          <w:lang w:eastAsia="ru-RU" w:bidi="ar-SA"/>
        </w:rPr>
        <w:t>Ісаєнков О.О.</w:t>
      </w:r>
      <w:r w:rsidRPr="00331C60">
        <w:rPr>
          <w:rFonts w:ascii="Times New Roman" w:eastAsia="Times New Roman" w:hAnsi="Times New Roman" w:cs="Times New Roman"/>
          <w:color w:val="auto"/>
          <w:lang w:val="ru-RU" w:eastAsia="ru-RU" w:bidi="ar-SA"/>
        </w:rPr>
        <w:t xml:space="preserve">., зав. каф. УГВіОП, </w:t>
      </w:r>
      <w:r w:rsidRPr="00331C60">
        <w:rPr>
          <w:rFonts w:ascii="Times New Roman" w:eastAsia="Times New Roman" w:hAnsi="Times New Roman" w:cs="Times New Roman"/>
          <w:color w:val="auto"/>
          <w:lang w:eastAsia="ru-RU" w:bidi="ar-SA"/>
        </w:rPr>
        <w:t>к</w:t>
      </w:r>
      <w:r w:rsidRPr="00331C60">
        <w:rPr>
          <w:rFonts w:ascii="Times New Roman" w:eastAsia="Times New Roman" w:hAnsi="Times New Roman" w:cs="Times New Roman"/>
          <w:color w:val="auto"/>
          <w:lang w:val="ru-RU" w:eastAsia="ru-RU" w:bidi="ar-SA"/>
        </w:rPr>
        <w:t>.</w:t>
      </w:r>
      <w:r w:rsidRPr="00331C60">
        <w:rPr>
          <w:rFonts w:ascii="Times New Roman" w:eastAsia="Times New Roman" w:hAnsi="Times New Roman" w:cs="Times New Roman"/>
          <w:color w:val="auto"/>
          <w:lang w:eastAsia="ru-RU" w:bidi="ar-SA"/>
        </w:rPr>
        <w:t>т</w:t>
      </w:r>
      <w:r w:rsidRPr="00331C60">
        <w:rPr>
          <w:rFonts w:ascii="Times New Roman" w:eastAsia="Times New Roman" w:hAnsi="Times New Roman" w:cs="Times New Roman"/>
          <w:color w:val="auto"/>
          <w:lang w:val="ru-RU" w:eastAsia="ru-RU" w:bidi="ar-SA"/>
        </w:rPr>
        <w:t xml:space="preserve">.н., </w:t>
      </w:r>
      <w:r w:rsidRPr="00331C60">
        <w:rPr>
          <w:rFonts w:ascii="Times New Roman" w:eastAsia="Times New Roman" w:hAnsi="Times New Roman" w:cs="Times New Roman"/>
          <w:color w:val="auto"/>
          <w:lang w:eastAsia="ru-RU" w:bidi="ar-SA"/>
        </w:rPr>
        <w:t>доц</w:t>
      </w:r>
      <w:r w:rsidRPr="00331C60">
        <w:rPr>
          <w:rFonts w:ascii="Times New Roman" w:eastAsia="Times New Roman" w:hAnsi="Times New Roman" w:cs="Times New Roman"/>
          <w:color w:val="auto"/>
          <w:lang w:val="ru-RU" w:eastAsia="ru-RU" w:bidi="ar-SA"/>
        </w:rPr>
        <w:t>.</w:t>
      </w:r>
    </w:p>
    <w:p w14:paraId="62D05061"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6CA87D57"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16DD6639" w14:textId="36EB13CF"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r w:rsidRPr="00331C60">
        <w:rPr>
          <w:rFonts w:ascii="Times New Roman" w:eastAsia="Times New Roman" w:hAnsi="Times New Roman" w:cs="Times New Roman"/>
          <w:color w:val="auto"/>
          <w:lang w:eastAsia="ru-RU" w:bidi="ar-SA"/>
        </w:rPr>
        <w:t xml:space="preserve">Затверджено навчально-методичним відділом ДонНТУ, </w:t>
      </w:r>
      <w:r w:rsidRPr="00331C60">
        <w:rPr>
          <w:rFonts w:ascii="Times New Roman" w:eastAsia="Times New Roman" w:hAnsi="Times New Roman" w:cs="Times New Roman"/>
          <w:color w:val="auto"/>
          <w:lang w:eastAsia="ru-RU" w:bidi="ar-SA"/>
        </w:rPr>
        <w:br/>
        <w:t>протокол №</w:t>
      </w:r>
      <w:r w:rsidR="00A02D55">
        <w:rPr>
          <w:rFonts w:ascii="Times New Roman" w:eastAsia="Times New Roman" w:hAnsi="Times New Roman" w:cs="Times New Roman"/>
          <w:color w:val="auto"/>
          <w:lang w:eastAsia="ru-RU" w:bidi="ar-SA"/>
        </w:rPr>
        <w:t>3</w:t>
      </w:r>
      <w:r w:rsidRPr="00331C60">
        <w:rPr>
          <w:rFonts w:ascii="Times New Roman" w:eastAsia="Times New Roman" w:hAnsi="Times New Roman" w:cs="Times New Roman"/>
          <w:color w:val="auto"/>
          <w:lang w:eastAsia="ru-RU" w:bidi="ar-SA"/>
        </w:rPr>
        <w:t xml:space="preserve">  від </w:t>
      </w:r>
      <w:r w:rsidR="00A02D55">
        <w:rPr>
          <w:rFonts w:ascii="Times New Roman" w:eastAsia="Times New Roman" w:hAnsi="Times New Roman" w:cs="Times New Roman"/>
          <w:color w:val="auto"/>
          <w:lang w:eastAsia="ru-RU" w:bidi="ar-SA"/>
        </w:rPr>
        <w:t>28.11</w:t>
      </w:r>
      <w:r w:rsidRPr="00331C60">
        <w:rPr>
          <w:rFonts w:ascii="Times New Roman" w:eastAsia="Times New Roman" w:hAnsi="Times New Roman" w:cs="Times New Roman"/>
          <w:color w:val="auto"/>
          <w:lang w:eastAsia="ru-RU" w:bidi="ar-SA"/>
        </w:rPr>
        <w:t>.</w:t>
      </w:r>
      <w:r w:rsidR="00A02D55">
        <w:rPr>
          <w:rFonts w:ascii="Times New Roman" w:eastAsia="Times New Roman" w:hAnsi="Times New Roman" w:cs="Times New Roman"/>
          <w:color w:val="auto"/>
          <w:lang w:eastAsia="ru-RU" w:bidi="ar-SA"/>
        </w:rPr>
        <w:t>2023 р.</w:t>
      </w:r>
    </w:p>
    <w:p w14:paraId="46A756AC"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1CB4E6A5"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6300F978" w14:textId="77777777"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p>
    <w:p w14:paraId="376F4CE8" w14:textId="060881AA" w:rsidR="00331C60" w:rsidRPr="00331C60" w:rsidRDefault="00331C60" w:rsidP="00331C60">
      <w:pPr>
        <w:widowControl/>
        <w:tabs>
          <w:tab w:val="left" w:pos="3660"/>
        </w:tabs>
        <w:jc w:val="both"/>
        <w:rPr>
          <w:rFonts w:ascii="Times New Roman" w:eastAsia="Times New Roman" w:hAnsi="Times New Roman" w:cs="Times New Roman"/>
          <w:color w:val="auto"/>
          <w:lang w:eastAsia="ru-RU" w:bidi="ar-SA"/>
        </w:rPr>
      </w:pPr>
      <w:r w:rsidRPr="00331C60">
        <w:rPr>
          <w:rFonts w:ascii="Times New Roman" w:eastAsia="Times New Roman" w:hAnsi="Times New Roman" w:cs="Times New Roman"/>
          <w:color w:val="auto"/>
          <w:lang w:eastAsia="ru-RU" w:bidi="ar-SA"/>
        </w:rPr>
        <w:t xml:space="preserve">Розглянуто на засіданні кафедри управління гірничим виробництвом і охорони праці, протокол </w:t>
      </w:r>
      <w:r w:rsidRPr="00331C60">
        <w:rPr>
          <w:rFonts w:ascii="Times New Roman" w:eastAsia="Times New Roman" w:hAnsi="Times New Roman" w:cs="Times New Roman"/>
          <w:color w:val="auto"/>
          <w:lang w:val="ru-RU" w:eastAsia="ru-RU" w:bidi="ar-SA"/>
        </w:rPr>
        <w:t>№</w:t>
      </w:r>
      <w:r w:rsidRPr="00331C60">
        <w:rPr>
          <w:rFonts w:ascii="Times New Roman" w:eastAsia="Times New Roman" w:hAnsi="Times New Roman" w:cs="Times New Roman"/>
          <w:color w:val="auto"/>
          <w:lang w:eastAsia="ru-RU" w:bidi="ar-SA"/>
        </w:rPr>
        <w:t xml:space="preserve"> 5</w:t>
      </w:r>
      <w:r w:rsidRPr="00331C60">
        <w:rPr>
          <w:rFonts w:ascii="Times New Roman" w:eastAsia="Times New Roman" w:hAnsi="Times New Roman" w:cs="Times New Roman"/>
          <w:color w:val="auto"/>
          <w:lang w:val="ru-RU" w:eastAsia="ru-RU" w:bidi="ar-SA"/>
        </w:rPr>
        <w:t xml:space="preserve"> від 2</w:t>
      </w:r>
      <w:r w:rsidRPr="00331C60">
        <w:rPr>
          <w:rFonts w:ascii="Times New Roman" w:eastAsia="Times New Roman" w:hAnsi="Times New Roman" w:cs="Times New Roman"/>
          <w:color w:val="auto"/>
          <w:lang w:eastAsia="ru-RU" w:bidi="ar-SA"/>
        </w:rPr>
        <w:t>6</w:t>
      </w:r>
      <w:r w:rsidRPr="00331C60">
        <w:rPr>
          <w:rFonts w:ascii="Times New Roman" w:eastAsia="Times New Roman" w:hAnsi="Times New Roman" w:cs="Times New Roman"/>
          <w:color w:val="auto"/>
          <w:lang w:val="ru-RU" w:eastAsia="ru-RU" w:bidi="ar-SA"/>
        </w:rPr>
        <w:t>.</w:t>
      </w:r>
      <w:r w:rsidRPr="00331C60">
        <w:rPr>
          <w:rFonts w:ascii="Times New Roman" w:eastAsia="Times New Roman" w:hAnsi="Times New Roman" w:cs="Times New Roman"/>
          <w:color w:val="auto"/>
          <w:lang w:eastAsia="ru-RU" w:bidi="ar-SA"/>
        </w:rPr>
        <w:t>1</w:t>
      </w:r>
      <w:r w:rsidR="008C117C">
        <w:rPr>
          <w:rFonts w:ascii="Times New Roman" w:eastAsia="Times New Roman" w:hAnsi="Times New Roman" w:cs="Times New Roman"/>
          <w:color w:val="auto"/>
          <w:lang w:eastAsia="ru-RU" w:bidi="ar-SA"/>
        </w:rPr>
        <w:t>0</w:t>
      </w:r>
      <w:r w:rsidRPr="00331C60">
        <w:rPr>
          <w:rFonts w:ascii="Times New Roman" w:eastAsia="Times New Roman" w:hAnsi="Times New Roman" w:cs="Times New Roman"/>
          <w:color w:val="auto"/>
          <w:lang w:eastAsia="ru-RU" w:bidi="ar-SA"/>
        </w:rPr>
        <w:t>.</w:t>
      </w:r>
      <w:r w:rsidRPr="00331C60">
        <w:rPr>
          <w:rFonts w:ascii="Times New Roman" w:eastAsia="Times New Roman" w:hAnsi="Times New Roman" w:cs="Times New Roman"/>
          <w:color w:val="auto"/>
          <w:lang w:val="ru-RU" w:eastAsia="ru-RU" w:bidi="ar-SA"/>
        </w:rPr>
        <w:t xml:space="preserve"> 2023 року</w:t>
      </w:r>
    </w:p>
    <w:p w14:paraId="0AC2ADC1" w14:textId="43E631BA" w:rsidR="00331C60" w:rsidRDefault="00331C60" w:rsidP="00331C60">
      <w:pPr>
        <w:tabs>
          <w:tab w:val="left" w:pos="1935"/>
        </w:tabs>
        <w:rPr>
          <w:rFonts w:ascii="Times New Roman" w:eastAsia="Times New Roman" w:hAnsi="Times New Roman" w:cs="Times New Roman"/>
        </w:rPr>
      </w:pPr>
    </w:p>
    <w:p w14:paraId="582569F9" w14:textId="77777777" w:rsidR="00331C60" w:rsidRDefault="00331C60" w:rsidP="00331C60">
      <w:pPr>
        <w:tabs>
          <w:tab w:val="left" w:pos="1935"/>
        </w:tabs>
      </w:pPr>
      <w:r>
        <w:tab/>
      </w:r>
    </w:p>
    <w:p w14:paraId="1D7CB9BA" w14:textId="77777777" w:rsidR="00A96FF0" w:rsidRDefault="00A96FF0" w:rsidP="00331C60">
      <w:pPr>
        <w:tabs>
          <w:tab w:val="left" w:pos="1935"/>
        </w:tabs>
      </w:pPr>
    </w:p>
    <w:p w14:paraId="42F1F115" w14:textId="77777777" w:rsidR="00A96FF0" w:rsidRDefault="00A96FF0" w:rsidP="00331C60">
      <w:pPr>
        <w:tabs>
          <w:tab w:val="left" w:pos="1935"/>
        </w:tabs>
      </w:pPr>
    </w:p>
    <w:p w14:paraId="4B4A44AF" w14:textId="77777777" w:rsidR="00A96FF0" w:rsidRDefault="00A96FF0" w:rsidP="00331C60">
      <w:pPr>
        <w:tabs>
          <w:tab w:val="left" w:pos="1935"/>
        </w:tabs>
      </w:pPr>
    </w:p>
    <w:p w14:paraId="71454EF4" w14:textId="77777777" w:rsidR="00A96FF0" w:rsidRDefault="00A96FF0" w:rsidP="00331C60">
      <w:pPr>
        <w:tabs>
          <w:tab w:val="left" w:pos="1935"/>
        </w:tabs>
      </w:pPr>
    </w:p>
    <w:p w14:paraId="2418B803" w14:textId="77777777" w:rsidR="00A96FF0" w:rsidRDefault="00A96FF0" w:rsidP="00331C60">
      <w:pPr>
        <w:tabs>
          <w:tab w:val="left" w:pos="1935"/>
        </w:tabs>
      </w:pPr>
    </w:p>
    <w:p w14:paraId="41E1F171" w14:textId="77777777" w:rsidR="00A96FF0" w:rsidRDefault="00A96FF0" w:rsidP="00331C60">
      <w:pPr>
        <w:tabs>
          <w:tab w:val="left" w:pos="1935"/>
        </w:tabs>
      </w:pPr>
    </w:p>
    <w:p w14:paraId="3A5FADDA" w14:textId="77777777" w:rsidR="00A96FF0" w:rsidRDefault="00A96FF0" w:rsidP="00331C60">
      <w:pPr>
        <w:tabs>
          <w:tab w:val="left" w:pos="1935"/>
        </w:tabs>
      </w:pPr>
    </w:p>
    <w:p w14:paraId="471EF197" w14:textId="77777777" w:rsidR="00A96FF0" w:rsidRDefault="00A96FF0" w:rsidP="00331C60">
      <w:pPr>
        <w:tabs>
          <w:tab w:val="left" w:pos="1935"/>
        </w:tabs>
      </w:pPr>
    </w:p>
    <w:p w14:paraId="36A488C3" w14:textId="77777777" w:rsidR="00A96FF0" w:rsidRDefault="00A96FF0" w:rsidP="00331C60">
      <w:pPr>
        <w:tabs>
          <w:tab w:val="left" w:pos="1935"/>
        </w:tabs>
      </w:pPr>
    </w:p>
    <w:p w14:paraId="103950CF" w14:textId="77777777" w:rsidR="00A96FF0" w:rsidRDefault="00A96FF0" w:rsidP="00331C60">
      <w:pPr>
        <w:tabs>
          <w:tab w:val="left" w:pos="1935"/>
        </w:tabs>
      </w:pPr>
    </w:p>
    <w:p w14:paraId="340F4A88" w14:textId="77777777" w:rsidR="00A96FF0" w:rsidRDefault="00A96FF0" w:rsidP="00331C60">
      <w:pPr>
        <w:tabs>
          <w:tab w:val="left" w:pos="1935"/>
        </w:tabs>
      </w:pPr>
    </w:p>
    <w:p w14:paraId="40A2AFB2" w14:textId="77777777" w:rsidR="00A96FF0" w:rsidRDefault="00A96FF0" w:rsidP="00331C60">
      <w:pPr>
        <w:tabs>
          <w:tab w:val="left" w:pos="1935"/>
        </w:tabs>
      </w:pPr>
    </w:p>
    <w:p w14:paraId="43B2AB80" w14:textId="77777777" w:rsidR="00A96FF0" w:rsidRDefault="00A96FF0" w:rsidP="00331C60">
      <w:pPr>
        <w:tabs>
          <w:tab w:val="left" w:pos="1935"/>
        </w:tabs>
      </w:pPr>
    </w:p>
    <w:p w14:paraId="524CA1AC" w14:textId="1FFA2F47" w:rsidR="005C78CD" w:rsidRPr="0038097A" w:rsidRDefault="006C5F75" w:rsidP="005C78CD">
      <w:pPr>
        <w:jc w:val="center"/>
        <w:rPr>
          <w:rFonts w:ascii="Times New Roman" w:hAnsi="Times New Roman" w:cs="Times New Roman"/>
        </w:rPr>
      </w:pPr>
      <w:r w:rsidRPr="0038097A">
        <w:rPr>
          <w:rFonts w:ascii="Times New Roman" w:hAnsi="Times New Roman" w:cs="Times New Roman"/>
        </w:rPr>
        <w:t>ЗМІСТ</w:t>
      </w:r>
    </w:p>
    <w:p w14:paraId="02BDD847" w14:textId="1DA182AA" w:rsidR="005C78CD" w:rsidRPr="00E30750" w:rsidRDefault="005C78CD" w:rsidP="005C78CD">
      <w:pPr>
        <w:rPr>
          <w:rFonts w:ascii="Times New Roman" w:hAnsi="Times New Roman" w:cs="Times New Roman"/>
          <w:color w:val="auto"/>
        </w:rPr>
      </w:pPr>
      <w:r w:rsidRPr="00514F76">
        <w:rPr>
          <w:rFonts w:ascii="Times New Roman" w:hAnsi="Times New Roman" w:cs="Times New Roman"/>
          <w:color w:val="auto"/>
        </w:rPr>
        <w:t>Вступ…………………………………………………………………………………...</w:t>
      </w:r>
      <w:r w:rsidR="00A36859" w:rsidRPr="00E30750">
        <w:rPr>
          <w:rFonts w:ascii="Times New Roman" w:hAnsi="Times New Roman" w:cs="Times New Roman"/>
          <w:color w:val="auto"/>
        </w:rPr>
        <w:t>3</w:t>
      </w:r>
    </w:p>
    <w:p w14:paraId="481ED56A" w14:textId="403C4D7C" w:rsidR="005C78CD" w:rsidRPr="00E30750" w:rsidRDefault="005C78CD" w:rsidP="005C78CD">
      <w:pPr>
        <w:rPr>
          <w:rFonts w:ascii="Times New Roman" w:hAnsi="Times New Roman" w:cs="Times New Roman"/>
        </w:rPr>
      </w:pPr>
      <w:r w:rsidRPr="0038097A">
        <w:rPr>
          <w:rFonts w:ascii="Times New Roman" w:hAnsi="Times New Roman" w:cs="Times New Roman"/>
        </w:rPr>
        <w:t>Загальні відомості про горіння та вибух</w:t>
      </w:r>
      <w:r>
        <w:rPr>
          <w:rFonts w:ascii="Times New Roman" w:hAnsi="Times New Roman" w:cs="Times New Roman"/>
        </w:rPr>
        <w:t>…………………………………………...</w:t>
      </w:r>
      <w:r w:rsidR="00E30750">
        <w:rPr>
          <w:rFonts w:ascii="Times New Roman" w:hAnsi="Times New Roman" w:cs="Times New Roman"/>
        </w:rPr>
        <w:t>...</w:t>
      </w:r>
      <w:r w:rsidR="009E3801" w:rsidRPr="00E30750">
        <w:rPr>
          <w:rFonts w:ascii="Times New Roman" w:hAnsi="Times New Roman" w:cs="Times New Roman"/>
        </w:rPr>
        <w:t>4</w:t>
      </w:r>
    </w:p>
    <w:p w14:paraId="61EE1122" w14:textId="5FA7239B" w:rsidR="005C78CD" w:rsidRDefault="005C78CD" w:rsidP="005C78CD">
      <w:pPr>
        <w:rPr>
          <w:rFonts w:ascii="Times New Roman" w:hAnsi="Times New Roman" w:cs="Times New Roman"/>
        </w:rPr>
      </w:pPr>
      <w:r w:rsidRPr="0038097A">
        <w:rPr>
          <w:rFonts w:ascii="Times New Roman" w:hAnsi="Times New Roman" w:cs="Times New Roman"/>
        </w:rPr>
        <w:t>Пpaк</w:t>
      </w:r>
      <w:r>
        <w:rPr>
          <w:rFonts w:ascii="Times New Roman" w:hAnsi="Times New Roman" w:cs="Times New Roman"/>
        </w:rPr>
        <w:t>ти</w:t>
      </w:r>
      <w:r w:rsidR="00BC5577">
        <w:rPr>
          <w:rFonts w:ascii="Times New Roman" w:hAnsi="Times New Roman" w:cs="Times New Roman"/>
        </w:rPr>
        <w:t>чне заняття</w:t>
      </w:r>
      <w:r w:rsidRPr="0038097A">
        <w:rPr>
          <w:rFonts w:ascii="Times New Roman" w:hAnsi="Times New Roman" w:cs="Times New Roman"/>
        </w:rPr>
        <w:t xml:space="preserve"> №1</w:t>
      </w:r>
      <w:r>
        <w:rPr>
          <w:rFonts w:ascii="Times New Roman" w:hAnsi="Times New Roman" w:cs="Times New Roman"/>
        </w:rPr>
        <w:t xml:space="preserve"> </w:t>
      </w:r>
      <w:r w:rsidRPr="00E20D86">
        <w:rPr>
          <w:rFonts w:ascii="Times New Roman" w:hAnsi="Times New Roman" w:cs="Times New Roman"/>
        </w:rPr>
        <w:t>Визначення горючості та кольор</w:t>
      </w:r>
      <w:r>
        <w:rPr>
          <w:rFonts w:ascii="Times New Roman" w:hAnsi="Times New Roman" w:cs="Times New Roman"/>
        </w:rPr>
        <w:t>у</w:t>
      </w:r>
    </w:p>
    <w:p w14:paraId="05143D17" w14:textId="047C859E" w:rsidR="005C78CD" w:rsidRPr="00E30750" w:rsidRDefault="005C78CD" w:rsidP="005C78CD">
      <w:pPr>
        <w:rPr>
          <w:rFonts w:ascii="Times New Roman" w:hAnsi="Times New Roman" w:cs="Times New Roman"/>
        </w:rPr>
      </w:pPr>
      <w:r w:rsidRPr="00E20D86">
        <w:rPr>
          <w:rFonts w:ascii="Times New Roman" w:hAnsi="Times New Roman" w:cs="Times New Roman"/>
        </w:rPr>
        <w:t xml:space="preserve"> дифузійного полум’я речовин</w:t>
      </w:r>
      <w:r>
        <w:rPr>
          <w:rFonts w:ascii="Times New Roman" w:hAnsi="Times New Roman" w:cs="Times New Roman"/>
        </w:rPr>
        <w:t>………………………………………………………..</w:t>
      </w:r>
      <w:r w:rsidR="009E3801" w:rsidRPr="00E30750">
        <w:rPr>
          <w:rFonts w:ascii="Times New Roman" w:hAnsi="Times New Roman" w:cs="Times New Roman"/>
        </w:rPr>
        <w:t>7</w:t>
      </w:r>
    </w:p>
    <w:p w14:paraId="747858DE" w14:textId="0E77DA95" w:rsidR="005C78CD" w:rsidRPr="009E3801" w:rsidRDefault="005C78CD" w:rsidP="005C78CD">
      <w:pPr>
        <w:rPr>
          <w:rFonts w:ascii="Times New Roman" w:hAnsi="Times New Roman" w:cs="Times New Roman"/>
          <w:lang w:val="ru-RU"/>
        </w:rPr>
      </w:pPr>
      <w:r>
        <w:rPr>
          <w:rFonts w:ascii="Times New Roman" w:hAnsi="Times New Roman" w:cs="Times New Roman"/>
        </w:rPr>
        <w:t xml:space="preserve">1.1 </w:t>
      </w:r>
      <w:r w:rsidRPr="0038097A">
        <w:rPr>
          <w:rFonts w:ascii="Times New Roman" w:hAnsi="Times New Roman" w:cs="Times New Roman"/>
        </w:rPr>
        <w:t>Порядок визначення горючості речовин</w:t>
      </w:r>
      <w:r>
        <w:rPr>
          <w:rFonts w:ascii="Times New Roman" w:hAnsi="Times New Roman" w:cs="Times New Roman"/>
        </w:rPr>
        <w:t>…………………………………………</w:t>
      </w:r>
      <w:r w:rsidR="009E3801">
        <w:rPr>
          <w:rFonts w:ascii="Times New Roman" w:hAnsi="Times New Roman" w:cs="Times New Roman"/>
          <w:lang w:val="ru-RU"/>
        </w:rPr>
        <w:t>7</w:t>
      </w:r>
    </w:p>
    <w:p w14:paraId="47F641B9" w14:textId="43404DD4" w:rsidR="005C78CD" w:rsidRPr="0038097A" w:rsidRDefault="005C78CD" w:rsidP="005C78CD">
      <w:pPr>
        <w:rPr>
          <w:rFonts w:ascii="Times New Roman" w:hAnsi="Times New Roman" w:cs="Times New Roman"/>
        </w:rPr>
      </w:pPr>
      <w:r>
        <w:rPr>
          <w:rFonts w:ascii="Times New Roman" w:hAnsi="Times New Roman" w:cs="Times New Roman"/>
        </w:rPr>
        <w:t xml:space="preserve">1.2 </w:t>
      </w:r>
      <w:r w:rsidRPr="0038097A">
        <w:rPr>
          <w:rFonts w:ascii="Times New Roman" w:hAnsi="Times New Roman" w:cs="Times New Roman"/>
        </w:rPr>
        <w:t>Визначення кольору полум’я</w:t>
      </w:r>
      <w:r>
        <w:rPr>
          <w:rFonts w:ascii="Times New Roman" w:hAnsi="Times New Roman" w:cs="Times New Roman"/>
        </w:rPr>
        <w:t>……………………………………………………..</w:t>
      </w:r>
      <w:r w:rsidR="009E3801">
        <w:rPr>
          <w:rFonts w:ascii="Times New Roman" w:hAnsi="Times New Roman" w:cs="Times New Roman"/>
          <w:lang w:val="ru-RU"/>
        </w:rPr>
        <w:t>9</w:t>
      </w:r>
    </w:p>
    <w:p w14:paraId="4D442076" w14:textId="77777777" w:rsidR="005C78CD" w:rsidRPr="0038097A" w:rsidRDefault="005C78CD" w:rsidP="005C78CD">
      <w:pPr>
        <w:rPr>
          <w:rFonts w:ascii="Times New Roman" w:hAnsi="Times New Roman" w:cs="Times New Roman"/>
        </w:rPr>
      </w:pPr>
    </w:p>
    <w:p w14:paraId="499E28EE" w14:textId="3096019F" w:rsidR="005C78CD" w:rsidRPr="00826289" w:rsidRDefault="005C78CD" w:rsidP="005C78CD">
      <w:pPr>
        <w:rPr>
          <w:rFonts w:ascii="Times New Roman" w:hAnsi="Times New Roman" w:cs="Times New Roman"/>
          <w:lang w:val="ru-RU"/>
        </w:rPr>
      </w:pPr>
      <w:r w:rsidRPr="0038097A">
        <w:rPr>
          <w:rFonts w:ascii="Times New Roman" w:hAnsi="Times New Roman" w:cs="Times New Roman"/>
        </w:rPr>
        <w:t>Практичн</w:t>
      </w:r>
      <w:r w:rsidR="00973F0E">
        <w:rPr>
          <w:rFonts w:ascii="Times New Roman" w:hAnsi="Times New Roman" w:cs="Times New Roman"/>
        </w:rPr>
        <w:t>е заняття</w:t>
      </w:r>
      <w:r w:rsidRPr="0038097A">
        <w:rPr>
          <w:rFonts w:ascii="Times New Roman" w:hAnsi="Times New Roman" w:cs="Times New Roman"/>
        </w:rPr>
        <w:t xml:space="preserve"> №2</w:t>
      </w:r>
      <w:r>
        <w:rPr>
          <w:rFonts w:ascii="Times New Roman" w:hAnsi="Times New Roman" w:cs="Times New Roman"/>
        </w:rPr>
        <w:t xml:space="preserve"> </w:t>
      </w:r>
      <w:r w:rsidRPr="00E20D86">
        <w:rPr>
          <w:rFonts w:ascii="Times New Roman" w:hAnsi="Times New Roman" w:cs="Times New Roman"/>
        </w:rPr>
        <w:t>Складання рівнянь реакції горіння речовин</w:t>
      </w:r>
      <w:r>
        <w:rPr>
          <w:rFonts w:ascii="Times New Roman" w:hAnsi="Times New Roman" w:cs="Times New Roman"/>
        </w:rPr>
        <w:t>……………….1</w:t>
      </w:r>
      <w:r w:rsidR="00826289">
        <w:rPr>
          <w:rFonts w:ascii="Times New Roman" w:hAnsi="Times New Roman" w:cs="Times New Roman"/>
          <w:lang w:val="ru-RU"/>
        </w:rPr>
        <w:t>1</w:t>
      </w:r>
    </w:p>
    <w:p w14:paraId="53951909" w14:textId="6230BCC5" w:rsidR="005C78CD" w:rsidRPr="00826289" w:rsidRDefault="005C78CD" w:rsidP="005C78CD">
      <w:pPr>
        <w:rPr>
          <w:rFonts w:ascii="Times New Roman" w:hAnsi="Times New Roman" w:cs="Times New Roman"/>
          <w:lang w:val="ru-RU"/>
        </w:rPr>
      </w:pPr>
      <w:r>
        <w:rPr>
          <w:rFonts w:ascii="Times New Roman" w:hAnsi="Times New Roman" w:cs="Times New Roman"/>
        </w:rPr>
        <w:t xml:space="preserve">2.1 </w:t>
      </w:r>
      <w:r w:rsidRPr="0038097A">
        <w:rPr>
          <w:rFonts w:ascii="Times New Roman" w:hAnsi="Times New Roman" w:cs="Times New Roman"/>
        </w:rPr>
        <w:t>Поняття матеріального балансу</w:t>
      </w:r>
      <w:r>
        <w:rPr>
          <w:rFonts w:ascii="Times New Roman" w:hAnsi="Times New Roman" w:cs="Times New Roman"/>
        </w:rPr>
        <w:t>…………………………………………………..1</w:t>
      </w:r>
      <w:r w:rsidR="00826289">
        <w:rPr>
          <w:rFonts w:ascii="Times New Roman" w:hAnsi="Times New Roman" w:cs="Times New Roman"/>
          <w:lang w:val="ru-RU"/>
        </w:rPr>
        <w:t>1</w:t>
      </w:r>
    </w:p>
    <w:p w14:paraId="19EE61A9" w14:textId="1F678FE1" w:rsidR="005C78CD" w:rsidRPr="00826289" w:rsidRDefault="005C78CD" w:rsidP="005C78CD">
      <w:pPr>
        <w:rPr>
          <w:rFonts w:ascii="Times New Roman" w:hAnsi="Times New Roman" w:cs="Times New Roman"/>
          <w:lang w:val="ru-RU"/>
        </w:rPr>
      </w:pPr>
      <w:r>
        <w:rPr>
          <w:rFonts w:ascii="Times New Roman" w:hAnsi="Times New Roman" w:cs="Times New Roman"/>
        </w:rPr>
        <w:t xml:space="preserve">2.2 </w:t>
      </w:r>
      <w:r w:rsidRPr="0038097A">
        <w:rPr>
          <w:rFonts w:ascii="Times New Roman" w:hAnsi="Times New Roman" w:cs="Times New Roman"/>
        </w:rPr>
        <w:t>Порядок написання рівнянь хімічних реакцій</w:t>
      </w:r>
      <w:r>
        <w:rPr>
          <w:rFonts w:ascii="Times New Roman" w:hAnsi="Times New Roman" w:cs="Times New Roman"/>
        </w:rPr>
        <w:t xml:space="preserve"> </w:t>
      </w:r>
      <w:r w:rsidRPr="0038097A">
        <w:rPr>
          <w:rFonts w:ascii="Times New Roman" w:hAnsi="Times New Roman" w:cs="Times New Roman"/>
        </w:rPr>
        <w:t>горіння</w:t>
      </w:r>
      <w:r>
        <w:rPr>
          <w:rFonts w:ascii="Times New Roman" w:hAnsi="Times New Roman" w:cs="Times New Roman"/>
        </w:rPr>
        <w:t>………………………….1</w:t>
      </w:r>
      <w:r w:rsidR="00826289">
        <w:rPr>
          <w:rFonts w:ascii="Times New Roman" w:hAnsi="Times New Roman" w:cs="Times New Roman"/>
          <w:lang w:val="ru-RU"/>
        </w:rPr>
        <w:t>2</w:t>
      </w:r>
    </w:p>
    <w:p w14:paraId="69255FBE" w14:textId="77777777" w:rsidR="005C78CD" w:rsidRPr="0038097A" w:rsidRDefault="005C78CD" w:rsidP="005C78CD">
      <w:pPr>
        <w:rPr>
          <w:rFonts w:ascii="Times New Roman" w:hAnsi="Times New Roman" w:cs="Times New Roman"/>
        </w:rPr>
      </w:pPr>
    </w:p>
    <w:p w14:paraId="59D6E393" w14:textId="7802C9C3" w:rsidR="005C78CD" w:rsidRPr="00826289" w:rsidRDefault="005C78CD" w:rsidP="005C78CD">
      <w:pPr>
        <w:rPr>
          <w:rFonts w:ascii="Times New Roman" w:hAnsi="Times New Roman" w:cs="Times New Roman"/>
        </w:rPr>
      </w:pPr>
      <w:r w:rsidRPr="0038097A">
        <w:rPr>
          <w:rFonts w:ascii="Times New Roman" w:hAnsi="Times New Roman" w:cs="Times New Roman"/>
        </w:rPr>
        <w:t>Практичн</w:t>
      </w:r>
      <w:r w:rsidR="00973F0E">
        <w:rPr>
          <w:rFonts w:ascii="Times New Roman" w:hAnsi="Times New Roman" w:cs="Times New Roman"/>
        </w:rPr>
        <w:t>е заняття</w:t>
      </w:r>
      <w:r w:rsidRPr="0038097A">
        <w:rPr>
          <w:rFonts w:ascii="Times New Roman" w:hAnsi="Times New Roman" w:cs="Times New Roman"/>
        </w:rPr>
        <w:t xml:space="preserve"> №3</w:t>
      </w:r>
      <w:r>
        <w:rPr>
          <w:rFonts w:ascii="Times New Roman" w:hAnsi="Times New Roman" w:cs="Times New Roman"/>
        </w:rPr>
        <w:t xml:space="preserve"> </w:t>
      </w:r>
      <w:r w:rsidRPr="003D32EF">
        <w:rPr>
          <w:rFonts w:ascii="Times New Roman" w:hAnsi="Times New Roman" w:cs="Times New Roman"/>
        </w:rPr>
        <w:t>Poзpaxyнoк мamepiaльнoгo бaлaнcy гopiння peчoвuн</w:t>
      </w:r>
      <w:r w:rsidRPr="0038097A">
        <w:rPr>
          <w:rFonts w:ascii="Times New Roman" w:hAnsi="Times New Roman" w:cs="Times New Roman"/>
        </w:rPr>
        <w:tab/>
      </w:r>
      <w:r>
        <w:rPr>
          <w:rFonts w:ascii="Times New Roman" w:hAnsi="Times New Roman" w:cs="Times New Roman"/>
        </w:rPr>
        <w:t>…….1</w:t>
      </w:r>
      <w:r w:rsidR="00826289" w:rsidRPr="00826289">
        <w:rPr>
          <w:rFonts w:ascii="Times New Roman" w:hAnsi="Times New Roman" w:cs="Times New Roman"/>
        </w:rPr>
        <w:t>5</w:t>
      </w:r>
    </w:p>
    <w:p w14:paraId="23E5594B" w14:textId="54DC4B3D" w:rsidR="005C78CD" w:rsidRPr="00826289" w:rsidRDefault="005C78CD" w:rsidP="005C78CD">
      <w:pPr>
        <w:rPr>
          <w:rFonts w:ascii="Times New Roman" w:hAnsi="Times New Roman" w:cs="Times New Roman"/>
          <w:lang w:val="ru-RU"/>
        </w:rPr>
      </w:pPr>
      <w:r>
        <w:rPr>
          <w:rFonts w:ascii="Times New Roman" w:hAnsi="Times New Roman" w:cs="Times New Roman"/>
        </w:rPr>
        <w:t xml:space="preserve">3.1 </w:t>
      </w:r>
      <w:r w:rsidRPr="0038097A">
        <w:rPr>
          <w:rFonts w:ascii="Times New Roman" w:hAnsi="Times New Roman" w:cs="Times New Roman"/>
        </w:rPr>
        <w:t>Горіння індивідуальних хімічних речовин</w:t>
      </w:r>
      <w:r>
        <w:rPr>
          <w:rFonts w:ascii="Times New Roman" w:hAnsi="Times New Roman" w:cs="Times New Roman"/>
        </w:rPr>
        <w:t>……………………………………….1</w:t>
      </w:r>
      <w:r w:rsidR="00826289">
        <w:rPr>
          <w:rFonts w:ascii="Times New Roman" w:hAnsi="Times New Roman" w:cs="Times New Roman"/>
          <w:lang w:val="ru-RU"/>
        </w:rPr>
        <w:t>5</w:t>
      </w:r>
    </w:p>
    <w:p w14:paraId="309F5263" w14:textId="77777777" w:rsidR="005C78CD" w:rsidRPr="0038097A" w:rsidRDefault="005C78CD" w:rsidP="005C78CD">
      <w:pPr>
        <w:rPr>
          <w:rFonts w:ascii="Times New Roman" w:hAnsi="Times New Roman" w:cs="Times New Roman"/>
        </w:rPr>
      </w:pPr>
      <w:r w:rsidRPr="0038097A">
        <w:rPr>
          <w:rFonts w:ascii="Times New Roman" w:hAnsi="Times New Roman" w:cs="Times New Roman"/>
        </w:rPr>
        <w:tab/>
      </w:r>
    </w:p>
    <w:p w14:paraId="6B286605" w14:textId="0D769F80" w:rsidR="005C78CD" w:rsidRPr="00826289" w:rsidRDefault="005C78CD" w:rsidP="005C78CD">
      <w:pPr>
        <w:rPr>
          <w:rFonts w:ascii="Times New Roman" w:hAnsi="Times New Roman" w:cs="Times New Roman"/>
          <w:lang w:val="ru-RU"/>
        </w:rPr>
      </w:pPr>
      <w:r w:rsidRPr="0038097A">
        <w:rPr>
          <w:rFonts w:ascii="Times New Roman" w:hAnsi="Times New Roman" w:cs="Times New Roman"/>
        </w:rPr>
        <w:t>Практичн</w:t>
      </w:r>
      <w:r w:rsidR="00973F0E">
        <w:rPr>
          <w:rFonts w:ascii="Times New Roman" w:hAnsi="Times New Roman" w:cs="Times New Roman"/>
        </w:rPr>
        <w:t>е заняття</w:t>
      </w:r>
      <w:r w:rsidRPr="0038097A">
        <w:rPr>
          <w:rFonts w:ascii="Times New Roman" w:hAnsi="Times New Roman" w:cs="Times New Roman"/>
        </w:rPr>
        <w:t xml:space="preserve"> №4</w:t>
      </w:r>
      <w:r>
        <w:rPr>
          <w:rFonts w:ascii="Times New Roman" w:hAnsi="Times New Roman" w:cs="Times New Roman"/>
        </w:rPr>
        <w:t xml:space="preserve"> </w:t>
      </w:r>
      <w:r w:rsidRPr="0038097A">
        <w:rPr>
          <w:rFonts w:ascii="Times New Roman" w:hAnsi="Times New Roman" w:cs="Times New Roman"/>
        </w:rPr>
        <w:t>Поняття температури горіння</w:t>
      </w:r>
      <w:r w:rsidR="00973F0E">
        <w:rPr>
          <w:rFonts w:ascii="Times New Roman" w:hAnsi="Times New Roman" w:cs="Times New Roman"/>
        </w:rPr>
        <w:t>……………………………….</w:t>
      </w:r>
      <w:r>
        <w:rPr>
          <w:rFonts w:ascii="Times New Roman" w:hAnsi="Times New Roman" w:cs="Times New Roman"/>
        </w:rPr>
        <w:t>2</w:t>
      </w:r>
      <w:r w:rsidR="00826289">
        <w:rPr>
          <w:rFonts w:ascii="Times New Roman" w:hAnsi="Times New Roman" w:cs="Times New Roman"/>
          <w:lang w:val="ru-RU"/>
        </w:rPr>
        <w:t>0</w:t>
      </w:r>
    </w:p>
    <w:p w14:paraId="07DEC7A7" w14:textId="48934680" w:rsidR="005C78CD" w:rsidRPr="00826289" w:rsidRDefault="005C78CD" w:rsidP="005C78CD">
      <w:pPr>
        <w:rPr>
          <w:rFonts w:ascii="Times New Roman" w:hAnsi="Times New Roman" w:cs="Times New Roman"/>
          <w:lang w:val="ru-RU"/>
        </w:rPr>
      </w:pPr>
      <w:r>
        <w:rPr>
          <w:rFonts w:ascii="Times New Roman" w:hAnsi="Times New Roman" w:cs="Times New Roman"/>
        </w:rPr>
        <w:t xml:space="preserve">4.1 </w:t>
      </w:r>
      <w:r w:rsidRPr="0038097A">
        <w:rPr>
          <w:rFonts w:ascii="Times New Roman" w:hAnsi="Times New Roman" w:cs="Times New Roman"/>
        </w:rPr>
        <w:t>Визначення адіабатичної температури горіння</w:t>
      </w:r>
      <w:r>
        <w:rPr>
          <w:rFonts w:ascii="Times New Roman" w:hAnsi="Times New Roman" w:cs="Times New Roman"/>
        </w:rPr>
        <w:t>…………………………………..2</w:t>
      </w:r>
      <w:r w:rsidR="00826289">
        <w:rPr>
          <w:rFonts w:ascii="Times New Roman" w:hAnsi="Times New Roman" w:cs="Times New Roman"/>
          <w:lang w:val="ru-RU"/>
        </w:rPr>
        <w:t>0</w:t>
      </w:r>
    </w:p>
    <w:p w14:paraId="089E12A2" w14:textId="252BD113" w:rsidR="005C78CD" w:rsidRPr="00826289" w:rsidRDefault="005C78CD" w:rsidP="005C78CD">
      <w:pPr>
        <w:rPr>
          <w:rFonts w:ascii="Times New Roman" w:hAnsi="Times New Roman" w:cs="Times New Roman"/>
          <w:lang w:val="ru-RU"/>
        </w:rPr>
      </w:pPr>
      <w:r w:rsidRPr="007B047B">
        <w:rPr>
          <w:rFonts w:ascii="Times New Roman" w:hAnsi="Times New Roman" w:cs="Times New Roman"/>
        </w:rPr>
        <w:t>4.2 Визначення адіабатичної температури горіння</w:t>
      </w:r>
      <w:r>
        <w:rPr>
          <w:rFonts w:ascii="Times New Roman" w:hAnsi="Times New Roman" w:cs="Times New Roman"/>
        </w:rPr>
        <w:t>…………………………………..2</w:t>
      </w:r>
      <w:r w:rsidR="00826289">
        <w:rPr>
          <w:rFonts w:ascii="Times New Roman" w:hAnsi="Times New Roman" w:cs="Times New Roman"/>
          <w:lang w:val="ru-RU"/>
        </w:rPr>
        <w:t>1</w:t>
      </w:r>
    </w:p>
    <w:p w14:paraId="333D96D6" w14:textId="3A92DDFE" w:rsidR="005C78CD" w:rsidRPr="00826289" w:rsidRDefault="005C78CD" w:rsidP="005C78CD">
      <w:pPr>
        <w:rPr>
          <w:rFonts w:ascii="Times New Roman" w:hAnsi="Times New Roman" w:cs="Times New Roman"/>
          <w:lang w:val="ru-RU"/>
        </w:rPr>
      </w:pPr>
      <w:r w:rsidRPr="007B047B">
        <w:rPr>
          <w:rFonts w:ascii="Times New Roman" w:hAnsi="Times New Roman" w:cs="Times New Roman"/>
        </w:rPr>
        <w:t>4.3 Пожежо вибухонебезпека речовин та матеріалів</w:t>
      </w:r>
      <w:r>
        <w:rPr>
          <w:rFonts w:ascii="Times New Roman" w:hAnsi="Times New Roman" w:cs="Times New Roman"/>
        </w:rPr>
        <w:t>………………………………...2</w:t>
      </w:r>
      <w:r w:rsidR="00826289">
        <w:rPr>
          <w:rFonts w:ascii="Times New Roman" w:hAnsi="Times New Roman" w:cs="Times New Roman"/>
          <w:lang w:val="ru-RU"/>
        </w:rPr>
        <w:t>4</w:t>
      </w:r>
    </w:p>
    <w:p w14:paraId="5CD05C3E" w14:textId="77777777" w:rsidR="005C78CD" w:rsidRPr="0038097A" w:rsidRDefault="005C78CD" w:rsidP="005C78CD">
      <w:pPr>
        <w:rPr>
          <w:rFonts w:ascii="Times New Roman" w:hAnsi="Times New Roman" w:cs="Times New Roman"/>
        </w:rPr>
      </w:pPr>
    </w:p>
    <w:p w14:paraId="406FA1D2" w14:textId="74789012" w:rsidR="005C78CD" w:rsidRPr="00826289" w:rsidRDefault="005C78CD" w:rsidP="005C78CD">
      <w:pPr>
        <w:rPr>
          <w:rFonts w:ascii="Times New Roman" w:hAnsi="Times New Roman" w:cs="Times New Roman"/>
          <w:lang w:val="ru-RU"/>
        </w:rPr>
      </w:pPr>
      <w:r w:rsidRPr="0038097A">
        <w:rPr>
          <w:rFonts w:ascii="Times New Roman" w:hAnsi="Times New Roman" w:cs="Times New Roman"/>
        </w:rPr>
        <w:t>Практичн</w:t>
      </w:r>
      <w:r w:rsidR="00825C75">
        <w:rPr>
          <w:rFonts w:ascii="Times New Roman" w:hAnsi="Times New Roman" w:cs="Times New Roman"/>
        </w:rPr>
        <w:t>е заняття</w:t>
      </w:r>
      <w:r w:rsidRPr="0038097A">
        <w:rPr>
          <w:rFonts w:ascii="Times New Roman" w:hAnsi="Times New Roman" w:cs="Times New Roman"/>
        </w:rPr>
        <w:t xml:space="preserve"> №5</w:t>
      </w:r>
      <w:r>
        <w:rPr>
          <w:rFonts w:ascii="Times New Roman" w:hAnsi="Times New Roman" w:cs="Times New Roman"/>
        </w:rPr>
        <w:t xml:space="preserve"> </w:t>
      </w:r>
      <w:r w:rsidRPr="00DD1804">
        <w:rPr>
          <w:rFonts w:ascii="Times New Roman" w:hAnsi="Times New Roman" w:cs="Times New Roman"/>
        </w:rPr>
        <w:t>Визначення пожежовибухонебезпечних</w:t>
      </w:r>
      <w:r>
        <w:rPr>
          <w:rFonts w:ascii="Times New Roman" w:hAnsi="Times New Roman" w:cs="Times New Roman"/>
        </w:rPr>
        <w:t xml:space="preserve"> </w:t>
      </w:r>
      <w:r w:rsidRPr="00DD1804">
        <w:rPr>
          <w:rFonts w:ascii="Times New Roman" w:hAnsi="Times New Roman" w:cs="Times New Roman"/>
        </w:rPr>
        <w:t xml:space="preserve"> характеристик речовин та матеріалів</w:t>
      </w:r>
      <w:r>
        <w:rPr>
          <w:rFonts w:ascii="Times New Roman" w:hAnsi="Times New Roman" w:cs="Times New Roman"/>
        </w:rPr>
        <w:t>…………………………………………………………………..2</w:t>
      </w:r>
      <w:r w:rsidR="00826289">
        <w:rPr>
          <w:rFonts w:ascii="Times New Roman" w:hAnsi="Times New Roman" w:cs="Times New Roman"/>
          <w:lang w:val="ru-RU"/>
        </w:rPr>
        <w:t>7</w:t>
      </w:r>
    </w:p>
    <w:p w14:paraId="159FD354" w14:textId="5B0E71B1" w:rsidR="005C78CD" w:rsidRPr="00826289" w:rsidRDefault="005C78CD" w:rsidP="005C78CD">
      <w:pPr>
        <w:rPr>
          <w:rFonts w:ascii="Times New Roman" w:hAnsi="Times New Roman" w:cs="Times New Roman"/>
          <w:lang w:val="ru-RU"/>
        </w:rPr>
      </w:pPr>
      <w:r>
        <w:rPr>
          <w:rFonts w:ascii="Times New Roman" w:hAnsi="Times New Roman" w:cs="Times New Roman"/>
        </w:rPr>
        <w:t>5.1 П</w:t>
      </w:r>
      <w:r w:rsidRPr="00344FFD">
        <w:rPr>
          <w:rFonts w:ascii="Times New Roman" w:hAnsi="Times New Roman" w:cs="Times New Roman"/>
        </w:rPr>
        <w:t>оняття температури спалаху</w:t>
      </w:r>
      <w:r w:rsidRPr="0038097A">
        <w:rPr>
          <w:rFonts w:ascii="Times New Roman" w:hAnsi="Times New Roman" w:cs="Times New Roman"/>
        </w:rPr>
        <w:tab/>
      </w:r>
      <w:r>
        <w:rPr>
          <w:rFonts w:ascii="Times New Roman" w:hAnsi="Times New Roman" w:cs="Times New Roman"/>
        </w:rPr>
        <w:t>……………………………………………………2</w:t>
      </w:r>
      <w:r w:rsidR="00826289">
        <w:rPr>
          <w:rFonts w:ascii="Times New Roman" w:hAnsi="Times New Roman" w:cs="Times New Roman"/>
          <w:lang w:val="ru-RU"/>
        </w:rPr>
        <w:t>7</w:t>
      </w:r>
    </w:p>
    <w:p w14:paraId="2F7AEF6B" w14:textId="3F8C7064" w:rsidR="005C78CD" w:rsidRPr="00826289" w:rsidRDefault="005C78CD" w:rsidP="005C78CD">
      <w:pPr>
        <w:rPr>
          <w:rFonts w:ascii="Times New Roman" w:hAnsi="Times New Roman" w:cs="Times New Roman"/>
          <w:lang w:val="ru-RU"/>
        </w:rPr>
      </w:pPr>
      <w:r>
        <w:rPr>
          <w:rFonts w:ascii="Times New Roman" w:hAnsi="Times New Roman" w:cs="Times New Roman"/>
        </w:rPr>
        <w:t xml:space="preserve">5.2 </w:t>
      </w:r>
      <w:r w:rsidRPr="00486A4E">
        <w:rPr>
          <w:rFonts w:ascii="Times New Roman" w:hAnsi="Times New Roman" w:cs="Times New Roman"/>
        </w:rPr>
        <w:t>Поняття температури спалахування</w:t>
      </w:r>
      <w:r>
        <w:rPr>
          <w:rFonts w:ascii="Times New Roman" w:hAnsi="Times New Roman" w:cs="Times New Roman"/>
        </w:rPr>
        <w:t>………………………………………………</w:t>
      </w:r>
      <w:r w:rsidR="00826289">
        <w:rPr>
          <w:rFonts w:ascii="Times New Roman" w:hAnsi="Times New Roman" w:cs="Times New Roman"/>
          <w:lang w:val="ru-RU"/>
        </w:rPr>
        <w:t>28</w:t>
      </w:r>
    </w:p>
    <w:p w14:paraId="1A3FB4AA" w14:textId="437F9DD6" w:rsidR="005C78CD" w:rsidRPr="00826289" w:rsidRDefault="005C78CD" w:rsidP="005C78CD">
      <w:pPr>
        <w:rPr>
          <w:rFonts w:ascii="Times New Roman" w:hAnsi="Times New Roman" w:cs="Times New Roman"/>
          <w:lang w:val="ru-RU"/>
        </w:rPr>
      </w:pPr>
      <w:r>
        <w:rPr>
          <w:rFonts w:ascii="Times New Roman" w:hAnsi="Times New Roman" w:cs="Times New Roman"/>
        </w:rPr>
        <w:t xml:space="preserve">5.3 </w:t>
      </w:r>
      <w:r w:rsidRPr="00486A4E">
        <w:rPr>
          <w:rFonts w:ascii="Times New Roman" w:hAnsi="Times New Roman" w:cs="Times New Roman"/>
        </w:rPr>
        <w:t>Поняття концентраційних меж поширення полум’я</w:t>
      </w:r>
      <w:r>
        <w:rPr>
          <w:rFonts w:ascii="Times New Roman" w:hAnsi="Times New Roman" w:cs="Times New Roman"/>
        </w:rPr>
        <w:t>…………………………….</w:t>
      </w:r>
      <w:r w:rsidR="00826289">
        <w:rPr>
          <w:rFonts w:ascii="Times New Roman" w:hAnsi="Times New Roman" w:cs="Times New Roman"/>
          <w:lang w:val="ru-RU"/>
        </w:rPr>
        <w:t>28</w:t>
      </w:r>
    </w:p>
    <w:p w14:paraId="19029A9A" w14:textId="77777777" w:rsidR="005C78CD" w:rsidRDefault="005C78CD" w:rsidP="005C78CD">
      <w:pPr>
        <w:jc w:val="both"/>
        <w:rPr>
          <w:rFonts w:ascii="Times New Roman" w:hAnsi="Times New Roman" w:cs="Times New Roman"/>
        </w:rPr>
      </w:pPr>
      <w:r>
        <w:rPr>
          <w:rFonts w:ascii="Times New Roman" w:hAnsi="Times New Roman" w:cs="Times New Roman"/>
        </w:rPr>
        <w:t xml:space="preserve">5.4 </w:t>
      </w:r>
      <w:r w:rsidRPr="0038097A">
        <w:rPr>
          <w:rFonts w:ascii="Times New Roman" w:hAnsi="Times New Roman" w:cs="Times New Roman"/>
        </w:rPr>
        <w:t>Методики розрахунку концентраційних меж поширення полум’я</w:t>
      </w:r>
    </w:p>
    <w:p w14:paraId="13F1CC4E" w14:textId="2D6424D5" w:rsidR="005C78CD" w:rsidRPr="00826289" w:rsidRDefault="005C78CD" w:rsidP="005C78CD">
      <w:pPr>
        <w:jc w:val="both"/>
        <w:rPr>
          <w:rFonts w:ascii="Times New Roman" w:hAnsi="Times New Roman" w:cs="Times New Roman"/>
          <w:lang w:val="ru-RU"/>
        </w:rPr>
      </w:pPr>
      <w:r w:rsidRPr="0038097A">
        <w:rPr>
          <w:rFonts w:ascii="Times New Roman" w:hAnsi="Times New Roman" w:cs="Times New Roman"/>
        </w:rPr>
        <w:t xml:space="preserve"> індивідуальних речовин</w:t>
      </w:r>
      <w:r>
        <w:rPr>
          <w:rFonts w:ascii="Times New Roman" w:hAnsi="Times New Roman" w:cs="Times New Roman"/>
        </w:rPr>
        <w:t>………………………………………………………………</w:t>
      </w:r>
      <w:r w:rsidR="00826289">
        <w:rPr>
          <w:rFonts w:ascii="Times New Roman" w:hAnsi="Times New Roman" w:cs="Times New Roman"/>
          <w:lang w:val="ru-RU"/>
        </w:rPr>
        <w:t>29</w:t>
      </w:r>
    </w:p>
    <w:p w14:paraId="3E379551" w14:textId="0B0DAA93" w:rsidR="005C78CD" w:rsidRPr="00826289" w:rsidRDefault="005C78CD" w:rsidP="005C78CD">
      <w:pPr>
        <w:jc w:val="both"/>
        <w:rPr>
          <w:rFonts w:ascii="Times New Roman" w:hAnsi="Times New Roman" w:cs="Times New Roman"/>
          <w:lang w:val="ru-RU"/>
        </w:rPr>
      </w:pPr>
      <w:r>
        <w:rPr>
          <w:rFonts w:ascii="Times New Roman" w:hAnsi="Times New Roman" w:cs="Times New Roman"/>
        </w:rPr>
        <w:t xml:space="preserve">5.5 </w:t>
      </w:r>
      <w:r w:rsidRPr="0038097A">
        <w:rPr>
          <w:rFonts w:ascii="Times New Roman" w:hAnsi="Times New Roman" w:cs="Times New Roman"/>
        </w:rPr>
        <w:t>Поняття температурних меж поширення полум’я</w:t>
      </w:r>
      <w:r>
        <w:rPr>
          <w:rFonts w:ascii="Times New Roman" w:hAnsi="Times New Roman" w:cs="Times New Roman"/>
        </w:rPr>
        <w:t>………………………………3</w:t>
      </w:r>
      <w:r w:rsidR="00826289">
        <w:rPr>
          <w:rFonts w:ascii="Times New Roman" w:hAnsi="Times New Roman" w:cs="Times New Roman"/>
          <w:lang w:val="ru-RU"/>
        </w:rPr>
        <w:t>0</w:t>
      </w:r>
    </w:p>
    <w:p w14:paraId="75681B1D" w14:textId="39CF87F6" w:rsidR="005C78CD" w:rsidRPr="00826289" w:rsidRDefault="005C78CD" w:rsidP="005C78CD">
      <w:pPr>
        <w:jc w:val="both"/>
        <w:rPr>
          <w:rFonts w:ascii="Times New Roman" w:hAnsi="Times New Roman" w:cs="Times New Roman"/>
          <w:lang w:val="ru-RU"/>
        </w:rPr>
      </w:pPr>
      <w:r>
        <w:rPr>
          <w:rFonts w:ascii="Times New Roman" w:hAnsi="Times New Roman" w:cs="Times New Roman"/>
        </w:rPr>
        <w:t xml:space="preserve">5.6 </w:t>
      </w:r>
      <w:r w:rsidRPr="0038097A">
        <w:rPr>
          <w:rFonts w:ascii="Times New Roman" w:hAnsi="Times New Roman" w:cs="Times New Roman"/>
        </w:rPr>
        <w:t>Методика визначення температурних меж поширення полум’я</w:t>
      </w:r>
      <w:r>
        <w:rPr>
          <w:rFonts w:ascii="Times New Roman" w:hAnsi="Times New Roman" w:cs="Times New Roman"/>
        </w:rPr>
        <w:t>……………….3</w:t>
      </w:r>
      <w:r w:rsidR="00826289">
        <w:rPr>
          <w:rFonts w:ascii="Times New Roman" w:hAnsi="Times New Roman" w:cs="Times New Roman"/>
          <w:lang w:val="ru-RU"/>
        </w:rPr>
        <w:t>0</w:t>
      </w:r>
    </w:p>
    <w:p w14:paraId="35E52DCF" w14:textId="77777777" w:rsidR="005C78CD" w:rsidRPr="0038097A" w:rsidRDefault="005C78CD" w:rsidP="005C78CD">
      <w:pPr>
        <w:rPr>
          <w:rFonts w:ascii="Times New Roman" w:hAnsi="Times New Roman" w:cs="Times New Roman"/>
        </w:rPr>
      </w:pPr>
    </w:p>
    <w:p w14:paraId="341B24DC" w14:textId="2C2E391F" w:rsidR="005C78CD" w:rsidRPr="00826289" w:rsidRDefault="005C78CD" w:rsidP="005C78CD">
      <w:pPr>
        <w:rPr>
          <w:rFonts w:ascii="Times New Roman" w:hAnsi="Times New Roman" w:cs="Times New Roman"/>
          <w:lang w:val="ru-RU"/>
        </w:rPr>
      </w:pPr>
      <w:r w:rsidRPr="0038097A">
        <w:rPr>
          <w:rFonts w:ascii="Times New Roman" w:hAnsi="Times New Roman" w:cs="Times New Roman"/>
        </w:rPr>
        <w:t xml:space="preserve"> Практичн</w:t>
      </w:r>
      <w:r w:rsidR="00825C75">
        <w:rPr>
          <w:rFonts w:ascii="Times New Roman" w:hAnsi="Times New Roman" w:cs="Times New Roman"/>
        </w:rPr>
        <w:t>е заняття</w:t>
      </w:r>
      <w:r w:rsidRPr="0038097A">
        <w:rPr>
          <w:rFonts w:ascii="Times New Roman" w:hAnsi="Times New Roman" w:cs="Times New Roman"/>
        </w:rPr>
        <w:t xml:space="preserve"> №6 </w:t>
      </w:r>
      <w:r w:rsidRPr="00244BFA">
        <w:rPr>
          <w:rFonts w:ascii="Times New Roman" w:hAnsi="Times New Roman" w:cs="Times New Roman"/>
        </w:rPr>
        <w:t xml:space="preserve"> Визначення максимального тиску парів речовини</w:t>
      </w:r>
      <w:r w:rsidR="00825C75">
        <w:rPr>
          <w:rFonts w:ascii="Times New Roman" w:hAnsi="Times New Roman" w:cs="Times New Roman"/>
        </w:rPr>
        <w:t>………</w:t>
      </w:r>
      <w:r>
        <w:rPr>
          <w:rFonts w:ascii="Times New Roman" w:hAnsi="Times New Roman" w:cs="Times New Roman"/>
        </w:rPr>
        <w:t>3</w:t>
      </w:r>
      <w:r w:rsidR="00826289">
        <w:rPr>
          <w:rFonts w:ascii="Times New Roman" w:hAnsi="Times New Roman" w:cs="Times New Roman"/>
          <w:lang w:val="ru-RU"/>
        </w:rPr>
        <w:t>4</w:t>
      </w:r>
    </w:p>
    <w:p w14:paraId="1061CA6A" w14:textId="0DAEFB94" w:rsidR="005C78CD" w:rsidRPr="00826289" w:rsidRDefault="005C78CD" w:rsidP="005C78CD">
      <w:pPr>
        <w:rPr>
          <w:rFonts w:ascii="Times New Roman" w:hAnsi="Times New Roman" w:cs="Times New Roman"/>
          <w:lang w:val="ru-RU"/>
        </w:rPr>
      </w:pPr>
      <w:r>
        <w:rPr>
          <w:rFonts w:ascii="Times New Roman" w:hAnsi="Times New Roman" w:cs="Times New Roman"/>
        </w:rPr>
        <w:t xml:space="preserve">6.1 </w:t>
      </w:r>
      <w:r w:rsidRPr="00244BFA">
        <w:rPr>
          <w:rFonts w:ascii="Times New Roman" w:hAnsi="Times New Roman" w:cs="Times New Roman"/>
        </w:rPr>
        <w:t>Поняття тиску вибуху</w:t>
      </w:r>
      <w:r>
        <w:rPr>
          <w:rFonts w:ascii="Times New Roman" w:hAnsi="Times New Roman" w:cs="Times New Roman"/>
        </w:rPr>
        <w:t>……………………………………………………………...3</w:t>
      </w:r>
      <w:r w:rsidR="00826289">
        <w:rPr>
          <w:rFonts w:ascii="Times New Roman" w:hAnsi="Times New Roman" w:cs="Times New Roman"/>
          <w:lang w:val="ru-RU"/>
        </w:rPr>
        <w:t>4</w:t>
      </w:r>
    </w:p>
    <w:p w14:paraId="129F0AB8" w14:textId="3A2280E7" w:rsidR="005C78CD" w:rsidRPr="00826289" w:rsidRDefault="005C78CD" w:rsidP="005C78CD">
      <w:pPr>
        <w:rPr>
          <w:rFonts w:ascii="Times New Roman" w:hAnsi="Times New Roman" w:cs="Times New Roman"/>
          <w:lang w:val="ru-RU"/>
        </w:rPr>
      </w:pPr>
      <w:r>
        <w:rPr>
          <w:rFonts w:ascii="Times New Roman" w:hAnsi="Times New Roman" w:cs="Times New Roman"/>
        </w:rPr>
        <w:t xml:space="preserve">6.2 </w:t>
      </w:r>
      <w:r w:rsidRPr="00B73BF0">
        <w:rPr>
          <w:rFonts w:ascii="Times New Roman" w:hAnsi="Times New Roman" w:cs="Times New Roman"/>
        </w:rPr>
        <w:t>Методика визначення максимального тиску вибуху</w:t>
      </w:r>
      <w:r>
        <w:rPr>
          <w:rFonts w:ascii="Times New Roman" w:hAnsi="Times New Roman" w:cs="Times New Roman"/>
        </w:rPr>
        <w:t>…………………………….</w:t>
      </w:r>
      <w:r w:rsidR="00826289">
        <w:rPr>
          <w:rFonts w:ascii="Times New Roman" w:hAnsi="Times New Roman" w:cs="Times New Roman"/>
          <w:lang w:val="ru-RU"/>
        </w:rPr>
        <w:t>35</w:t>
      </w:r>
    </w:p>
    <w:p w14:paraId="7A6AEFE2" w14:textId="77777777" w:rsidR="005C78CD" w:rsidRPr="0038097A" w:rsidRDefault="005C78CD" w:rsidP="005C78CD">
      <w:pPr>
        <w:rPr>
          <w:rFonts w:ascii="Times New Roman" w:hAnsi="Times New Roman" w:cs="Times New Roman"/>
        </w:rPr>
      </w:pPr>
    </w:p>
    <w:p w14:paraId="7381B665" w14:textId="4FAFABA9" w:rsidR="005C78CD" w:rsidRPr="00826289" w:rsidRDefault="005C78CD" w:rsidP="005C78CD">
      <w:pPr>
        <w:rPr>
          <w:rFonts w:ascii="Times New Roman" w:hAnsi="Times New Roman" w:cs="Times New Roman"/>
          <w:lang w:val="ru-RU"/>
        </w:rPr>
      </w:pPr>
      <w:r w:rsidRPr="0038097A">
        <w:rPr>
          <w:rFonts w:ascii="Times New Roman" w:hAnsi="Times New Roman" w:cs="Times New Roman"/>
        </w:rPr>
        <w:t>Практичн</w:t>
      </w:r>
      <w:r w:rsidR="00825C75">
        <w:rPr>
          <w:rFonts w:ascii="Times New Roman" w:hAnsi="Times New Roman" w:cs="Times New Roman"/>
        </w:rPr>
        <w:t>е заняття</w:t>
      </w:r>
      <w:r w:rsidRPr="0038097A">
        <w:rPr>
          <w:rFonts w:ascii="Times New Roman" w:hAnsi="Times New Roman" w:cs="Times New Roman"/>
        </w:rPr>
        <w:t xml:space="preserve"> №7</w:t>
      </w:r>
      <w:r>
        <w:rPr>
          <w:rFonts w:ascii="Times New Roman" w:hAnsi="Times New Roman" w:cs="Times New Roman"/>
        </w:rPr>
        <w:t xml:space="preserve"> </w:t>
      </w:r>
      <w:r w:rsidRPr="00FC0FE1">
        <w:rPr>
          <w:rFonts w:ascii="Times New Roman" w:hAnsi="Times New Roman" w:cs="Times New Roman"/>
        </w:rPr>
        <w:t>Визначення параметрів розвитку пожежі та необхідних витрат вогнегасних речовин</w:t>
      </w:r>
      <w:r>
        <w:rPr>
          <w:rFonts w:ascii="Times New Roman" w:hAnsi="Times New Roman" w:cs="Times New Roman"/>
        </w:rPr>
        <w:t>…………………………………………………….…….</w:t>
      </w:r>
      <w:r w:rsidR="00826289">
        <w:rPr>
          <w:rFonts w:ascii="Times New Roman" w:hAnsi="Times New Roman" w:cs="Times New Roman"/>
          <w:lang w:val="ru-RU"/>
        </w:rPr>
        <w:t>39</w:t>
      </w:r>
    </w:p>
    <w:p w14:paraId="523F464A" w14:textId="1AAD9454" w:rsidR="005C78CD" w:rsidRPr="00826289" w:rsidRDefault="005C78CD" w:rsidP="005C78CD">
      <w:pPr>
        <w:rPr>
          <w:rFonts w:ascii="Times New Roman" w:hAnsi="Times New Roman" w:cs="Times New Roman"/>
          <w:lang w:val="ru-RU"/>
        </w:rPr>
      </w:pPr>
      <w:r w:rsidRPr="00FC0FE1">
        <w:rPr>
          <w:rFonts w:ascii="Times New Roman" w:hAnsi="Times New Roman" w:cs="Times New Roman"/>
        </w:rPr>
        <w:t>7.1 Основні параметри розвитку пожеж та їх визначення</w:t>
      </w:r>
      <w:r>
        <w:rPr>
          <w:rFonts w:ascii="Times New Roman" w:hAnsi="Times New Roman" w:cs="Times New Roman"/>
        </w:rPr>
        <w:t>…………...……………...</w:t>
      </w:r>
      <w:r w:rsidR="00826289">
        <w:rPr>
          <w:rFonts w:ascii="Times New Roman" w:hAnsi="Times New Roman" w:cs="Times New Roman"/>
          <w:lang w:val="ru-RU"/>
        </w:rPr>
        <w:t>39</w:t>
      </w:r>
    </w:p>
    <w:p w14:paraId="607859A0" w14:textId="37FBA028" w:rsidR="005C78CD" w:rsidRPr="00514F76" w:rsidRDefault="005C78CD" w:rsidP="005C78CD">
      <w:pPr>
        <w:rPr>
          <w:rFonts w:ascii="Times New Roman" w:hAnsi="Times New Roman" w:cs="Times New Roman"/>
          <w:lang w:val="ru-RU"/>
        </w:rPr>
      </w:pPr>
      <w:r w:rsidRPr="00C86A40">
        <w:rPr>
          <w:rFonts w:ascii="Times New Roman" w:hAnsi="Times New Roman" w:cs="Times New Roman"/>
        </w:rPr>
        <w:t>7.2 Критичні параметри процесів горіння та способи їх припинення</w:t>
      </w:r>
      <w:r>
        <w:rPr>
          <w:rFonts w:ascii="Times New Roman" w:hAnsi="Times New Roman" w:cs="Times New Roman"/>
        </w:rPr>
        <w:t>..…………….</w:t>
      </w:r>
      <w:r w:rsidR="00514F76">
        <w:rPr>
          <w:rFonts w:ascii="Times New Roman" w:hAnsi="Times New Roman" w:cs="Times New Roman"/>
          <w:lang w:val="ru-RU"/>
        </w:rPr>
        <w:t>45</w:t>
      </w:r>
    </w:p>
    <w:p w14:paraId="041339AD" w14:textId="6897F60B" w:rsidR="005C78CD" w:rsidRPr="00514F76" w:rsidRDefault="005C78CD" w:rsidP="005C78CD">
      <w:pPr>
        <w:rPr>
          <w:lang w:val="ru-RU"/>
        </w:rPr>
      </w:pPr>
      <w:r w:rsidRPr="00731555">
        <w:rPr>
          <w:rFonts w:ascii="Times New Roman" w:hAnsi="Times New Roman" w:cs="Times New Roman"/>
        </w:rPr>
        <w:t>7.3 Охолоджуючі вогнегасні речовини і механізм припинення ними горіння</w:t>
      </w:r>
      <w:r>
        <w:rPr>
          <w:rFonts w:ascii="Times New Roman" w:hAnsi="Times New Roman" w:cs="Times New Roman"/>
        </w:rPr>
        <w:t>….…</w:t>
      </w:r>
      <w:r w:rsidR="00514F76">
        <w:rPr>
          <w:rFonts w:ascii="Times New Roman" w:hAnsi="Times New Roman" w:cs="Times New Roman"/>
          <w:lang w:val="ru-RU"/>
        </w:rPr>
        <w:t>48</w:t>
      </w:r>
    </w:p>
    <w:p w14:paraId="7098608F" w14:textId="1D3E0CD3" w:rsidR="005C78CD" w:rsidRPr="00514F76" w:rsidRDefault="005C78CD" w:rsidP="005C78CD">
      <w:pPr>
        <w:rPr>
          <w:rFonts w:ascii="Times New Roman" w:hAnsi="Times New Roman" w:cs="Times New Roman"/>
          <w:lang w:val="ru-RU"/>
        </w:rPr>
      </w:pPr>
      <w:r>
        <w:rPr>
          <w:rFonts w:ascii="Times New Roman" w:hAnsi="Times New Roman" w:cs="Times New Roman"/>
        </w:rPr>
        <w:t xml:space="preserve">7.4 </w:t>
      </w:r>
      <w:r w:rsidRPr="002E5995">
        <w:rPr>
          <w:rFonts w:ascii="Times New Roman" w:hAnsi="Times New Roman" w:cs="Times New Roman"/>
        </w:rPr>
        <w:t>Ізолюючі вогнегасні речовини і механізм припинення ними горіння</w:t>
      </w:r>
      <w:r>
        <w:rPr>
          <w:rFonts w:ascii="Times New Roman" w:hAnsi="Times New Roman" w:cs="Times New Roman"/>
        </w:rPr>
        <w:t>………….</w:t>
      </w:r>
      <w:r w:rsidR="00514F76">
        <w:rPr>
          <w:rFonts w:ascii="Times New Roman" w:hAnsi="Times New Roman" w:cs="Times New Roman"/>
          <w:lang w:val="ru-RU"/>
        </w:rPr>
        <w:t>51</w:t>
      </w:r>
    </w:p>
    <w:p w14:paraId="20BD4F6D" w14:textId="49D65809" w:rsidR="005C78CD" w:rsidRPr="00514F76" w:rsidRDefault="005C78CD" w:rsidP="005C78CD">
      <w:pPr>
        <w:rPr>
          <w:rFonts w:ascii="Times New Roman" w:hAnsi="Times New Roman" w:cs="Times New Roman"/>
          <w:lang w:val="ru-RU"/>
        </w:rPr>
      </w:pPr>
      <w:r w:rsidRPr="00731555">
        <w:rPr>
          <w:rFonts w:ascii="Times New Roman" w:hAnsi="Times New Roman" w:cs="Times New Roman"/>
        </w:rPr>
        <w:t>7.5 Припинення горіння засобами розбавляючої дії</w:t>
      </w:r>
      <w:r>
        <w:rPr>
          <w:rFonts w:ascii="Times New Roman" w:hAnsi="Times New Roman" w:cs="Times New Roman"/>
        </w:rPr>
        <w:t>…………………………………5</w:t>
      </w:r>
      <w:r w:rsidR="00514F76">
        <w:rPr>
          <w:rFonts w:ascii="Times New Roman" w:hAnsi="Times New Roman" w:cs="Times New Roman"/>
          <w:lang w:val="ru-RU"/>
        </w:rPr>
        <w:t>2</w:t>
      </w:r>
    </w:p>
    <w:p w14:paraId="199CDDA5" w14:textId="6B6A9EB4" w:rsidR="005C78CD" w:rsidRPr="00514F76" w:rsidRDefault="005C78CD" w:rsidP="005C78CD">
      <w:pPr>
        <w:rPr>
          <w:rFonts w:ascii="Times New Roman" w:hAnsi="Times New Roman" w:cs="Times New Roman"/>
          <w:lang w:val="ru-RU"/>
        </w:rPr>
      </w:pPr>
      <w:r w:rsidRPr="00265919">
        <w:rPr>
          <w:rFonts w:ascii="Times New Roman" w:hAnsi="Times New Roman" w:cs="Times New Roman"/>
        </w:rPr>
        <w:t>7.6 Вогнегасні речовини хімічного гальмування реакції горіння (інгібування)</w:t>
      </w:r>
      <w:r>
        <w:rPr>
          <w:rFonts w:ascii="Times New Roman" w:hAnsi="Times New Roman" w:cs="Times New Roman"/>
        </w:rPr>
        <w:t>…...5</w:t>
      </w:r>
      <w:r w:rsidR="00514F76">
        <w:rPr>
          <w:rFonts w:ascii="Times New Roman" w:hAnsi="Times New Roman" w:cs="Times New Roman"/>
          <w:lang w:val="ru-RU"/>
        </w:rPr>
        <w:t>3</w:t>
      </w:r>
    </w:p>
    <w:p w14:paraId="4E89AE8D" w14:textId="77777777" w:rsidR="005C78CD" w:rsidRDefault="005C78CD" w:rsidP="005C78CD">
      <w:pPr>
        <w:rPr>
          <w:rFonts w:ascii="Times New Roman" w:hAnsi="Times New Roman" w:cs="Times New Roman"/>
        </w:rPr>
      </w:pPr>
    </w:p>
    <w:p w14:paraId="31EFBCA3" w14:textId="5465F9B6" w:rsidR="005C78CD" w:rsidRPr="00E30750" w:rsidRDefault="005C78CD" w:rsidP="005C78CD">
      <w:pPr>
        <w:rPr>
          <w:rFonts w:ascii="Times New Roman" w:hAnsi="Times New Roman" w:cs="Times New Roman"/>
        </w:rPr>
        <w:sectPr w:rsidR="005C78CD" w:rsidRPr="00E30750" w:rsidSect="009916BD">
          <w:footerReference w:type="even" r:id="rId10"/>
          <w:footerReference w:type="default" r:id="rId11"/>
          <w:type w:val="nextColumn"/>
          <w:pgSz w:w="10319" w:h="14572" w:code="13"/>
          <w:pgMar w:top="567" w:right="567" w:bottom="567" w:left="1134" w:header="0" w:footer="3" w:gutter="0"/>
          <w:pgNumType w:start="1"/>
          <w:cols w:space="720"/>
          <w:noEndnote/>
          <w:docGrid w:linePitch="360"/>
        </w:sectPr>
      </w:pPr>
      <w:r>
        <w:rPr>
          <w:rFonts w:ascii="Times New Roman" w:hAnsi="Times New Roman" w:cs="Times New Roman"/>
        </w:rPr>
        <w:t xml:space="preserve">  </w:t>
      </w:r>
      <w:r w:rsidRPr="008E34AF">
        <w:rPr>
          <w:rFonts w:ascii="Times New Roman" w:hAnsi="Times New Roman" w:cs="Times New Roman"/>
        </w:rPr>
        <w:t>Список рекомендованої літератури</w:t>
      </w:r>
      <w:r>
        <w:rPr>
          <w:rFonts w:ascii="Times New Roman" w:hAnsi="Times New Roman" w:cs="Times New Roman"/>
        </w:rPr>
        <w:t>………………………………………………….5</w:t>
      </w:r>
      <w:r w:rsidR="00514F76" w:rsidRPr="00E30750">
        <w:rPr>
          <w:rFonts w:ascii="Times New Roman" w:hAnsi="Times New Roman" w:cs="Times New Roman"/>
        </w:rPr>
        <w:t>5</w:t>
      </w:r>
    </w:p>
    <w:p w14:paraId="474141CF" w14:textId="77777777" w:rsidR="00A36859" w:rsidRPr="00977607" w:rsidRDefault="00A36859" w:rsidP="00A36859">
      <w:pPr>
        <w:widowControl/>
        <w:tabs>
          <w:tab w:val="left" w:pos="3345"/>
        </w:tabs>
        <w:spacing w:after="160"/>
        <w:jc w:val="center"/>
        <w:rPr>
          <w:rFonts w:ascii="Times New Roman" w:eastAsia="Calibri" w:hAnsi="Times New Roman" w:cs="Times New Roman"/>
          <w:color w:val="auto"/>
          <w:lang w:eastAsia="en-US" w:bidi="ar-SA"/>
        </w:rPr>
      </w:pPr>
      <w:r w:rsidRPr="00977607">
        <w:rPr>
          <w:rFonts w:ascii="Times New Roman" w:eastAsia="Calibri" w:hAnsi="Times New Roman" w:cs="Times New Roman"/>
          <w:color w:val="auto"/>
          <w:lang w:eastAsia="en-US" w:bidi="ar-SA"/>
        </w:rPr>
        <w:lastRenderedPageBreak/>
        <w:t>ВСТУП</w:t>
      </w:r>
    </w:p>
    <w:p w14:paraId="56F005A1" w14:textId="77777777" w:rsidR="00A96FF0" w:rsidRPr="009916BD" w:rsidRDefault="00A96FF0" w:rsidP="00A96FF0">
      <w:pPr>
        <w:pStyle w:val="16"/>
        <w:shd w:val="clear" w:color="auto" w:fill="auto"/>
        <w:spacing w:after="0" w:line="250" w:lineRule="exact"/>
        <w:ind w:right="20" w:firstLine="280"/>
        <w:jc w:val="both"/>
        <w:rPr>
          <w:sz w:val="24"/>
          <w:szCs w:val="24"/>
        </w:rPr>
      </w:pPr>
      <w:r w:rsidRPr="009916BD">
        <w:rPr>
          <w:sz w:val="24"/>
          <w:szCs w:val="24"/>
        </w:rPr>
        <w:t>Вибухи та пожежі є найбільш розповсюдженими надзвичайними ситуаціями, збитки від яких є обтяжуючими.</w:t>
      </w:r>
    </w:p>
    <w:p w14:paraId="5114E002" w14:textId="77777777" w:rsidR="00A96FF0" w:rsidRPr="009916BD" w:rsidRDefault="00A96FF0" w:rsidP="00A96FF0">
      <w:pPr>
        <w:pStyle w:val="16"/>
        <w:shd w:val="clear" w:color="auto" w:fill="auto"/>
        <w:spacing w:after="0" w:line="250" w:lineRule="exact"/>
        <w:ind w:right="20" w:firstLine="280"/>
        <w:jc w:val="both"/>
        <w:rPr>
          <w:sz w:val="24"/>
          <w:szCs w:val="24"/>
        </w:rPr>
      </w:pPr>
      <w:r w:rsidRPr="009916BD">
        <w:rPr>
          <w:sz w:val="24"/>
          <w:szCs w:val="24"/>
        </w:rPr>
        <w:t>Розробка заходів, що ефективно забезпечують пожежну безпеку, може бути здійснена лише на підставі глибоких знань процесів горіння та вибуху, явищ, які супроводжують ці процеси, особливостей горіння газів, рідин та твердих речовин і матеріалів, вибухопожежних властивостей речовин та матеріалів, фізико- хімічних особливостей механізмів горіння, самозаймання й їх припинення.</w:t>
      </w:r>
    </w:p>
    <w:p w14:paraId="28E2837F" w14:textId="77777777" w:rsidR="00A96FF0" w:rsidRPr="009916BD" w:rsidRDefault="00A96FF0" w:rsidP="00A96FF0">
      <w:pPr>
        <w:pStyle w:val="16"/>
        <w:shd w:val="clear" w:color="auto" w:fill="auto"/>
        <w:spacing w:after="0" w:line="250" w:lineRule="exact"/>
        <w:ind w:right="20" w:firstLine="280"/>
        <w:jc w:val="both"/>
        <w:rPr>
          <w:sz w:val="24"/>
          <w:szCs w:val="24"/>
        </w:rPr>
      </w:pPr>
      <w:r w:rsidRPr="009916BD">
        <w:rPr>
          <w:sz w:val="24"/>
          <w:szCs w:val="24"/>
        </w:rPr>
        <w:t xml:space="preserve">Метою </w:t>
      </w:r>
      <w:bookmarkStart w:id="4" w:name="_Hlk157689946"/>
      <w:r>
        <w:rPr>
          <w:sz w:val="24"/>
          <w:szCs w:val="24"/>
        </w:rPr>
        <w:t>методичних вказівок</w:t>
      </w:r>
      <w:r w:rsidRPr="009916BD">
        <w:rPr>
          <w:sz w:val="24"/>
          <w:szCs w:val="24"/>
        </w:rPr>
        <w:t xml:space="preserve"> </w:t>
      </w:r>
      <w:bookmarkEnd w:id="4"/>
      <w:r w:rsidRPr="009916BD">
        <w:rPr>
          <w:sz w:val="24"/>
          <w:szCs w:val="24"/>
        </w:rPr>
        <w:t>є ознайомлення студентів з основами теорії процесів горіння та вибуху, пожежною та вибуховою небезпекою речовин і матеріалів, і на основі отриманих знань уміння вирішувати практичні питання забезпечення пожежної безпеки технологічних процесів, будівель, споруд і устаткування.</w:t>
      </w:r>
    </w:p>
    <w:p w14:paraId="14DB5FA7" w14:textId="77777777" w:rsidR="00A96FF0" w:rsidRPr="009916BD" w:rsidRDefault="00A96FF0" w:rsidP="00A96FF0">
      <w:pPr>
        <w:pStyle w:val="16"/>
        <w:shd w:val="clear" w:color="auto" w:fill="auto"/>
        <w:spacing w:after="0" w:line="250" w:lineRule="exact"/>
        <w:ind w:right="20" w:firstLine="280"/>
        <w:jc w:val="both"/>
        <w:rPr>
          <w:sz w:val="24"/>
          <w:szCs w:val="24"/>
        </w:rPr>
      </w:pPr>
      <w:r w:rsidRPr="009916BD">
        <w:rPr>
          <w:sz w:val="24"/>
          <w:szCs w:val="24"/>
        </w:rPr>
        <w:t xml:space="preserve">У </w:t>
      </w:r>
      <w:r w:rsidRPr="001F14C6">
        <w:rPr>
          <w:sz w:val="24"/>
          <w:szCs w:val="24"/>
        </w:rPr>
        <w:t>методичних вказівк</w:t>
      </w:r>
      <w:r>
        <w:rPr>
          <w:sz w:val="24"/>
          <w:szCs w:val="24"/>
        </w:rPr>
        <w:t>ах</w:t>
      </w:r>
      <w:r w:rsidRPr="009916BD">
        <w:rPr>
          <w:sz w:val="24"/>
          <w:szCs w:val="24"/>
        </w:rPr>
        <w:t xml:space="preserve"> викладено основні положення виникнення горіння та вибуху, розвитку та припинення пожеж, представлені показники вибухопожежної небезпеки речовин та матеріалів і на їх основі розглядаються приклади вирішення задач.</w:t>
      </w:r>
    </w:p>
    <w:p w14:paraId="3EF14C34" w14:textId="21FF2BF0" w:rsidR="00A96FF0" w:rsidRPr="009916BD" w:rsidRDefault="00A96FF0" w:rsidP="00A96FF0">
      <w:pPr>
        <w:pStyle w:val="16"/>
        <w:shd w:val="clear" w:color="auto" w:fill="auto"/>
        <w:spacing w:after="0" w:line="250" w:lineRule="exact"/>
        <w:ind w:right="20" w:firstLine="280"/>
        <w:jc w:val="both"/>
        <w:rPr>
          <w:sz w:val="24"/>
          <w:szCs w:val="24"/>
        </w:rPr>
      </w:pPr>
      <w:r w:rsidRPr="009916BD">
        <w:rPr>
          <w:sz w:val="24"/>
          <w:szCs w:val="24"/>
        </w:rPr>
        <w:t xml:space="preserve">У </w:t>
      </w:r>
      <w:r w:rsidR="00E30750">
        <w:rPr>
          <w:sz w:val="24"/>
          <w:szCs w:val="24"/>
        </w:rPr>
        <w:t xml:space="preserve">метоличних вказівках </w:t>
      </w:r>
      <w:r w:rsidRPr="009916BD">
        <w:rPr>
          <w:sz w:val="24"/>
          <w:szCs w:val="24"/>
        </w:rPr>
        <w:t>детально висвітлено питання правил складання рівнянь реакцій горіння, поняття матеріального та теплового балансу при горінні та порядок розрахунку їх параметрів, визначення температури горіння, концентраційних і температурних меж поширення полум’я, тиску вибуху, параметрів пожеж тощо.</w:t>
      </w:r>
    </w:p>
    <w:p w14:paraId="4A054C1E" w14:textId="77777777" w:rsidR="00A96FF0" w:rsidRPr="001927AE" w:rsidRDefault="00A96FF0" w:rsidP="00A96FF0">
      <w:pPr>
        <w:pStyle w:val="16"/>
        <w:shd w:val="clear" w:color="auto" w:fill="auto"/>
        <w:spacing w:after="0" w:line="250" w:lineRule="exact"/>
        <w:ind w:right="20" w:firstLine="280"/>
        <w:jc w:val="both"/>
        <w:rPr>
          <w:color w:val="auto"/>
          <w:sz w:val="24"/>
          <w:szCs w:val="24"/>
        </w:rPr>
      </w:pPr>
      <w:r w:rsidRPr="001927AE">
        <w:rPr>
          <w:color w:val="auto"/>
          <w:sz w:val="24"/>
          <w:szCs w:val="24"/>
        </w:rPr>
        <w:t>Для виконання розрахунків студентами, окремо виділено індивідуальні завдання, варіант яких відповідає номеру за списком журналу.</w:t>
      </w:r>
    </w:p>
    <w:p w14:paraId="484603F3" w14:textId="581E8833" w:rsidR="00A96FF0" w:rsidRPr="0077144C" w:rsidRDefault="00A96FF0" w:rsidP="00A36859">
      <w:pPr>
        <w:rPr>
          <w:rFonts w:ascii="Times New Roman" w:hAnsi="Times New Roman" w:cs="Times New Roman"/>
        </w:rPr>
      </w:pPr>
      <w:r w:rsidRPr="0077144C">
        <w:rPr>
          <w:rFonts w:ascii="Times New Roman" w:hAnsi="Times New Roman" w:cs="Times New Roman"/>
        </w:rPr>
        <w:t xml:space="preserve">Автор вдячний викладачам Національного університету водного господарства та природокористування Сергію Леонідовичу Кусковцю і Олександру Сергійовичу Шаталову за матеріали практикума «Теорія горіння та вибуху», які  використані для розробки цих «Методичних рекомендації до виконання практичних робіт з дисципліни ТЕОРІЯ ГОРІННЯ та ВИБУХУ»  </w:t>
      </w:r>
    </w:p>
    <w:p w14:paraId="77FAA20B" w14:textId="70138481" w:rsidR="00977607" w:rsidRPr="00A36859" w:rsidRDefault="00977607" w:rsidP="00A36859">
      <w:pPr>
        <w:rPr>
          <w:rFonts w:ascii="Times New Roman" w:hAnsi="Times New Roman" w:cs="Times New Roman"/>
        </w:rPr>
      </w:pPr>
      <w:r w:rsidRPr="00A36859">
        <w:rPr>
          <w:rFonts w:ascii="Times New Roman" w:hAnsi="Times New Roman" w:cs="Times New Roman"/>
        </w:rPr>
        <w:t>Методичні вказівки розроблені на основі програми навчальної дисципліни «Теорія горіння та вибуху» У методичних вказівках відображені вимоги до рівня засвоєння дисципліни, плани практичних занять з дисципліни, приклади практичних завдань і завдання для закріплення матеріалу, перелік питань для контрольних робіт.</w:t>
      </w:r>
    </w:p>
    <w:p w14:paraId="65277F39" w14:textId="6ABD2537" w:rsidR="00977607" w:rsidRPr="00977607" w:rsidRDefault="00977607" w:rsidP="0075315E">
      <w:pPr>
        <w:widowControl/>
        <w:tabs>
          <w:tab w:val="left" w:pos="3345"/>
        </w:tabs>
        <w:spacing w:after="160"/>
        <w:jc w:val="center"/>
        <w:rPr>
          <w:rFonts w:ascii="Times New Roman" w:eastAsia="Calibri" w:hAnsi="Times New Roman" w:cs="Times New Roman"/>
          <w:b/>
          <w:color w:val="auto"/>
          <w:lang w:eastAsia="en-US" w:bidi="ar-SA"/>
        </w:rPr>
      </w:pPr>
      <w:r w:rsidRPr="00977607">
        <w:rPr>
          <w:rFonts w:ascii="Times New Roman" w:eastAsia="Calibri" w:hAnsi="Times New Roman" w:cs="Times New Roman"/>
          <w:b/>
          <w:color w:val="auto"/>
          <w:lang w:eastAsia="en-US" w:bidi="ar-SA"/>
        </w:rPr>
        <w:t xml:space="preserve"> Критерії оцінювання</w:t>
      </w:r>
    </w:p>
    <w:p w14:paraId="37489808" w14:textId="4CFB84DB" w:rsidR="00977607" w:rsidRPr="00977607" w:rsidRDefault="00977607" w:rsidP="0075315E">
      <w:pPr>
        <w:widowControl/>
        <w:tabs>
          <w:tab w:val="left" w:pos="3345"/>
        </w:tabs>
        <w:spacing w:after="160"/>
        <w:jc w:val="both"/>
        <w:rPr>
          <w:rFonts w:ascii="Times New Roman" w:eastAsia="Calibri" w:hAnsi="Times New Roman" w:cs="Times New Roman"/>
          <w:color w:val="auto"/>
          <w:lang w:eastAsia="en-US" w:bidi="ar-SA"/>
        </w:rPr>
      </w:pPr>
      <w:r w:rsidRPr="00977607">
        <w:rPr>
          <w:rFonts w:ascii="Times New Roman" w:eastAsia="Calibri" w:hAnsi="Times New Roman" w:cs="Times New Roman"/>
          <w:color w:val="auto"/>
          <w:lang w:eastAsia="en-US" w:bidi="ar-SA"/>
        </w:rPr>
        <w:t xml:space="preserve">           Мета практичних занять з дисципліни-формування у студентів системи наукових і практичних знань про </w:t>
      </w:r>
      <w:r w:rsidR="002D3731" w:rsidRPr="0075315E">
        <w:rPr>
          <w:rFonts w:ascii="Times New Roman" w:eastAsia="Calibri" w:hAnsi="Times New Roman" w:cs="Times New Roman"/>
          <w:color w:val="auto"/>
          <w:lang w:eastAsia="en-US" w:bidi="ar-SA"/>
        </w:rPr>
        <w:t>пожеже і вибухонебезпечність різноманітних речовин</w:t>
      </w:r>
      <w:r w:rsidRPr="00977607">
        <w:rPr>
          <w:rFonts w:ascii="Times New Roman" w:eastAsia="Calibri" w:hAnsi="Times New Roman" w:cs="Times New Roman"/>
          <w:color w:val="auto"/>
          <w:lang w:eastAsia="en-US" w:bidi="ar-SA"/>
        </w:rPr>
        <w:t xml:space="preserve"> </w:t>
      </w:r>
      <w:r w:rsidR="002D3731" w:rsidRPr="0075315E">
        <w:rPr>
          <w:rFonts w:ascii="Times New Roman" w:eastAsia="Calibri" w:hAnsi="Times New Roman" w:cs="Times New Roman"/>
          <w:color w:val="auto"/>
          <w:lang w:eastAsia="en-US" w:bidi="ar-SA"/>
        </w:rPr>
        <w:t>і методи</w:t>
      </w:r>
      <w:r w:rsidR="00C97D6F" w:rsidRPr="0075315E">
        <w:rPr>
          <w:rFonts w:ascii="Times New Roman" w:eastAsia="Calibri" w:hAnsi="Times New Roman" w:cs="Times New Roman"/>
          <w:color w:val="auto"/>
          <w:lang w:eastAsia="en-US" w:bidi="ar-SA"/>
        </w:rPr>
        <w:t xml:space="preserve"> їх розрахунку і попередження шкідливих </w:t>
      </w:r>
      <w:r w:rsidR="0075315E" w:rsidRPr="0075315E">
        <w:rPr>
          <w:rFonts w:ascii="Times New Roman" w:eastAsia="Calibri" w:hAnsi="Times New Roman" w:cs="Times New Roman"/>
          <w:color w:val="auto"/>
          <w:lang w:eastAsia="en-US" w:bidi="ar-SA"/>
        </w:rPr>
        <w:t>наслідків.</w:t>
      </w:r>
    </w:p>
    <w:p w14:paraId="76FD3B14" w14:textId="77777777" w:rsidR="00977607" w:rsidRPr="00977607" w:rsidRDefault="00977607" w:rsidP="0075315E">
      <w:pPr>
        <w:widowControl/>
        <w:tabs>
          <w:tab w:val="left" w:pos="3345"/>
        </w:tabs>
        <w:spacing w:after="160"/>
        <w:jc w:val="both"/>
        <w:rPr>
          <w:rFonts w:ascii="Times New Roman" w:eastAsia="Calibri" w:hAnsi="Times New Roman" w:cs="Times New Roman"/>
          <w:color w:val="auto"/>
          <w:lang w:eastAsia="en-US" w:bidi="ar-SA"/>
        </w:rPr>
      </w:pPr>
      <w:r w:rsidRPr="00977607">
        <w:rPr>
          <w:rFonts w:ascii="Times New Roman" w:eastAsia="Calibri" w:hAnsi="Times New Roman" w:cs="Times New Roman"/>
          <w:color w:val="auto"/>
          <w:lang w:eastAsia="en-US" w:bidi="ar-SA"/>
        </w:rPr>
        <w:t>Вимоги до засвоєння дисціплини:</w:t>
      </w:r>
    </w:p>
    <w:p w14:paraId="5FD3540A" w14:textId="77777777" w:rsidR="0075315E" w:rsidRPr="0075315E" w:rsidRDefault="00977607" w:rsidP="00767A25">
      <w:pPr>
        <w:widowControl/>
        <w:numPr>
          <w:ilvl w:val="0"/>
          <w:numId w:val="15"/>
        </w:numPr>
        <w:pBdr>
          <w:top w:val="nil"/>
          <w:left w:val="nil"/>
          <w:bottom w:val="nil"/>
          <w:right w:val="nil"/>
          <w:between w:val="nil"/>
          <w:bar w:val="nil"/>
        </w:pBdr>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pPr>
      <w:r w:rsidRPr="00977607">
        <w:rPr>
          <w:rFonts w:ascii="Times New Roman" w:eastAsia="Calibri" w:hAnsi="Times New Roman" w:cs="Times New Roman"/>
          <w:color w:val="auto"/>
          <w:lang w:eastAsia="en-US" w:bidi="ar-SA"/>
        </w:rPr>
        <w:t xml:space="preserve"> </w:t>
      </w:r>
      <w:r w:rsidR="0075315E"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Здатність </w:t>
      </w:r>
      <w:r w:rsidR="0075315E" w:rsidRPr="0075315E">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знати </w:t>
      </w:r>
      <w:r w:rsidR="0075315E"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теоретичні відомості про показники, що визначають пожежну небезпеку речовин та матеріалів. </w:t>
      </w:r>
    </w:p>
    <w:p w14:paraId="494BEDA8" w14:textId="77777777" w:rsidR="0075315E" w:rsidRPr="0075315E" w:rsidRDefault="0075315E" w:rsidP="00767A25">
      <w:pPr>
        <w:widowControl/>
        <w:numPr>
          <w:ilvl w:val="0"/>
          <w:numId w:val="15"/>
        </w:numPr>
        <w:pBdr>
          <w:top w:val="nil"/>
          <w:left w:val="nil"/>
          <w:bottom w:val="nil"/>
          <w:right w:val="nil"/>
          <w:between w:val="nil"/>
          <w:bar w:val="nil"/>
        </w:pBdr>
        <w:spacing w:after="160" w:line="259" w:lineRule="auto"/>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pPr>
      <w:r w:rsidRPr="0075315E">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Вміти вести</w:t>
      </w:r>
      <w:r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 розрахунк</w:t>
      </w:r>
      <w:r w:rsidRPr="0075315E">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и</w:t>
      </w:r>
      <w:r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 кількісних величин, що характеризують процес горіння та вибуху</w:t>
      </w:r>
    </w:p>
    <w:p w14:paraId="00E920B3" w14:textId="77777777" w:rsidR="0075315E" w:rsidRPr="0075315E" w:rsidRDefault="0075315E" w:rsidP="00767A25">
      <w:pPr>
        <w:widowControl/>
        <w:numPr>
          <w:ilvl w:val="0"/>
          <w:numId w:val="15"/>
        </w:numPr>
        <w:pBdr>
          <w:top w:val="nil"/>
          <w:left w:val="nil"/>
          <w:bottom w:val="nil"/>
          <w:right w:val="nil"/>
          <w:between w:val="nil"/>
          <w:bar w:val="nil"/>
        </w:pBdr>
        <w:spacing w:after="160" w:line="259" w:lineRule="auto"/>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pPr>
      <w:r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 </w:t>
      </w:r>
      <w:r w:rsidRPr="0075315E">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Знати</w:t>
      </w:r>
      <w:r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 методики визначення показників пожежовибухонебезпеки речовин та матеріалів</w:t>
      </w:r>
      <w:r w:rsidRPr="0075315E">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і</w:t>
      </w:r>
      <w:r w:rsidRPr="0075315E">
        <w:rPr>
          <w:rFonts w:ascii="Times New Roman" w:eastAsia="Arial Unicode MS" w:hAnsi="Times New Roman" w:cs="Times New Roman"/>
          <w:color w:val="auto"/>
          <w:u w:color="000000"/>
          <w:bdr w:val="nil"/>
          <w:lang w:val="ru-RU" w:eastAsia="ru-RU" w:bidi="ar-SA"/>
          <w14:textOutline w14:w="0" w14:cap="flat" w14:cmpd="sng" w14:algn="ctr">
            <w14:noFill/>
            <w14:prstDash w14:val="solid"/>
            <w14:bevel/>
          </w14:textOutline>
        </w:rPr>
        <w:t xml:space="preserve"> механізм дії вогнегасних речовин.</w:t>
      </w:r>
    </w:p>
    <w:p w14:paraId="2C801EA9" w14:textId="76E811F2" w:rsidR="007B005F" w:rsidRPr="00FE2043" w:rsidRDefault="00977607" w:rsidP="00FE2043">
      <w:pPr>
        <w:pBdr>
          <w:top w:val="nil"/>
          <w:left w:val="nil"/>
          <w:bottom w:val="nil"/>
          <w:right w:val="nil"/>
          <w:between w:val="nil"/>
          <w:bar w:val="nil"/>
        </w:pBdr>
        <w:tabs>
          <w:tab w:val="left" w:pos="993"/>
        </w:tabs>
        <w:ind w:firstLine="567"/>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pPr>
      <w:r w:rsidRPr="00977607">
        <w:rPr>
          <w:rFonts w:ascii="Times New Roman" w:eastAsia="Calibri" w:hAnsi="Times New Roman" w:cs="Times New Roman"/>
          <w:color w:val="auto"/>
          <w:lang w:eastAsia="en-US" w:bidi="ar-SA"/>
        </w:rPr>
        <w:t xml:space="preserve">           Актуальність вивчення дисципліни</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w:t>
      </w:r>
      <w:r w:rsid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полягає у  </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формуванн</w:t>
      </w:r>
      <w:r w:rsidR="00C71145">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і</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у майбутніх фахівців необхідного в їхній подальшій професійній діяльності рівня знань та умінь з питань запобігання виникнення надзвичайних ситуацій техногенного та природного характеру</w:t>
      </w:r>
      <w:r w:rsidR="00C71145">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пов’язаних з пожеже і вибуховістю </w:t>
      </w:r>
      <w:r w:rsidR="005E03B9">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матеріалів і </w:t>
      </w:r>
      <w:r w:rsidR="005E03B9">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lastRenderedPageBreak/>
        <w:t>навколишнього середовища,</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практичного застосування методів прогнозування наслідків надзвичайних с</w:t>
      </w:r>
      <w:r w:rsidR="0099218C">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и</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туацій техногенного та природного характеру</w:t>
      </w:r>
      <w:r w:rsidR="005E03B9">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і методів їх ліквідації</w:t>
      </w:r>
      <w:r w:rsidR="007B005F" w:rsidRPr="00FE2043">
        <w:rPr>
          <w:rFonts w:ascii="Times New Roman" w:eastAsia="Arial Unicode MS" w:hAnsi="Times New Roman" w:cs="Times New Roman"/>
          <w:color w:val="auto"/>
          <w:u w:color="000000"/>
          <w:bdr w:val="nil"/>
          <w:lang w:eastAsia="ru-RU" w:bidi="ar-SA"/>
          <w14:textOutline w14:w="0" w14:cap="flat" w14:cmpd="sng" w14:algn="ctr">
            <w14:noFill/>
            <w14:prstDash w14:val="solid"/>
            <w14:bevel/>
          </w14:textOutline>
        </w:rPr>
        <w:t xml:space="preserve">. </w:t>
      </w:r>
    </w:p>
    <w:p w14:paraId="6771C8B0" w14:textId="490D4E8D" w:rsidR="00977607" w:rsidRDefault="00977607" w:rsidP="0077144C">
      <w:pPr>
        <w:widowControl/>
        <w:tabs>
          <w:tab w:val="left" w:pos="3345"/>
        </w:tabs>
        <w:spacing w:after="160"/>
        <w:rPr>
          <w:rFonts w:ascii="Times New Roman" w:eastAsia="Calibri" w:hAnsi="Times New Roman" w:cs="Times New Roman"/>
          <w:color w:val="auto"/>
          <w:lang w:eastAsia="en-US" w:bidi="ar-SA"/>
        </w:rPr>
      </w:pPr>
      <w:r w:rsidRPr="00977607">
        <w:rPr>
          <w:rFonts w:ascii="Times New Roman" w:eastAsia="Calibri" w:hAnsi="Times New Roman" w:cs="Times New Roman"/>
          <w:color w:val="auto"/>
          <w:lang w:eastAsia="en-US" w:bidi="ar-SA"/>
        </w:rPr>
        <w:t xml:space="preserve">         Для освоєння цієї дисципліни відповідно до затвердженої робочої програми студент повинен активно і творчо виконати всі види запропонованих практичних завдань з вивчення дисципліни.</w:t>
      </w:r>
    </w:p>
    <w:p w14:paraId="781531D3" w14:textId="1932F7C1" w:rsidR="00445CB4" w:rsidRPr="009916BD" w:rsidRDefault="00F31BC9" w:rsidP="00F31BC9">
      <w:pPr>
        <w:pStyle w:val="90"/>
        <w:shd w:val="clear" w:color="auto" w:fill="auto"/>
        <w:spacing w:after="210" w:line="220" w:lineRule="exact"/>
        <w:ind w:right="280"/>
        <w:jc w:val="left"/>
        <w:rPr>
          <w:sz w:val="24"/>
          <w:szCs w:val="24"/>
        </w:rPr>
      </w:pPr>
      <w:r>
        <w:rPr>
          <w:sz w:val="24"/>
          <w:szCs w:val="24"/>
          <w:lang w:val="ru-RU"/>
        </w:rPr>
        <w:t>1.</w:t>
      </w:r>
      <w:r w:rsidR="00094A97" w:rsidRPr="009916BD">
        <w:rPr>
          <w:sz w:val="24"/>
          <w:szCs w:val="24"/>
        </w:rPr>
        <w:t>Загальні відомості про горіння та вибух</w:t>
      </w:r>
    </w:p>
    <w:p w14:paraId="60256961"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Горіння</w:t>
      </w:r>
      <w:r w:rsidRPr="009916BD">
        <w:rPr>
          <w:sz w:val="24"/>
          <w:szCs w:val="24"/>
        </w:rPr>
        <w:t xml:space="preserve"> - одне з цікавих і життєнеобхідних для людей явищ природи. Російський вчений М.В. Ломоносов вперше довів, що процес горіння полягає в хімічному поєднанні горючої речовини з повітрям, тобто з киснем повітря. Окисником може бути не тільки кисень повітря, але і хлор, фтор, сірка, нітратна кислота, бертолетова сіль та інші речовини. Наприклад, водень, ацетилен і інші речовини горять у хлорі, мідь горить у парах сірки, магній - у вуглекислому газі.</w:t>
      </w:r>
    </w:p>
    <w:p w14:paraId="1648A6A7"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Загалом, горіння представляє собою комплекс взаємопов’язаних хімічних і фізичних процесів, найважливішими з яких є тепло- та масоперенесення.</w:t>
      </w:r>
    </w:p>
    <w:p w14:paraId="7C2E042B"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Загальною властивістю горіння є здатність полум’я переміщатися по всьому об’єму горючої суміші шляхом передачі тепла або дифузії активних частинок із зони горіння в свіжу суміш.</w:t>
      </w:r>
    </w:p>
    <w:p w14:paraId="0C62EBF9"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 xml:space="preserve">Для виникнення процесу горіння необхідна наявність </w:t>
      </w:r>
      <w:r w:rsidRPr="009916BD">
        <w:rPr>
          <w:rStyle w:val="a5"/>
          <w:sz w:val="24"/>
          <w:szCs w:val="24"/>
        </w:rPr>
        <w:t>трьох компонентів</w:t>
      </w:r>
      <w:r w:rsidRPr="009916BD">
        <w:rPr>
          <w:sz w:val="24"/>
          <w:szCs w:val="24"/>
        </w:rPr>
        <w:t xml:space="preserve">: горючої речовини, кисню та джерела запалювання. Горюча речовина і кисень утворюють </w:t>
      </w:r>
      <w:r w:rsidRPr="009916BD">
        <w:rPr>
          <w:rStyle w:val="a5"/>
          <w:sz w:val="24"/>
          <w:szCs w:val="24"/>
        </w:rPr>
        <w:t>горючу систему</w:t>
      </w:r>
      <w:r w:rsidRPr="009916BD">
        <w:rPr>
          <w:sz w:val="24"/>
          <w:szCs w:val="24"/>
        </w:rPr>
        <w:t xml:space="preserve"> (матеріал, суміш, конструкція), а джерело запалювання викликає в ній процес горіння, же не припиняється і після усунення джерела запалювання. Горючі речовини різноманітні за своїм агрегатним станом (горючі гази, рідини, тверді речовини, пил) і по своїй здатності до окиснення. Більшість горючих речовин, при нормальній температурі окислюються порівняно поволі. Збільшити швидкість реакції окиснення до горіння можна шляхом нагрівання горючої речовини.</w:t>
      </w:r>
    </w:p>
    <w:p w14:paraId="4A0356CB"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Джерелами запалювання</w:t>
      </w:r>
      <w:r w:rsidRPr="009916BD">
        <w:rPr>
          <w:sz w:val="24"/>
          <w:szCs w:val="24"/>
        </w:rPr>
        <w:t xml:space="preserve"> можуть стати полум’я, іскра, розпечене тіло, поверхні, нагріті до певної температури, а також тепло, як результат хімічних або біологічних процесів, здатні нагрівати горючу речовину до температури його займання.</w:t>
      </w:r>
    </w:p>
    <w:p w14:paraId="7D259172"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При спалюванні кам'яного вугілля, дров, нафтопродуктів, при роботі двигунів внутрішнього згоряння проходять процеси горіння, аналогічні процеси супроводжують пожежі в будівлях та спорудах. Маючи однакову фізико-хімічну природу, процеси горіння всередині устаткування і при пожежах визначаються масштабами та умовами тепло- і масообміну. Тому розглядаючи закономірності виникнення та розвитку горіння і вибуху, необхідно враховувати, що ці явища слід розглядати з точки зору пожежовибухонебезпеки.</w:t>
      </w:r>
    </w:p>
    <w:p w14:paraId="2549AB3E" w14:textId="24A273A2"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Основна особливість цих явищ проявляється в можливості самопід</w:t>
      </w:r>
      <w:r w:rsidR="005772A3" w:rsidRPr="009916BD">
        <w:rPr>
          <w:sz w:val="24"/>
          <w:szCs w:val="24"/>
        </w:rPr>
        <w:t>і</w:t>
      </w:r>
      <w:r w:rsidRPr="009916BD">
        <w:rPr>
          <w:sz w:val="24"/>
          <w:szCs w:val="24"/>
        </w:rPr>
        <w:t>гри</w:t>
      </w:r>
      <w:r w:rsidR="005772A3" w:rsidRPr="009916BD">
        <w:rPr>
          <w:sz w:val="24"/>
          <w:szCs w:val="24"/>
        </w:rPr>
        <w:t>в</w:t>
      </w:r>
      <w:r w:rsidRPr="009916BD">
        <w:rPr>
          <w:sz w:val="24"/>
          <w:szCs w:val="24"/>
        </w:rPr>
        <w:t>ання і саморозвитку. Реалізуючись при високій температурі, реакції горіння самі створюють і підвищують цю температуру.</w:t>
      </w:r>
    </w:p>
    <w:p w14:paraId="163B217F"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 xml:space="preserve">Горіння, як правило, відбувається в газовій фазі. Тому горючі речовини, що знаходяться у конденсованому стані (рідини, тверді матеріали), для виникнення і підтримки горіння повинні піддаватися газифікації (випаровуванню, розкладанню), в результаті якої утворюються горючі пари і гази в кількості, достатній для горіння. Видима зона горіння, в якій спостерігається свічення і випромінювання тепла називається </w:t>
      </w:r>
      <w:r w:rsidRPr="009916BD">
        <w:rPr>
          <w:rStyle w:val="a5"/>
          <w:sz w:val="24"/>
          <w:szCs w:val="24"/>
        </w:rPr>
        <w:t>полум 'ям.</w:t>
      </w:r>
      <w:r w:rsidRPr="009916BD">
        <w:rPr>
          <w:sz w:val="24"/>
          <w:szCs w:val="24"/>
        </w:rPr>
        <w:t xml:space="preserve"> Температура полум’я (тління) і час горіння (тління), °С, (хв.), деяких горючих речовин: сірник, що горить - 620-640 (0,33), тліюча цигарка - 320-410 (2-2,5), гасова лампа - 780-1030 °С, парафінова свічка - 1427 °С.</w:t>
      </w:r>
    </w:p>
    <w:p w14:paraId="7580D2E9"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Горіння</w:t>
      </w:r>
      <w:r w:rsidRPr="009916BD">
        <w:rPr>
          <w:sz w:val="24"/>
          <w:szCs w:val="24"/>
        </w:rPr>
        <w:t xml:space="preserve"> - це процес екзотермічних хімічних реакцій в умовах прогресивного самоприскорення, обумовленого накопиченням в горючій системі тепла і (або) продуктів згоряння та (або) світлового випромінювання.</w:t>
      </w:r>
    </w:p>
    <w:p w14:paraId="20DF98D8" w14:textId="37124247" w:rsidR="00445CB4" w:rsidRPr="009916BD" w:rsidRDefault="00094A97" w:rsidP="005772A3">
      <w:pPr>
        <w:pStyle w:val="16"/>
        <w:shd w:val="clear" w:color="auto" w:fill="auto"/>
        <w:tabs>
          <w:tab w:val="left" w:pos="3164"/>
        </w:tabs>
        <w:spacing w:after="0" w:line="250" w:lineRule="exact"/>
        <w:ind w:left="20" w:right="20" w:firstLine="280"/>
        <w:jc w:val="left"/>
        <w:rPr>
          <w:sz w:val="24"/>
          <w:szCs w:val="24"/>
        </w:rPr>
      </w:pPr>
      <w:r w:rsidRPr="009916BD">
        <w:rPr>
          <w:sz w:val="24"/>
          <w:szCs w:val="24"/>
        </w:rPr>
        <w:lastRenderedPageBreak/>
        <w:t>За походженням та деякими особливостями, горіння поділяють на кілька форм та видів</w:t>
      </w:r>
      <w:r w:rsidR="005772A3" w:rsidRPr="009916BD">
        <w:rPr>
          <w:sz w:val="24"/>
          <w:szCs w:val="24"/>
        </w:rPr>
        <w:t xml:space="preserve"> </w:t>
      </w:r>
      <w:r w:rsidRPr="009916BD">
        <w:rPr>
          <w:sz w:val="24"/>
          <w:szCs w:val="24"/>
        </w:rPr>
        <w:t>:</w:t>
      </w:r>
      <w:r w:rsidR="005772A3" w:rsidRPr="009916BD">
        <w:rPr>
          <w:sz w:val="24"/>
          <w:szCs w:val="24"/>
        </w:rPr>
        <w:t xml:space="preserve"> </w:t>
      </w:r>
      <w:r w:rsidRPr="009916BD">
        <w:rPr>
          <w:sz w:val="24"/>
          <w:szCs w:val="24"/>
        </w:rPr>
        <w:t>спалах, займання, запалювання,</w:t>
      </w:r>
      <w:r w:rsidR="005772A3" w:rsidRPr="009916BD">
        <w:rPr>
          <w:sz w:val="24"/>
          <w:szCs w:val="24"/>
        </w:rPr>
        <w:t xml:space="preserve"> </w:t>
      </w:r>
      <w:r w:rsidRPr="009916BD">
        <w:rPr>
          <w:sz w:val="24"/>
          <w:szCs w:val="24"/>
        </w:rPr>
        <w:t>самозаймання, самозагоряння, полуменеве горіння, тління або жевріння.</w:t>
      </w:r>
    </w:p>
    <w:p w14:paraId="3CF755B5" w14:textId="042E045C"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Спалах</w:t>
      </w:r>
      <w:r w:rsidRPr="009916BD">
        <w:rPr>
          <w:sz w:val="24"/>
          <w:szCs w:val="24"/>
        </w:rPr>
        <w:t xml:space="preserve"> - швидке короткочасне полум</w:t>
      </w:r>
      <w:r w:rsidR="005772A3" w:rsidRPr="009916BD">
        <w:rPr>
          <w:sz w:val="24"/>
          <w:szCs w:val="24"/>
        </w:rPr>
        <w:t>’я</w:t>
      </w:r>
      <w:r w:rsidRPr="009916BD">
        <w:rPr>
          <w:sz w:val="24"/>
          <w:szCs w:val="24"/>
        </w:rPr>
        <w:t>не горіння, же не супроводжується утворенням ударної хвилі. Температура, жа виникає при цьому, недостатня для швидкого розігріву горючої речовини, тому такий процес нестійкий і локалізується, не переходячи у горіння.</w:t>
      </w:r>
    </w:p>
    <w:p w14:paraId="779FE647" w14:textId="1D58C17B"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Початкова стадія полум</w:t>
      </w:r>
      <w:r w:rsidR="005772A3" w:rsidRPr="009916BD">
        <w:rPr>
          <w:sz w:val="24"/>
          <w:szCs w:val="24"/>
        </w:rPr>
        <w:t>’я</w:t>
      </w:r>
      <w:r w:rsidRPr="009916BD">
        <w:rPr>
          <w:sz w:val="24"/>
          <w:szCs w:val="24"/>
        </w:rPr>
        <w:t xml:space="preserve">ного горіння під дією джерела запалювання називається </w:t>
      </w:r>
      <w:r w:rsidRPr="009916BD">
        <w:rPr>
          <w:rStyle w:val="a5"/>
          <w:sz w:val="24"/>
          <w:szCs w:val="24"/>
        </w:rPr>
        <w:t>займанням.</w:t>
      </w:r>
      <w:r w:rsidRPr="009916BD">
        <w:rPr>
          <w:sz w:val="24"/>
          <w:szCs w:val="24"/>
        </w:rPr>
        <w:t xml:space="preserve"> Займання, що супроводжується появою полум'я, називається </w:t>
      </w:r>
      <w:r w:rsidRPr="009916BD">
        <w:rPr>
          <w:rStyle w:val="a5"/>
          <w:sz w:val="24"/>
          <w:szCs w:val="24"/>
        </w:rPr>
        <w:t xml:space="preserve">запалюванням. </w:t>
      </w:r>
      <w:r w:rsidRPr="009916BD">
        <w:rPr>
          <w:sz w:val="24"/>
          <w:szCs w:val="24"/>
        </w:rPr>
        <w:t>Потім наступає процес стійкого полум</w:t>
      </w:r>
      <w:r w:rsidR="005772A3" w:rsidRPr="009916BD">
        <w:rPr>
          <w:sz w:val="24"/>
          <w:szCs w:val="24"/>
        </w:rPr>
        <w:t>’я</w:t>
      </w:r>
      <w:r w:rsidRPr="009916BD">
        <w:rPr>
          <w:sz w:val="24"/>
          <w:szCs w:val="24"/>
        </w:rPr>
        <w:t>ного горіння.</w:t>
      </w:r>
    </w:p>
    <w:p w14:paraId="4C5236B7" w14:textId="3B2D1672"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Самоза</w:t>
      </w:r>
      <w:r w:rsidR="005772A3" w:rsidRPr="009916BD">
        <w:rPr>
          <w:rStyle w:val="a5"/>
          <w:sz w:val="24"/>
          <w:szCs w:val="24"/>
        </w:rPr>
        <w:t>йм</w:t>
      </w:r>
      <w:r w:rsidRPr="009916BD">
        <w:rPr>
          <w:rStyle w:val="a5"/>
          <w:sz w:val="24"/>
          <w:szCs w:val="24"/>
        </w:rPr>
        <w:t>ання</w:t>
      </w:r>
      <w:r w:rsidRPr="009916BD">
        <w:rPr>
          <w:sz w:val="24"/>
          <w:szCs w:val="24"/>
        </w:rPr>
        <w:t xml:space="preserve"> - це явище прискорення швидкості екзотермічних реакцій, яке приводить до різкого підвищення температури і до виникнення горіння речовин при відсутності джерела запалювання, (внаслідок самонагрівання). Самозаймання буває тепловим, мікробіологічним і хімічним.</w:t>
      </w:r>
    </w:p>
    <w:p w14:paraId="0909ED51"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Теплове самозаймання - це зовнішній нагрів речовин до температури, яка перевищує мінімальну температуру, за якої починається його саморозігрівання, що спричиняє підвищення температури в масі речовини. До теплового самозаймання схильні деревина та вироби з неї при температурі вище 100 °С, рослинна олія, скипидарна фарба - при температурі 80... 100 °С.</w:t>
      </w:r>
    </w:p>
    <w:p w14:paraId="5CE1DFF1"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Мікробіологічне самозаймання виникає внаслідок самонагрівання у масі речовини під дією життєдіяльності мікроорганізмів. Такі процеси виникають при зберіганні зерна, сіна, торфу та інших рослинних матеріалів.</w:t>
      </w:r>
    </w:p>
    <w:p w14:paraId="6058FE22"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Хімічне самозаймання відбувається внаслідок хімічної взаємодії речовин, а також дії на них повітря і води. До такого процесу схильні рослинна олія і тваринні жири, мастила при наявності великої поверхні окиснення і малої тепловіддачі у навколишнє середовище. Здатність олії або жиру до хімічного самозаймання характеризується йодним числом; чим воно вище, тим більше ці речовини схильні до самозаймання. Так, у лляної олії йодне число дорівнює 175...205 - температура самозаймання становить 343 °С, а у конопляної олії - відповідно 150... 172 і 410 °С. Білий фосфор і металоорганічні сполуки самозаймаються на повітрі. Карбіди лужних металів вибухають при взаємодії з водою і самозаймаються в атмосфері вуглекислого газу. Тому для запобігання хімічного самозаймання необхідно знати хімічні властивості речовин, які зберігаються.</w:t>
      </w:r>
    </w:p>
    <w:p w14:paraId="511A5988" w14:textId="77777777" w:rsidR="00445CB4" w:rsidRPr="009916BD" w:rsidRDefault="00094A97">
      <w:pPr>
        <w:pStyle w:val="16"/>
        <w:shd w:val="clear" w:color="auto" w:fill="auto"/>
        <w:spacing w:after="0" w:line="250" w:lineRule="exact"/>
        <w:ind w:firstLine="280"/>
        <w:jc w:val="both"/>
        <w:rPr>
          <w:sz w:val="24"/>
          <w:szCs w:val="24"/>
        </w:rPr>
      </w:pPr>
      <w:r w:rsidRPr="009916BD">
        <w:rPr>
          <w:rStyle w:val="a5"/>
          <w:sz w:val="24"/>
          <w:szCs w:val="24"/>
        </w:rPr>
        <w:t>Самозайманням</w:t>
      </w:r>
      <w:r w:rsidRPr="009916BD">
        <w:rPr>
          <w:sz w:val="24"/>
          <w:szCs w:val="24"/>
        </w:rPr>
        <w:t xml:space="preserve"> називається займання внаслідок самонагрівання (підвищення температури матеріалу внаслідок екзотермічного процесу всередині матеріалу без наявності джерела запалювання), же супроводжується появою полум’я.</w:t>
      </w:r>
    </w:p>
    <w:p w14:paraId="7AE9A7EB"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Речовини, схильні до самозаймання поділяють на три групи:</w:t>
      </w:r>
    </w:p>
    <w:p w14:paraId="70DBE9B0" w14:textId="1057465E" w:rsidR="00445CB4" w:rsidRPr="009916BD" w:rsidRDefault="00FB5FC0">
      <w:pPr>
        <w:pStyle w:val="16"/>
        <w:shd w:val="clear" w:color="auto" w:fill="auto"/>
        <w:spacing w:after="0" w:line="250" w:lineRule="exact"/>
        <w:ind w:firstLine="280"/>
        <w:jc w:val="both"/>
        <w:rPr>
          <w:sz w:val="24"/>
          <w:szCs w:val="24"/>
        </w:rPr>
      </w:pPr>
      <w:r>
        <w:rPr>
          <w:rStyle w:val="a5"/>
          <w:sz w:val="24"/>
          <w:szCs w:val="24"/>
        </w:rPr>
        <w:t>-</w:t>
      </w:r>
      <w:r w:rsidR="00094A97" w:rsidRPr="009916BD">
        <w:rPr>
          <w:sz w:val="24"/>
          <w:szCs w:val="24"/>
        </w:rPr>
        <w:t>ті що самозаймаються від дії повітря (рослинні оливи та тваринні жири, нанесені тонким шаром на волокнисті і пористі матеріали, торф тощо);</w:t>
      </w:r>
    </w:p>
    <w:p w14:paraId="3FA106F0" w14:textId="6CBB71D8" w:rsidR="00445CB4" w:rsidRPr="009916BD" w:rsidRDefault="00FB5FC0">
      <w:pPr>
        <w:pStyle w:val="16"/>
        <w:shd w:val="clear" w:color="auto" w:fill="auto"/>
        <w:spacing w:after="0" w:line="250" w:lineRule="exact"/>
        <w:ind w:firstLine="280"/>
        <w:jc w:val="both"/>
        <w:rPr>
          <w:sz w:val="24"/>
          <w:szCs w:val="24"/>
        </w:rPr>
      </w:pPr>
      <w:r>
        <w:rPr>
          <w:rStyle w:val="a5"/>
          <w:sz w:val="24"/>
          <w:szCs w:val="24"/>
        </w:rPr>
        <w:t>-</w:t>
      </w:r>
      <w:r w:rsidR="00094A97" w:rsidRPr="009916BD">
        <w:rPr>
          <w:sz w:val="24"/>
          <w:szCs w:val="24"/>
        </w:rPr>
        <w:t>ті, що викликають горіння від дії на них води (негашене вапно, карбід кальцію тощо);</w:t>
      </w:r>
    </w:p>
    <w:p w14:paraId="1F9404B9" w14:textId="44CD12A6" w:rsidR="00445CB4" w:rsidRPr="009916BD" w:rsidRDefault="00FB5FC0">
      <w:pPr>
        <w:pStyle w:val="16"/>
        <w:shd w:val="clear" w:color="auto" w:fill="auto"/>
        <w:spacing w:after="0" w:line="250" w:lineRule="exact"/>
        <w:ind w:firstLine="280"/>
        <w:jc w:val="both"/>
        <w:rPr>
          <w:sz w:val="24"/>
          <w:szCs w:val="24"/>
        </w:rPr>
      </w:pPr>
      <w:r>
        <w:rPr>
          <w:rStyle w:val="a5"/>
          <w:sz w:val="24"/>
          <w:szCs w:val="24"/>
        </w:rPr>
        <w:t>-</w:t>
      </w:r>
      <w:r w:rsidR="00094A97" w:rsidRPr="009916BD">
        <w:rPr>
          <w:sz w:val="24"/>
          <w:szCs w:val="24"/>
        </w:rPr>
        <w:t xml:space="preserve"> ті, що самозаймаються при контакті одна з одною (ацетилен, водень і метан у суміші з хлором самозаймаються при денному світлі).</w:t>
      </w:r>
    </w:p>
    <w:p w14:paraId="0C85F764"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Особливості явища горіння полягають в наявності критичних умов (склад суміші, тиск, температура, геометричні розміри системи) їх виникнення і у здатності розповсюдження по горючій поверхні. При тепловому горінні - розповсюдження полум’я відбувається шляхом передачі тепла із зони реакції у свіжо приготовану горючу суміш, при ланцюговому - шляхом передачі активних частинок.</w:t>
      </w:r>
    </w:p>
    <w:p w14:paraId="0A706410"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Критичні явища при виникненні горіння характеризуються різкою зміною режиму протікання процесу горіння при незначній зміні зовнішніх умов. Швидкості всіх елементарних частинок процесів є безперервними функціями температури, які відображені </w:t>
      </w:r>
      <w:r w:rsidRPr="009916BD">
        <w:rPr>
          <w:rStyle w:val="a5"/>
          <w:sz w:val="24"/>
          <w:szCs w:val="24"/>
        </w:rPr>
        <w:t>законом Арреніуса.</w:t>
      </w:r>
    </w:p>
    <w:p w14:paraId="14BB7E26"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Отже, критичні умови виникнення горіння є результатом порушення теплової </w:t>
      </w:r>
      <w:r w:rsidRPr="009916BD">
        <w:rPr>
          <w:sz w:val="24"/>
          <w:szCs w:val="24"/>
        </w:rPr>
        <w:lastRenderedPageBreak/>
        <w:t>рівноваги між системою, що реагує і оточуючим середовищем.</w:t>
      </w:r>
    </w:p>
    <w:p w14:paraId="77E34474"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До критичних явищ відносяться самозаймання, запалювання і умови розповсюдження полум'я. При цьому різниця між самозайманням і запалюванням умовна.</w:t>
      </w:r>
    </w:p>
    <w:p w14:paraId="64C60F5F"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Під самозайманням розуміють виникнення горіння у горючій суміші, що поміщена у нагріту ємність, температура стінок якої приймається рівною початковій температурі суміші.</w:t>
      </w:r>
    </w:p>
    <w:p w14:paraId="1D48ABD2" w14:textId="3B9DC63A" w:rsidR="00445CB4" w:rsidRPr="009916BD" w:rsidRDefault="00094A97">
      <w:pPr>
        <w:pStyle w:val="16"/>
        <w:shd w:val="clear" w:color="auto" w:fill="auto"/>
        <w:spacing w:after="0" w:line="250" w:lineRule="exact"/>
        <w:ind w:left="20" w:firstLine="280"/>
        <w:jc w:val="both"/>
        <w:rPr>
          <w:sz w:val="24"/>
          <w:szCs w:val="24"/>
        </w:rPr>
      </w:pPr>
      <w:r w:rsidRPr="009916BD">
        <w:rPr>
          <w:rStyle w:val="a5"/>
          <w:sz w:val="24"/>
          <w:szCs w:val="24"/>
        </w:rPr>
        <w:t>За</w:t>
      </w:r>
      <w:r w:rsidR="005772A3" w:rsidRPr="009916BD">
        <w:rPr>
          <w:rStyle w:val="a5"/>
          <w:sz w:val="24"/>
          <w:szCs w:val="24"/>
        </w:rPr>
        <w:t>йм</w:t>
      </w:r>
      <w:r w:rsidRPr="009916BD">
        <w:rPr>
          <w:rStyle w:val="a5"/>
          <w:sz w:val="24"/>
          <w:szCs w:val="24"/>
        </w:rPr>
        <w:t>ання</w:t>
      </w:r>
      <w:r w:rsidRPr="009916BD">
        <w:rPr>
          <w:sz w:val="24"/>
          <w:szCs w:val="24"/>
        </w:rPr>
        <w:t xml:space="preserve"> (примусове займання) - виникнення горіння під дією місцевого теплового імпульсу, що діє на невелику частину горючої суміші.</w:t>
      </w:r>
    </w:p>
    <w:p w14:paraId="07F457E2"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Підвищуючи початкову температуру горючої суміші до температури стінок ємності, можна здійснити безперервний перехід до самозаймання.</w:t>
      </w:r>
    </w:p>
    <w:p w14:paraId="43DC1C3E"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При впуску холодної суміші у ємність з нагрітими стінками, можливий безперервний перехід від самозаймання до запалювання. Цей процес можна розглядати як процес запалювання, в жому роль нагрітих поверхонь відіграють всі стінки ємності.</w:t>
      </w:r>
    </w:p>
    <w:p w14:paraId="6E3457A1"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Найпростішим прикладом виникнення горіння можна рахувати теплове самозаймання, же виникає при порушенні теплової рівноваги між системою, що реагує і оточуючим середовищем.</w:t>
      </w:r>
    </w:p>
    <w:p w14:paraId="6912A4E9" w14:textId="2ECA800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Академік М.М.</w:t>
      </w:r>
      <w:r w:rsidR="005772A3" w:rsidRPr="009916BD">
        <w:rPr>
          <w:sz w:val="24"/>
          <w:szCs w:val="24"/>
        </w:rPr>
        <w:t xml:space="preserve"> </w:t>
      </w:r>
      <w:r w:rsidRPr="009916BD">
        <w:rPr>
          <w:sz w:val="24"/>
          <w:szCs w:val="24"/>
        </w:rPr>
        <w:t>Семенов і його учні, відкрили явище ланцюгового самозаймання, же виникає при порушенні рівноваги між утворенням і витратою активних продуктів автокаталітичної реакції. Самозаймання виникає при зміні властивостей горючої суміші (температура, тиск, склад, коефіцієнти теплопровідності чи дифузії), розмірів ємності, де відбувається реакція. Найбільший вплив на швидкість реакції має температура.</w:t>
      </w:r>
    </w:p>
    <w:p w14:paraId="0B4D6E5E"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Умова самозаймання характеризує неможливість збереження теплової рівноваги в об’ємі горючої суміші з визначеними розмірами і властивостями. В свою чергу умови запалювання характеризують порушення цієї рівноваги при заданих початкових умовах. При збільшенні розмірів поверхні, що запалює аж до об’єму горючої суміші, реалізується безперервний перехід від запалювання до самозаймання. Після запалювання суміші будь- яким джерелом можливі два варіанти: погасання полум’я поблизу джерела запалювання або його розповсюдження на весь об’єм горючої суміші. Реалізація того чи іншого варіанта залежить, перш за все, від складу суміші, концентрації горючого компонента. Для можливості розповсюдження полум’я важливою є температура, що розвивається при горіння, а не початкова температура.</w:t>
      </w:r>
    </w:p>
    <w:p w14:paraId="348FB8F5"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У всіх випадках для горіння характерними є </w:t>
      </w:r>
      <w:r w:rsidRPr="009916BD">
        <w:rPr>
          <w:rStyle w:val="a5"/>
          <w:sz w:val="24"/>
          <w:szCs w:val="24"/>
        </w:rPr>
        <w:t xml:space="preserve">три стадії: </w:t>
      </w:r>
      <w:r w:rsidRPr="009916BD">
        <w:rPr>
          <w:sz w:val="24"/>
          <w:szCs w:val="24"/>
        </w:rPr>
        <w:t>виникнення, розповсюдження та погасання полум'я.</w:t>
      </w:r>
    </w:p>
    <w:p w14:paraId="08B75A4F"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Залежно від агрегатного стану горючої речовини і окисника, розрізняють гомогенне, гетерогенне та горіння вибухових речовин.</w:t>
      </w:r>
    </w:p>
    <w:p w14:paraId="7D10513A"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До </w:t>
      </w:r>
      <w:r w:rsidRPr="009916BD">
        <w:rPr>
          <w:rStyle w:val="a5"/>
          <w:sz w:val="24"/>
          <w:szCs w:val="24"/>
        </w:rPr>
        <w:t>гомогенного горіння</w:t>
      </w:r>
      <w:r w:rsidRPr="009916BD">
        <w:rPr>
          <w:sz w:val="24"/>
          <w:szCs w:val="24"/>
        </w:rPr>
        <w:t xml:space="preserve"> відноситься горіння попередньо перемішаних газів - горіння газів і парів, в яких окисником є кисень повітря (горіння сумішей водню, оксиду карбону (II), тощо).</w:t>
      </w:r>
    </w:p>
    <w:p w14:paraId="760917AD" w14:textId="299E6808" w:rsidR="00445CB4" w:rsidRPr="009916BD" w:rsidRDefault="00094A97">
      <w:pPr>
        <w:pStyle w:val="16"/>
        <w:shd w:val="clear" w:color="auto" w:fill="auto"/>
        <w:spacing w:after="0" w:line="250" w:lineRule="exact"/>
        <w:ind w:left="20" w:firstLine="280"/>
        <w:jc w:val="both"/>
        <w:rPr>
          <w:sz w:val="24"/>
          <w:szCs w:val="24"/>
        </w:rPr>
      </w:pPr>
      <w:r w:rsidRPr="009916BD">
        <w:rPr>
          <w:rStyle w:val="a5"/>
          <w:sz w:val="24"/>
          <w:szCs w:val="24"/>
        </w:rPr>
        <w:t>Гетерогенне горіння</w:t>
      </w:r>
      <w:r w:rsidRPr="009916BD">
        <w:rPr>
          <w:sz w:val="24"/>
          <w:szCs w:val="24"/>
        </w:rPr>
        <w:t xml:space="preserve"> (горіння рідких і твердих речовин в атмосфері газоподібного окисника) виникає на поверхні розділення фаз. При цьому одна з речовин, що реагують, перебуває у конденсованому стані, інша (зазвичай кисень повітря), поступає за рахунок дифузії газової фази. Обов'язковою умовою гетерогенного горіння є дуже висока температура кипіння (розкладання) конденсованої фази. При невиконанні цієї умови горінню передує випаровування або розкладання. В подібних випадках реакції частково протікають гетерогенно - на поверхні конденсованої фази, і гомогено - в об’ємі газової суміші.</w:t>
      </w:r>
    </w:p>
    <w:p w14:paraId="4A5F7967" w14:textId="3D09CC6E"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При пожежах найбільш розповсюджені процеси дифузійного горіння. В них речовини, що реагують перебувають в газовій фазі, однак попередньо не перемішані. У випадку горіння рідин і твердих речовин, процес окиснення горючої </w:t>
      </w:r>
      <w:r w:rsidRPr="009916BD">
        <w:rPr>
          <w:sz w:val="24"/>
          <w:szCs w:val="24"/>
        </w:rPr>
        <w:lastRenderedPageBreak/>
        <w:t>речовини в газовій фазі виникає одночасно з процесом випаровування рідини (розкладання твердої речовини) і процесом змішування.</w:t>
      </w:r>
    </w:p>
    <w:p w14:paraId="4BC13AE3" w14:textId="356D1DF2"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Горіння може бути відкритим </w:t>
      </w:r>
      <w:r w:rsidRPr="009916BD">
        <w:rPr>
          <w:rStyle w:val="a5"/>
          <w:sz w:val="24"/>
          <w:szCs w:val="24"/>
        </w:rPr>
        <w:t>полум</w:t>
      </w:r>
      <w:r w:rsidR="005772A3" w:rsidRPr="009916BD">
        <w:rPr>
          <w:rStyle w:val="a5"/>
          <w:sz w:val="24"/>
          <w:szCs w:val="24"/>
        </w:rPr>
        <w:t>’я</w:t>
      </w:r>
      <w:r w:rsidRPr="009916BD">
        <w:rPr>
          <w:rStyle w:val="a5"/>
          <w:sz w:val="24"/>
          <w:szCs w:val="24"/>
        </w:rPr>
        <w:t>ним</w:t>
      </w:r>
      <w:r w:rsidRPr="009916BD">
        <w:rPr>
          <w:sz w:val="24"/>
          <w:szCs w:val="24"/>
        </w:rPr>
        <w:t xml:space="preserve"> (температура полум’я у зоні горіння сягає 1200 - 3000 °С), а також відбуватися без полум’я у вигляді жевріння або тління.</w:t>
      </w:r>
    </w:p>
    <w:p w14:paraId="4EFCE178"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За швидкістю розповсюдження полум’я, горіння підрозділяють на </w:t>
      </w:r>
      <w:r w:rsidRPr="009916BD">
        <w:rPr>
          <w:rStyle w:val="a5"/>
          <w:sz w:val="24"/>
          <w:szCs w:val="24"/>
        </w:rPr>
        <w:t>нормальне</w:t>
      </w:r>
      <w:r w:rsidRPr="009916BD">
        <w:rPr>
          <w:sz w:val="24"/>
          <w:szCs w:val="24"/>
        </w:rPr>
        <w:t xml:space="preserve"> (в межах кількох м/с), </w:t>
      </w:r>
      <w:r w:rsidRPr="009916BD">
        <w:rPr>
          <w:rStyle w:val="a5"/>
          <w:sz w:val="24"/>
          <w:szCs w:val="24"/>
        </w:rPr>
        <w:t>дефлаграційне вибухове</w:t>
      </w:r>
      <w:r w:rsidRPr="009916BD">
        <w:rPr>
          <w:sz w:val="24"/>
          <w:szCs w:val="24"/>
        </w:rPr>
        <w:t xml:space="preserve"> (в межах десятків і сотень м/с) і </w:t>
      </w:r>
      <w:r w:rsidRPr="009916BD">
        <w:rPr>
          <w:rStyle w:val="a5"/>
          <w:sz w:val="24"/>
          <w:szCs w:val="24"/>
        </w:rPr>
        <w:t>детонаційне</w:t>
      </w:r>
      <w:r w:rsidRPr="009916BD">
        <w:rPr>
          <w:sz w:val="24"/>
          <w:szCs w:val="24"/>
        </w:rPr>
        <w:t xml:space="preserve"> (протікає зі швидкістю, що перевищує швидкість звуку).</w:t>
      </w:r>
    </w:p>
    <w:p w14:paraId="56628B9D" w14:textId="77777777" w:rsidR="00445CB4" w:rsidRPr="009916BD" w:rsidRDefault="00094A97">
      <w:pPr>
        <w:pStyle w:val="16"/>
        <w:shd w:val="clear" w:color="auto" w:fill="auto"/>
        <w:spacing w:after="0" w:line="250" w:lineRule="exact"/>
        <w:ind w:left="20" w:firstLine="280"/>
        <w:jc w:val="both"/>
        <w:rPr>
          <w:sz w:val="24"/>
          <w:szCs w:val="24"/>
        </w:rPr>
      </w:pPr>
      <w:r w:rsidRPr="00FB5FC0">
        <w:rPr>
          <w:i/>
          <w:iCs/>
          <w:sz w:val="24"/>
          <w:szCs w:val="24"/>
        </w:rPr>
        <w:t>Дефлаграційне</w:t>
      </w:r>
      <w:r w:rsidRPr="009916BD">
        <w:rPr>
          <w:sz w:val="24"/>
          <w:szCs w:val="24"/>
        </w:rPr>
        <w:t xml:space="preserve"> горіння реалізується у двох режимах: </w:t>
      </w:r>
      <w:r w:rsidRPr="009916BD">
        <w:rPr>
          <w:rStyle w:val="a5"/>
          <w:sz w:val="24"/>
          <w:szCs w:val="24"/>
        </w:rPr>
        <w:t>ламінарному і турбулентному.</w:t>
      </w:r>
      <w:r w:rsidRPr="009916BD">
        <w:rPr>
          <w:sz w:val="24"/>
          <w:szCs w:val="24"/>
        </w:rPr>
        <w:t xml:space="preserve"> Турбулентність прискорює процес горіння за рахунок збільшення площі контакту речовин, що реагують.</w:t>
      </w:r>
    </w:p>
    <w:p w14:paraId="1D92E9C4"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Горіння може супроводжуватися пожежею та вибухом.</w:t>
      </w:r>
    </w:p>
    <w:p w14:paraId="281ED4FA" w14:textId="77777777" w:rsidR="00445CB4" w:rsidRPr="009916BD" w:rsidRDefault="00094A97">
      <w:pPr>
        <w:pStyle w:val="16"/>
        <w:shd w:val="clear" w:color="auto" w:fill="auto"/>
        <w:spacing w:after="0" w:line="250" w:lineRule="exact"/>
        <w:ind w:left="20" w:firstLine="280"/>
        <w:jc w:val="both"/>
        <w:rPr>
          <w:sz w:val="24"/>
          <w:szCs w:val="24"/>
        </w:rPr>
      </w:pPr>
      <w:r w:rsidRPr="009916BD">
        <w:rPr>
          <w:rStyle w:val="a5"/>
          <w:sz w:val="24"/>
          <w:szCs w:val="24"/>
        </w:rPr>
        <w:t>Пожежа</w:t>
      </w:r>
      <w:r w:rsidRPr="009916BD">
        <w:rPr>
          <w:sz w:val="24"/>
          <w:szCs w:val="24"/>
        </w:rPr>
        <w:t xml:space="preserve"> - позарегламентний процес знищування або пошкодження вогнем майна під час якого виникають чинники, небезпечні для живих істот і довкілля.</w:t>
      </w:r>
    </w:p>
    <w:p w14:paraId="41DD4D51"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Залежно від агрегатного стану й особливостей горіння різних горючих речовин і матеріалів, відповідно до ГОСТ 27331-87, пожежі поділяються на відповідні класи та підкласи:</w:t>
      </w:r>
    </w:p>
    <w:p w14:paraId="61EBF5BD" w14:textId="6A5F94BB" w:rsidR="00445CB4" w:rsidRPr="009916BD" w:rsidRDefault="00FB5FC0">
      <w:pPr>
        <w:pStyle w:val="16"/>
        <w:shd w:val="clear" w:color="auto" w:fill="auto"/>
        <w:spacing w:after="0" w:line="250" w:lineRule="exact"/>
        <w:ind w:left="20" w:firstLine="280"/>
        <w:jc w:val="both"/>
        <w:rPr>
          <w:sz w:val="24"/>
          <w:szCs w:val="24"/>
        </w:rPr>
      </w:pPr>
      <w:r>
        <w:rPr>
          <w:rStyle w:val="a5"/>
          <w:sz w:val="24"/>
          <w:szCs w:val="24"/>
        </w:rPr>
        <w:t>-</w:t>
      </w:r>
      <w:r w:rsidR="00094A97" w:rsidRPr="009916BD">
        <w:rPr>
          <w:rStyle w:val="a5"/>
          <w:sz w:val="24"/>
          <w:szCs w:val="24"/>
        </w:rPr>
        <w:t>клас А</w:t>
      </w:r>
      <w:r w:rsidR="00094A97" w:rsidRPr="009916BD">
        <w:rPr>
          <w:sz w:val="24"/>
          <w:szCs w:val="24"/>
        </w:rPr>
        <w:t xml:space="preserve"> - горіння твердих речовин, що супроводжується (підклас А1) або не супроводжується (підклас А2) тлінням;</w:t>
      </w:r>
    </w:p>
    <w:p w14:paraId="343F4148" w14:textId="7E59B55A" w:rsidR="00445CB4" w:rsidRPr="009916BD" w:rsidRDefault="00A06399">
      <w:pPr>
        <w:pStyle w:val="16"/>
        <w:shd w:val="clear" w:color="auto" w:fill="auto"/>
        <w:spacing w:after="0" w:line="250" w:lineRule="exact"/>
        <w:ind w:left="20" w:firstLine="280"/>
        <w:jc w:val="both"/>
        <w:rPr>
          <w:sz w:val="24"/>
          <w:szCs w:val="24"/>
        </w:rPr>
      </w:pPr>
      <w:r>
        <w:rPr>
          <w:rStyle w:val="a5"/>
          <w:sz w:val="24"/>
          <w:szCs w:val="24"/>
        </w:rPr>
        <w:t>-</w:t>
      </w:r>
      <w:r w:rsidR="00094A97" w:rsidRPr="009916BD">
        <w:rPr>
          <w:rStyle w:val="a5"/>
          <w:sz w:val="24"/>
          <w:szCs w:val="24"/>
        </w:rPr>
        <w:t xml:space="preserve">клас </w:t>
      </w:r>
      <w:r w:rsidR="00094A97" w:rsidRPr="009916BD">
        <w:rPr>
          <w:rStyle w:val="ab"/>
          <w:sz w:val="24"/>
          <w:szCs w:val="24"/>
        </w:rPr>
        <w:t>В</w:t>
      </w:r>
      <w:r w:rsidR="00094A97" w:rsidRPr="009916BD">
        <w:rPr>
          <w:rStyle w:val="33"/>
          <w:sz w:val="24"/>
          <w:szCs w:val="24"/>
        </w:rPr>
        <w:t xml:space="preserve"> </w:t>
      </w:r>
      <w:r w:rsidR="00094A97" w:rsidRPr="009916BD">
        <w:rPr>
          <w:sz w:val="24"/>
          <w:szCs w:val="24"/>
        </w:rPr>
        <w:t>- горіння рідких речовин, що розчиняються (підклас В2) і не розчиняються (підклас В1) у воді;</w:t>
      </w:r>
    </w:p>
    <w:p w14:paraId="79B83707" w14:textId="5B01A0FD" w:rsidR="00445CB4" w:rsidRPr="009916BD" w:rsidRDefault="00A06399">
      <w:pPr>
        <w:pStyle w:val="16"/>
        <w:shd w:val="clear" w:color="auto" w:fill="auto"/>
        <w:spacing w:after="0" w:line="250" w:lineRule="exact"/>
        <w:ind w:left="20" w:firstLine="280"/>
        <w:jc w:val="both"/>
        <w:rPr>
          <w:sz w:val="24"/>
          <w:szCs w:val="24"/>
        </w:rPr>
      </w:pPr>
      <w:r>
        <w:rPr>
          <w:rStyle w:val="a5"/>
          <w:sz w:val="24"/>
          <w:szCs w:val="24"/>
        </w:rPr>
        <w:t>-</w:t>
      </w:r>
      <w:r w:rsidR="00094A97" w:rsidRPr="009916BD">
        <w:rPr>
          <w:rStyle w:val="a5"/>
          <w:sz w:val="24"/>
          <w:szCs w:val="24"/>
        </w:rPr>
        <w:t xml:space="preserve"> клас С</w:t>
      </w:r>
      <w:r w:rsidR="00094A97" w:rsidRPr="009916BD">
        <w:rPr>
          <w:sz w:val="24"/>
          <w:szCs w:val="24"/>
        </w:rPr>
        <w:t xml:space="preserve"> - горіння газів;</w:t>
      </w:r>
    </w:p>
    <w:p w14:paraId="2B23F983" w14:textId="71087E46" w:rsidR="00445CB4" w:rsidRPr="009916BD" w:rsidRDefault="00A06399">
      <w:pPr>
        <w:pStyle w:val="16"/>
        <w:shd w:val="clear" w:color="auto" w:fill="auto"/>
        <w:spacing w:after="0" w:line="250" w:lineRule="exact"/>
        <w:ind w:left="20" w:firstLine="280"/>
        <w:jc w:val="both"/>
        <w:rPr>
          <w:sz w:val="24"/>
          <w:szCs w:val="24"/>
        </w:rPr>
      </w:pPr>
      <w:r>
        <w:rPr>
          <w:rStyle w:val="a5"/>
          <w:sz w:val="24"/>
          <w:szCs w:val="24"/>
        </w:rPr>
        <w:t>-</w:t>
      </w:r>
      <w:r w:rsidR="00094A97" w:rsidRPr="009916BD">
        <w:rPr>
          <w:rStyle w:val="a5"/>
          <w:sz w:val="24"/>
          <w:szCs w:val="24"/>
        </w:rPr>
        <w:t xml:space="preserve"> клас </w:t>
      </w:r>
      <w:r>
        <w:rPr>
          <w:rStyle w:val="a5"/>
          <w:sz w:val="24"/>
          <w:szCs w:val="24"/>
        </w:rPr>
        <w:t>Д</w:t>
      </w:r>
      <w:r w:rsidR="00094A97" w:rsidRPr="009916BD">
        <w:rPr>
          <w:sz w:val="24"/>
          <w:szCs w:val="24"/>
        </w:rPr>
        <w:t xml:space="preserve"> - горіння металів легких, за винятком лужних (підклас 01), лужних (підклас 02), а також металовмісних сполук (підклас 03);</w:t>
      </w:r>
    </w:p>
    <w:p w14:paraId="1E27D4B5" w14:textId="0DDF513F" w:rsidR="00445CB4" w:rsidRPr="009916BD" w:rsidRDefault="00A06399">
      <w:pPr>
        <w:pStyle w:val="16"/>
        <w:shd w:val="clear" w:color="auto" w:fill="auto"/>
        <w:spacing w:after="0" w:line="250" w:lineRule="exact"/>
        <w:ind w:left="20" w:firstLine="280"/>
        <w:jc w:val="both"/>
        <w:rPr>
          <w:sz w:val="24"/>
          <w:szCs w:val="24"/>
        </w:rPr>
      </w:pPr>
      <w:r>
        <w:rPr>
          <w:rStyle w:val="a5"/>
          <w:sz w:val="24"/>
          <w:szCs w:val="24"/>
        </w:rPr>
        <w:t>-</w:t>
      </w:r>
      <w:r w:rsidR="00094A97" w:rsidRPr="009916BD">
        <w:rPr>
          <w:rStyle w:val="a5"/>
          <w:sz w:val="24"/>
          <w:szCs w:val="24"/>
        </w:rPr>
        <w:t xml:space="preserve"> клас Е</w:t>
      </w:r>
      <w:r w:rsidR="00094A97" w:rsidRPr="009916BD">
        <w:rPr>
          <w:sz w:val="24"/>
          <w:szCs w:val="24"/>
        </w:rPr>
        <w:t xml:space="preserve"> - горіння електроустановок під напругою.</w:t>
      </w:r>
    </w:p>
    <w:p w14:paraId="7917ED7B" w14:textId="77777777" w:rsidR="00445CB4" w:rsidRPr="009916BD" w:rsidRDefault="00094A97">
      <w:pPr>
        <w:pStyle w:val="16"/>
        <w:shd w:val="clear" w:color="auto" w:fill="auto"/>
        <w:spacing w:after="0" w:line="250" w:lineRule="exact"/>
        <w:ind w:left="20" w:firstLine="280"/>
        <w:jc w:val="both"/>
        <w:rPr>
          <w:sz w:val="24"/>
          <w:szCs w:val="24"/>
        </w:rPr>
      </w:pPr>
      <w:r w:rsidRPr="009916BD">
        <w:rPr>
          <w:rStyle w:val="a5"/>
          <w:sz w:val="24"/>
          <w:szCs w:val="24"/>
        </w:rPr>
        <w:t>Вибухом</w:t>
      </w:r>
      <w:r w:rsidRPr="009916BD">
        <w:rPr>
          <w:sz w:val="24"/>
          <w:szCs w:val="24"/>
        </w:rPr>
        <w:t xml:space="preserve"> називається надзвичайно швидке хімічне перетворення речовини, яке супроводжується виділенням енергії і утворенням стиснених газів, які здатні виконувати механічну роботу.</w:t>
      </w:r>
    </w:p>
    <w:p w14:paraId="25FE7DB3" w14:textId="77777777" w:rsidR="00445CB4" w:rsidRPr="009916BD" w:rsidRDefault="00094A97">
      <w:pPr>
        <w:pStyle w:val="16"/>
        <w:shd w:val="clear" w:color="auto" w:fill="auto"/>
        <w:spacing w:after="92" w:line="250" w:lineRule="exact"/>
        <w:ind w:left="20" w:firstLine="280"/>
        <w:jc w:val="both"/>
        <w:rPr>
          <w:sz w:val="24"/>
          <w:szCs w:val="24"/>
        </w:rPr>
      </w:pPr>
      <w:r w:rsidRPr="009916BD">
        <w:rPr>
          <w:sz w:val="24"/>
          <w:szCs w:val="24"/>
        </w:rPr>
        <w:t>В результаті вибуху, вибухонебезпечна (або вибухова) суміш, заповнюючи об’єм, де стався вихід енергії, перетворюється у сильно нагрітий газ з високим тиском. Цей газ з великою силою діє на оточення, викликаючи утворення вибухової (ударної) хвилі. Руйнування, що викликані вибухом, зумовлені дією вибухової хвилі.</w:t>
      </w:r>
    </w:p>
    <w:p w14:paraId="259E925B" w14:textId="77777777" w:rsidR="00C37361" w:rsidRPr="009916BD" w:rsidRDefault="00C37361" w:rsidP="00316DE7">
      <w:pPr>
        <w:autoSpaceDE w:val="0"/>
        <w:autoSpaceDN w:val="0"/>
        <w:spacing w:before="88"/>
        <w:ind w:left="490" w:right="207"/>
        <w:outlineLvl w:val="2"/>
        <w:rPr>
          <w:rFonts w:ascii="Times New Roman" w:eastAsia="Times New Roman" w:hAnsi="Times New Roman" w:cs="Times New Roman"/>
          <w:b/>
          <w:bCs/>
          <w:iCs/>
          <w:color w:val="auto"/>
          <w:u w:val="single" w:color="000000"/>
          <w:lang w:eastAsia="en-US" w:bidi="ar-SA"/>
        </w:rPr>
      </w:pPr>
    </w:p>
    <w:p w14:paraId="1DC8B5D1" w14:textId="7DC71AFF" w:rsidR="00316DE7" w:rsidRPr="009916BD" w:rsidRDefault="00316DE7" w:rsidP="00D05D60">
      <w:pPr>
        <w:autoSpaceDE w:val="0"/>
        <w:autoSpaceDN w:val="0"/>
        <w:spacing w:before="88"/>
        <w:ind w:left="490" w:right="207"/>
        <w:jc w:val="center"/>
        <w:outlineLvl w:val="2"/>
        <w:rPr>
          <w:rFonts w:ascii="Times New Roman" w:eastAsia="Times New Roman" w:hAnsi="Times New Roman" w:cs="Times New Roman"/>
          <w:b/>
          <w:bCs/>
          <w:iCs/>
          <w:color w:val="auto"/>
          <w:u w:val="single" w:color="000000"/>
          <w:lang w:eastAsia="en-US" w:bidi="ar-SA"/>
        </w:rPr>
      </w:pPr>
      <w:r w:rsidRPr="009916BD">
        <w:rPr>
          <w:rFonts w:ascii="Times New Roman" w:eastAsia="Times New Roman" w:hAnsi="Times New Roman" w:cs="Times New Roman"/>
          <w:b/>
          <w:bCs/>
          <w:iCs/>
          <w:color w:val="auto"/>
          <w:u w:val="single" w:color="000000"/>
          <w:lang w:eastAsia="en-US" w:bidi="ar-SA"/>
        </w:rPr>
        <w:t>П</w:t>
      </w:r>
      <w:r w:rsidRPr="009916BD">
        <w:rPr>
          <w:rFonts w:ascii="Times New Roman" w:eastAsia="Times New Roman" w:hAnsi="Times New Roman" w:cs="Times New Roman"/>
          <w:b/>
          <w:bCs/>
          <w:iCs/>
          <w:color w:val="auto"/>
          <w:u w:val="single" w:color="000000"/>
          <w:lang w:val="en-US" w:eastAsia="en-US" w:bidi="ar-SA"/>
        </w:rPr>
        <w:t>pa</w:t>
      </w:r>
      <w:r w:rsidRPr="009916BD">
        <w:rPr>
          <w:rFonts w:ascii="Times New Roman" w:eastAsia="Times New Roman" w:hAnsi="Times New Roman" w:cs="Times New Roman"/>
          <w:b/>
          <w:bCs/>
          <w:iCs/>
          <w:color w:val="auto"/>
          <w:u w:val="single" w:color="000000"/>
          <w:lang w:eastAsia="en-US" w:bidi="ar-SA"/>
        </w:rPr>
        <w:t>к</w:t>
      </w:r>
      <w:r w:rsidRPr="009916BD">
        <w:rPr>
          <w:rFonts w:ascii="Times New Roman" w:eastAsia="Times New Roman" w:hAnsi="Times New Roman" w:cs="Times New Roman"/>
          <w:b/>
          <w:bCs/>
          <w:iCs/>
          <w:color w:val="auto"/>
          <w:u w:val="single" w:color="000000"/>
          <w:lang w:val="en-US" w:eastAsia="en-US" w:bidi="ar-SA"/>
        </w:rPr>
        <w:t>mu</w:t>
      </w:r>
      <w:r w:rsidRPr="009916BD">
        <w:rPr>
          <w:rFonts w:ascii="Times New Roman" w:eastAsia="Times New Roman" w:hAnsi="Times New Roman" w:cs="Times New Roman"/>
          <w:b/>
          <w:bCs/>
          <w:iCs/>
          <w:color w:val="auto"/>
          <w:u w:val="single" w:color="000000"/>
          <w:lang w:eastAsia="en-US" w:bidi="ar-SA"/>
        </w:rPr>
        <w:t>чн</w:t>
      </w:r>
      <w:r w:rsidR="00AD6BA8">
        <w:rPr>
          <w:rFonts w:ascii="Times New Roman" w:eastAsia="Times New Roman" w:hAnsi="Times New Roman" w:cs="Times New Roman"/>
          <w:b/>
          <w:bCs/>
          <w:iCs/>
          <w:color w:val="auto"/>
          <w:u w:val="single" w:color="000000"/>
          <w:lang w:eastAsia="en-US" w:bidi="ar-SA"/>
        </w:rPr>
        <w:t>е заняття</w:t>
      </w:r>
      <w:r w:rsidRPr="009916BD">
        <w:rPr>
          <w:rFonts w:ascii="Times New Roman" w:eastAsia="Times New Roman" w:hAnsi="Times New Roman" w:cs="Times New Roman"/>
          <w:b/>
          <w:bCs/>
          <w:iCs/>
          <w:color w:val="auto"/>
          <w:spacing w:val="-13"/>
          <w:u w:val="single" w:color="000000"/>
          <w:lang w:eastAsia="en-US" w:bidi="ar-SA"/>
        </w:rPr>
        <w:t xml:space="preserve"> </w:t>
      </w:r>
      <w:r w:rsidRPr="009916BD">
        <w:rPr>
          <w:rFonts w:ascii="Times New Roman" w:eastAsia="Times New Roman" w:hAnsi="Times New Roman" w:cs="Times New Roman"/>
          <w:b/>
          <w:bCs/>
          <w:iCs/>
          <w:color w:val="auto"/>
          <w:u w:val="single" w:color="000000"/>
          <w:lang w:eastAsia="en-US" w:bidi="ar-SA"/>
        </w:rPr>
        <w:t>№1</w:t>
      </w:r>
    </w:p>
    <w:p w14:paraId="37F3C2E1" w14:textId="77777777" w:rsidR="00316DE7" w:rsidRPr="009916BD" w:rsidRDefault="00316DE7" w:rsidP="00316DE7">
      <w:pPr>
        <w:autoSpaceDE w:val="0"/>
        <w:autoSpaceDN w:val="0"/>
        <w:spacing w:before="11"/>
        <w:rPr>
          <w:rFonts w:ascii="Times New Roman" w:eastAsia="Times New Roman" w:hAnsi="Times New Roman" w:cs="Times New Roman"/>
          <w:b/>
          <w:i/>
          <w:color w:val="auto"/>
          <w:lang w:eastAsia="en-US" w:bidi="ar-SA"/>
        </w:rPr>
      </w:pPr>
    </w:p>
    <w:p w14:paraId="08A0EDE3" w14:textId="77777777" w:rsidR="00316DE7" w:rsidRPr="009916BD" w:rsidRDefault="00316DE7" w:rsidP="00316DE7">
      <w:pPr>
        <w:autoSpaceDE w:val="0"/>
        <w:autoSpaceDN w:val="0"/>
        <w:spacing w:before="1"/>
        <w:rPr>
          <w:rFonts w:ascii="Times New Roman" w:eastAsia="Times New Roman" w:hAnsi="Times New Roman" w:cs="Times New Roman"/>
          <w:i/>
          <w:color w:val="auto"/>
          <w:lang w:eastAsia="en-US" w:bidi="ar-SA"/>
        </w:rPr>
      </w:pPr>
    </w:p>
    <w:p w14:paraId="20D2DA16" w14:textId="77777777" w:rsidR="00316DE7" w:rsidRPr="009916BD" w:rsidRDefault="00316DE7" w:rsidP="00316DE7">
      <w:pPr>
        <w:spacing w:line="360" w:lineRule="auto"/>
        <w:ind w:right="20" w:firstLine="280"/>
        <w:jc w:val="both"/>
        <w:rPr>
          <w:rFonts w:ascii="Times New Roman" w:hAnsi="Times New Roman" w:cs="Times New Roman"/>
        </w:rPr>
      </w:pPr>
      <w:r w:rsidRPr="009916BD">
        <w:rPr>
          <w:rFonts w:ascii="Times New Roman" w:hAnsi="Times New Roman" w:cs="Times New Roman"/>
          <w:b/>
          <w:bCs/>
          <w:i/>
          <w:iCs/>
        </w:rPr>
        <w:t>Тема</w:t>
      </w:r>
      <w:bookmarkStart w:id="5" w:name="_Hlk157688432"/>
      <w:r w:rsidRPr="009916BD">
        <w:rPr>
          <w:rFonts w:ascii="Times New Roman" w:hAnsi="Times New Roman" w:cs="Times New Roman"/>
          <w:b/>
          <w:bCs/>
          <w:i/>
          <w:iCs/>
        </w:rPr>
        <w:t xml:space="preserve">: </w:t>
      </w:r>
      <w:r w:rsidRPr="009916BD">
        <w:rPr>
          <w:rFonts w:ascii="Times New Roman" w:hAnsi="Times New Roman" w:cs="Times New Roman"/>
          <w:b/>
        </w:rPr>
        <w:t>Визначення горючості та кольору дифузійного полум’я речовин</w:t>
      </w:r>
      <w:bookmarkEnd w:id="5"/>
    </w:p>
    <w:p w14:paraId="54052F72" w14:textId="77777777" w:rsidR="00316DE7" w:rsidRPr="009916BD" w:rsidRDefault="00316DE7" w:rsidP="00316DE7">
      <w:pPr>
        <w:spacing w:line="360" w:lineRule="auto"/>
        <w:ind w:right="20" w:firstLine="280"/>
        <w:jc w:val="both"/>
        <w:rPr>
          <w:rFonts w:ascii="Times New Roman" w:eastAsia="Times New Roman" w:hAnsi="Times New Roman" w:cs="Times New Roman"/>
          <w:color w:val="auto"/>
        </w:rPr>
      </w:pPr>
      <w:r w:rsidRPr="00D05D60">
        <w:rPr>
          <w:rFonts w:ascii="Times New Roman" w:eastAsia="Times New Roman" w:hAnsi="Times New Roman" w:cs="Times New Roman"/>
          <w:i/>
          <w:iCs/>
          <w:shd w:val="clear" w:color="auto" w:fill="FFFFFF"/>
        </w:rPr>
        <w:t>Мета:</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color w:val="auto"/>
        </w:rPr>
        <w:t>ознайомити студентів із порядком визначення горючості та кольору полумя в результаті чого вони мають:</w:t>
      </w:r>
    </w:p>
    <w:p w14:paraId="65F9FDC1" w14:textId="37B9A4D4" w:rsidR="00316DE7" w:rsidRPr="009916BD" w:rsidRDefault="00D90066" w:rsidP="00316DE7">
      <w:pPr>
        <w:spacing w:line="360" w:lineRule="auto"/>
        <w:ind w:right="20" w:firstLine="280"/>
        <w:jc w:val="both"/>
        <w:rPr>
          <w:rFonts w:ascii="Times New Roman" w:eastAsia="Times New Roman" w:hAnsi="Times New Roman" w:cs="Times New Roman"/>
          <w:color w:val="auto"/>
        </w:rPr>
      </w:pPr>
      <w:r w:rsidRPr="00A06399">
        <w:rPr>
          <w:rFonts w:ascii="Times New Roman" w:eastAsia="Times New Roman" w:hAnsi="Times New Roman" w:cs="Times New Roman"/>
          <w:i/>
          <w:iCs/>
          <w:shd w:val="clear" w:color="auto" w:fill="FFFFFF"/>
        </w:rPr>
        <w:t>З</w:t>
      </w:r>
      <w:r w:rsidR="00316DE7" w:rsidRPr="00A06399">
        <w:rPr>
          <w:rFonts w:ascii="Times New Roman" w:eastAsia="Times New Roman" w:hAnsi="Times New Roman" w:cs="Times New Roman"/>
          <w:i/>
          <w:iCs/>
          <w:shd w:val="clear" w:color="auto" w:fill="FFFFFF"/>
        </w:rPr>
        <w:t>нати</w:t>
      </w:r>
      <w:r w:rsidR="00316DE7" w:rsidRPr="009916BD">
        <w:rPr>
          <w:rFonts w:ascii="Times New Roman" w:eastAsia="Times New Roman" w:hAnsi="Times New Roman" w:cs="Times New Roman"/>
          <w:shd w:val="clear" w:color="auto" w:fill="FFFFFF"/>
        </w:rPr>
        <w:t xml:space="preserve"> </w:t>
      </w:r>
      <w:r w:rsidR="00316DE7" w:rsidRPr="009916BD">
        <w:rPr>
          <w:rFonts w:ascii="Times New Roman" w:eastAsia="Times New Roman" w:hAnsi="Times New Roman" w:cs="Times New Roman"/>
          <w:color w:val="auto"/>
        </w:rPr>
        <w:t>- порядок визначення горючості речовин та матеріалів; ж впливає концентрація оксигену, карбону та вміст інших речовин на колір полум’я.</w:t>
      </w:r>
    </w:p>
    <w:p w14:paraId="4288D10B" w14:textId="43E39649" w:rsidR="00316DE7" w:rsidRPr="009916BD" w:rsidRDefault="00D90066" w:rsidP="00316DE7">
      <w:pPr>
        <w:spacing w:after="264" w:line="360" w:lineRule="auto"/>
        <w:ind w:right="20" w:firstLine="280"/>
        <w:jc w:val="both"/>
        <w:rPr>
          <w:rFonts w:ascii="Times New Roman" w:eastAsia="Times New Roman" w:hAnsi="Times New Roman" w:cs="Times New Roman"/>
          <w:color w:val="auto"/>
        </w:rPr>
      </w:pPr>
      <w:r w:rsidRPr="00D05D60">
        <w:rPr>
          <w:rFonts w:ascii="Times New Roman" w:eastAsia="Times New Roman" w:hAnsi="Times New Roman" w:cs="Times New Roman"/>
          <w:i/>
          <w:iCs/>
          <w:shd w:val="clear" w:color="auto" w:fill="FFFFFF"/>
        </w:rPr>
        <w:t>В</w:t>
      </w:r>
      <w:r w:rsidR="00316DE7" w:rsidRPr="00D05D60">
        <w:rPr>
          <w:rFonts w:ascii="Times New Roman" w:eastAsia="Times New Roman" w:hAnsi="Times New Roman" w:cs="Times New Roman"/>
          <w:i/>
          <w:iCs/>
          <w:shd w:val="clear" w:color="auto" w:fill="FFFFFF"/>
        </w:rPr>
        <w:t>міти</w:t>
      </w:r>
      <w:r w:rsidR="00316DE7" w:rsidRPr="009916BD">
        <w:rPr>
          <w:rFonts w:ascii="Times New Roman" w:eastAsia="Times New Roman" w:hAnsi="Times New Roman" w:cs="Times New Roman"/>
          <w:shd w:val="clear" w:color="auto" w:fill="FFFFFF"/>
        </w:rPr>
        <w:t xml:space="preserve"> </w:t>
      </w:r>
      <w:r w:rsidR="00316DE7" w:rsidRPr="009916BD">
        <w:rPr>
          <w:rFonts w:ascii="Times New Roman" w:eastAsia="Times New Roman" w:hAnsi="Times New Roman" w:cs="Times New Roman"/>
          <w:color w:val="auto"/>
        </w:rPr>
        <w:t>- визначати горючість речовин та матеріалів, їх колір полум'я за вмістом оксигену та карбону.</w:t>
      </w:r>
    </w:p>
    <w:p w14:paraId="15C87D79" w14:textId="77777777" w:rsidR="00316DE7" w:rsidRPr="009916BD" w:rsidRDefault="00316DE7" w:rsidP="00D27699">
      <w:pPr>
        <w:keepNext/>
        <w:keepLines/>
        <w:widowControl/>
        <w:numPr>
          <w:ilvl w:val="0"/>
          <w:numId w:val="5"/>
        </w:numPr>
        <w:tabs>
          <w:tab w:val="left" w:pos="765"/>
        </w:tabs>
        <w:autoSpaceDE w:val="0"/>
        <w:autoSpaceDN w:val="0"/>
        <w:spacing w:after="265" w:line="360" w:lineRule="auto"/>
        <w:jc w:val="both"/>
        <w:outlineLvl w:val="4"/>
        <w:rPr>
          <w:rFonts w:ascii="Times New Roman" w:eastAsia="Times New Roman" w:hAnsi="Times New Roman" w:cs="Times New Roman"/>
          <w:b/>
          <w:bCs/>
          <w:color w:val="auto"/>
        </w:rPr>
      </w:pPr>
      <w:bookmarkStart w:id="6" w:name="bookmark4"/>
      <w:r w:rsidRPr="009916BD">
        <w:rPr>
          <w:rFonts w:ascii="Times New Roman" w:eastAsia="Times New Roman" w:hAnsi="Times New Roman" w:cs="Times New Roman"/>
          <w:b/>
          <w:bCs/>
          <w:color w:val="auto"/>
        </w:rPr>
        <w:t>Порядок визначення горючості речовин</w:t>
      </w:r>
      <w:bookmarkEnd w:id="6"/>
    </w:p>
    <w:p w14:paraId="478242B4" w14:textId="77777777" w:rsidR="00316DE7" w:rsidRPr="009916BD" w:rsidRDefault="00316DE7" w:rsidP="00316DE7">
      <w:pPr>
        <w:spacing w:line="360" w:lineRule="auto"/>
        <w:ind w:right="2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Для визначення кольору полум'я горючої речовини, що горить у повітрі, досить </w:t>
      </w:r>
      <w:r w:rsidRPr="009916BD">
        <w:rPr>
          <w:rFonts w:ascii="Times New Roman" w:eastAsia="Times New Roman" w:hAnsi="Times New Roman" w:cs="Times New Roman"/>
          <w:color w:val="auto"/>
        </w:rPr>
        <w:lastRenderedPageBreak/>
        <w:t>визначити відсотковий вміст у ній карбону та оксигену (п. 1.2). Якщо полум’я яскраве, з кіптявою, то речовина має великий запас горючих компонентів, і перш за все карбону, а при горінні буде виділяти більше тепла, ніж та, що має менше карбону чи гідрогену, але більше оксигену. Така речовина вважається більш горючою.</w:t>
      </w:r>
    </w:p>
    <w:p w14:paraId="6B45D29F" w14:textId="77777777" w:rsidR="00316DE7" w:rsidRPr="009916BD" w:rsidRDefault="00316DE7" w:rsidP="00316DE7">
      <w:pPr>
        <w:spacing w:after="296" w:line="360" w:lineRule="auto"/>
        <w:ind w:right="2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Для визначення горючості речовини вводять безрозмірний коефіцієнт горючості (</w:t>
      </w:r>
      <w:r w:rsidRPr="009916BD">
        <w:rPr>
          <w:rFonts w:ascii="Times New Roman" w:eastAsia="Times New Roman" w:hAnsi="Times New Roman" w:cs="Times New Roman"/>
          <w:i/>
          <w:iCs/>
          <w:shd w:val="clear" w:color="auto" w:fill="FFFFFF"/>
        </w:rPr>
        <w:t>формула Еллея),</w:t>
      </w:r>
      <w:r w:rsidRPr="009916BD">
        <w:rPr>
          <w:rFonts w:ascii="Times New Roman" w:eastAsia="Times New Roman" w:hAnsi="Times New Roman" w:cs="Times New Roman"/>
          <w:color w:val="auto"/>
        </w:rPr>
        <w:t xml:space="preserve"> жий визначається за формулою</w:t>
      </w:r>
    </w:p>
    <w:p w14:paraId="70AE18CB" w14:textId="77777777" w:rsidR="00316DE7" w:rsidRPr="009916BD" w:rsidRDefault="00316DE7" w:rsidP="00316DE7">
      <w:pPr>
        <w:tabs>
          <w:tab w:val="left" w:pos="3390"/>
        </w:tabs>
        <w:spacing w:after="250" w:line="360" w:lineRule="auto"/>
        <w:ind w:left="880"/>
        <w:jc w:val="both"/>
        <w:rPr>
          <w:rFonts w:ascii="Times New Roman" w:eastAsia="Times New Roman" w:hAnsi="Times New Roman" w:cs="Times New Roman"/>
          <w:b/>
          <w:bCs/>
          <w:i/>
          <w:iCs/>
          <w:color w:val="auto"/>
          <w:spacing w:val="30"/>
        </w:rPr>
      </w:pPr>
      <w:r w:rsidRPr="009916BD">
        <w:rPr>
          <w:rFonts w:ascii="Times New Roman" w:eastAsia="Times New Roman" w:hAnsi="Times New Roman" w:cs="Times New Roman"/>
          <w:b/>
          <w:bCs/>
          <w:i/>
          <w:iCs/>
          <w:color w:val="auto"/>
          <w:spacing w:val="30"/>
        </w:rPr>
        <w:t>К = 4 N</w:t>
      </w:r>
      <w:r w:rsidRPr="009916BD">
        <w:rPr>
          <w:rFonts w:ascii="Times New Roman" w:eastAsia="Times New Roman" w:hAnsi="Times New Roman" w:cs="Times New Roman"/>
          <w:b/>
          <w:bCs/>
          <w:i/>
          <w:iCs/>
          <w:color w:val="auto"/>
          <w:spacing w:val="30"/>
          <w:vertAlign w:val="subscript"/>
        </w:rPr>
        <w:t>С</w:t>
      </w:r>
      <w:r w:rsidRPr="009916BD">
        <w:rPr>
          <w:rFonts w:ascii="Times New Roman" w:eastAsia="Georgia" w:hAnsi="Times New Roman" w:cs="Times New Roman"/>
          <w:shd w:val="clear" w:color="auto" w:fill="FFFFFF"/>
        </w:rPr>
        <w:t xml:space="preserve"> + 4</w:t>
      </w:r>
      <w:r w:rsidRPr="009916BD">
        <w:rPr>
          <w:rFonts w:ascii="Times New Roman" w:eastAsia="Times New Roman" w:hAnsi="Times New Roman" w:cs="Times New Roman"/>
          <w:b/>
          <w:bCs/>
          <w:i/>
          <w:iCs/>
          <w:color w:val="auto"/>
          <w:spacing w:val="30"/>
        </w:rPr>
        <w:t xml:space="preserve"> N</w:t>
      </w:r>
      <w:r w:rsidRPr="009916BD">
        <w:rPr>
          <w:rFonts w:ascii="Times New Roman" w:eastAsia="Times New Roman" w:hAnsi="Times New Roman" w:cs="Times New Roman"/>
          <w:b/>
          <w:bCs/>
          <w:i/>
          <w:iCs/>
          <w:color w:val="auto"/>
          <w:spacing w:val="30"/>
          <w:vertAlign w:val="subscript"/>
          <w:lang w:val="en-US"/>
        </w:rPr>
        <w:t>S</w:t>
      </w:r>
      <w:r w:rsidRPr="009916BD">
        <w:rPr>
          <w:rFonts w:ascii="Times New Roman" w:eastAsia="Georgia" w:hAnsi="Times New Roman" w:cs="Times New Roman"/>
          <w:shd w:val="clear" w:color="auto" w:fill="FFFFFF"/>
        </w:rPr>
        <w:t xml:space="preserve"> +</w:t>
      </w:r>
      <w:r w:rsidRPr="009916BD">
        <w:rPr>
          <w:rFonts w:ascii="Times New Roman" w:eastAsia="Times New Roman" w:hAnsi="Times New Roman" w:cs="Times New Roman"/>
          <w:b/>
          <w:bCs/>
          <w:i/>
          <w:iCs/>
          <w:color w:val="auto"/>
          <w:spacing w:val="30"/>
        </w:rPr>
        <w:t xml:space="preserve"> N</w:t>
      </w:r>
      <w:r w:rsidRPr="009916BD">
        <w:rPr>
          <w:rFonts w:ascii="Times New Roman" w:eastAsia="Times New Roman" w:hAnsi="Times New Roman" w:cs="Times New Roman"/>
          <w:b/>
          <w:bCs/>
          <w:i/>
          <w:iCs/>
          <w:color w:val="auto"/>
          <w:spacing w:val="30"/>
          <w:vertAlign w:val="subscript"/>
          <w:lang w:val="en-US"/>
        </w:rPr>
        <w:t>H</w:t>
      </w:r>
      <w:r w:rsidRPr="009916BD">
        <w:rPr>
          <w:rFonts w:ascii="Times New Roman" w:eastAsia="Times New Roman" w:hAnsi="Times New Roman" w:cs="Times New Roman"/>
          <w:b/>
          <w:bCs/>
          <w:i/>
          <w:iCs/>
          <w:color w:val="auto"/>
          <w:spacing w:val="30"/>
          <w:vertAlign w:val="subscript"/>
        </w:rPr>
        <w:t xml:space="preserve"> </w:t>
      </w:r>
      <w:r w:rsidRPr="009916BD">
        <w:rPr>
          <w:rFonts w:ascii="Times New Roman" w:eastAsia="Georgia" w:hAnsi="Times New Roman" w:cs="Times New Roman"/>
          <w:shd w:val="clear" w:color="auto" w:fill="FFFFFF"/>
        </w:rPr>
        <w:t xml:space="preserve">+ </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rPr>
        <w:t>N</w:t>
      </w:r>
      <w:r w:rsidRPr="009916BD">
        <w:rPr>
          <w:rFonts w:ascii="Times New Roman" w:eastAsia="Times New Roman" w:hAnsi="Times New Roman" w:cs="Times New Roman"/>
          <w:b/>
          <w:bCs/>
          <w:i/>
          <w:iCs/>
          <w:color w:val="auto"/>
          <w:spacing w:val="30"/>
        </w:rPr>
        <w:t xml:space="preserve"> -2 N</w:t>
      </w:r>
      <w:r w:rsidRPr="009916BD">
        <w:rPr>
          <w:rFonts w:ascii="Times New Roman" w:eastAsia="Times New Roman" w:hAnsi="Times New Roman" w:cs="Times New Roman"/>
          <w:b/>
          <w:bCs/>
          <w:i/>
          <w:iCs/>
          <w:color w:val="auto"/>
          <w:spacing w:val="30"/>
          <w:vertAlign w:val="subscript"/>
        </w:rPr>
        <w:t>0</w:t>
      </w:r>
      <w:r w:rsidRPr="009916BD">
        <w:rPr>
          <w:rFonts w:ascii="Times New Roman" w:eastAsia="Times New Roman" w:hAnsi="Times New Roman" w:cs="Times New Roman"/>
          <w:b/>
          <w:bCs/>
          <w:i/>
          <w:iCs/>
          <w:color w:val="auto"/>
          <w:spacing w:val="30"/>
        </w:rPr>
        <w:t>-2 N</w:t>
      </w:r>
      <w:r w:rsidRPr="009916BD">
        <w:rPr>
          <w:rFonts w:ascii="Times New Roman" w:eastAsia="Times New Roman" w:hAnsi="Times New Roman" w:cs="Times New Roman"/>
          <w:b/>
          <w:bCs/>
          <w:i/>
          <w:iCs/>
          <w:color w:val="auto"/>
          <w:spacing w:val="30"/>
          <w:vertAlign w:val="subscript"/>
          <w:lang w:val="en-US"/>
        </w:rPr>
        <w:t>Cl</w:t>
      </w:r>
      <w:r w:rsidRPr="009916BD">
        <w:rPr>
          <w:rFonts w:ascii="Times New Roman" w:eastAsia="Times New Roman" w:hAnsi="Times New Roman" w:cs="Times New Roman"/>
          <w:b/>
          <w:bCs/>
          <w:i/>
          <w:iCs/>
          <w:color w:val="auto"/>
          <w:spacing w:val="30"/>
        </w:rPr>
        <w:t xml:space="preserve"> -З N</w:t>
      </w:r>
      <w:r w:rsidRPr="009916BD">
        <w:rPr>
          <w:rFonts w:ascii="Times New Roman" w:eastAsia="Times New Roman" w:hAnsi="Times New Roman" w:cs="Times New Roman"/>
          <w:b/>
          <w:bCs/>
          <w:i/>
          <w:iCs/>
          <w:color w:val="auto"/>
          <w:spacing w:val="30"/>
          <w:vertAlign w:val="subscript"/>
          <w:lang w:val="en-US"/>
        </w:rPr>
        <w:t>F</w:t>
      </w:r>
      <w:r w:rsidRPr="009916BD">
        <w:rPr>
          <w:rFonts w:ascii="Times New Roman" w:eastAsia="Times New Roman" w:hAnsi="Times New Roman" w:cs="Times New Roman"/>
          <w:b/>
          <w:bCs/>
          <w:i/>
          <w:iCs/>
          <w:color w:val="auto"/>
          <w:spacing w:val="30"/>
        </w:rPr>
        <w:t>-5N</w:t>
      </w:r>
      <w:r w:rsidRPr="009916BD">
        <w:rPr>
          <w:rFonts w:ascii="Times New Roman" w:eastAsia="Times New Roman" w:hAnsi="Times New Roman" w:cs="Times New Roman"/>
          <w:b/>
          <w:bCs/>
          <w:i/>
          <w:iCs/>
          <w:color w:val="auto"/>
          <w:spacing w:val="30"/>
          <w:vertAlign w:val="subscript"/>
          <w:lang w:val="en-US"/>
        </w:rPr>
        <w:t>Br</w:t>
      </w:r>
      <w:r w:rsidRPr="009916BD">
        <w:rPr>
          <w:rFonts w:ascii="Times New Roman" w:eastAsia="Georgia" w:hAnsi="Times New Roman" w:cs="Times New Roman"/>
          <w:b/>
          <w:shd w:val="clear" w:color="auto" w:fill="FFFFFF"/>
        </w:rPr>
        <w:t>,</w:t>
      </w:r>
      <w:r w:rsidRPr="009916BD">
        <w:rPr>
          <w:rFonts w:ascii="Times New Roman" w:eastAsia="Georgia" w:hAnsi="Times New Roman" w:cs="Times New Roman"/>
          <w:shd w:val="clear" w:color="auto" w:fill="FFFFFF"/>
        </w:rPr>
        <w:t xml:space="preserve"> (</w:t>
      </w:r>
      <w:r w:rsidRPr="009916BD">
        <w:rPr>
          <w:rFonts w:ascii="Times New Roman" w:eastAsia="Times New Roman" w:hAnsi="Times New Roman" w:cs="Times New Roman"/>
          <w:shd w:val="clear" w:color="auto" w:fill="FFFFFF"/>
        </w:rPr>
        <w:t>1</w:t>
      </w:r>
      <w:r w:rsidRPr="009916BD">
        <w:rPr>
          <w:rFonts w:ascii="Times New Roman" w:eastAsia="Georgia" w:hAnsi="Times New Roman" w:cs="Times New Roman"/>
          <w:shd w:val="clear" w:color="auto" w:fill="FFFFFF"/>
        </w:rPr>
        <w:t>.</w:t>
      </w:r>
      <w:r w:rsidRPr="009916BD">
        <w:rPr>
          <w:rFonts w:ascii="Times New Roman" w:eastAsia="Times New Roman" w:hAnsi="Times New Roman" w:cs="Times New Roman"/>
          <w:shd w:val="clear" w:color="auto" w:fill="FFFFFF"/>
        </w:rPr>
        <w:t>1</w:t>
      </w:r>
      <w:r w:rsidRPr="009916BD">
        <w:rPr>
          <w:rFonts w:ascii="Times New Roman" w:eastAsia="Georgia" w:hAnsi="Times New Roman" w:cs="Times New Roman"/>
          <w:shd w:val="clear" w:color="auto" w:fill="FFFFFF"/>
        </w:rPr>
        <w:t>)</w:t>
      </w:r>
    </w:p>
    <w:p w14:paraId="61FA0779" w14:textId="77777777" w:rsidR="00316DE7" w:rsidRPr="009916BD" w:rsidRDefault="00316DE7" w:rsidP="00316DE7">
      <w:pPr>
        <w:tabs>
          <w:tab w:val="left" w:pos="1288"/>
          <w:tab w:val="left" w:pos="2066"/>
        </w:tabs>
        <w:spacing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де </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rPr>
        <w:t>С</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lang w:val="en-US"/>
        </w:rPr>
        <w:t>S</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lang w:val="en-US"/>
        </w:rPr>
        <w:t>H</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rPr>
        <w:t>N</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rPr>
        <w:t>0</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lang w:val="en-US"/>
        </w:rPr>
        <w:t>Cl</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lang w:val="en-US"/>
        </w:rPr>
        <w:t>F</w:t>
      </w:r>
      <w:r w:rsidRPr="009916BD">
        <w:rPr>
          <w:rFonts w:ascii="Times New Roman" w:eastAsia="Times New Roman" w:hAnsi="Times New Roman" w:cs="Times New Roman"/>
          <w:b/>
          <w:bCs/>
          <w:i/>
          <w:iCs/>
          <w:color w:val="auto"/>
          <w:spacing w:val="30"/>
        </w:rPr>
        <w:t>,N</w:t>
      </w:r>
      <w:r w:rsidRPr="009916BD">
        <w:rPr>
          <w:rFonts w:ascii="Times New Roman" w:eastAsia="Times New Roman" w:hAnsi="Times New Roman" w:cs="Times New Roman"/>
          <w:b/>
          <w:bCs/>
          <w:i/>
          <w:iCs/>
          <w:color w:val="auto"/>
          <w:spacing w:val="30"/>
          <w:vertAlign w:val="subscript"/>
          <w:lang w:val="en-US"/>
        </w:rPr>
        <w:t>Br</w:t>
      </w:r>
      <w:r w:rsidRPr="009916BD">
        <w:rPr>
          <w:rFonts w:ascii="Times New Roman" w:eastAsia="Times New Roman" w:hAnsi="Times New Roman" w:cs="Times New Roman"/>
          <w:i/>
          <w:iCs/>
          <w:shd w:val="clear" w:color="auto" w:fill="FFFFFF"/>
        </w:rPr>
        <w:t xml:space="preserve"> -</w:t>
      </w:r>
      <w:r w:rsidRPr="009916BD">
        <w:rPr>
          <w:rFonts w:ascii="Times New Roman" w:eastAsia="Times New Roman" w:hAnsi="Times New Roman" w:cs="Times New Roman"/>
          <w:color w:val="auto"/>
        </w:rPr>
        <w:t xml:space="preserve"> кількість атомів карбону,</w:t>
      </w:r>
    </w:p>
    <w:p w14:paraId="4FFDA42B" w14:textId="77777777" w:rsidR="00316DE7" w:rsidRPr="009916BD" w:rsidRDefault="00316DE7" w:rsidP="00316DE7">
      <w:pPr>
        <w:spacing w:line="360" w:lineRule="auto"/>
        <w:ind w:right="2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сульфуру, гідрогену, нітрогену, оксигену, хлору, фтору та брому у молекулі горючої речовини.</w:t>
      </w:r>
    </w:p>
    <w:p w14:paraId="508FDF16" w14:textId="77777777" w:rsidR="00316DE7" w:rsidRPr="009916BD" w:rsidRDefault="00316DE7" w:rsidP="00316DE7">
      <w:pPr>
        <w:spacing w:line="360" w:lineRule="auto"/>
        <w:ind w:right="2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При визначенні горючості речовин і матеріалів за коефіцієнтом горючості, за межу горючості прийнята величина </w:t>
      </w:r>
      <w:r w:rsidRPr="009916BD">
        <w:rPr>
          <w:rFonts w:ascii="Times New Roman" w:eastAsia="Times New Roman" w:hAnsi="Times New Roman" w:cs="Times New Roman"/>
          <w:i/>
          <w:iCs/>
          <w:shd w:val="clear" w:color="auto" w:fill="FFFFFF"/>
        </w:rPr>
        <w:t>1.</w:t>
      </w:r>
    </w:p>
    <w:p w14:paraId="3A6E2430" w14:textId="77777777" w:rsidR="00316DE7" w:rsidRPr="009916BD" w:rsidRDefault="00316DE7" w:rsidP="00316DE7">
      <w:pPr>
        <w:spacing w:after="272" w:line="360" w:lineRule="auto"/>
        <w:ind w:right="2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Вважають, що якщо </w:t>
      </w:r>
      <w:r w:rsidRPr="009916BD">
        <w:rPr>
          <w:rFonts w:ascii="Times New Roman" w:eastAsia="Times New Roman" w:hAnsi="Times New Roman" w:cs="Times New Roman"/>
          <w:i/>
          <w:iCs/>
          <w:shd w:val="clear" w:color="auto" w:fill="FFFFFF"/>
        </w:rPr>
        <w:t>К&lt; 1 -</w:t>
      </w:r>
      <w:r w:rsidRPr="009916BD">
        <w:rPr>
          <w:rFonts w:ascii="Times New Roman" w:eastAsia="Times New Roman" w:hAnsi="Times New Roman" w:cs="Times New Roman"/>
          <w:color w:val="auto"/>
        </w:rPr>
        <w:t xml:space="preserve"> речовина негорюча, а при </w:t>
      </w:r>
      <w:r w:rsidRPr="009916BD">
        <w:rPr>
          <w:rFonts w:ascii="Times New Roman" w:eastAsia="Times New Roman" w:hAnsi="Times New Roman" w:cs="Times New Roman"/>
          <w:i/>
          <w:iCs/>
          <w:shd w:val="clear" w:color="auto" w:fill="FFFFFF"/>
        </w:rPr>
        <w:t xml:space="preserve">К&gt;1 - </w:t>
      </w:r>
      <w:r w:rsidRPr="009916BD">
        <w:rPr>
          <w:rFonts w:ascii="Times New Roman" w:eastAsia="Times New Roman" w:hAnsi="Times New Roman" w:cs="Times New Roman"/>
          <w:color w:val="auto"/>
        </w:rPr>
        <w:t>горюча.</w:t>
      </w:r>
    </w:p>
    <w:p w14:paraId="2E6F0D12" w14:textId="77777777" w:rsidR="00316DE7" w:rsidRPr="009916BD" w:rsidRDefault="00316DE7" w:rsidP="00316DE7">
      <w:pPr>
        <w:spacing w:line="360" w:lineRule="auto"/>
        <w:ind w:firstLine="280"/>
        <w:rPr>
          <w:rFonts w:ascii="Times New Roman" w:hAnsi="Times New Roman" w:cs="Times New Roman"/>
          <w:b/>
          <w:bCs/>
        </w:rPr>
      </w:pPr>
      <w:r w:rsidRPr="009916BD">
        <w:rPr>
          <w:rFonts w:ascii="Times New Roman" w:hAnsi="Times New Roman" w:cs="Times New Roman"/>
          <w:b/>
          <w:bCs/>
          <w:u w:val="single"/>
        </w:rPr>
        <w:t>Приклад 1.1:</w:t>
      </w:r>
    </w:p>
    <w:p w14:paraId="755537E3" w14:textId="77777777" w:rsidR="00316DE7" w:rsidRPr="009916BD" w:rsidRDefault="00316DE7" w:rsidP="00316DE7">
      <w:pPr>
        <w:spacing w:after="44"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Визначити горючість трихлоретану </w:t>
      </w:r>
      <w:r w:rsidRPr="009916BD">
        <w:rPr>
          <w:rFonts w:ascii="Times New Roman" w:eastAsia="Times New Roman" w:hAnsi="Times New Roman" w:cs="Times New Roman"/>
          <w:i/>
          <w:iCs/>
          <w:shd w:val="clear" w:color="auto" w:fill="FFFFFF"/>
        </w:rPr>
        <w:t>(С</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i/>
          <w:iCs/>
          <w:shd w:val="clear" w:color="auto" w:fill="FFFFFF"/>
        </w:rPr>
        <w:t>Н</w:t>
      </w:r>
      <w:r w:rsidRPr="009916BD">
        <w:rPr>
          <w:rFonts w:ascii="Times New Roman" w:eastAsia="Times New Roman" w:hAnsi="Times New Roman" w:cs="Times New Roman"/>
          <w:i/>
          <w:iCs/>
          <w:shd w:val="clear" w:color="auto" w:fill="FFFFFF"/>
          <w:vertAlign w:val="subscript"/>
        </w:rPr>
        <w:t>3</w:t>
      </w:r>
      <w:r w:rsidRPr="009916BD">
        <w:rPr>
          <w:rFonts w:ascii="Times New Roman" w:eastAsia="Times New Roman" w:hAnsi="Times New Roman" w:cs="Times New Roman"/>
          <w:i/>
          <w:iCs/>
          <w:shd w:val="clear" w:color="auto" w:fill="FFFFFF"/>
        </w:rPr>
        <w:t>С</w:t>
      </w:r>
      <w:r w:rsidRPr="009916BD">
        <w:rPr>
          <w:rFonts w:ascii="Times New Roman" w:eastAsia="Times New Roman" w:hAnsi="Times New Roman" w:cs="Times New Roman"/>
          <w:i/>
          <w:iCs/>
          <w:shd w:val="clear" w:color="auto" w:fill="FFFFFF"/>
          <w:lang w:val="en-US"/>
        </w:rPr>
        <w:t>l</w:t>
      </w:r>
      <w:r w:rsidRPr="009916BD">
        <w:rPr>
          <w:rFonts w:ascii="Times New Roman" w:eastAsia="Times New Roman" w:hAnsi="Times New Roman" w:cs="Times New Roman"/>
          <w:i/>
          <w:iCs/>
          <w:shd w:val="clear" w:color="auto" w:fill="FFFFFF"/>
          <w:vertAlign w:val="subscript"/>
          <w:lang w:val="ru-RU"/>
        </w:rPr>
        <w:t>3</w:t>
      </w:r>
      <w:r w:rsidRPr="009916BD">
        <w:rPr>
          <w:rFonts w:ascii="Times New Roman" w:eastAsia="Times New Roman" w:hAnsi="Times New Roman" w:cs="Times New Roman"/>
          <w:i/>
          <w:iCs/>
          <w:shd w:val="clear" w:color="auto" w:fill="FFFFFF"/>
        </w:rPr>
        <w:t>).</w:t>
      </w:r>
    </w:p>
    <w:p w14:paraId="614E0330" w14:textId="77777777" w:rsidR="00316DE7" w:rsidRPr="009916BD" w:rsidRDefault="00316DE7" w:rsidP="00316DE7">
      <w:pPr>
        <w:spacing w:line="360" w:lineRule="auto"/>
        <w:ind w:firstLine="280"/>
        <w:jc w:val="both"/>
        <w:rPr>
          <w:rFonts w:ascii="Times New Roman" w:hAnsi="Times New Roman" w:cs="Times New Roman"/>
        </w:rPr>
      </w:pPr>
      <w:r w:rsidRPr="009916BD">
        <w:rPr>
          <w:rFonts w:ascii="Times New Roman" w:hAnsi="Times New Roman" w:cs="Times New Roman"/>
        </w:rPr>
        <w:t>Вирішення:</w:t>
      </w:r>
    </w:p>
    <w:p w14:paraId="08DD2EDE" w14:textId="77777777" w:rsidR="00316DE7" w:rsidRPr="009916BD" w:rsidRDefault="00316DE7" w:rsidP="00D27699">
      <w:pPr>
        <w:widowControl/>
        <w:numPr>
          <w:ilvl w:val="0"/>
          <w:numId w:val="6"/>
        </w:numPr>
        <w:autoSpaceDE w:val="0"/>
        <w:autoSpaceDN w:val="0"/>
        <w:spacing w:after="160" w:line="360" w:lineRule="auto"/>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Визначаємо кількість атомів карбону, гідрогену, хлору у молекулі трихлоретану</w:t>
      </w:r>
    </w:p>
    <w:p w14:paraId="285BB9BD" w14:textId="77777777" w:rsidR="00316DE7" w:rsidRPr="009916BD" w:rsidRDefault="00316DE7" w:rsidP="00316DE7">
      <w:pPr>
        <w:spacing w:after="184" w:line="360" w:lineRule="auto"/>
        <w:ind w:right="280"/>
        <w:jc w:val="center"/>
        <w:rPr>
          <w:rFonts w:ascii="Times New Roman" w:hAnsi="Times New Roman" w:cs="Times New Roman"/>
        </w:rPr>
      </w:pPr>
      <w:r w:rsidRPr="009916BD">
        <w:rPr>
          <w:rFonts w:ascii="Times New Roman" w:hAnsi="Times New Roman" w:cs="Times New Roman"/>
        </w:rPr>
        <w:t>N</w:t>
      </w:r>
      <w:r w:rsidRPr="009916BD">
        <w:rPr>
          <w:rFonts w:ascii="Times New Roman" w:hAnsi="Times New Roman" w:cs="Times New Roman"/>
          <w:vertAlign w:val="subscript"/>
        </w:rPr>
        <w:t xml:space="preserve"> с</w:t>
      </w:r>
      <w:r w:rsidRPr="009916BD">
        <w:rPr>
          <w:rFonts w:ascii="Times New Roman" w:hAnsi="Times New Roman" w:cs="Times New Roman"/>
        </w:rPr>
        <w:t xml:space="preserve"> = 2,</w:t>
      </w:r>
      <w:r w:rsidRPr="009916BD">
        <w:rPr>
          <w:rFonts w:ascii="Times New Roman" w:hAnsi="Times New Roman" w:cs="Times New Roman"/>
          <w:lang w:val="en-US"/>
        </w:rPr>
        <w:t xml:space="preserve"> </w:t>
      </w:r>
      <w:r w:rsidRPr="009916BD">
        <w:rPr>
          <w:rFonts w:ascii="Times New Roman" w:hAnsi="Times New Roman" w:cs="Times New Roman"/>
        </w:rPr>
        <w:t>N</w:t>
      </w:r>
      <w:r w:rsidRPr="009916BD">
        <w:rPr>
          <w:rFonts w:ascii="Times New Roman" w:hAnsi="Times New Roman" w:cs="Times New Roman"/>
          <w:vertAlign w:val="subscript"/>
        </w:rPr>
        <w:t>Н</w:t>
      </w:r>
      <w:r w:rsidRPr="009916BD">
        <w:rPr>
          <w:rFonts w:ascii="Times New Roman" w:hAnsi="Times New Roman" w:cs="Times New Roman"/>
        </w:rPr>
        <w:t xml:space="preserve"> = З, N</w:t>
      </w:r>
      <w:r w:rsidRPr="009916BD">
        <w:rPr>
          <w:rFonts w:ascii="Times New Roman" w:hAnsi="Times New Roman" w:cs="Times New Roman"/>
          <w:vertAlign w:val="subscript"/>
          <w:lang w:val="en-US"/>
        </w:rPr>
        <w:t>Cl</w:t>
      </w:r>
      <w:r w:rsidRPr="009916BD">
        <w:rPr>
          <w:rFonts w:ascii="Times New Roman" w:hAnsi="Times New Roman" w:cs="Times New Roman"/>
        </w:rPr>
        <w:t xml:space="preserve"> = 3.</w:t>
      </w:r>
    </w:p>
    <w:p w14:paraId="61F15F40" w14:textId="77777777" w:rsidR="00316DE7" w:rsidRPr="009916BD" w:rsidRDefault="00316DE7" w:rsidP="00D27699">
      <w:pPr>
        <w:widowControl/>
        <w:numPr>
          <w:ilvl w:val="0"/>
          <w:numId w:val="6"/>
        </w:numPr>
        <w:autoSpaceDE w:val="0"/>
        <w:autoSpaceDN w:val="0"/>
        <w:spacing w:after="160" w:line="360" w:lineRule="auto"/>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Визначаємо коефіцієнт горючості (коефіцієнт Еллея) за формулою (1.1)</w:t>
      </w:r>
    </w:p>
    <w:p w14:paraId="03E0010E" w14:textId="77777777" w:rsidR="00316DE7" w:rsidRPr="009916BD" w:rsidRDefault="00316DE7" w:rsidP="00316DE7">
      <w:pPr>
        <w:spacing w:after="212" w:line="360" w:lineRule="auto"/>
        <w:ind w:right="280"/>
        <w:jc w:val="center"/>
        <w:rPr>
          <w:rFonts w:ascii="Times New Roman" w:eastAsia="Times New Roman" w:hAnsi="Times New Roman" w:cs="Times New Roman"/>
          <w:b/>
          <w:bCs/>
          <w:i/>
          <w:iCs/>
          <w:color w:val="auto"/>
          <w:spacing w:val="30"/>
        </w:rPr>
      </w:pPr>
      <w:r w:rsidRPr="009916BD">
        <w:rPr>
          <w:rFonts w:ascii="Times New Roman" w:eastAsia="Times New Roman" w:hAnsi="Times New Roman" w:cs="Times New Roman"/>
          <w:b/>
          <w:bCs/>
          <w:i/>
          <w:iCs/>
          <w:color w:val="auto"/>
          <w:spacing w:val="30"/>
        </w:rPr>
        <w:t>К = 4</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b/>
          <w:bCs/>
          <w:i/>
          <w:iCs/>
          <w:color w:val="auto"/>
          <w:spacing w:val="30"/>
        </w:rPr>
        <w:t xml:space="preserve"> 2+3-2</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b/>
          <w:bCs/>
          <w:i/>
          <w:iCs/>
          <w:color w:val="auto"/>
          <w:spacing w:val="30"/>
        </w:rPr>
        <w:t xml:space="preserve"> 3 = 5.</w:t>
      </w:r>
    </w:p>
    <w:p w14:paraId="439531A7" w14:textId="77777777" w:rsidR="00316DE7" w:rsidRPr="009916BD" w:rsidRDefault="00316DE7" w:rsidP="00316DE7">
      <w:pPr>
        <w:spacing w:after="239"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i/>
          <w:iCs/>
          <w:shd w:val="clear" w:color="auto" w:fill="FFFFFF"/>
        </w:rPr>
        <w:t>Відповідь,</w:t>
      </w:r>
      <w:r w:rsidRPr="009916BD">
        <w:rPr>
          <w:rFonts w:ascii="Times New Roman" w:eastAsia="Times New Roman" w:hAnsi="Times New Roman" w:cs="Times New Roman"/>
          <w:color w:val="auto"/>
        </w:rPr>
        <w:t xml:space="preserve"> трихлоретан горючий.</w:t>
      </w:r>
    </w:p>
    <w:p w14:paraId="4D9EBD04" w14:textId="77777777" w:rsidR="00316DE7" w:rsidRPr="009916BD" w:rsidRDefault="00316DE7" w:rsidP="00316DE7">
      <w:pPr>
        <w:spacing w:after="4" w:line="360" w:lineRule="auto"/>
        <w:ind w:firstLine="280"/>
        <w:rPr>
          <w:rFonts w:ascii="Times New Roman" w:hAnsi="Times New Roman" w:cs="Times New Roman"/>
          <w:b/>
          <w:bCs/>
        </w:rPr>
      </w:pPr>
      <w:r w:rsidRPr="009916BD">
        <w:rPr>
          <w:rFonts w:ascii="Times New Roman" w:hAnsi="Times New Roman" w:cs="Times New Roman"/>
          <w:b/>
          <w:bCs/>
          <w:u w:val="single"/>
        </w:rPr>
        <w:t>Приклад 1.2.</w:t>
      </w:r>
    </w:p>
    <w:p w14:paraId="5DC62B20" w14:textId="77777777" w:rsidR="00316DE7" w:rsidRPr="009916BD" w:rsidRDefault="00316DE7" w:rsidP="00316DE7">
      <w:pPr>
        <w:spacing w:after="204"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Визначити горючість сульфатної кислоти (</w:t>
      </w:r>
      <w:r w:rsidRPr="009916BD">
        <w:rPr>
          <w:rFonts w:ascii="Times New Roman" w:eastAsia="Times New Roman" w:hAnsi="Times New Roman" w:cs="Times New Roman"/>
          <w:i/>
          <w:iCs/>
          <w:shd w:val="clear" w:color="auto" w:fill="FFFFFF"/>
        </w:rPr>
        <w:t>Н</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i/>
          <w:iCs/>
          <w:shd w:val="clear" w:color="auto" w:fill="FFFFFF"/>
          <w:lang w:val="en-US"/>
        </w:rPr>
        <w:t>S</w:t>
      </w:r>
      <w:r w:rsidRPr="009916BD">
        <w:rPr>
          <w:rFonts w:ascii="Times New Roman" w:eastAsia="Times New Roman" w:hAnsi="Times New Roman" w:cs="Times New Roman"/>
          <w:i/>
          <w:iCs/>
          <w:shd w:val="clear" w:color="auto" w:fill="FFFFFF"/>
        </w:rPr>
        <w:t>О</w:t>
      </w:r>
      <w:r w:rsidRPr="009916BD">
        <w:rPr>
          <w:rFonts w:ascii="Times New Roman" w:eastAsia="Times New Roman" w:hAnsi="Times New Roman" w:cs="Times New Roman"/>
          <w:i/>
          <w:iCs/>
          <w:shd w:val="clear" w:color="auto" w:fill="FFFFFF"/>
          <w:vertAlign w:val="subscript"/>
        </w:rPr>
        <w:t>4</w:t>
      </w:r>
      <w:r w:rsidRPr="009916BD">
        <w:rPr>
          <w:rFonts w:ascii="Times New Roman" w:eastAsia="Times New Roman" w:hAnsi="Times New Roman" w:cs="Times New Roman"/>
          <w:color w:val="auto"/>
        </w:rPr>
        <w:t>).</w:t>
      </w:r>
    </w:p>
    <w:p w14:paraId="16716150" w14:textId="77777777" w:rsidR="00316DE7" w:rsidRPr="009916BD" w:rsidRDefault="00316DE7" w:rsidP="00316DE7">
      <w:pPr>
        <w:spacing w:line="360" w:lineRule="auto"/>
        <w:ind w:firstLine="280"/>
        <w:jc w:val="both"/>
        <w:rPr>
          <w:rFonts w:ascii="Times New Roman" w:hAnsi="Times New Roman" w:cs="Times New Roman"/>
        </w:rPr>
      </w:pPr>
      <w:r w:rsidRPr="009916BD">
        <w:rPr>
          <w:rFonts w:ascii="Times New Roman" w:hAnsi="Times New Roman" w:cs="Times New Roman"/>
        </w:rPr>
        <w:t>Вирішення:</w:t>
      </w:r>
    </w:p>
    <w:p w14:paraId="16AF091D" w14:textId="77777777" w:rsidR="00316DE7" w:rsidRPr="009916BD" w:rsidRDefault="00316DE7" w:rsidP="00D27699">
      <w:pPr>
        <w:widowControl/>
        <w:numPr>
          <w:ilvl w:val="0"/>
          <w:numId w:val="7"/>
        </w:numPr>
        <w:autoSpaceDE w:val="0"/>
        <w:autoSpaceDN w:val="0"/>
        <w:spacing w:after="160" w:line="360" w:lineRule="auto"/>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Визначаємо кількість атомів гідрогену, сульфуру, оксигену у молекулі сульфатної кислоти</w:t>
      </w:r>
    </w:p>
    <w:p w14:paraId="53FD6936" w14:textId="77777777" w:rsidR="00316DE7" w:rsidRPr="009916BD" w:rsidRDefault="00316DE7" w:rsidP="00316DE7">
      <w:pPr>
        <w:spacing w:after="216" w:line="360" w:lineRule="auto"/>
        <w:ind w:right="280"/>
        <w:jc w:val="center"/>
        <w:rPr>
          <w:rFonts w:ascii="Times New Roman" w:eastAsia="Times New Roman" w:hAnsi="Times New Roman" w:cs="Times New Roman"/>
          <w:b/>
          <w:bCs/>
          <w:i/>
          <w:iCs/>
          <w:color w:val="auto"/>
          <w:spacing w:val="30"/>
        </w:rPr>
      </w:pPr>
      <w:r w:rsidRPr="009916BD">
        <w:rPr>
          <w:rFonts w:ascii="Times New Roman" w:hAnsi="Times New Roman" w:cs="Times New Roman"/>
          <w:i/>
        </w:rPr>
        <w:lastRenderedPageBreak/>
        <w:t>N</w:t>
      </w:r>
      <w:r w:rsidRPr="009916BD">
        <w:rPr>
          <w:rFonts w:ascii="Times New Roman" w:hAnsi="Times New Roman" w:cs="Times New Roman"/>
          <w:i/>
          <w:vertAlign w:val="subscript"/>
        </w:rPr>
        <w:t>Н</w:t>
      </w:r>
      <w:r w:rsidRPr="009916BD">
        <w:rPr>
          <w:rFonts w:ascii="Times New Roman" w:eastAsia="Times New Roman" w:hAnsi="Times New Roman" w:cs="Times New Roman"/>
          <w:b/>
          <w:bCs/>
          <w:i/>
          <w:iCs/>
          <w:color w:val="auto"/>
          <w:spacing w:val="30"/>
        </w:rPr>
        <w:t xml:space="preserve"> = 2, N</w:t>
      </w:r>
      <w:r w:rsidRPr="009916BD">
        <w:rPr>
          <w:rFonts w:ascii="Times New Roman" w:eastAsia="Georgia" w:hAnsi="Times New Roman" w:cs="Times New Roman"/>
          <w:shd w:val="clear" w:color="auto" w:fill="FFFFFF"/>
          <w:vertAlign w:val="subscript"/>
          <w:lang w:val="en-US"/>
        </w:rPr>
        <w:t>S</w:t>
      </w:r>
      <w:r w:rsidRPr="009916BD">
        <w:rPr>
          <w:rFonts w:ascii="Times New Roman" w:eastAsia="Times New Roman" w:hAnsi="Times New Roman" w:cs="Times New Roman"/>
          <w:b/>
          <w:bCs/>
          <w:i/>
          <w:iCs/>
          <w:color w:val="auto"/>
          <w:spacing w:val="30"/>
        </w:rPr>
        <w:t>= 1, N</w:t>
      </w:r>
      <w:r w:rsidRPr="009916BD">
        <w:rPr>
          <w:rFonts w:ascii="Times New Roman" w:eastAsia="Georgia" w:hAnsi="Times New Roman" w:cs="Times New Roman"/>
          <w:shd w:val="clear" w:color="auto" w:fill="FFFFFF"/>
          <w:vertAlign w:val="subscript"/>
        </w:rPr>
        <w:t>0</w:t>
      </w:r>
      <w:r w:rsidRPr="009916BD">
        <w:rPr>
          <w:rFonts w:ascii="Times New Roman" w:eastAsia="Times New Roman" w:hAnsi="Times New Roman" w:cs="Times New Roman"/>
          <w:b/>
          <w:bCs/>
          <w:i/>
          <w:iCs/>
          <w:color w:val="auto"/>
          <w:spacing w:val="30"/>
        </w:rPr>
        <w:t xml:space="preserve"> = 4.</w:t>
      </w:r>
    </w:p>
    <w:p w14:paraId="3BBA27FD" w14:textId="77777777" w:rsidR="00316DE7" w:rsidRPr="009916BD" w:rsidRDefault="00316DE7" w:rsidP="00D27699">
      <w:pPr>
        <w:widowControl/>
        <w:numPr>
          <w:ilvl w:val="0"/>
          <w:numId w:val="7"/>
        </w:numPr>
        <w:autoSpaceDE w:val="0"/>
        <w:autoSpaceDN w:val="0"/>
        <w:spacing w:after="160" w:line="360" w:lineRule="auto"/>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Визначаємо коефіцієнт горючості за формулою (1.1)</w:t>
      </w:r>
    </w:p>
    <w:p w14:paraId="6F9CF9E9" w14:textId="77777777" w:rsidR="00316DE7" w:rsidRPr="009916BD" w:rsidRDefault="00316DE7" w:rsidP="00316DE7">
      <w:pPr>
        <w:spacing w:line="360" w:lineRule="auto"/>
        <w:ind w:right="280"/>
        <w:jc w:val="center"/>
        <w:rPr>
          <w:rFonts w:ascii="Times New Roman" w:eastAsia="Times New Roman" w:hAnsi="Times New Roman" w:cs="Times New Roman"/>
          <w:b/>
          <w:bCs/>
          <w:i/>
          <w:iCs/>
          <w:color w:val="auto"/>
          <w:spacing w:val="30"/>
        </w:rPr>
      </w:pPr>
      <w:r w:rsidRPr="009916BD">
        <w:rPr>
          <w:rFonts w:ascii="Times New Roman" w:eastAsia="Times New Roman" w:hAnsi="Times New Roman" w:cs="Times New Roman"/>
          <w:b/>
          <w:bCs/>
          <w:i/>
          <w:iCs/>
          <w:color w:val="auto"/>
          <w:spacing w:val="30"/>
        </w:rPr>
        <w:t>К = 4</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color w:val="auto"/>
          <w:lang w:val="ru-RU"/>
        </w:rPr>
        <w:t xml:space="preserve"> </w:t>
      </w:r>
      <w:r w:rsidRPr="009916BD">
        <w:rPr>
          <w:rFonts w:ascii="Times New Roman" w:eastAsia="Times New Roman" w:hAnsi="Times New Roman" w:cs="Times New Roman"/>
          <w:i/>
          <w:color w:val="auto"/>
          <w:lang w:val="ru-RU"/>
        </w:rPr>
        <w:t>1</w:t>
      </w:r>
      <w:r w:rsidRPr="009916BD">
        <w:rPr>
          <w:rFonts w:ascii="Times New Roman" w:eastAsia="Times New Roman" w:hAnsi="Times New Roman" w:cs="Times New Roman"/>
          <w:b/>
          <w:bCs/>
          <w:i/>
          <w:iCs/>
          <w:color w:val="auto"/>
          <w:spacing w:val="30"/>
        </w:rPr>
        <w:t>+</w:t>
      </w:r>
      <w:r w:rsidRPr="009916BD">
        <w:rPr>
          <w:rFonts w:ascii="Times New Roman" w:eastAsia="Times New Roman" w:hAnsi="Times New Roman" w:cs="Times New Roman"/>
          <w:b/>
          <w:bCs/>
          <w:i/>
          <w:iCs/>
          <w:color w:val="auto"/>
          <w:spacing w:val="30"/>
          <w:lang w:val="ru-RU"/>
        </w:rPr>
        <w:t>1</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b/>
          <w:bCs/>
          <w:i/>
          <w:iCs/>
          <w:color w:val="auto"/>
          <w:spacing w:val="30"/>
        </w:rPr>
        <w:t xml:space="preserve"> </w:t>
      </w:r>
      <w:r w:rsidRPr="009916BD">
        <w:rPr>
          <w:rFonts w:ascii="Times New Roman" w:eastAsia="Times New Roman" w:hAnsi="Times New Roman" w:cs="Times New Roman"/>
          <w:b/>
          <w:bCs/>
          <w:i/>
          <w:iCs/>
          <w:color w:val="auto"/>
          <w:spacing w:val="30"/>
          <w:lang w:val="ru-RU"/>
        </w:rPr>
        <w:t>2</w:t>
      </w:r>
      <w:r w:rsidRPr="009916BD">
        <w:rPr>
          <w:rFonts w:ascii="Times New Roman" w:eastAsia="Times New Roman" w:hAnsi="Times New Roman" w:cs="Times New Roman"/>
          <w:b/>
          <w:bCs/>
          <w:i/>
          <w:iCs/>
          <w:color w:val="auto"/>
          <w:spacing w:val="30"/>
        </w:rPr>
        <w:t>-2</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b/>
          <w:bCs/>
          <w:i/>
          <w:iCs/>
          <w:color w:val="auto"/>
          <w:spacing w:val="30"/>
        </w:rPr>
        <w:t xml:space="preserve"> </w:t>
      </w:r>
      <w:r w:rsidRPr="009916BD">
        <w:rPr>
          <w:rFonts w:ascii="Times New Roman" w:eastAsia="Times New Roman" w:hAnsi="Times New Roman" w:cs="Times New Roman"/>
          <w:b/>
          <w:bCs/>
          <w:i/>
          <w:iCs/>
          <w:color w:val="auto"/>
          <w:spacing w:val="30"/>
          <w:lang w:val="ru-RU"/>
        </w:rPr>
        <w:t>4</w:t>
      </w:r>
      <w:r w:rsidRPr="009916BD">
        <w:rPr>
          <w:rFonts w:ascii="Times New Roman" w:eastAsia="Times New Roman" w:hAnsi="Times New Roman" w:cs="Times New Roman"/>
          <w:b/>
          <w:bCs/>
          <w:i/>
          <w:iCs/>
          <w:color w:val="auto"/>
          <w:spacing w:val="30"/>
        </w:rPr>
        <w:t xml:space="preserve"> = -2.</w:t>
      </w:r>
    </w:p>
    <w:p w14:paraId="742C5A26" w14:textId="77777777" w:rsidR="00316DE7" w:rsidRPr="009916BD" w:rsidRDefault="00316DE7" w:rsidP="00316DE7">
      <w:pPr>
        <w:spacing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i/>
          <w:iCs/>
          <w:shd w:val="clear" w:color="auto" w:fill="FFFFFF"/>
        </w:rPr>
        <w:t>Відповідь</w:t>
      </w:r>
      <w:r w:rsidRPr="009916BD">
        <w:rPr>
          <w:rFonts w:ascii="Times New Roman" w:eastAsia="Times New Roman" w:hAnsi="Times New Roman" w:cs="Times New Roman"/>
          <w:color w:val="auto"/>
        </w:rPr>
        <w:t>: сульфатна кислота є негорючою речовиною.</w:t>
      </w:r>
    </w:p>
    <w:p w14:paraId="648B6368" w14:textId="77777777" w:rsidR="00316DE7" w:rsidRPr="009916BD" w:rsidRDefault="00316DE7" w:rsidP="00D27699">
      <w:pPr>
        <w:keepNext/>
        <w:keepLines/>
        <w:widowControl/>
        <w:numPr>
          <w:ilvl w:val="0"/>
          <w:numId w:val="5"/>
        </w:numPr>
        <w:tabs>
          <w:tab w:val="left" w:pos="798"/>
        </w:tabs>
        <w:autoSpaceDE w:val="0"/>
        <w:autoSpaceDN w:val="0"/>
        <w:spacing w:after="160" w:line="360" w:lineRule="auto"/>
        <w:jc w:val="both"/>
        <w:outlineLvl w:val="4"/>
        <w:rPr>
          <w:rFonts w:ascii="Times New Roman" w:eastAsia="Times New Roman" w:hAnsi="Times New Roman" w:cs="Times New Roman"/>
          <w:b/>
          <w:bCs/>
          <w:color w:val="auto"/>
        </w:rPr>
      </w:pPr>
      <w:bookmarkStart w:id="7" w:name="bookmark5"/>
      <w:r w:rsidRPr="009916BD">
        <w:rPr>
          <w:rFonts w:ascii="Times New Roman" w:eastAsia="Times New Roman" w:hAnsi="Times New Roman" w:cs="Times New Roman"/>
          <w:b/>
          <w:bCs/>
          <w:color w:val="auto"/>
        </w:rPr>
        <w:t>Визначення кольору полум’я</w:t>
      </w:r>
      <w:bookmarkEnd w:id="7"/>
    </w:p>
    <w:p w14:paraId="52717382" w14:textId="77777777" w:rsidR="00316DE7" w:rsidRPr="009916BD" w:rsidRDefault="00316DE7" w:rsidP="00316DE7">
      <w:pPr>
        <w:spacing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Вогонь, який складається з аерозольних і (або) газоподібних речовин, що випромінюють світло називають </w:t>
      </w:r>
      <w:r w:rsidRPr="009916BD">
        <w:rPr>
          <w:rFonts w:ascii="Times New Roman" w:eastAsia="Times New Roman" w:hAnsi="Times New Roman" w:cs="Times New Roman"/>
          <w:i/>
          <w:iCs/>
          <w:shd w:val="clear" w:color="auto" w:fill="FFFFFF"/>
        </w:rPr>
        <w:t>полум'ям.</w:t>
      </w:r>
    </w:p>
    <w:p w14:paraId="65691D30" w14:textId="77777777" w:rsidR="00316DE7" w:rsidRPr="009916BD" w:rsidRDefault="00316DE7" w:rsidP="00316DE7">
      <w:pPr>
        <w:spacing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Полум’я складається з декількох зон: </w:t>
      </w:r>
      <w:r w:rsidRPr="009916BD">
        <w:rPr>
          <w:rFonts w:ascii="Times New Roman" w:eastAsia="Times New Roman" w:hAnsi="Times New Roman" w:cs="Times New Roman"/>
          <w:i/>
          <w:iCs/>
          <w:shd w:val="clear" w:color="auto" w:fill="FFFFFF"/>
        </w:rPr>
        <w:t>підготовча</w:t>
      </w:r>
      <w:r w:rsidRPr="009916BD">
        <w:rPr>
          <w:rFonts w:ascii="Times New Roman" w:eastAsia="Times New Roman" w:hAnsi="Times New Roman" w:cs="Times New Roman"/>
          <w:color w:val="auto"/>
        </w:rPr>
        <w:t xml:space="preserve"> (зона горючих парів та газів і суміші горючої речовини з продуктами згоряння), </w:t>
      </w:r>
      <w:r w:rsidRPr="009916BD">
        <w:rPr>
          <w:rFonts w:ascii="Times New Roman" w:eastAsia="Times New Roman" w:hAnsi="Times New Roman" w:cs="Times New Roman"/>
          <w:i/>
          <w:iCs/>
          <w:shd w:val="clear" w:color="auto" w:fill="FFFFFF"/>
        </w:rPr>
        <w:t>власне горіння</w:t>
      </w:r>
      <w:r w:rsidRPr="009916BD">
        <w:rPr>
          <w:rFonts w:ascii="Times New Roman" w:eastAsia="Times New Roman" w:hAnsi="Times New Roman" w:cs="Times New Roman"/>
          <w:color w:val="auto"/>
        </w:rPr>
        <w:t xml:space="preserve"> і </w:t>
      </w:r>
      <w:r w:rsidRPr="009916BD">
        <w:rPr>
          <w:rFonts w:ascii="Times New Roman" w:eastAsia="Times New Roman" w:hAnsi="Times New Roman" w:cs="Times New Roman"/>
          <w:i/>
          <w:iCs/>
          <w:shd w:val="clear" w:color="auto" w:fill="FFFFFF"/>
        </w:rPr>
        <w:t>зона сумішоутворення</w:t>
      </w:r>
      <w:r w:rsidRPr="009916BD">
        <w:rPr>
          <w:rFonts w:ascii="Times New Roman" w:eastAsia="Times New Roman" w:hAnsi="Times New Roman" w:cs="Times New Roman"/>
          <w:color w:val="auto"/>
        </w:rPr>
        <w:t xml:space="preserve"> продуктів згоряння з повітрям.</w:t>
      </w:r>
    </w:p>
    <w:p w14:paraId="0C91A7E9" w14:textId="77777777" w:rsidR="00316DE7" w:rsidRPr="009916BD" w:rsidRDefault="00316DE7" w:rsidP="00316DE7">
      <w:pPr>
        <w:spacing w:line="360" w:lineRule="auto"/>
        <w:ind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Полум'я може бути </w:t>
      </w:r>
      <w:r w:rsidRPr="009916BD">
        <w:rPr>
          <w:rFonts w:ascii="Times New Roman" w:eastAsia="Times New Roman" w:hAnsi="Times New Roman" w:cs="Times New Roman"/>
          <w:i/>
          <w:iCs/>
          <w:shd w:val="clear" w:color="auto" w:fill="FFFFFF"/>
        </w:rPr>
        <w:t>кінетичним</w:t>
      </w:r>
      <w:r w:rsidRPr="009916BD">
        <w:rPr>
          <w:rFonts w:ascii="Times New Roman" w:eastAsia="Times New Roman" w:hAnsi="Times New Roman" w:cs="Times New Roman"/>
          <w:color w:val="auto"/>
        </w:rPr>
        <w:t xml:space="preserve"> або </w:t>
      </w:r>
      <w:r w:rsidRPr="009916BD">
        <w:rPr>
          <w:rFonts w:ascii="Times New Roman" w:eastAsia="Times New Roman" w:hAnsi="Times New Roman" w:cs="Times New Roman"/>
          <w:i/>
          <w:iCs/>
          <w:shd w:val="clear" w:color="auto" w:fill="FFFFFF"/>
        </w:rPr>
        <w:t>дифузійним</w:t>
      </w:r>
      <w:r w:rsidRPr="009916BD">
        <w:rPr>
          <w:rFonts w:ascii="Times New Roman" w:eastAsia="Times New Roman" w:hAnsi="Times New Roman" w:cs="Times New Roman"/>
          <w:color w:val="auto"/>
        </w:rPr>
        <w:t xml:space="preserve"> залежно від того чи горить завчасно підготовлена горюча суміш чи вона створюється у полум’ї в процесі горіння. Структура дифузійного полум’я суттєво залежить від перетину потоку горючих газів та парів і його швидкості.</w:t>
      </w:r>
    </w:p>
    <w:p w14:paraId="4AE35795"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В умовах пожежі гази, пари, рідини, тверді речовини горять дифузійним полум’ям.</w:t>
      </w:r>
    </w:p>
    <w:p w14:paraId="0EA3C2FA"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Під час реальних пожеж найчастіше горять органічні речовини, до складу яких переважно входить карбон, атоми якого деякий час перебувають у вільному стані і мають надлишок енергії. Частина цієї енергії випромінюється у вигляді світла червоного кольору, який випромінюють саме атоми карбону.</w:t>
      </w:r>
    </w:p>
    <w:p w14:paraId="3B7BAE1D"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Якщо у горючій суміші недостатньо окисника, то в зону горіння потрапляють частки карбону (продукт неповного згоряння) - полум'я набуває жовтого або жовтогарячого чи яскраво-червоного забарвлення. Якщо окисника зовсім мало, а карбону багато - останній не встигає окислитися в зоні горіння і тоді потрапляє в зону продуктів горіння у вигляді сажі.</w:t>
      </w:r>
    </w:p>
    <w:p w14:paraId="12D35858"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Речовини, багаті на карбон горять яскравим червоним полум’ям з великою кількістю кіптяви. Це пояснюється тим, що першою стадією при недостатній кількості оксигену є термічне розкладання речовин, при якому карбон не встигає згоріти першим.</w:t>
      </w:r>
    </w:p>
    <w:p w14:paraId="50F0D839"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Якщо у горючій речовині, окрім карбону, присутні інші частинки (атоми) - вони будуть забарвлювати полум’я в інший колір (атоми купруму - зелене забарвлення, </w:t>
      </w:r>
      <w:r w:rsidRPr="009916BD">
        <w:rPr>
          <w:rFonts w:ascii="Times New Roman" w:eastAsia="Times New Roman" w:hAnsi="Times New Roman" w:cs="Times New Roman"/>
          <w:color w:val="auto"/>
        </w:rPr>
        <w:lastRenderedPageBreak/>
        <w:t>натрію - жовте і т.д.)</w:t>
      </w:r>
    </w:p>
    <w:p w14:paraId="42A3DBA6"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При кінетичному горінні, незалежно від температури, зона горіння має слабко-блакитний колір, так ж продукти згоряння (карбон діоксид, вода та нітроген) світла не випромінюють.</w:t>
      </w:r>
    </w:p>
    <w:p w14:paraId="232E3A16"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При дифузійному горінні колір полум’я залежить від хімічного складу горючих речовин.</w:t>
      </w:r>
    </w:p>
    <w:p w14:paraId="3F771C1C" w14:textId="77777777" w:rsidR="00316DE7" w:rsidRPr="009916BD" w:rsidRDefault="00316DE7" w:rsidP="00D90066">
      <w:pPr>
        <w:framePr w:w="6542" w:h="1246" w:hRule="exact" w:wrap="notBeside" w:vAnchor="text" w:hAnchor="page" w:x="2037" w:y="834"/>
        <w:spacing w:line="360" w:lineRule="auto"/>
        <w:jc w:val="right"/>
        <w:rPr>
          <w:rFonts w:ascii="Times New Roman" w:eastAsia="Times New Roman" w:hAnsi="Times New Roman" w:cs="Times New Roman"/>
          <w:color w:val="auto"/>
        </w:rPr>
      </w:pPr>
    </w:p>
    <w:p w14:paraId="577E27E6" w14:textId="77777777" w:rsidR="00316DE7" w:rsidRPr="009916BD" w:rsidRDefault="00316DE7" w:rsidP="00D90066">
      <w:pPr>
        <w:framePr w:w="6542" w:h="1246" w:hRule="exact" w:wrap="notBeside" w:vAnchor="text" w:hAnchor="page" w:x="2037" w:y="834"/>
        <w:spacing w:line="360" w:lineRule="auto"/>
        <w:jc w:val="right"/>
        <w:rPr>
          <w:rFonts w:ascii="Times New Roman" w:eastAsia="Times New Roman" w:hAnsi="Times New Roman" w:cs="Times New Roman"/>
          <w:color w:val="auto"/>
        </w:rPr>
      </w:pPr>
      <w:r w:rsidRPr="009916BD">
        <w:rPr>
          <w:rFonts w:ascii="Times New Roman" w:eastAsia="Times New Roman" w:hAnsi="Times New Roman" w:cs="Times New Roman"/>
          <w:color w:val="auto"/>
        </w:rPr>
        <w:t>Таблиця 1.1</w:t>
      </w:r>
    </w:p>
    <w:p w14:paraId="1DCD9892" w14:textId="09AFAE02" w:rsidR="00316DE7" w:rsidRPr="009916BD" w:rsidRDefault="00316DE7" w:rsidP="00D90066">
      <w:pPr>
        <w:framePr w:w="6542" w:h="1246" w:hRule="exact" w:wrap="notBeside" w:vAnchor="text" w:hAnchor="page" w:x="2037" w:y="834"/>
        <w:tabs>
          <w:tab w:val="right" w:leader="underscore" w:pos="2285"/>
          <w:tab w:val="right" w:pos="2626"/>
          <w:tab w:val="right" w:pos="3370"/>
          <w:tab w:val="left" w:leader="underscore" w:pos="5530"/>
        </w:tabs>
        <w:spacing w:line="360" w:lineRule="auto"/>
        <w:jc w:val="center"/>
        <w:rPr>
          <w:rFonts w:ascii="Times New Roman" w:hAnsi="Times New Roman" w:cs="Times New Roman"/>
          <w:u w:val="single"/>
        </w:rPr>
      </w:pPr>
      <w:r w:rsidRPr="009916BD">
        <w:rPr>
          <w:rFonts w:ascii="Times New Roman" w:hAnsi="Times New Roman" w:cs="Times New Roman"/>
        </w:rPr>
        <w:t>Колір освітлення полум’я залежно від складу речовини,</w:t>
      </w:r>
      <w:r w:rsidRPr="009916BD">
        <w:rPr>
          <w:rFonts w:ascii="Times New Roman" w:hAnsi="Times New Roman" w:cs="Times New Roman"/>
          <w:lang w:val="ru-RU"/>
        </w:rPr>
        <w:t xml:space="preserve"> </w:t>
      </w:r>
      <w:r w:rsidRPr="009916BD">
        <w:rPr>
          <w:rFonts w:ascii="Times New Roman" w:hAnsi="Times New Roman" w:cs="Times New Roman"/>
        </w:rPr>
        <w:t>що</w:t>
      </w:r>
      <w:r w:rsidR="00D90066" w:rsidRPr="009916BD">
        <w:rPr>
          <w:rFonts w:ascii="Times New Roman" w:hAnsi="Times New Roman" w:cs="Times New Roman"/>
        </w:rPr>
        <w:t xml:space="preserve"> </w:t>
      </w:r>
      <w:r w:rsidRPr="009916BD">
        <w:rPr>
          <w:rFonts w:ascii="Times New Roman" w:hAnsi="Times New Roman" w:cs="Times New Roman"/>
        </w:rPr>
        <w:t>горить</w:t>
      </w:r>
    </w:p>
    <w:p w14:paraId="7362CFBC" w14:textId="77777777" w:rsidR="00316DE7" w:rsidRPr="009916BD" w:rsidRDefault="00316DE7" w:rsidP="00316DE7">
      <w:pPr>
        <w:spacing w:line="360" w:lineRule="auto"/>
        <w:ind w:left="40" w:right="40" w:firstLine="280"/>
        <w:jc w:val="both"/>
        <w:rPr>
          <w:rFonts w:ascii="Times New Roman" w:eastAsia="Times New Roman" w:hAnsi="Times New Roman" w:cs="Times New Roman"/>
          <w:color w:val="auto"/>
        </w:rPr>
      </w:pPr>
      <w:r w:rsidRPr="009916BD">
        <w:rPr>
          <w:rFonts w:ascii="Times New Roman" w:eastAsia="Times New Roman" w:hAnsi="Times New Roman" w:cs="Times New Roman"/>
          <w:color w:val="auto"/>
        </w:rPr>
        <w:t>Колір освітлення дифузійного полум’я визначають за концентрацією оксигену та карбону у молекулах речовин горючої системи (табл. 1.1).</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10"/>
        <w:gridCol w:w="2698"/>
        <w:gridCol w:w="2650"/>
      </w:tblGrid>
      <w:tr w:rsidR="00316DE7" w:rsidRPr="009916BD" w14:paraId="1582B2C5" w14:textId="77777777" w:rsidTr="007C0864">
        <w:trPr>
          <w:trHeight w:hRule="exact" w:val="528"/>
        </w:trPr>
        <w:tc>
          <w:tcPr>
            <w:tcW w:w="4008" w:type="dxa"/>
            <w:gridSpan w:val="2"/>
            <w:shd w:val="clear" w:color="auto" w:fill="FFFFFF"/>
            <w:vAlign w:val="bottom"/>
          </w:tcPr>
          <w:p w14:paraId="30C85011" w14:textId="77777777" w:rsidR="00316DE7" w:rsidRPr="009916BD" w:rsidRDefault="00316DE7" w:rsidP="00316DE7">
            <w:pPr>
              <w:spacing w:line="360" w:lineRule="auto"/>
              <w:jc w:val="center"/>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Концентрація компонентів у горючій речовині, %</w:t>
            </w:r>
          </w:p>
        </w:tc>
        <w:tc>
          <w:tcPr>
            <w:tcW w:w="2650" w:type="dxa"/>
            <w:vMerge w:val="restart"/>
            <w:shd w:val="clear" w:color="auto" w:fill="FFFFFF"/>
            <w:vAlign w:val="center"/>
          </w:tcPr>
          <w:p w14:paraId="0FB45DE4" w14:textId="77777777" w:rsidR="00316DE7" w:rsidRPr="009916BD" w:rsidRDefault="00316DE7" w:rsidP="00316DE7">
            <w:pPr>
              <w:spacing w:line="360" w:lineRule="auto"/>
              <w:jc w:val="center"/>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Колір полум’я</w:t>
            </w:r>
          </w:p>
        </w:tc>
      </w:tr>
      <w:tr w:rsidR="00316DE7" w:rsidRPr="009916BD" w14:paraId="182FFEE9" w14:textId="77777777" w:rsidTr="007C0864">
        <w:trPr>
          <w:trHeight w:hRule="exact" w:val="259"/>
        </w:trPr>
        <w:tc>
          <w:tcPr>
            <w:tcW w:w="1310" w:type="dxa"/>
            <w:shd w:val="clear" w:color="auto" w:fill="FFFFFF"/>
            <w:vAlign w:val="bottom"/>
          </w:tcPr>
          <w:p w14:paraId="5210F938" w14:textId="77777777" w:rsidR="00316DE7" w:rsidRPr="009916BD" w:rsidRDefault="00316DE7" w:rsidP="00316DE7">
            <w:pPr>
              <w:spacing w:line="360" w:lineRule="auto"/>
              <w:jc w:val="center"/>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карбон</w:t>
            </w:r>
          </w:p>
        </w:tc>
        <w:tc>
          <w:tcPr>
            <w:tcW w:w="2698" w:type="dxa"/>
            <w:shd w:val="clear" w:color="auto" w:fill="FFFFFF"/>
            <w:vAlign w:val="bottom"/>
          </w:tcPr>
          <w:p w14:paraId="7035C863" w14:textId="77777777" w:rsidR="00316DE7" w:rsidRPr="009916BD" w:rsidRDefault="00316DE7" w:rsidP="00316DE7">
            <w:pPr>
              <w:spacing w:line="360" w:lineRule="auto"/>
              <w:jc w:val="center"/>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оксисен</w:t>
            </w:r>
          </w:p>
        </w:tc>
        <w:tc>
          <w:tcPr>
            <w:tcW w:w="2650" w:type="dxa"/>
            <w:vMerge/>
            <w:shd w:val="clear" w:color="auto" w:fill="FFFFFF"/>
            <w:vAlign w:val="center"/>
          </w:tcPr>
          <w:p w14:paraId="5A555F25" w14:textId="77777777" w:rsidR="00316DE7" w:rsidRPr="009916BD" w:rsidRDefault="00316DE7" w:rsidP="00316DE7">
            <w:pPr>
              <w:spacing w:line="360" w:lineRule="auto"/>
              <w:rPr>
                <w:rFonts w:ascii="Times New Roman" w:hAnsi="Times New Roman" w:cs="Times New Roman"/>
              </w:rPr>
            </w:pPr>
          </w:p>
        </w:tc>
      </w:tr>
      <w:tr w:rsidR="00316DE7" w:rsidRPr="009916BD" w14:paraId="64A3FB10" w14:textId="77777777" w:rsidTr="007C0864">
        <w:trPr>
          <w:trHeight w:hRule="exact" w:val="264"/>
        </w:trPr>
        <w:tc>
          <w:tcPr>
            <w:tcW w:w="1310" w:type="dxa"/>
            <w:shd w:val="clear" w:color="auto" w:fill="FFFFFF"/>
            <w:vAlign w:val="bottom"/>
          </w:tcPr>
          <w:p w14:paraId="0452FCC7"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менше 50</w:t>
            </w:r>
          </w:p>
        </w:tc>
        <w:tc>
          <w:tcPr>
            <w:tcW w:w="2698" w:type="dxa"/>
            <w:shd w:val="clear" w:color="auto" w:fill="FFFFFF"/>
            <w:vAlign w:val="bottom"/>
          </w:tcPr>
          <w:p w14:paraId="7EB80062"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більше 30</w:t>
            </w:r>
          </w:p>
        </w:tc>
        <w:tc>
          <w:tcPr>
            <w:tcW w:w="2650" w:type="dxa"/>
            <w:shd w:val="clear" w:color="auto" w:fill="FFFFFF"/>
            <w:vAlign w:val="bottom"/>
          </w:tcPr>
          <w:p w14:paraId="73F3A23D"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безбарвне (блакитне)</w:t>
            </w:r>
          </w:p>
        </w:tc>
      </w:tr>
      <w:tr w:rsidR="00316DE7" w:rsidRPr="009916BD" w14:paraId="5755C698" w14:textId="77777777" w:rsidTr="007C0864">
        <w:trPr>
          <w:trHeight w:hRule="exact" w:val="264"/>
        </w:trPr>
        <w:tc>
          <w:tcPr>
            <w:tcW w:w="1310" w:type="dxa"/>
            <w:shd w:val="clear" w:color="auto" w:fill="FFFFFF"/>
            <w:vAlign w:val="bottom"/>
          </w:tcPr>
          <w:p w14:paraId="01E38D3A"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50 - 75</w:t>
            </w:r>
          </w:p>
        </w:tc>
        <w:tc>
          <w:tcPr>
            <w:tcW w:w="2698" w:type="dxa"/>
            <w:shd w:val="clear" w:color="auto" w:fill="FFFFFF"/>
            <w:vAlign w:val="bottom"/>
          </w:tcPr>
          <w:p w14:paraId="11AD9994"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відсутній або менше 30</w:t>
            </w:r>
          </w:p>
        </w:tc>
        <w:tc>
          <w:tcPr>
            <w:tcW w:w="2650" w:type="dxa"/>
            <w:shd w:val="clear" w:color="auto" w:fill="FFFFFF"/>
            <w:vAlign w:val="bottom"/>
          </w:tcPr>
          <w:p w14:paraId="4BE97C63"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яскраве, без кіптяви</w:t>
            </w:r>
          </w:p>
        </w:tc>
      </w:tr>
      <w:tr w:rsidR="00316DE7" w:rsidRPr="009916BD" w14:paraId="571BA903" w14:textId="77777777" w:rsidTr="007C0864">
        <w:trPr>
          <w:trHeight w:hRule="exact" w:val="278"/>
        </w:trPr>
        <w:tc>
          <w:tcPr>
            <w:tcW w:w="1310" w:type="dxa"/>
            <w:shd w:val="clear" w:color="auto" w:fill="FFFFFF"/>
            <w:vAlign w:val="bottom"/>
          </w:tcPr>
          <w:p w14:paraId="10B08CE3"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більше 75</w:t>
            </w:r>
          </w:p>
        </w:tc>
        <w:tc>
          <w:tcPr>
            <w:tcW w:w="2698" w:type="dxa"/>
            <w:shd w:val="clear" w:color="auto" w:fill="FFFFFF"/>
            <w:vAlign w:val="bottom"/>
          </w:tcPr>
          <w:p w14:paraId="6019A7DF"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відсутній або менше 25</w:t>
            </w:r>
          </w:p>
        </w:tc>
        <w:tc>
          <w:tcPr>
            <w:tcW w:w="2650" w:type="dxa"/>
            <w:shd w:val="clear" w:color="auto" w:fill="FFFFFF"/>
            <w:vAlign w:val="bottom"/>
          </w:tcPr>
          <w:p w14:paraId="5349F3D2" w14:textId="77777777" w:rsidR="00316DE7" w:rsidRPr="009916BD" w:rsidRDefault="00316DE7" w:rsidP="00316DE7">
            <w:pPr>
              <w:spacing w:line="360" w:lineRule="auto"/>
              <w:ind w:left="120"/>
              <w:rPr>
                <w:rFonts w:ascii="Times New Roman" w:eastAsia="Times New Roman" w:hAnsi="Times New Roman" w:cs="Times New Roman"/>
                <w:color w:val="auto"/>
              </w:rPr>
            </w:pPr>
            <w:r w:rsidRPr="009916BD">
              <w:rPr>
                <w:rFonts w:ascii="Times New Roman" w:eastAsia="Times New Roman" w:hAnsi="Times New Roman" w:cs="Times New Roman"/>
                <w:shd w:val="clear" w:color="auto" w:fill="FFFFFF"/>
              </w:rPr>
              <w:t>яскраве, з кіптявою</w:t>
            </w:r>
          </w:p>
        </w:tc>
      </w:tr>
    </w:tbl>
    <w:p w14:paraId="5B2FBD3E" w14:textId="77777777" w:rsidR="00316DE7" w:rsidRPr="009916BD" w:rsidRDefault="00316DE7" w:rsidP="00316DE7">
      <w:pPr>
        <w:spacing w:line="360" w:lineRule="auto"/>
        <w:rPr>
          <w:rFonts w:ascii="Times New Roman" w:hAnsi="Times New Roman" w:cs="Times New Roman"/>
        </w:rPr>
      </w:pPr>
    </w:p>
    <w:p w14:paraId="2B333A96" w14:textId="77777777" w:rsidR="00D90066" w:rsidRPr="009916BD" w:rsidRDefault="00D90066" w:rsidP="00316DE7">
      <w:pPr>
        <w:spacing w:line="360" w:lineRule="auto"/>
        <w:ind w:firstLine="280"/>
        <w:rPr>
          <w:rFonts w:ascii="Times New Roman" w:hAnsi="Times New Roman" w:cs="Times New Roman"/>
          <w:u w:val="single"/>
        </w:rPr>
      </w:pPr>
    </w:p>
    <w:p w14:paraId="517BD59B" w14:textId="7329F1EE" w:rsidR="00316DE7" w:rsidRPr="009916BD" w:rsidRDefault="00316DE7" w:rsidP="00316DE7">
      <w:pPr>
        <w:spacing w:line="360" w:lineRule="auto"/>
        <w:ind w:firstLine="280"/>
        <w:rPr>
          <w:rFonts w:ascii="Times New Roman" w:hAnsi="Times New Roman" w:cs="Times New Roman"/>
          <w:b/>
          <w:bCs/>
        </w:rPr>
      </w:pPr>
      <w:r w:rsidRPr="009916BD">
        <w:rPr>
          <w:rFonts w:ascii="Times New Roman" w:hAnsi="Times New Roman" w:cs="Times New Roman"/>
          <w:b/>
          <w:bCs/>
          <w:u w:val="single"/>
        </w:rPr>
        <w:t>Приклад 1.3:</w:t>
      </w:r>
    </w:p>
    <w:p w14:paraId="16BE6C3C" w14:textId="77777777" w:rsidR="00316DE7" w:rsidRPr="009916BD" w:rsidRDefault="00316DE7" w:rsidP="00316DE7">
      <w:pPr>
        <w:rPr>
          <w:rFonts w:ascii="Times New Roman" w:eastAsia="Times New Roman" w:hAnsi="Times New Roman" w:cs="Times New Roman"/>
          <w:color w:val="auto"/>
        </w:rPr>
      </w:pPr>
      <w:r w:rsidRPr="009916BD">
        <w:rPr>
          <w:rFonts w:ascii="Times New Roman" w:eastAsia="Times New Roman" w:hAnsi="Times New Roman" w:cs="Times New Roman"/>
          <w:color w:val="auto"/>
        </w:rPr>
        <w:t>Визначити колір дифузійного полум'я дибутилового етеру</w:t>
      </w:r>
    </w:p>
    <w:p w14:paraId="224AF3DE" w14:textId="77777777" w:rsidR="00316DE7" w:rsidRPr="009916BD" w:rsidRDefault="00316DE7" w:rsidP="00316DE7">
      <w:pPr>
        <w:spacing w:after="212"/>
        <w:rPr>
          <w:rFonts w:ascii="Times New Roman" w:hAnsi="Times New Roman" w:cs="Times New Roman"/>
        </w:rPr>
      </w:pPr>
      <w:r w:rsidRPr="009916BD">
        <w:rPr>
          <w:rFonts w:ascii="Times New Roman" w:hAnsi="Times New Roman" w:cs="Times New Roman"/>
        </w:rPr>
        <w:t>(С</w:t>
      </w:r>
      <w:r w:rsidRPr="009916BD">
        <w:rPr>
          <w:rFonts w:ascii="Times New Roman" w:hAnsi="Times New Roman" w:cs="Times New Roman"/>
          <w:vertAlign w:val="subscript"/>
        </w:rPr>
        <w:t>8</w:t>
      </w:r>
      <w:r w:rsidRPr="009916BD">
        <w:rPr>
          <w:rFonts w:ascii="Times New Roman" w:hAnsi="Times New Roman" w:cs="Times New Roman"/>
        </w:rPr>
        <w:t>Н</w:t>
      </w:r>
      <w:r w:rsidRPr="009916BD">
        <w:rPr>
          <w:rFonts w:ascii="Times New Roman" w:hAnsi="Times New Roman" w:cs="Times New Roman"/>
          <w:vertAlign w:val="subscript"/>
        </w:rPr>
        <w:t>18</w:t>
      </w:r>
      <w:r w:rsidRPr="009916BD">
        <w:rPr>
          <w:rFonts w:ascii="Times New Roman" w:hAnsi="Times New Roman" w:cs="Times New Roman"/>
        </w:rPr>
        <w:t>0).</w:t>
      </w:r>
    </w:p>
    <w:p w14:paraId="307A5CB9" w14:textId="77777777" w:rsidR="00316DE7" w:rsidRPr="009916BD" w:rsidRDefault="00316DE7" w:rsidP="00316DE7">
      <w:pPr>
        <w:ind w:firstLine="280"/>
        <w:rPr>
          <w:rFonts w:ascii="Times New Roman" w:hAnsi="Times New Roman" w:cs="Times New Roman"/>
        </w:rPr>
      </w:pPr>
      <w:r w:rsidRPr="009916BD">
        <w:rPr>
          <w:rFonts w:ascii="Times New Roman" w:hAnsi="Times New Roman" w:cs="Times New Roman"/>
        </w:rPr>
        <w:t>Вирішення:</w:t>
      </w:r>
    </w:p>
    <w:p w14:paraId="6143ED36" w14:textId="77777777" w:rsidR="00316DE7" w:rsidRPr="009916BD" w:rsidRDefault="00316DE7" w:rsidP="00D27699">
      <w:pPr>
        <w:widowControl/>
        <w:numPr>
          <w:ilvl w:val="0"/>
          <w:numId w:val="8"/>
        </w:numPr>
        <w:autoSpaceDE w:val="0"/>
        <w:autoSpaceDN w:val="0"/>
        <w:spacing w:after="248" w:line="259" w:lineRule="auto"/>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Розраховуємо молярну масу горючої речовини:</w:t>
      </w:r>
    </w:p>
    <w:p w14:paraId="05F01FD1" w14:textId="77777777" w:rsidR="00316DE7" w:rsidRPr="009916BD" w:rsidRDefault="00316DE7" w:rsidP="00316DE7">
      <w:pPr>
        <w:spacing w:after="212"/>
        <w:rPr>
          <w:rFonts w:ascii="Times New Roman" w:hAnsi="Times New Roman" w:cs="Times New Roman"/>
        </w:rPr>
      </w:pPr>
      <w:r w:rsidRPr="009916BD">
        <w:rPr>
          <w:rFonts w:ascii="Times New Roman" w:hAnsi="Times New Roman" w:cs="Times New Roman"/>
        </w:rPr>
        <w:t>М (С</w:t>
      </w:r>
      <w:r w:rsidRPr="009916BD">
        <w:rPr>
          <w:rFonts w:ascii="Times New Roman" w:hAnsi="Times New Roman" w:cs="Times New Roman"/>
          <w:vertAlign w:val="subscript"/>
          <w:lang w:val="ru-RU"/>
        </w:rPr>
        <w:t>8</w:t>
      </w:r>
      <w:r w:rsidRPr="009916BD">
        <w:rPr>
          <w:rFonts w:ascii="Times New Roman" w:hAnsi="Times New Roman" w:cs="Times New Roman"/>
        </w:rPr>
        <w:t>Н</w:t>
      </w:r>
      <w:r w:rsidRPr="009916BD">
        <w:rPr>
          <w:rFonts w:ascii="Times New Roman" w:hAnsi="Times New Roman" w:cs="Times New Roman"/>
          <w:vertAlign w:val="subscript"/>
          <w:lang w:val="ru-RU"/>
        </w:rPr>
        <w:t>18</w:t>
      </w:r>
      <w:r w:rsidRPr="009916BD">
        <w:rPr>
          <w:rFonts w:ascii="Times New Roman" w:hAnsi="Times New Roman" w:cs="Times New Roman"/>
        </w:rPr>
        <w:t>О) = 8</w:t>
      </w:r>
      <w:r w:rsidRPr="009916BD">
        <w:rPr>
          <w:rFonts w:ascii="Times New Roman" w:eastAsia="Times New Roman" w:hAnsi="Times New Roman" w:cs="Times New Roman"/>
          <w:color w:val="auto"/>
        </w:rPr>
        <w:t xml:space="preserve"> х</w:t>
      </w:r>
      <w:r w:rsidRPr="009916BD">
        <w:rPr>
          <w:rFonts w:ascii="Times New Roman" w:hAnsi="Times New Roman" w:cs="Times New Roman"/>
        </w:rPr>
        <w:t xml:space="preserve"> 12 + 18</w:t>
      </w:r>
      <w:r w:rsidRPr="009916BD">
        <w:rPr>
          <w:rFonts w:ascii="Times New Roman" w:eastAsia="Times New Roman" w:hAnsi="Times New Roman" w:cs="Times New Roman"/>
          <w:color w:val="auto"/>
        </w:rPr>
        <w:t xml:space="preserve"> х</w:t>
      </w:r>
      <w:r w:rsidRPr="009916BD">
        <w:rPr>
          <w:rFonts w:ascii="Times New Roman" w:eastAsia="Times New Roman" w:hAnsi="Times New Roman" w:cs="Times New Roman"/>
          <w:color w:val="auto"/>
          <w:lang w:val="ru-RU"/>
        </w:rPr>
        <w:t xml:space="preserve"> 1</w:t>
      </w:r>
      <w:r w:rsidRPr="009916BD">
        <w:rPr>
          <w:rFonts w:ascii="Times New Roman" w:hAnsi="Times New Roman" w:cs="Times New Roman"/>
        </w:rPr>
        <w:t xml:space="preserve"> + 1 </w:t>
      </w:r>
      <w:r w:rsidRPr="009916BD">
        <w:rPr>
          <w:rFonts w:ascii="Times New Roman" w:eastAsia="Times New Roman" w:hAnsi="Times New Roman" w:cs="Times New Roman"/>
          <w:color w:val="auto"/>
        </w:rPr>
        <w:t>х</w:t>
      </w:r>
      <w:r w:rsidRPr="009916BD">
        <w:rPr>
          <w:rFonts w:ascii="Times New Roman" w:hAnsi="Times New Roman" w:cs="Times New Roman"/>
        </w:rPr>
        <w:t xml:space="preserve"> 16 = 130 кг/кмоль.</w:t>
      </w:r>
    </w:p>
    <w:p w14:paraId="68013751" w14:textId="77777777" w:rsidR="00316DE7" w:rsidRPr="009916BD" w:rsidRDefault="00316DE7" w:rsidP="00D27699">
      <w:pPr>
        <w:widowControl/>
        <w:numPr>
          <w:ilvl w:val="0"/>
          <w:numId w:val="8"/>
        </w:numPr>
        <w:autoSpaceDE w:val="0"/>
        <w:autoSpaceDN w:val="0"/>
        <w:spacing w:after="92" w:line="259" w:lineRule="auto"/>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Визначаємо концентрацію оксигену та карбону (%) у молекулі горючої речовини:</w:t>
      </w:r>
    </w:p>
    <w:p w14:paraId="11B40694" w14:textId="77777777" w:rsidR="00316DE7" w:rsidRPr="009916BD" w:rsidRDefault="00316DE7" w:rsidP="00316DE7">
      <w:pPr>
        <w:tabs>
          <w:tab w:val="left" w:pos="2858"/>
        </w:tabs>
        <w:spacing w:after="119"/>
        <w:ind w:left="660"/>
        <w:rPr>
          <w:rFonts w:ascii="Times New Roman" w:eastAsia="Times New Roman" w:hAnsi="Times New Roman" w:cs="Times New Roman"/>
          <w:color w:val="auto"/>
        </w:rPr>
      </w:pPr>
      <w:r w:rsidRPr="009916BD">
        <w:rPr>
          <w:rFonts w:ascii="Times New Roman" w:eastAsia="Times New Roman" w:hAnsi="Times New Roman" w:cs="Times New Roman"/>
          <w:i/>
          <w:iCs/>
          <w:shd w:val="clear" w:color="auto" w:fill="FFFFFF"/>
        </w:rPr>
        <w:t>*</w:t>
      </w:r>
      <w:r w:rsidRPr="009916BD">
        <w:rPr>
          <w:rFonts w:ascii="Times New Roman" w:eastAsia="Times New Roman" w:hAnsi="Times New Roman" w:cs="Times New Roman"/>
          <w:color w:val="auto"/>
        </w:rPr>
        <w:t xml:space="preserve"> концентрація О:</w:t>
      </w:r>
      <w:r w:rsidRPr="009916BD">
        <w:rPr>
          <w:rFonts w:ascii="Times New Roman" w:eastAsia="Times New Roman" w:hAnsi="Times New Roman" w:cs="Times New Roman"/>
          <w:color w:val="auto"/>
        </w:rPr>
        <w:tab/>
      </w:r>
      <w:r w:rsidRPr="009916BD">
        <w:rPr>
          <w:rFonts w:ascii="Times New Roman" w:eastAsia="Calibri" w:hAnsi="Times New Roman" w:cs="Times New Roman"/>
          <w:color w:val="auto"/>
          <w:position w:val="-6"/>
          <w:lang w:eastAsia="en-US" w:bidi="ar-SA"/>
        </w:rPr>
        <w:object w:dxaOrig="240" w:dyaOrig="220" w14:anchorId="55972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pt;height:14.3pt" o:ole="">
            <v:imagedata r:id="rId12" o:title=""/>
          </v:shape>
          <o:OLEObject Type="Embed" ProgID="Equation.DSMT4" ShapeID="_x0000_i1025" DrawAspect="Content" ObjectID="_1773128738" r:id="rId13"/>
        </w:object>
      </w:r>
      <w:r w:rsidRPr="009916BD">
        <w:rPr>
          <w:rFonts w:ascii="Times New Roman" w:eastAsia="Times New Roman" w:hAnsi="Times New Roman" w:cs="Times New Roman"/>
          <w:color w:val="auto"/>
        </w:rPr>
        <w:t xml:space="preserve">(0) = </w:t>
      </w:r>
      <w:r w:rsidRPr="009916BD">
        <w:rPr>
          <w:rFonts w:ascii="Times New Roman" w:eastAsia="Calibri" w:hAnsi="Times New Roman" w:cs="Times New Roman"/>
          <w:color w:val="auto"/>
          <w:position w:val="-24"/>
          <w:lang w:eastAsia="en-US" w:bidi="ar-SA"/>
        </w:rPr>
        <w:object w:dxaOrig="1960" w:dyaOrig="620" w14:anchorId="22D83584">
          <v:shape id="_x0000_i1026" type="#_x0000_t75" style="width:101.15pt;height:29.1pt" o:ole="">
            <v:imagedata r:id="rId14" o:title=""/>
          </v:shape>
          <o:OLEObject Type="Embed" ProgID="Equation.DSMT4" ShapeID="_x0000_i1026" DrawAspect="Content" ObjectID="_1773128739" r:id="rId15"/>
        </w:object>
      </w:r>
      <w:r w:rsidRPr="009916BD">
        <w:rPr>
          <w:rFonts w:ascii="Times New Roman" w:eastAsia="Times New Roman" w:hAnsi="Times New Roman" w:cs="Times New Roman"/>
          <w:color w:val="auto"/>
        </w:rPr>
        <w:t xml:space="preserve"> </w:t>
      </w:r>
      <w:r w:rsidRPr="009916BD">
        <w:rPr>
          <w:rFonts w:ascii="Times New Roman" w:eastAsia="Times New Roman" w:hAnsi="Times New Roman" w:cs="Times New Roman"/>
          <w:i/>
          <w:iCs/>
          <w:shd w:val="clear" w:color="auto" w:fill="FFFFFF"/>
        </w:rPr>
        <w:t>;</w:t>
      </w:r>
    </w:p>
    <w:p w14:paraId="426D21AD" w14:textId="77777777" w:rsidR="00316DE7" w:rsidRPr="009916BD" w:rsidRDefault="00316DE7" w:rsidP="00316DE7">
      <w:pPr>
        <w:ind w:left="3580"/>
        <w:rPr>
          <w:rFonts w:ascii="Times New Roman" w:eastAsia="Times New Roman" w:hAnsi="Times New Roman" w:cs="Times New Roman"/>
          <w:color w:val="auto"/>
        </w:rPr>
      </w:pPr>
      <w:r w:rsidRPr="009916BD">
        <w:rPr>
          <w:rFonts w:ascii="Times New Roman" w:eastAsia="Times New Roman" w:hAnsi="Times New Roman" w:cs="Times New Roman"/>
          <w:i/>
          <w:iCs/>
          <w:shd w:val="clear" w:color="auto" w:fill="FFFFFF"/>
        </w:rPr>
        <w:t>8</w:t>
      </w:r>
      <w:r w:rsidRPr="009916BD">
        <w:rPr>
          <w:rFonts w:ascii="Times New Roman" w:eastAsia="Times New Roman" w:hAnsi="Times New Roman" w:cs="Times New Roman"/>
          <w:color w:val="auto"/>
        </w:rPr>
        <w:t xml:space="preserve"> х /2</w:t>
      </w:r>
    </w:p>
    <w:p w14:paraId="6FB1AF61" w14:textId="77777777" w:rsidR="00316DE7" w:rsidRPr="009916BD" w:rsidRDefault="00316DE7" w:rsidP="00316DE7">
      <w:pPr>
        <w:tabs>
          <w:tab w:val="left" w:pos="2858"/>
        </w:tabs>
        <w:spacing w:after="332"/>
        <w:ind w:left="660"/>
        <w:rPr>
          <w:rFonts w:ascii="Times New Roman" w:eastAsia="Times New Roman" w:hAnsi="Times New Roman" w:cs="Times New Roman"/>
          <w:color w:val="auto"/>
        </w:rPr>
      </w:pPr>
      <w:r w:rsidRPr="009916BD">
        <w:rPr>
          <w:rFonts w:ascii="Times New Roman" w:eastAsia="Times New Roman" w:hAnsi="Times New Roman" w:cs="Times New Roman"/>
          <w:i/>
          <w:iCs/>
          <w:shd w:val="clear" w:color="auto" w:fill="FFFFFF"/>
        </w:rPr>
        <w:t>*</w:t>
      </w:r>
      <w:r w:rsidRPr="009916BD">
        <w:rPr>
          <w:rFonts w:ascii="Times New Roman" w:eastAsia="Times New Roman" w:hAnsi="Times New Roman" w:cs="Times New Roman"/>
          <w:color w:val="auto"/>
        </w:rPr>
        <w:t>концентрація С:</w:t>
      </w:r>
      <w:r w:rsidRPr="009916BD">
        <w:rPr>
          <w:rFonts w:ascii="Times New Roman" w:eastAsia="Times New Roman" w:hAnsi="Times New Roman" w:cs="Times New Roman"/>
          <w:color w:val="auto"/>
        </w:rPr>
        <w:tab/>
      </w:r>
      <w:r w:rsidRPr="009916BD">
        <w:rPr>
          <w:rFonts w:ascii="Times New Roman" w:eastAsia="Calibri" w:hAnsi="Times New Roman" w:cs="Times New Roman"/>
          <w:color w:val="auto"/>
          <w:position w:val="-6"/>
          <w:lang w:eastAsia="en-US" w:bidi="ar-SA"/>
        </w:rPr>
        <w:object w:dxaOrig="240" w:dyaOrig="220" w14:anchorId="5B89BD40">
          <v:shape id="_x0000_i1027" type="#_x0000_t75" style="width:14.3pt;height:14.3pt" o:ole="">
            <v:imagedata r:id="rId12" o:title=""/>
          </v:shape>
          <o:OLEObject Type="Embed" ProgID="Equation.DSMT4" ShapeID="_x0000_i1027" DrawAspect="Content" ObjectID="_1773128740" r:id="rId16"/>
        </w:object>
      </w:r>
      <w:r w:rsidRPr="009916BD">
        <w:rPr>
          <w:rFonts w:ascii="Times New Roman" w:eastAsia="Times New Roman" w:hAnsi="Times New Roman" w:cs="Times New Roman"/>
          <w:color w:val="auto"/>
        </w:rPr>
        <w:t xml:space="preserve"> (С)= </w:t>
      </w:r>
      <w:r w:rsidRPr="009916BD">
        <w:rPr>
          <w:rFonts w:ascii="Times New Roman" w:eastAsia="Calibri" w:hAnsi="Times New Roman" w:cs="Times New Roman"/>
          <w:color w:val="auto"/>
          <w:position w:val="-24"/>
          <w:lang w:eastAsia="en-US" w:bidi="ar-SA"/>
        </w:rPr>
        <w:object w:dxaOrig="2000" w:dyaOrig="620" w14:anchorId="4E2E3836">
          <v:shape id="_x0000_i1028" type="#_x0000_t75" style="width:101.1pt;height:29.1pt" o:ole="">
            <v:imagedata r:id="rId17" o:title=""/>
          </v:shape>
          <o:OLEObject Type="Embed" ProgID="Equation.DSMT4" ShapeID="_x0000_i1028" DrawAspect="Content" ObjectID="_1773128741" r:id="rId18"/>
        </w:object>
      </w:r>
    </w:p>
    <w:p w14:paraId="0EA20BA9" w14:textId="77777777" w:rsidR="00316DE7" w:rsidRPr="009916BD" w:rsidRDefault="00316DE7" w:rsidP="00D27699">
      <w:pPr>
        <w:widowControl/>
        <w:numPr>
          <w:ilvl w:val="0"/>
          <w:numId w:val="8"/>
        </w:numPr>
        <w:autoSpaceDE w:val="0"/>
        <w:autoSpaceDN w:val="0"/>
        <w:spacing w:after="180" w:line="259" w:lineRule="auto"/>
        <w:rPr>
          <w:rFonts w:ascii="Times New Roman" w:eastAsia="Times New Roman" w:hAnsi="Times New Roman" w:cs="Times New Roman"/>
          <w:color w:val="auto"/>
        </w:rPr>
      </w:pPr>
      <w:r w:rsidRPr="009916BD">
        <w:rPr>
          <w:rFonts w:ascii="Times New Roman" w:eastAsia="Times New Roman" w:hAnsi="Times New Roman" w:cs="Times New Roman"/>
          <w:color w:val="auto"/>
        </w:rPr>
        <w:t xml:space="preserve"> Порівнюючи отримані результати з табл. 1.1., визначаємо колір полум’я.</w:t>
      </w:r>
    </w:p>
    <w:p w14:paraId="79A609C3" w14:textId="77777777" w:rsidR="00316DE7" w:rsidRPr="009916BD" w:rsidRDefault="00316DE7" w:rsidP="00316DE7">
      <w:pPr>
        <w:widowControl/>
        <w:ind w:firstLine="567"/>
        <w:rPr>
          <w:rFonts w:ascii="Times New Roman" w:eastAsia="Calibri" w:hAnsi="Times New Roman" w:cs="Times New Roman"/>
          <w:noProof/>
          <w:lang w:val="ru-RU" w:eastAsia="ru-RU" w:bidi="ar-SA"/>
        </w:rPr>
      </w:pPr>
      <w:r w:rsidRPr="009916BD">
        <w:rPr>
          <w:rFonts w:ascii="Times New Roman" w:hAnsi="Times New Roman" w:cs="Times New Roman"/>
          <w:i/>
          <w:iCs/>
          <w:shd w:val="clear" w:color="auto" w:fill="FFFFFF"/>
        </w:rPr>
        <w:t>Відповідь:</w:t>
      </w:r>
      <w:r w:rsidRPr="009916BD">
        <w:rPr>
          <w:rFonts w:ascii="Times New Roman" w:hAnsi="Times New Roman" w:cs="Times New Roman"/>
        </w:rPr>
        <w:t xml:space="preserve"> при горінні дибутилового етеру полум'я буде яскравим, без кіптяви.</w:t>
      </w:r>
      <w:r w:rsidRPr="009916BD">
        <w:rPr>
          <w:rFonts w:ascii="Times New Roman" w:eastAsia="Calibri" w:hAnsi="Times New Roman" w:cs="Times New Roman"/>
          <w:noProof/>
          <w:lang w:val="ru-RU" w:eastAsia="ru-RU" w:bidi="ar-SA"/>
        </w:rPr>
        <w:t xml:space="preserve"> </w:t>
      </w:r>
    </w:p>
    <w:p w14:paraId="544C2048"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3BB33907"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3832839A"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70AC8862"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5DFC63A3"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7E41C6CC" w14:textId="77777777" w:rsidR="004731F6" w:rsidRDefault="004731F6" w:rsidP="00316DE7">
      <w:pPr>
        <w:widowControl/>
        <w:ind w:firstLine="567"/>
        <w:rPr>
          <w:rFonts w:ascii="Times New Roman" w:eastAsia="Calibri" w:hAnsi="Times New Roman" w:cs="Times New Roman"/>
          <w:b/>
          <w:noProof/>
          <w:u w:val="single"/>
          <w:lang w:eastAsia="ru-RU" w:bidi="ar-SA"/>
        </w:rPr>
      </w:pPr>
    </w:p>
    <w:p w14:paraId="71D186F5" w14:textId="2C6B2A0E" w:rsidR="00316DE7" w:rsidRPr="009916BD" w:rsidRDefault="00316DE7" w:rsidP="00316DE7">
      <w:pPr>
        <w:widowControl/>
        <w:ind w:firstLine="567"/>
        <w:rPr>
          <w:rFonts w:ascii="Times New Roman" w:eastAsia="Calibri" w:hAnsi="Times New Roman" w:cs="Times New Roman"/>
          <w:b/>
          <w:noProof/>
          <w:u w:val="single"/>
          <w:lang w:eastAsia="ru-RU" w:bidi="ar-SA"/>
        </w:rPr>
      </w:pPr>
      <w:r w:rsidRPr="009916BD">
        <w:rPr>
          <w:rFonts w:ascii="Times New Roman" w:eastAsia="Calibri" w:hAnsi="Times New Roman" w:cs="Times New Roman"/>
          <w:b/>
          <w:noProof/>
          <w:u w:val="single"/>
          <w:lang w:eastAsia="ru-RU" w:bidi="ar-SA"/>
        </w:rPr>
        <w:t>Завдання</w:t>
      </w:r>
      <w:r w:rsidR="004731F6">
        <w:rPr>
          <w:rFonts w:ascii="Times New Roman" w:eastAsia="Calibri" w:hAnsi="Times New Roman" w:cs="Times New Roman"/>
          <w:b/>
          <w:noProof/>
          <w:u w:val="single"/>
          <w:lang w:eastAsia="ru-RU" w:bidi="ar-SA"/>
        </w:rPr>
        <w:t>:</w:t>
      </w:r>
      <w:r w:rsidRPr="009916BD">
        <w:rPr>
          <w:rFonts w:ascii="Times New Roman" w:eastAsia="Calibri" w:hAnsi="Times New Roman" w:cs="Times New Roman"/>
          <w:b/>
          <w:noProof/>
          <w:u w:val="single"/>
          <w:lang w:eastAsia="ru-RU" w:bidi="ar-SA"/>
        </w:rPr>
        <w:t xml:space="preserve"> </w:t>
      </w:r>
      <w:r w:rsidR="004731F6">
        <w:rPr>
          <w:rFonts w:ascii="Times New Roman" w:eastAsia="Calibri" w:hAnsi="Times New Roman" w:cs="Times New Roman"/>
          <w:b/>
          <w:noProof/>
          <w:u w:val="single"/>
          <w:lang w:eastAsia="ru-RU" w:bidi="ar-SA"/>
        </w:rPr>
        <w:t>П</w:t>
      </w:r>
      <w:r w:rsidRPr="009916BD">
        <w:rPr>
          <w:rFonts w:ascii="Times New Roman" w:eastAsia="Calibri" w:hAnsi="Times New Roman" w:cs="Times New Roman"/>
          <w:b/>
          <w:noProof/>
          <w:u w:val="single"/>
          <w:lang w:eastAsia="ru-RU" w:bidi="ar-SA"/>
        </w:rPr>
        <w:t>рактичн</w:t>
      </w:r>
      <w:r w:rsidR="004731F6">
        <w:rPr>
          <w:rFonts w:ascii="Times New Roman" w:eastAsia="Calibri" w:hAnsi="Times New Roman" w:cs="Times New Roman"/>
          <w:b/>
          <w:noProof/>
          <w:u w:val="single"/>
          <w:lang w:eastAsia="ru-RU" w:bidi="ar-SA"/>
        </w:rPr>
        <w:t>а</w:t>
      </w:r>
      <w:r w:rsidRPr="009916BD">
        <w:rPr>
          <w:rFonts w:ascii="Times New Roman" w:eastAsia="Calibri" w:hAnsi="Times New Roman" w:cs="Times New Roman"/>
          <w:b/>
          <w:noProof/>
          <w:u w:val="single"/>
          <w:lang w:eastAsia="ru-RU" w:bidi="ar-SA"/>
        </w:rPr>
        <w:t>ї робот</w:t>
      </w:r>
      <w:r w:rsidR="004731F6">
        <w:rPr>
          <w:rFonts w:ascii="Times New Roman" w:eastAsia="Calibri" w:hAnsi="Times New Roman" w:cs="Times New Roman"/>
          <w:b/>
          <w:noProof/>
          <w:u w:val="single"/>
          <w:lang w:eastAsia="ru-RU" w:bidi="ar-SA"/>
        </w:rPr>
        <w:t>а</w:t>
      </w:r>
      <w:r w:rsidRPr="009916BD">
        <w:rPr>
          <w:rFonts w:ascii="Times New Roman" w:eastAsia="Calibri" w:hAnsi="Times New Roman" w:cs="Times New Roman"/>
          <w:b/>
          <w:noProof/>
          <w:u w:val="single"/>
          <w:lang w:eastAsia="ru-RU" w:bidi="ar-SA"/>
        </w:rPr>
        <w:t xml:space="preserve"> №1</w:t>
      </w:r>
    </w:p>
    <w:p w14:paraId="0E334E6E" w14:textId="77777777" w:rsidR="00316DE7" w:rsidRPr="009916BD" w:rsidRDefault="00316DE7" w:rsidP="00316DE7">
      <w:pPr>
        <w:widowControl/>
        <w:ind w:firstLine="142"/>
        <w:jc w:val="center"/>
        <w:rPr>
          <w:rFonts w:ascii="Times New Roman" w:eastAsia="Calibri" w:hAnsi="Times New Roman" w:cs="Times New Roman"/>
          <w:u w:val="single"/>
        </w:rPr>
      </w:pPr>
      <w:r w:rsidRPr="009916BD">
        <w:rPr>
          <w:rFonts w:ascii="Times New Roman" w:eastAsia="Calibri" w:hAnsi="Times New Roman" w:cs="Times New Roman"/>
          <w:noProof/>
          <w:lang w:val="ru-RU" w:eastAsia="ru-RU" w:bidi="ar-SA"/>
        </w:rPr>
        <w:drawing>
          <wp:inline distT="0" distB="0" distL="0" distR="0" wp14:anchorId="519437C1" wp14:editId="3E2BBBDC">
            <wp:extent cx="5515583" cy="2832629"/>
            <wp:effectExtent l="0" t="0" r="0" b="635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5971" cy="2837964"/>
                    </a:xfrm>
                    <a:prstGeom prst="rect">
                      <a:avLst/>
                    </a:prstGeom>
                    <a:noFill/>
                    <a:ln>
                      <a:noFill/>
                    </a:ln>
                  </pic:spPr>
                </pic:pic>
              </a:graphicData>
            </a:graphic>
          </wp:inline>
        </w:drawing>
      </w:r>
    </w:p>
    <w:p w14:paraId="61549B50" w14:textId="77777777" w:rsidR="00316DE7" w:rsidRPr="009916BD" w:rsidRDefault="00316DE7" w:rsidP="00D90066">
      <w:pPr>
        <w:widowControl/>
        <w:tabs>
          <w:tab w:val="left" w:pos="8193"/>
        </w:tabs>
        <w:spacing w:after="224" w:line="360" w:lineRule="auto"/>
        <w:jc w:val="center"/>
        <w:rPr>
          <w:rFonts w:ascii="Times New Roman" w:eastAsia="Calibri" w:hAnsi="Times New Roman" w:cs="Times New Roman"/>
          <w:u w:val="single"/>
        </w:rPr>
      </w:pPr>
      <w:r w:rsidRPr="009916BD">
        <w:rPr>
          <w:rFonts w:ascii="Times New Roman" w:eastAsia="Calibri" w:hAnsi="Times New Roman" w:cs="Times New Roman"/>
          <w:noProof/>
          <w:u w:val="single"/>
          <w:lang w:val="ru-RU" w:eastAsia="ru-RU" w:bidi="ar-SA"/>
        </w:rPr>
        <w:drawing>
          <wp:inline distT="0" distB="0" distL="0" distR="0" wp14:anchorId="2ED2AB1C" wp14:editId="2A91B463">
            <wp:extent cx="5568315" cy="827336"/>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501" cy="861388"/>
                    </a:xfrm>
                    <a:prstGeom prst="rect">
                      <a:avLst/>
                    </a:prstGeom>
                    <a:noFill/>
                    <a:ln>
                      <a:noFill/>
                    </a:ln>
                  </pic:spPr>
                </pic:pic>
              </a:graphicData>
            </a:graphic>
          </wp:inline>
        </w:drawing>
      </w:r>
    </w:p>
    <w:p w14:paraId="324E75BD" w14:textId="1358C0D2" w:rsidR="001C648A" w:rsidRPr="001C648A" w:rsidRDefault="001C648A" w:rsidP="001C648A">
      <w:pPr>
        <w:widowControl/>
        <w:spacing w:after="160" w:line="360" w:lineRule="auto"/>
        <w:jc w:val="both"/>
        <w:rPr>
          <w:rFonts w:ascii="Times New Roman" w:eastAsia="Times New Roman" w:hAnsi="Times New Roman" w:cs="Times New Roman"/>
          <w:color w:val="auto"/>
          <w:sz w:val="28"/>
          <w:szCs w:val="28"/>
          <w:lang w:eastAsia="ru-RU" w:bidi="ar-SA"/>
        </w:rPr>
      </w:pPr>
      <w:r w:rsidRPr="001C648A">
        <w:rPr>
          <w:rFonts w:ascii="Times New Roman" w:eastAsia="Times New Roman" w:hAnsi="Times New Roman" w:cs="Times New Roman"/>
          <w:color w:val="auto"/>
          <w:sz w:val="28"/>
          <w:szCs w:val="28"/>
          <w:lang w:eastAsia="ru-RU" w:bidi="ar-SA"/>
        </w:rPr>
        <w:t xml:space="preserve">Література: </w:t>
      </w:r>
      <w:r w:rsidRPr="001C648A">
        <w:rPr>
          <w:rFonts w:ascii="Times New Roman" w:eastAsia="Times New Roman" w:hAnsi="Times New Roman" w:cs="Times New Roman"/>
          <w:color w:val="auto"/>
          <w:sz w:val="28"/>
          <w:szCs w:val="28"/>
          <w:lang w:val="ru-RU" w:eastAsia="ru-RU" w:bidi="ar-SA"/>
        </w:rPr>
        <w:t>[</w:t>
      </w:r>
      <w:r w:rsidRPr="001C648A">
        <w:rPr>
          <w:rFonts w:ascii="Times New Roman" w:eastAsia="Times New Roman" w:hAnsi="Times New Roman" w:cs="Times New Roman"/>
          <w:color w:val="auto"/>
          <w:sz w:val="28"/>
          <w:szCs w:val="28"/>
          <w:lang w:eastAsia="ru-RU" w:bidi="ar-SA"/>
        </w:rPr>
        <w:t>1</w:t>
      </w:r>
      <w:r w:rsidRPr="001C648A">
        <w:rPr>
          <w:rFonts w:ascii="Times New Roman" w:eastAsia="Times New Roman" w:hAnsi="Times New Roman" w:cs="Times New Roman"/>
          <w:color w:val="auto"/>
          <w:sz w:val="28"/>
          <w:szCs w:val="28"/>
          <w:lang w:val="ru-RU" w:eastAsia="ru-RU" w:bidi="ar-SA"/>
        </w:rPr>
        <w:t>]</w:t>
      </w:r>
      <w:r w:rsidRPr="001C648A">
        <w:rPr>
          <w:rFonts w:ascii="Times New Roman" w:eastAsia="Times New Roman" w:hAnsi="Times New Roman" w:cs="Times New Roman"/>
          <w:color w:val="auto"/>
          <w:sz w:val="28"/>
          <w:szCs w:val="28"/>
          <w:lang w:eastAsia="ru-RU" w:bidi="ar-SA"/>
        </w:rPr>
        <w:t>,</w:t>
      </w:r>
      <w:r w:rsidRPr="001C648A">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eastAsia="ru-RU" w:bidi="ar-SA"/>
        </w:rPr>
        <w:t>5</w:t>
      </w:r>
      <w:r w:rsidRPr="001C648A">
        <w:rPr>
          <w:rFonts w:ascii="Times New Roman" w:eastAsia="Times New Roman" w:hAnsi="Times New Roman" w:cs="Times New Roman"/>
          <w:color w:val="auto"/>
          <w:sz w:val="28"/>
          <w:szCs w:val="28"/>
          <w:lang w:val="ru-RU" w:eastAsia="ru-RU" w:bidi="ar-SA"/>
        </w:rPr>
        <w:t>]</w:t>
      </w:r>
    </w:p>
    <w:p w14:paraId="05D7459A" w14:textId="77777777" w:rsidR="00316DE7" w:rsidRPr="009916BD" w:rsidRDefault="00316DE7" w:rsidP="00316DE7">
      <w:pPr>
        <w:widowControl/>
        <w:spacing w:after="224" w:line="360" w:lineRule="auto"/>
        <w:rPr>
          <w:rFonts w:ascii="Times New Roman" w:eastAsia="Calibri" w:hAnsi="Times New Roman" w:cs="Times New Roman"/>
          <w:b/>
          <w:u w:val="single"/>
        </w:rPr>
      </w:pPr>
    </w:p>
    <w:p w14:paraId="2E95C9E3" w14:textId="2F9FFAB6" w:rsidR="00316DE7" w:rsidRPr="009916BD" w:rsidRDefault="00316DE7" w:rsidP="004731F6">
      <w:pPr>
        <w:widowControl/>
        <w:spacing w:after="224" w:line="276" w:lineRule="auto"/>
        <w:jc w:val="center"/>
        <w:rPr>
          <w:rFonts w:ascii="Times New Roman" w:eastAsia="Calibri" w:hAnsi="Times New Roman" w:cs="Times New Roman"/>
          <w:b/>
          <w:color w:val="auto"/>
          <w:lang w:eastAsia="en-US" w:bidi="ar-SA"/>
        </w:rPr>
      </w:pPr>
      <w:r w:rsidRPr="009916BD">
        <w:rPr>
          <w:rFonts w:ascii="Times New Roman" w:eastAsia="Calibri" w:hAnsi="Times New Roman" w:cs="Times New Roman"/>
          <w:b/>
          <w:u w:val="single"/>
        </w:rPr>
        <w:t>Практичн</w:t>
      </w:r>
      <w:r w:rsidR="00AD6BA8">
        <w:rPr>
          <w:rFonts w:ascii="Times New Roman" w:eastAsia="Calibri" w:hAnsi="Times New Roman" w:cs="Times New Roman"/>
          <w:b/>
          <w:u w:val="single"/>
        </w:rPr>
        <w:t>е заняття</w:t>
      </w:r>
      <w:r w:rsidRPr="009916BD">
        <w:rPr>
          <w:rFonts w:ascii="Times New Roman" w:eastAsia="Calibri" w:hAnsi="Times New Roman" w:cs="Times New Roman"/>
          <w:b/>
          <w:u w:val="single"/>
        </w:rPr>
        <w:t xml:space="preserve"> №2</w:t>
      </w:r>
    </w:p>
    <w:p w14:paraId="436ED1FF" w14:textId="77777777" w:rsidR="00316DE7" w:rsidRPr="009916BD" w:rsidRDefault="00316DE7" w:rsidP="00C37361">
      <w:pPr>
        <w:widowControl/>
        <w:spacing w:line="276" w:lineRule="auto"/>
        <w:ind w:left="20" w:firstLine="280"/>
        <w:jc w:val="both"/>
        <w:rPr>
          <w:rFonts w:ascii="Times New Roman" w:eastAsia="Calibri" w:hAnsi="Times New Roman" w:cs="Times New Roman"/>
          <w:color w:val="auto"/>
          <w:lang w:eastAsia="en-US" w:bidi="ar-SA"/>
        </w:rPr>
      </w:pPr>
      <w:r w:rsidRPr="009916BD">
        <w:rPr>
          <w:rFonts w:ascii="Times New Roman" w:eastAsia="Calibri" w:hAnsi="Times New Roman" w:cs="Times New Roman"/>
          <w:b/>
          <w:bCs/>
          <w:i/>
          <w:iCs/>
        </w:rPr>
        <w:t xml:space="preserve">Тема: </w:t>
      </w:r>
      <w:bookmarkStart w:id="8" w:name="_Hlk157688509"/>
      <w:r w:rsidRPr="009916BD">
        <w:rPr>
          <w:rFonts w:ascii="Times New Roman" w:eastAsia="Calibri" w:hAnsi="Times New Roman" w:cs="Times New Roman"/>
          <w:b/>
          <w:color w:val="auto"/>
          <w:lang w:eastAsia="en-US" w:bidi="ar-SA"/>
        </w:rPr>
        <w:t>Складання рівнянь реакції горіння речовин</w:t>
      </w:r>
      <w:bookmarkEnd w:id="8"/>
    </w:p>
    <w:p w14:paraId="0D7AF6E3" w14:textId="77777777" w:rsidR="00316DE7" w:rsidRPr="009916BD" w:rsidRDefault="00316DE7" w:rsidP="00C37361">
      <w:pPr>
        <w:spacing w:line="276" w:lineRule="auto"/>
        <w:ind w:left="20" w:right="20" w:firstLine="280"/>
        <w:jc w:val="both"/>
        <w:rPr>
          <w:rFonts w:ascii="Times New Roman" w:eastAsia="Times New Roman" w:hAnsi="Times New Roman" w:cs="Times New Roman"/>
          <w:color w:val="auto"/>
          <w:lang w:eastAsia="en-US" w:bidi="ar-SA"/>
        </w:rPr>
      </w:pPr>
      <w:r w:rsidRPr="00D05D60">
        <w:rPr>
          <w:rFonts w:ascii="Times New Roman" w:eastAsia="Times New Roman" w:hAnsi="Times New Roman" w:cs="Times New Roman"/>
          <w:i/>
          <w:iCs/>
          <w:shd w:val="clear" w:color="auto" w:fill="FFFFFF"/>
        </w:rPr>
        <w:t>Мета:</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color w:val="auto"/>
          <w:lang w:eastAsia="en-US" w:bidi="ar-SA"/>
        </w:rPr>
        <w:t>ознайомити студентів з порядком складання реакцій горіння речовин в результаті чого вони мають:</w:t>
      </w:r>
    </w:p>
    <w:p w14:paraId="415E0E60" w14:textId="05F5A5C2" w:rsidR="00316DE7" w:rsidRPr="009916BD" w:rsidRDefault="00DD0C98" w:rsidP="00C37361">
      <w:pPr>
        <w:spacing w:line="276" w:lineRule="auto"/>
        <w:ind w:left="20" w:right="20" w:firstLine="280"/>
        <w:jc w:val="both"/>
        <w:rPr>
          <w:rFonts w:ascii="Times New Roman" w:eastAsia="Times New Roman" w:hAnsi="Times New Roman" w:cs="Times New Roman"/>
          <w:color w:val="auto"/>
          <w:lang w:eastAsia="en-US" w:bidi="ar-SA"/>
        </w:rPr>
      </w:pPr>
      <w:r w:rsidRPr="00D05D60">
        <w:rPr>
          <w:rFonts w:ascii="Times New Roman" w:eastAsia="Times New Roman" w:hAnsi="Times New Roman" w:cs="Times New Roman"/>
          <w:i/>
          <w:iCs/>
          <w:shd w:val="clear" w:color="auto" w:fill="FFFFFF"/>
        </w:rPr>
        <w:t>З</w:t>
      </w:r>
      <w:r w:rsidR="00316DE7" w:rsidRPr="00D05D60">
        <w:rPr>
          <w:rFonts w:ascii="Times New Roman" w:eastAsia="Times New Roman" w:hAnsi="Times New Roman" w:cs="Times New Roman"/>
          <w:i/>
          <w:iCs/>
          <w:shd w:val="clear" w:color="auto" w:fill="FFFFFF"/>
        </w:rPr>
        <w:t>нати</w:t>
      </w:r>
      <w:r w:rsidR="00316DE7" w:rsidRPr="009916BD">
        <w:rPr>
          <w:rFonts w:ascii="Times New Roman" w:eastAsia="Times New Roman" w:hAnsi="Times New Roman" w:cs="Times New Roman"/>
          <w:shd w:val="clear" w:color="auto" w:fill="FFFFFF"/>
        </w:rPr>
        <w:t xml:space="preserve"> </w:t>
      </w:r>
      <w:r w:rsidR="00316DE7" w:rsidRPr="009916BD">
        <w:rPr>
          <w:rFonts w:ascii="Times New Roman" w:eastAsia="Times New Roman" w:hAnsi="Times New Roman" w:cs="Times New Roman"/>
          <w:color w:val="auto"/>
          <w:lang w:eastAsia="en-US" w:bidi="ar-SA"/>
        </w:rPr>
        <w:t>- що таке матеріальний баланс процесів горіння, за рахунок чого він підтримується; продукти горіння речовин; порядок написання рівнянь реакції горіння речовин; поняття стехіометричного коефіцієнта та порядок його визначення.</w:t>
      </w:r>
    </w:p>
    <w:p w14:paraId="505A3D49" w14:textId="67700D3D" w:rsidR="00316DE7" w:rsidRDefault="00DD0C98" w:rsidP="00C37361">
      <w:pPr>
        <w:spacing w:after="324" w:line="276" w:lineRule="auto"/>
        <w:ind w:left="20" w:right="20" w:firstLine="280"/>
        <w:jc w:val="both"/>
        <w:rPr>
          <w:rFonts w:ascii="Times New Roman" w:eastAsia="Times New Roman" w:hAnsi="Times New Roman" w:cs="Times New Roman"/>
          <w:color w:val="auto"/>
          <w:lang w:eastAsia="en-US" w:bidi="ar-SA"/>
        </w:rPr>
      </w:pPr>
      <w:r w:rsidRPr="00D05D60">
        <w:rPr>
          <w:rFonts w:ascii="Times New Roman" w:eastAsia="Times New Roman" w:hAnsi="Times New Roman" w:cs="Times New Roman"/>
          <w:i/>
          <w:iCs/>
          <w:shd w:val="clear" w:color="auto" w:fill="FFFFFF"/>
        </w:rPr>
        <w:t>В</w:t>
      </w:r>
      <w:r w:rsidR="00316DE7" w:rsidRPr="00D05D60">
        <w:rPr>
          <w:rFonts w:ascii="Times New Roman" w:eastAsia="Times New Roman" w:hAnsi="Times New Roman" w:cs="Times New Roman"/>
          <w:i/>
          <w:iCs/>
          <w:shd w:val="clear" w:color="auto" w:fill="FFFFFF"/>
        </w:rPr>
        <w:t>міти</w:t>
      </w:r>
      <w:r w:rsidR="00316DE7" w:rsidRPr="009916BD">
        <w:rPr>
          <w:rFonts w:ascii="Times New Roman" w:eastAsia="Times New Roman" w:hAnsi="Times New Roman" w:cs="Times New Roman"/>
          <w:shd w:val="clear" w:color="auto" w:fill="FFFFFF"/>
        </w:rPr>
        <w:t xml:space="preserve"> </w:t>
      </w:r>
      <w:r w:rsidR="00316DE7" w:rsidRPr="009916BD">
        <w:rPr>
          <w:rFonts w:ascii="Times New Roman" w:eastAsia="Times New Roman" w:hAnsi="Times New Roman" w:cs="Times New Roman"/>
          <w:color w:val="auto"/>
          <w:lang w:eastAsia="en-US" w:bidi="ar-SA"/>
        </w:rPr>
        <w:t>- складати рівняння реакції горіння речовин; визначати стехіометричний коефіцієнт.</w:t>
      </w:r>
    </w:p>
    <w:p w14:paraId="30EDED24" w14:textId="77777777" w:rsidR="00316DE7" w:rsidRPr="009916BD" w:rsidRDefault="00316DE7" w:rsidP="00D27699">
      <w:pPr>
        <w:widowControl/>
        <w:numPr>
          <w:ilvl w:val="0"/>
          <w:numId w:val="9"/>
        </w:numPr>
        <w:tabs>
          <w:tab w:val="left" w:pos="871"/>
        </w:tabs>
        <w:autoSpaceDE w:val="0"/>
        <w:autoSpaceDN w:val="0"/>
        <w:spacing w:after="210" w:line="276" w:lineRule="auto"/>
        <w:jc w:val="both"/>
        <w:rPr>
          <w:rFonts w:ascii="Times New Roman" w:eastAsia="Times New Roman" w:hAnsi="Times New Roman" w:cs="Times New Roman"/>
          <w:b/>
          <w:bCs/>
          <w:color w:val="auto"/>
          <w:lang w:eastAsia="en-US" w:bidi="ar-SA"/>
        </w:rPr>
      </w:pPr>
      <w:r w:rsidRPr="009916BD">
        <w:rPr>
          <w:rFonts w:ascii="Times New Roman" w:eastAsia="Times New Roman" w:hAnsi="Times New Roman" w:cs="Times New Roman"/>
          <w:b/>
          <w:bCs/>
          <w:color w:val="auto"/>
          <w:lang w:eastAsia="en-US" w:bidi="ar-SA"/>
        </w:rPr>
        <w:t>Поняття матеріального балансу</w:t>
      </w:r>
    </w:p>
    <w:p w14:paraId="32AF4CD4" w14:textId="77777777" w:rsidR="00316DE7" w:rsidRPr="009916BD" w:rsidRDefault="00316DE7" w:rsidP="00C37361">
      <w:pPr>
        <w:spacing w:line="276" w:lineRule="auto"/>
        <w:ind w:left="20"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lastRenderedPageBreak/>
        <w:t>Горіння підтримується за рахунок постійного переходу горючої речовини з будь-жого агрегатного стану: рідкого чи твердого в газо-, пароподібний стан.</w:t>
      </w:r>
    </w:p>
    <w:p w14:paraId="0A233730" w14:textId="77777777" w:rsidR="00316DE7" w:rsidRPr="009916BD" w:rsidRDefault="00316DE7" w:rsidP="00C37361">
      <w:pPr>
        <w:spacing w:line="276" w:lineRule="auto"/>
        <w:ind w:left="20"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Матеріальний баланс процесу горіння представляє собою розрахунок відповідної кількості початкових компонентів, що приймають участь у процесі горіння і кінцевих продуктів горіння, що утворились внаслідок хімічних реакцій. Тобто, вигоряння горючої речовини та окисника можна представити як постійний перехід вихідних речовин у продукти повного і неповного згоряння. Цей баланс складається на основі </w:t>
      </w:r>
      <w:r w:rsidRPr="009916BD">
        <w:rPr>
          <w:rFonts w:ascii="Times New Roman" w:eastAsia="Times New Roman" w:hAnsi="Times New Roman" w:cs="Times New Roman"/>
          <w:i/>
          <w:iCs/>
          <w:shd w:val="clear" w:color="auto" w:fill="FFFFFF"/>
        </w:rPr>
        <w:t xml:space="preserve">закону збереження маси. </w:t>
      </w:r>
      <w:r w:rsidRPr="009916BD">
        <w:rPr>
          <w:rFonts w:ascii="Times New Roman" w:eastAsia="Times New Roman" w:hAnsi="Times New Roman" w:cs="Times New Roman"/>
          <w:color w:val="auto"/>
          <w:lang w:eastAsia="en-US" w:bidi="ar-SA"/>
        </w:rPr>
        <w:t>Дотримання умов матеріального балансу означає, що загальна маса компонентів хімічної реакції залишається незмінною.</w:t>
      </w:r>
    </w:p>
    <w:p w14:paraId="0408DB92" w14:textId="77777777" w:rsidR="00316DE7" w:rsidRPr="009916BD" w:rsidRDefault="00316DE7" w:rsidP="00C37361">
      <w:pPr>
        <w:spacing w:after="60" w:line="276" w:lineRule="auto"/>
        <w:ind w:left="20"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Мінімальний об’єм повітря, що необхідний для повного згоряння одиниці маси (кг) чи одиниці об’єму (м</w:t>
      </w:r>
      <w:r w:rsidRPr="009916BD">
        <w:rPr>
          <w:rFonts w:ascii="Times New Roman" w:eastAsia="Times New Roman" w:hAnsi="Times New Roman" w:cs="Times New Roman"/>
          <w:color w:val="auto"/>
          <w:vertAlign w:val="superscript"/>
          <w:lang w:eastAsia="en-US" w:bidi="ar-SA"/>
        </w:rPr>
        <w:t>3</w:t>
      </w:r>
      <w:r w:rsidRPr="009916BD">
        <w:rPr>
          <w:rFonts w:ascii="Times New Roman" w:eastAsia="Times New Roman" w:hAnsi="Times New Roman" w:cs="Times New Roman"/>
          <w:color w:val="auto"/>
          <w:lang w:eastAsia="en-US" w:bidi="ar-SA"/>
        </w:rPr>
        <w:t xml:space="preserve">) горючої речовини, називається </w:t>
      </w:r>
      <w:r w:rsidRPr="009916BD">
        <w:rPr>
          <w:rFonts w:ascii="Times New Roman" w:eastAsia="Times New Roman" w:hAnsi="Times New Roman" w:cs="Times New Roman"/>
          <w:i/>
          <w:iCs/>
          <w:shd w:val="clear" w:color="auto" w:fill="FFFFFF"/>
        </w:rPr>
        <w:t>теоретично необхідним</w:t>
      </w:r>
      <w:r w:rsidRPr="009916BD">
        <w:rPr>
          <w:rFonts w:ascii="Times New Roman" w:eastAsia="Times New Roman" w:hAnsi="Times New Roman" w:cs="Times New Roman"/>
          <w:color w:val="auto"/>
          <w:lang w:eastAsia="en-US" w:bidi="ar-SA"/>
        </w:rPr>
        <w:t xml:space="preserve"> або </w:t>
      </w:r>
      <w:r w:rsidRPr="009916BD">
        <w:rPr>
          <w:rFonts w:ascii="Times New Roman" w:eastAsia="Times New Roman" w:hAnsi="Times New Roman" w:cs="Times New Roman"/>
          <w:i/>
          <w:iCs/>
          <w:shd w:val="clear" w:color="auto" w:fill="FFFFFF"/>
        </w:rPr>
        <w:t>питомим</w:t>
      </w:r>
      <w:r w:rsidRPr="009916BD">
        <w:rPr>
          <w:rFonts w:ascii="Times New Roman" w:eastAsia="Times New Roman" w:hAnsi="Times New Roman" w:cs="Times New Roman"/>
          <w:color w:val="auto"/>
          <w:lang w:eastAsia="en-US" w:bidi="ar-SA"/>
        </w:rPr>
        <w:t xml:space="preserve"> об’ємом повітря </w:t>
      </w:r>
      <w:bookmarkStart w:id="9" w:name="bookmark6"/>
      <w:r w:rsidRPr="009916BD">
        <w:rPr>
          <w:rFonts w:ascii="Times New Roman" w:eastAsia="Times New Roman" w:hAnsi="Times New Roman" w:cs="Times New Roman"/>
          <w:color w:val="auto"/>
          <w:lang w:eastAsia="en-US" w:bidi="ar-SA"/>
        </w:rPr>
        <w:t>(</w:t>
      </w:r>
      <w:r w:rsidRPr="009916BD">
        <w:rPr>
          <w:rFonts w:ascii="Times New Roman" w:eastAsia="Times New Roman" w:hAnsi="Times New Roman" w:cs="Times New Roman"/>
          <w:i/>
          <w:color w:val="auto"/>
          <w:lang w:val="en-US" w:eastAsia="en-US" w:bidi="ar-SA"/>
        </w:rPr>
        <w:t>V</w:t>
      </w:r>
      <w:r w:rsidRPr="009916BD">
        <w:rPr>
          <w:rFonts w:ascii="Times New Roman" w:eastAsia="Times New Roman" w:hAnsi="Times New Roman" w:cs="Times New Roman"/>
          <w:i/>
          <w:color w:val="auto"/>
          <w:vertAlign w:val="subscript"/>
          <w:lang w:val="en-US" w:eastAsia="en-US" w:bidi="ar-SA"/>
        </w:rPr>
        <w:t>n</w:t>
      </w:r>
      <w:r w:rsidRPr="009916BD">
        <w:rPr>
          <w:rFonts w:ascii="Times New Roman" w:eastAsia="Times New Roman" w:hAnsi="Times New Roman" w:cs="Times New Roman"/>
          <w:i/>
          <w:color w:val="auto"/>
          <w:vertAlign w:val="superscript"/>
          <w:lang w:eastAsia="en-US" w:bidi="ar-SA"/>
        </w:rPr>
        <w:t>0</w:t>
      </w:r>
      <w:r w:rsidRPr="009916BD">
        <w:rPr>
          <w:rFonts w:ascii="Times New Roman" w:eastAsia="Times New Roman" w:hAnsi="Times New Roman" w:cs="Times New Roman"/>
          <w:color w:val="auto"/>
          <w:lang w:eastAsia="en-US" w:bidi="ar-SA"/>
        </w:rPr>
        <w:t>)</w:t>
      </w:r>
      <w:r w:rsidRPr="009916BD">
        <w:rPr>
          <w:rFonts w:ascii="Times New Roman" w:eastAsia="Times New Roman" w:hAnsi="Times New Roman" w:cs="Times New Roman"/>
          <w:smallCaps/>
          <w:shd w:val="clear" w:color="auto" w:fill="FFFFFF"/>
        </w:rPr>
        <w:t>.</w:t>
      </w:r>
      <w:bookmarkEnd w:id="9"/>
    </w:p>
    <w:p w14:paraId="62DC2D2E" w14:textId="77777777" w:rsidR="00316DE7" w:rsidRPr="009916BD" w:rsidRDefault="00316DE7" w:rsidP="00C37361">
      <w:pPr>
        <w:spacing w:line="276" w:lineRule="auto"/>
        <w:ind w:left="20"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Розрізняють </w:t>
      </w:r>
      <w:r w:rsidRPr="009916BD">
        <w:rPr>
          <w:rFonts w:ascii="Times New Roman" w:eastAsia="Times New Roman" w:hAnsi="Times New Roman" w:cs="Times New Roman"/>
          <w:i/>
          <w:iCs/>
          <w:shd w:val="clear" w:color="auto" w:fill="FFFFFF"/>
        </w:rPr>
        <w:t>стандартні умови</w:t>
      </w:r>
      <w:r w:rsidRPr="009916BD">
        <w:rPr>
          <w:rFonts w:ascii="Times New Roman" w:eastAsia="Times New Roman" w:hAnsi="Times New Roman" w:cs="Times New Roman"/>
          <w:color w:val="auto"/>
          <w:lang w:eastAsia="en-US" w:bidi="ar-SA"/>
        </w:rPr>
        <w:t xml:space="preserve"> (293 К і 101,3 кПа), </w:t>
      </w:r>
      <w:r w:rsidRPr="009916BD">
        <w:rPr>
          <w:rFonts w:ascii="Times New Roman" w:eastAsia="Times New Roman" w:hAnsi="Times New Roman" w:cs="Times New Roman"/>
          <w:i/>
          <w:iCs/>
          <w:shd w:val="clear" w:color="auto" w:fill="FFFFFF"/>
        </w:rPr>
        <w:t>нормальні умови</w:t>
      </w:r>
      <w:r w:rsidRPr="009916BD">
        <w:rPr>
          <w:rFonts w:ascii="Times New Roman" w:eastAsia="Times New Roman" w:hAnsi="Times New Roman" w:cs="Times New Roman"/>
          <w:color w:val="auto"/>
          <w:lang w:eastAsia="en-US" w:bidi="ar-SA"/>
        </w:rPr>
        <w:t xml:space="preserve"> (273 К і 101,3 кПа) і </w:t>
      </w:r>
      <w:r w:rsidRPr="009916BD">
        <w:rPr>
          <w:rFonts w:ascii="Times New Roman" w:eastAsia="Times New Roman" w:hAnsi="Times New Roman" w:cs="Times New Roman"/>
          <w:i/>
          <w:iCs/>
          <w:shd w:val="clear" w:color="auto" w:fill="FFFFFF"/>
        </w:rPr>
        <w:t>реальні умови</w:t>
      </w:r>
      <w:r w:rsidRPr="009916BD">
        <w:rPr>
          <w:rFonts w:ascii="Times New Roman" w:eastAsia="Times New Roman" w:hAnsi="Times New Roman" w:cs="Times New Roman"/>
          <w:color w:val="auto"/>
          <w:lang w:eastAsia="en-US" w:bidi="ar-SA"/>
        </w:rPr>
        <w:t xml:space="preserve"> (умови пожежі) горіння речовин.</w:t>
      </w:r>
    </w:p>
    <w:p w14:paraId="33BE1FF1" w14:textId="77777777" w:rsidR="00316DE7" w:rsidRPr="009916BD" w:rsidRDefault="00316DE7" w:rsidP="00C37361">
      <w:pPr>
        <w:spacing w:line="276" w:lineRule="auto"/>
        <w:ind w:left="20"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Речовини й агломерати, жі утворюються в результаті горіння, називають </w:t>
      </w:r>
      <w:r w:rsidRPr="009916BD">
        <w:rPr>
          <w:rFonts w:ascii="Times New Roman" w:eastAsia="Times New Roman" w:hAnsi="Times New Roman" w:cs="Times New Roman"/>
          <w:i/>
          <w:iCs/>
          <w:shd w:val="clear" w:color="auto" w:fill="FFFFFF"/>
        </w:rPr>
        <w:t>продуктами згоряння.</w:t>
      </w:r>
      <w:r w:rsidRPr="009916BD">
        <w:rPr>
          <w:rFonts w:ascii="Times New Roman" w:eastAsia="Times New Roman" w:hAnsi="Times New Roman" w:cs="Times New Roman"/>
          <w:color w:val="auto"/>
          <w:lang w:eastAsia="en-US" w:bidi="ar-SA"/>
        </w:rPr>
        <w:t xml:space="preserve"> До них належать попіл, жужіль, сажа, леткі продукти згоряння (утворюються внаслідок повного або неповного згоряння, піролізу, випаровування, сублімації). В умовах пожежі найчастіше горять органічні речовини: деревина, тканини, нафтопродукти тощо, до складу яких головним чином входять карбон, оксиген, гідроген і нітроген.</w:t>
      </w:r>
    </w:p>
    <w:p w14:paraId="1FDC3F6A" w14:textId="77777777" w:rsidR="00316DE7" w:rsidRPr="009916BD" w:rsidRDefault="00316DE7" w:rsidP="00C37361">
      <w:pPr>
        <w:spacing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i/>
          <w:iCs/>
          <w:shd w:val="clear" w:color="auto" w:fill="FFFFFF"/>
        </w:rPr>
        <w:t>Дим -</w:t>
      </w:r>
      <w:r w:rsidRPr="009916BD">
        <w:rPr>
          <w:rFonts w:ascii="Times New Roman" w:eastAsia="Times New Roman" w:hAnsi="Times New Roman" w:cs="Times New Roman"/>
          <w:color w:val="auto"/>
          <w:lang w:eastAsia="en-US" w:bidi="ar-SA"/>
        </w:rPr>
        <w:t xml:space="preserve"> це видима аерозольна складова летких продуктів згоряння, що утворилися внаслідок повного або неповного згоряння, піролізу, випаровування, сублімації.</w:t>
      </w:r>
    </w:p>
    <w:p w14:paraId="5F797755" w14:textId="77777777" w:rsidR="00316DE7" w:rsidRPr="009916BD" w:rsidRDefault="00316DE7" w:rsidP="00C37361">
      <w:pPr>
        <w:spacing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Діаметр часток диму коливається від 1О</w:t>
      </w:r>
      <w:r w:rsidRPr="009916BD">
        <w:rPr>
          <w:rFonts w:ascii="Times New Roman" w:eastAsia="Times New Roman" w:hAnsi="Times New Roman" w:cs="Times New Roman"/>
          <w:color w:val="auto"/>
          <w:vertAlign w:val="superscript"/>
          <w:lang w:eastAsia="en-US" w:bidi="ar-SA"/>
        </w:rPr>
        <w:t>-5</w:t>
      </w:r>
      <w:r w:rsidRPr="009916BD">
        <w:rPr>
          <w:rFonts w:ascii="Times New Roman" w:eastAsia="Times New Roman" w:hAnsi="Times New Roman" w:cs="Times New Roman"/>
          <w:color w:val="auto"/>
          <w:lang w:eastAsia="en-US" w:bidi="ar-SA"/>
        </w:rPr>
        <w:t xml:space="preserve"> до 10</w:t>
      </w:r>
      <w:r w:rsidRPr="009916BD">
        <w:rPr>
          <w:rFonts w:ascii="Times New Roman" w:eastAsia="Times New Roman" w:hAnsi="Times New Roman" w:cs="Times New Roman"/>
          <w:color w:val="auto"/>
          <w:vertAlign w:val="superscript"/>
          <w:lang w:eastAsia="en-US" w:bidi="ar-SA"/>
        </w:rPr>
        <w:t>-8</w:t>
      </w:r>
      <w:r w:rsidRPr="009916BD">
        <w:rPr>
          <w:rFonts w:ascii="Times New Roman" w:eastAsia="Times New Roman" w:hAnsi="Times New Roman" w:cs="Times New Roman"/>
          <w:color w:val="auto"/>
          <w:lang w:eastAsia="en-US" w:bidi="ar-SA"/>
        </w:rPr>
        <w:t xml:space="preserve"> м. Присутність твердої дисперсної фази обумовлює непрозорість диму. Ступінь прозорості диму залежить від його концентрації і розміру твердих часточок дисперсної фази. Тверді часточки диму здатні ж поглинати так і розсіювати світло. Тому дим на пожежі значно погіршує видимість.</w:t>
      </w:r>
    </w:p>
    <w:p w14:paraId="51E3F010" w14:textId="77777777" w:rsidR="00316DE7" w:rsidRPr="009916BD" w:rsidRDefault="00316DE7" w:rsidP="00C37361">
      <w:pPr>
        <w:spacing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Розрахунок матеріального балансу процесу горіння зводиться до визначення об’єму повітря, що необхідний для згоряння горючої речовини та визначення об’єму продуктів згоряння, що утворилися при цьому.</w:t>
      </w:r>
    </w:p>
    <w:p w14:paraId="307D7D24" w14:textId="77777777" w:rsidR="00316DE7" w:rsidRPr="009916BD" w:rsidRDefault="00316DE7" w:rsidP="00C37361">
      <w:pPr>
        <w:spacing w:after="217"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Розрахунок базується на </w:t>
      </w:r>
      <w:r w:rsidRPr="009916BD">
        <w:rPr>
          <w:rFonts w:ascii="Times New Roman" w:eastAsia="Times New Roman" w:hAnsi="Times New Roman" w:cs="Times New Roman"/>
          <w:i/>
          <w:iCs/>
          <w:shd w:val="clear" w:color="auto" w:fill="FFFFFF"/>
        </w:rPr>
        <w:t>законі Авогадро</w:t>
      </w:r>
      <w:r w:rsidRPr="009916BD">
        <w:rPr>
          <w:rFonts w:ascii="Times New Roman" w:eastAsia="Times New Roman" w:hAnsi="Times New Roman" w:cs="Times New Roman"/>
          <w:color w:val="auto"/>
          <w:lang w:eastAsia="en-US" w:bidi="ar-SA"/>
        </w:rPr>
        <w:t xml:space="preserve"> та рівняннж хімічних реакцій горіння речовин, враховуючи умови горіння, відмінні від нормальних.</w:t>
      </w:r>
    </w:p>
    <w:p w14:paraId="5936940F" w14:textId="77777777" w:rsidR="00316DE7" w:rsidRPr="009916BD" w:rsidRDefault="00316DE7" w:rsidP="00D27699">
      <w:pPr>
        <w:keepNext/>
        <w:keepLines/>
        <w:widowControl/>
        <w:numPr>
          <w:ilvl w:val="0"/>
          <w:numId w:val="9"/>
        </w:numPr>
        <w:tabs>
          <w:tab w:val="left" w:pos="845"/>
        </w:tabs>
        <w:autoSpaceDE w:val="0"/>
        <w:autoSpaceDN w:val="0"/>
        <w:spacing w:after="259" w:line="276" w:lineRule="auto"/>
        <w:jc w:val="both"/>
        <w:outlineLvl w:val="4"/>
        <w:rPr>
          <w:rFonts w:ascii="Times New Roman" w:eastAsia="Times New Roman" w:hAnsi="Times New Roman" w:cs="Times New Roman"/>
          <w:b/>
          <w:bCs/>
          <w:color w:val="auto"/>
          <w:lang w:eastAsia="en-US" w:bidi="ar-SA"/>
        </w:rPr>
      </w:pPr>
      <w:bookmarkStart w:id="10" w:name="bookmark7"/>
      <w:r w:rsidRPr="009916BD">
        <w:rPr>
          <w:rFonts w:ascii="Times New Roman" w:eastAsia="Times New Roman" w:hAnsi="Times New Roman" w:cs="Times New Roman"/>
          <w:b/>
          <w:bCs/>
          <w:color w:val="auto"/>
          <w:lang w:eastAsia="en-US" w:bidi="ar-SA"/>
        </w:rPr>
        <w:t>Порядок написання рівнянь хімічних реакцій горіння</w:t>
      </w:r>
      <w:bookmarkEnd w:id="10"/>
    </w:p>
    <w:p w14:paraId="1DDAF651" w14:textId="77777777" w:rsidR="00316DE7" w:rsidRPr="009916BD" w:rsidRDefault="00316DE7" w:rsidP="00C37361">
      <w:pPr>
        <w:spacing w:after="189"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Для спрощення розрахунків процесів горіння та складання хімічних реакцій окислення нітроген об'єднують з аргоном і склад повітря приймають рівним: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10"/>
        <w:gridCol w:w="1886"/>
        <w:gridCol w:w="1896"/>
      </w:tblGrid>
      <w:tr w:rsidR="00316DE7" w:rsidRPr="009916BD" w14:paraId="73279B39" w14:textId="77777777" w:rsidTr="007C0864">
        <w:trPr>
          <w:trHeight w:hRule="exact" w:val="269"/>
          <w:jc w:val="center"/>
        </w:trPr>
        <w:tc>
          <w:tcPr>
            <w:tcW w:w="1910" w:type="dxa"/>
            <w:tcBorders>
              <w:top w:val="single" w:sz="4" w:space="0" w:color="auto"/>
              <w:left w:val="single" w:sz="4" w:space="0" w:color="auto"/>
            </w:tcBorders>
            <w:shd w:val="clear" w:color="auto" w:fill="FFFFFF"/>
            <w:vAlign w:val="bottom"/>
          </w:tcPr>
          <w:p w14:paraId="7428465B" w14:textId="77777777" w:rsidR="00316DE7" w:rsidRPr="009916BD" w:rsidRDefault="00316DE7" w:rsidP="00C37361">
            <w:pPr>
              <w:framePr w:w="5693" w:wrap="notBeside" w:vAnchor="text" w:hAnchor="text" w:xAlign="center" w:y="1"/>
              <w:spacing w:line="276" w:lineRule="auto"/>
              <w:ind w:left="12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Речовина</w:t>
            </w:r>
          </w:p>
        </w:tc>
        <w:tc>
          <w:tcPr>
            <w:tcW w:w="1886" w:type="dxa"/>
            <w:tcBorders>
              <w:top w:val="single" w:sz="4" w:space="0" w:color="auto"/>
              <w:left w:val="single" w:sz="4" w:space="0" w:color="auto"/>
            </w:tcBorders>
            <w:shd w:val="clear" w:color="auto" w:fill="FFFFFF"/>
            <w:vAlign w:val="bottom"/>
          </w:tcPr>
          <w:p w14:paraId="48201575"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Об'ємні відсотки</w:t>
            </w:r>
          </w:p>
        </w:tc>
        <w:tc>
          <w:tcPr>
            <w:tcW w:w="1896" w:type="dxa"/>
            <w:tcBorders>
              <w:top w:val="single" w:sz="4" w:space="0" w:color="auto"/>
              <w:left w:val="single" w:sz="4" w:space="0" w:color="auto"/>
              <w:right w:val="single" w:sz="4" w:space="0" w:color="auto"/>
            </w:tcBorders>
            <w:shd w:val="clear" w:color="auto" w:fill="FFFFFF"/>
            <w:vAlign w:val="bottom"/>
          </w:tcPr>
          <w:p w14:paraId="11E401D9"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Масові відсотки</w:t>
            </w:r>
          </w:p>
        </w:tc>
      </w:tr>
      <w:tr w:rsidR="00316DE7" w:rsidRPr="009916BD" w14:paraId="4400DD3C" w14:textId="77777777" w:rsidTr="007C0864">
        <w:trPr>
          <w:trHeight w:hRule="exact" w:val="269"/>
          <w:jc w:val="center"/>
        </w:trPr>
        <w:tc>
          <w:tcPr>
            <w:tcW w:w="1910" w:type="dxa"/>
            <w:tcBorders>
              <w:top w:val="single" w:sz="4" w:space="0" w:color="auto"/>
              <w:left w:val="single" w:sz="4" w:space="0" w:color="auto"/>
            </w:tcBorders>
            <w:shd w:val="clear" w:color="auto" w:fill="FFFFFF"/>
            <w:vAlign w:val="bottom"/>
          </w:tcPr>
          <w:p w14:paraId="517ADF27" w14:textId="77777777" w:rsidR="00316DE7" w:rsidRPr="009916BD" w:rsidRDefault="00316DE7" w:rsidP="00C37361">
            <w:pPr>
              <w:framePr w:w="5693" w:wrap="notBeside" w:vAnchor="text" w:hAnchor="text" w:xAlign="center" w:y="1"/>
              <w:spacing w:line="276" w:lineRule="auto"/>
              <w:ind w:left="12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Кисень (</w:t>
            </w:r>
            <w:r w:rsidRPr="009916BD">
              <w:rPr>
                <w:rFonts w:ascii="Times New Roman" w:eastAsia="Times New Roman" w:hAnsi="Times New Roman" w:cs="Times New Roman"/>
                <w:i/>
                <w:iCs/>
                <w:shd w:val="clear" w:color="auto" w:fill="FFFFFF"/>
              </w:rPr>
              <w:t>0</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i/>
                <w:iCs/>
                <w:shd w:val="clear" w:color="auto" w:fill="FFFFFF"/>
              </w:rPr>
              <w:t>)</w:t>
            </w:r>
          </w:p>
        </w:tc>
        <w:tc>
          <w:tcPr>
            <w:tcW w:w="1886" w:type="dxa"/>
            <w:tcBorders>
              <w:top w:val="single" w:sz="4" w:space="0" w:color="auto"/>
              <w:left w:val="single" w:sz="4" w:space="0" w:color="auto"/>
            </w:tcBorders>
            <w:shd w:val="clear" w:color="auto" w:fill="FFFFFF"/>
            <w:vAlign w:val="bottom"/>
          </w:tcPr>
          <w:p w14:paraId="71CFC856"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21</w:t>
            </w:r>
          </w:p>
        </w:tc>
        <w:tc>
          <w:tcPr>
            <w:tcW w:w="1896" w:type="dxa"/>
            <w:tcBorders>
              <w:top w:val="single" w:sz="4" w:space="0" w:color="auto"/>
              <w:left w:val="single" w:sz="4" w:space="0" w:color="auto"/>
              <w:right w:val="single" w:sz="4" w:space="0" w:color="auto"/>
            </w:tcBorders>
            <w:shd w:val="clear" w:color="auto" w:fill="FFFFFF"/>
            <w:vAlign w:val="bottom"/>
          </w:tcPr>
          <w:p w14:paraId="4B457E08"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23</w:t>
            </w:r>
          </w:p>
        </w:tc>
      </w:tr>
      <w:tr w:rsidR="00316DE7" w:rsidRPr="009916BD" w14:paraId="3923DD2A" w14:textId="77777777" w:rsidTr="007C0864">
        <w:trPr>
          <w:trHeight w:hRule="exact" w:val="322"/>
          <w:jc w:val="center"/>
        </w:trPr>
        <w:tc>
          <w:tcPr>
            <w:tcW w:w="1910" w:type="dxa"/>
            <w:tcBorders>
              <w:top w:val="single" w:sz="4" w:space="0" w:color="auto"/>
              <w:left w:val="single" w:sz="4" w:space="0" w:color="auto"/>
              <w:bottom w:val="single" w:sz="4" w:space="0" w:color="auto"/>
            </w:tcBorders>
            <w:shd w:val="clear" w:color="auto" w:fill="FFFFFF"/>
          </w:tcPr>
          <w:p w14:paraId="703428F3" w14:textId="77777777" w:rsidR="00316DE7" w:rsidRPr="009916BD" w:rsidRDefault="00316DE7" w:rsidP="00C37361">
            <w:pPr>
              <w:framePr w:w="5693" w:wrap="notBeside" w:vAnchor="text" w:hAnchor="text" w:xAlign="center" w:y="1"/>
              <w:spacing w:line="276" w:lineRule="auto"/>
              <w:ind w:left="12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 xml:space="preserve">Азот </w:t>
            </w:r>
            <w:r w:rsidRPr="009916BD">
              <w:rPr>
                <w:rFonts w:ascii="Times New Roman" w:eastAsia="Times New Roman" w:hAnsi="Times New Roman" w:cs="Times New Roman"/>
                <w:i/>
                <w:iCs/>
                <w:shd w:val="clear" w:color="auto" w:fill="FFFFFF"/>
              </w:rPr>
              <w:t>(N</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i/>
                <w:iCs/>
                <w:shd w:val="clear" w:color="auto" w:fill="FFFFFF"/>
              </w:rPr>
              <w:t>)</w:t>
            </w:r>
          </w:p>
        </w:tc>
        <w:tc>
          <w:tcPr>
            <w:tcW w:w="1886" w:type="dxa"/>
            <w:tcBorders>
              <w:top w:val="single" w:sz="4" w:space="0" w:color="auto"/>
              <w:left w:val="single" w:sz="4" w:space="0" w:color="auto"/>
              <w:bottom w:val="single" w:sz="4" w:space="0" w:color="auto"/>
            </w:tcBorders>
            <w:shd w:val="clear" w:color="auto" w:fill="FFFFFF"/>
          </w:tcPr>
          <w:p w14:paraId="1C13F089"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79</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14:paraId="43FF6DCB" w14:textId="77777777" w:rsidR="00316DE7" w:rsidRPr="009916BD" w:rsidRDefault="00316DE7" w:rsidP="00C37361">
            <w:pPr>
              <w:framePr w:w="5693" w:wrap="notBeside" w:vAnchor="text" w:hAnchor="text" w:xAlign="center" w:y="1"/>
              <w:spacing w:line="276" w:lineRule="auto"/>
              <w:jc w:val="cente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shd w:val="clear" w:color="auto" w:fill="FFFFFF"/>
              </w:rPr>
              <w:t>77</w:t>
            </w:r>
          </w:p>
        </w:tc>
      </w:tr>
    </w:tbl>
    <w:p w14:paraId="2FE8549F" w14:textId="77777777" w:rsidR="00316DE7" w:rsidRPr="009916BD" w:rsidRDefault="00316DE7" w:rsidP="00C37361">
      <w:pPr>
        <w:widowControl/>
        <w:spacing w:after="160" w:line="276" w:lineRule="auto"/>
        <w:rPr>
          <w:rFonts w:ascii="Times New Roman" w:eastAsia="Calibri" w:hAnsi="Times New Roman" w:cs="Times New Roman"/>
          <w:color w:val="auto"/>
          <w:lang w:eastAsia="en-US" w:bidi="ar-SA"/>
        </w:rPr>
      </w:pPr>
    </w:p>
    <w:p w14:paraId="7F0332B9" w14:textId="77777777" w:rsidR="00316DE7" w:rsidRPr="009916BD" w:rsidRDefault="00316DE7" w:rsidP="00C37361">
      <w:pPr>
        <w:spacing w:before="194" w:line="276" w:lineRule="auto"/>
        <w:ind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lastRenderedPageBreak/>
        <w:t xml:space="preserve">Тобто, на одну об’ємну одиницю кисню, у повітрі, припадає </w:t>
      </w:r>
      <w:r w:rsidRPr="009916BD">
        <w:rPr>
          <w:rFonts w:ascii="Times New Roman" w:eastAsia="Times New Roman" w:hAnsi="Times New Roman" w:cs="Times New Roman"/>
          <w:i/>
          <w:iCs/>
          <w:shd w:val="clear" w:color="auto" w:fill="FFFFFF"/>
        </w:rPr>
        <w:t>79/21 = 3,76</w:t>
      </w:r>
      <w:r w:rsidRPr="009916BD">
        <w:rPr>
          <w:rFonts w:ascii="Times New Roman" w:eastAsia="Times New Roman" w:hAnsi="Times New Roman" w:cs="Times New Roman"/>
          <w:color w:val="auto"/>
          <w:lang w:eastAsia="en-US" w:bidi="ar-SA"/>
        </w:rPr>
        <w:t xml:space="preserve"> об’єму азоту, або відповідно до закону Авогадро - на кожну молекулу оксигену приходиться 3,76 молекули нітрогену. Таким чином, склад повітря може бути представлений ж </w:t>
      </w:r>
      <w:r w:rsidRPr="009916BD">
        <w:rPr>
          <w:rFonts w:ascii="Times New Roman" w:eastAsia="Times New Roman" w:hAnsi="Times New Roman" w:cs="Times New Roman"/>
          <w:i/>
          <w:iCs/>
          <w:shd w:val="clear" w:color="auto" w:fill="FFFFFF"/>
        </w:rPr>
        <w:t>(0</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color w:val="auto"/>
          <w:lang w:eastAsia="en-US" w:bidi="ar-SA"/>
        </w:rPr>
        <w:t xml:space="preserve"> +3,76</w:t>
      </w:r>
      <w:r w:rsidRPr="009916BD">
        <w:rPr>
          <w:rFonts w:ascii="Times New Roman" w:eastAsia="Times New Roman" w:hAnsi="Times New Roman" w:cs="Times New Roman"/>
          <w:i/>
          <w:iCs/>
          <w:shd w:val="clear" w:color="auto" w:fill="FFFFFF"/>
        </w:rPr>
        <w:t xml:space="preserve"> N</w:t>
      </w:r>
      <w:r w:rsidRPr="009916BD">
        <w:rPr>
          <w:rFonts w:ascii="Times New Roman" w:eastAsia="Times New Roman" w:hAnsi="Times New Roman" w:cs="Times New Roman"/>
          <w:i/>
          <w:iCs/>
          <w:shd w:val="clear" w:color="auto" w:fill="FFFFFF"/>
          <w:vertAlign w:val="subscript"/>
        </w:rPr>
        <w:t>2</w:t>
      </w:r>
      <w:r w:rsidRPr="009916BD">
        <w:rPr>
          <w:rFonts w:ascii="Times New Roman" w:eastAsia="Times New Roman" w:hAnsi="Times New Roman" w:cs="Times New Roman"/>
          <w:color w:val="auto"/>
          <w:lang w:eastAsia="en-US" w:bidi="ar-SA"/>
        </w:rPr>
        <w:t>).</w:t>
      </w:r>
    </w:p>
    <w:tbl>
      <w:tblPr>
        <w:tblpPr w:leftFromText="180" w:rightFromText="180" w:vertAnchor="text" w:horzAnchor="margin" w:tblpXSpec="center" w:tblpY="764"/>
        <w:tblOverlap w:val="never"/>
        <w:tblW w:w="0" w:type="auto"/>
        <w:tblLayout w:type="fixed"/>
        <w:tblCellMar>
          <w:left w:w="10" w:type="dxa"/>
          <w:right w:w="10" w:type="dxa"/>
        </w:tblCellMar>
        <w:tblLook w:val="04A0" w:firstRow="1" w:lastRow="0" w:firstColumn="1" w:lastColumn="0" w:noHBand="0" w:noVBand="1"/>
      </w:tblPr>
      <w:tblGrid>
        <w:gridCol w:w="2160"/>
        <w:gridCol w:w="3533"/>
      </w:tblGrid>
      <w:tr w:rsidR="006703B0" w:rsidRPr="00F92D35" w14:paraId="2E07B882" w14:textId="77777777" w:rsidTr="006703B0">
        <w:trPr>
          <w:trHeight w:hRule="exact" w:val="269"/>
        </w:trPr>
        <w:tc>
          <w:tcPr>
            <w:tcW w:w="2160" w:type="dxa"/>
            <w:tcBorders>
              <w:top w:val="single" w:sz="4" w:space="0" w:color="auto"/>
              <w:left w:val="single" w:sz="4" w:space="0" w:color="auto"/>
            </w:tcBorders>
            <w:shd w:val="clear" w:color="auto" w:fill="FFFFFF"/>
            <w:vAlign w:val="bottom"/>
          </w:tcPr>
          <w:p w14:paraId="30FA1531"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Горюча речовина</w:t>
            </w:r>
          </w:p>
        </w:tc>
        <w:tc>
          <w:tcPr>
            <w:tcW w:w="3533" w:type="dxa"/>
            <w:tcBorders>
              <w:top w:val="single" w:sz="4" w:space="0" w:color="auto"/>
              <w:left w:val="single" w:sz="4" w:space="0" w:color="auto"/>
              <w:right w:val="single" w:sz="4" w:space="0" w:color="auto"/>
            </w:tcBorders>
            <w:shd w:val="clear" w:color="auto" w:fill="FFFFFF"/>
            <w:vAlign w:val="bottom"/>
          </w:tcPr>
          <w:p w14:paraId="050BBABE"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Продукти згоряння</w:t>
            </w:r>
          </w:p>
        </w:tc>
      </w:tr>
      <w:tr w:rsidR="006703B0" w:rsidRPr="00F92D35" w14:paraId="44CEE3F4" w14:textId="77777777" w:rsidTr="006703B0">
        <w:trPr>
          <w:trHeight w:hRule="exact" w:val="264"/>
        </w:trPr>
        <w:tc>
          <w:tcPr>
            <w:tcW w:w="2160" w:type="dxa"/>
            <w:tcBorders>
              <w:top w:val="single" w:sz="4" w:space="0" w:color="auto"/>
              <w:left w:val="single" w:sz="4" w:space="0" w:color="auto"/>
            </w:tcBorders>
            <w:shd w:val="clear" w:color="auto" w:fill="FFFFFF"/>
            <w:vAlign w:val="bottom"/>
          </w:tcPr>
          <w:p w14:paraId="793E1084"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Карбон С</w:t>
            </w:r>
          </w:p>
        </w:tc>
        <w:tc>
          <w:tcPr>
            <w:tcW w:w="3533" w:type="dxa"/>
            <w:tcBorders>
              <w:top w:val="single" w:sz="4" w:space="0" w:color="auto"/>
              <w:left w:val="single" w:sz="4" w:space="0" w:color="auto"/>
              <w:right w:val="single" w:sz="4" w:space="0" w:color="auto"/>
            </w:tcBorders>
            <w:shd w:val="clear" w:color="auto" w:fill="FFFFFF"/>
            <w:vAlign w:val="bottom"/>
          </w:tcPr>
          <w:p w14:paraId="5D0C881F"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Карбон діоксид С0</w:t>
            </w:r>
            <w:r w:rsidRPr="006703B0">
              <w:rPr>
                <w:rFonts w:ascii="Times New Roman" w:hAnsi="Times New Roman" w:cs="Times New Roman"/>
                <w:vertAlign w:val="subscript"/>
              </w:rPr>
              <w:t>2</w:t>
            </w:r>
          </w:p>
        </w:tc>
      </w:tr>
      <w:tr w:rsidR="006703B0" w:rsidRPr="00F92D35" w14:paraId="7AACE697" w14:textId="77777777" w:rsidTr="006703B0">
        <w:trPr>
          <w:trHeight w:hRule="exact" w:val="259"/>
        </w:trPr>
        <w:tc>
          <w:tcPr>
            <w:tcW w:w="2160" w:type="dxa"/>
            <w:tcBorders>
              <w:top w:val="single" w:sz="4" w:space="0" w:color="auto"/>
              <w:left w:val="single" w:sz="4" w:space="0" w:color="auto"/>
            </w:tcBorders>
            <w:shd w:val="clear" w:color="auto" w:fill="FFFFFF"/>
            <w:vAlign w:val="bottom"/>
          </w:tcPr>
          <w:p w14:paraId="500BE78C"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Гідроген H</w:t>
            </w:r>
          </w:p>
        </w:tc>
        <w:tc>
          <w:tcPr>
            <w:tcW w:w="3533" w:type="dxa"/>
            <w:tcBorders>
              <w:top w:val="single" w:sz="4" w:space="0" w:color="auto"/>
              <w:left w:val="single" w:sz="4" w:space="0" w:color="auto"/>
              <w:right w:val="single" w:sz="4" w:space="0" w:color="auto"/>
            </w:tcBorders>
            <w:shd w:val="clear" w:color="auto" w:fill="FFFFFF"/>
            <w:vAlign w:val="bottom"/>
          </w:tcPr>
          <w:p w14:paraId="73BED2E1"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Вода Н</w:t>
            </w:r>
            <w:r w:rsidRPr="006703B0">
              <w:rPr>
                <w:rFonts w:ascii="Times New Roman" w:hAnsi="Times New Roman" w:cs="Times New Roman"/>
                <w:vertAlign w:val="subscript"/>
              </w:rPr>
              <w:t>2</w:t>
            </w:r>
            <w:r w:rsidRPr="00F92D35">
              <w:rPr>
                <w:rFonts w:ascii="Times New Roman" w:hAnsi="Times New Roman" w:cs="Times New Roman"/>
              </w:rPr>
              <w:t>0</w:t>
            </w:r>
          </w:p>
        </w:tc>
      </w:tr>
      <w:tr w:rsidR="006703B0" w:rsidRPr="00F92D35" w14:paraId="7376E6F2" w14:textId="77777777" w:rsidTr="006703B0">
        <w:trPr>
          <w:trHeight w:hRule="exact" w:val="264"/>
        </w:trPr>
        <w:tc>
          <w:tcPr>
            <w:tcW w:w="2160" w:type="dxa"/>
            <w:tcBorders>
              <w:top w:val="single" w:sz="4" w:space="0" w:color="auto"/>
              <w:left w:val="single" w:sz="4" w:space="0" w:color="auto"/>
            </w:tcBorders>
            <w:shd w:val="clear" w:color="auto" w:fill="FFFFFF"/>
            <w:vAlign w:val="bottom"/>
          </w:tcPr>
          <w:p w14:paraId="56171B93"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Сульфур S</w:t>
            </w:r>
          </w:p>
        </w:tc>
        <w:tc>
          <w:tcPr>
            <w:tcW w:w="3533" w:type="dxa"/>
            <w:tcBorders>
              <w:top w:val="single" w:sz="4" w:space="0" w:color="auto"/>
              <w:left w:val="single" w:sz="4" w:space="0" w:color="auto"/>
              <w:right w:val="single" w:sz="4" w:space="0" w:color="auto"/>
            </w:tcBorders>
            <w:shd w:val="clear" w:color="auto" w:fill="FFFFFF"/>
            <w:vAlign w:val="bottom"/>
          </w:tcPr>
          <w:p w14:paraId="4F89C5D2" w14:textId="2F165E35" w:rsidR="006703B0" w:rsidRPr="00F92D35" w:rsidRDefault="006703B0" w:rsidP="006703B0">
            <w:pPr>
              <w:rPr>
                <w:rFonts w:ascii="Times New Roman" w:hAnsi="Times New Roman" w:cs="Times New Roman"/>
              </w:rPr>
            </w:pPr>
            <w:r w:rsidRPr="00F92D35">
              <w:rPr>
                <w:rFonts w:ascii="Times New Roman" w:hAnsi="Times New Roman" w:cs="Times New Roman"/>
              </w:rPr>
              <w:t xml:space="preserve">Сульфур діоксид </w:t>
            </w:r>
            <w:r>
              <w:rPr>
                <w:rFonts w:ascii="Times New Roman" w:hAnsi="Times New Roman" w:cs="Times New Roman"/>
                <w:lang w:val="en-US"/>
              </w:rPr>
              <w:t>S</w:t>
            </w:r>
            <w:r w:rsidRPr="00F92D35">
              <w:rPr>
                <w:rFonts w:ascii="Times New Roman" w:hAnsi="Times New Roman" w:cs="Times New Roman"/>
              </w:rPr>
              <w:t>0</w:t>
            </w:r>
            <w:r w:rsidRPr="006703B0">
              <w:rPr>
                <w:rFonts w:ascii="Times New Roman" w:hAnsi="Times New Roman" w:cs="Times New Roman"/>
                <w:vertAlign w:val="subscript"/>
              </w:rPr>
              <w:t>2</w:t>
            </w:r>
          </w:p>
        </w:tc>
      </w:tr>
      <w:tr w:rsidR="006703B0" w:rsidRPr="00F92D35" w14:paraId="615B4D74" w14:textId="77777777" w:rsidTr="006703B0">
        <w:trPr>
          <w:trHeight w:hRule="exact" w:val="269"/>
        </w:trPr>
        <w:tc>
          <w:tcPr>
            <w:tcW w:w="2160" w:type="dxa"/>
            <w:tcBorders>
              <w:top w:val="single" w:sz="4" w:space="0" w:color="auto"/>
              <w:left w:val="single" w:sz="4" w:space="0" w:color="auto"/>
            </w:tcBorders>
            <w:shd w:val="clear" w:color="auto" w:fill="FFFFFF"/>
            <w:vAlign w:val="bottom"/>
          </w:tcPr>
          <w:p w14:paraId="3386D411"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Фосфор Р</w:t>
            </w:r>
          </w:p>
        </w:tc>
        <w:tc>
          <w:tcPr>
            <w:tcW w:w="3533" w:type="dxa"/>
            <w:tcBorders>
              <w:top w:val="single" w:sz="4" w:space="0" w:color="auto"/>
              <w:left w:val="single" w:sz="4" w:space="0" w:color="auto"/>
              <w:right w:val="single" w:sz="4" w:space="0" w:color="auto"/>
            </w:tcBorders>
            <w:shd w:val="clear" w:color="auto" w:fill="FFFFFF"/>
            <w:vAlign w:val="bottom"/>
          </w:tcPr>
          <w:p w14:paraId="56825748"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Фосфорний ангідрид Р</w:t>
            </w:r>
            <w:r w:rsidRPr="006703B0">
              <w:rPr>
                <w:rFonts w:ascii="Times New Roman" w:hAnsi="Times New Roman" w:cs="Times New Roman"/>
                <w:vertAlign w:val="subscript"/>
              </w:rPr>
              <w:t>2</w:t>
            </w:r>
            <w:r w:rsidRPr="00F92D35">
              <w:rPr>
                <w:rFonts w:ascii="Times New Roman" w:hAnsi="Times New Roman" w:cs="Times New Roman"/>
              </w:rPr>
              <w:t>0</w:t>
            </w:r>
            <w:r w:rsidRPr="006703B0">
              <w:rPr>
                <w:rFonts w:ascii="Times New Roman" w:hAnsi="Times New Roman" w:cs="Times New Roman"/>
                <w:vertAlign w:val="subscript"/>
              </w:rPr>
              <w:t>5</w:t>
            </w:r>
          </w:p>
        </w:tc>
      </w:tr>
      <w:tr w:rsidR="006703B0" w:rsidRPr="00F92D35" w14:paraId="62E225B6" w14:textId="77777777" w:rsidTr="006703B0">
        <w:trPr>
          <w:trHeight w:hRule="exact" w:val="259"/>
        </w:trPr>
        <w:tc>
          <w:tcPr>
            <w:tcW w:w="2160" w:type="dxa"/>
            <w:tcBorders>
              <w:top w:val="single" w:sz="4" w:space="0" w:color="auto"/>
              <w:left w:val="single" w:sz="4" w:space="0" w:color="auto"/>
            </w:tcBorders>
            <w:shd w:val="clear" w:color="auto" w:fill="FFFFFF"/>
            <w:vAlign w:val="bottom"/>
          </w:tcPr>
          <w:p w14:paraId="06B7555A"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Силіцій Ci</w:t>
            </w:r>
          </w:p>
        </w:tc>
        <w:tc>
          <w:tcPr>
            <w:tcW w:w="3533" w:type="dxa"/>
            <w:tcBorders>
              <w:top w:val="single" w:sz="4" w:space="0" w:color="auto"/>
              <w:left w:val="single" w:sz="4" w:space="0" w:color="auto"/>
              <w:right w:val="single" w:sz="4" w:space="0" w:color="auto"/>
            </w:tcBorders>
            <w:shd w:val="clear" w:color="auto" w:fill="FFFFFF"/>
            <w:vAlign w:val="bottom"/>
          </w:tcPr>
          <w:p w14:paraId="42521AFD" w14:textId="6F5E4C5E" w:rsidR="006703B0" w:rsidRPr="00F92D35" w:rsidRDefault="006703B0" w:rsidP="006703B0">
            <w:pPr>
              <w:rPr>
                <w:rFonts w:ascii="Times New Roman" w:hAnsi="Times New Roman" w:cs="Times New Roman"/>
              </w:rPr>
            </w:pPr>
            <w:r w:rsidRPr="00F92D35">
              <w:rPr>
                <w:rFonts w:ascii="Times New Roman" w:hAnsi="Times New Roman" w:cs="Times New Roman"/>
              </w:rPr>
              <w:t xml:space="preserve">Силіцій діоксид </w:t>
            </w:r>
            <w:r>
              <w:rPr>
                <w:rFonts w:ascii="Times New Roman" w:hAnsi="Times New Roman" w:cs="Times New Roman"/>
                <w:lang w:val="en-US"/>
              </w:rPr>
              <w:t>Ci</w:t>
            </w:r>
            <w:r w:rsidR="00271C36">
              <w:rPr>
                <w:rFonts w:ascii="Times New Roman" w:hAnsi="Times New Roman" w:cs="Times New Roman"/>
                <w:lang w:val="en-US"/>
              </w:rPr>
              <w:t>O</w:t>
            </w:r>
            <w:r w:rsidRPr="00271C36">
              <w:rPr>
                <w:rFonts w:ascii="Times New Roman" w:hAnsi="Times New Roman" w:cs="Times New Roman"/>
                <w:vertAlign w:val="subscript"/>
              </w:rPr>
              <w:t>2</w:t>
            </w:r>
          </w:p>
        </w:tc>
      </w:tr>
      <w:tr w:rsidR="006703B0" w:rsidRPr="00F92D35" w14:paraId="0A0B3CF6" w14:textId="77777777" w:rsidTr="006703B0">
        <w:trPr>
          <w:trHeight w:hRule="exact" w:val="264"/>
        </w:trPr>
        <w:tc>
          <w:tcPr>
            <w:tcW w:w="2160" w:type="dxa"/>
            <w:tcBorders>
              <w:top w:val="single" w:sz="4" w:space="0" w:color="auto"/>
              <w:left w:val="single" w:sz="4" w:space="0" w:color="auto"/>
            </w:tcBorders>
            <w:shd w:val="clear" w:color="auto" w:fill="FFFFFF"/>
            <w:vAlign w:val="bottom"/>
          </w:tcPr>
          <w:p w14:paraId="18CDB41A"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Метал</w:t>
            </w:r>
          </w:p>
        </w:tc>
        <w:tc>
          <w:tcPr>
            <w:tcW w:w="3533" w:type="dxa"/>
            <w:tcBorders>
              <w:top w:val="single" w:sz="4" w:space="0" w:color="auto"/>
              <w:left w:val="single" w:sz="4" w:space="0" w:color="auto"/>
              <w:right w:val="single" w:sz="4" w:space="0" w:color="auto"/>
            </w:tcBorders>
            <w:shd w:val="clear" w:color="auto" w:fill="FFFFFF"/>
            <w:vAlign w:val="bottom"/>
          </w:tcPr>
          <w:p w14:paraId="2682FC06"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Оксид металу</w:t>
            </w:r>
          </w:p>
        </w:tc>
      </w:tr>
      <w:tr w:rsidR="006703B0" w:rsidRPr="00F92D35" w14:paraId="28FDA6F2" w14:textId="77777777" w:rsidTr="006703B0">
        <w:trPr>
          <w:trHeight w:hRule="exact" w:val="264"/>
        </w:trPr>
        <w:tc>
          <w:tcPr>
            <w:tcW w:w="2160" w:type="dxa"/>
            <w:tcBorders>
              <w:top w:val="single" w:sz="4" w:space="0" w:color="auto"/>
              <w:left w:val="single" w:sz="4" w:space="0" w:color="auto"/>
            </w:tcBorders>
            <w:shd w:val="clear" w:color="auto" w:fill="FFFFFF"/>
            <w:vAlign w:val="bottom"/>
          </w:tcPr>
          <w:p w14:paraId="6C2E677B"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Нітроген N</w:t>
            </w:r>
          </w:p>
        </w:tc>
        <w:tc>
          <w:tcPr>
            <w:tcW w:w="3533" w:type="dxa"/>
            <w:tcBorders>
              <w:top w:val="single" w:sz="4" w:space="0" w:color="auto"/>
              <w:left w:val="single" w:sz="4" w:space="0" w:color="auto"/>
              <w:right w:val="single" w:sz="4" w:space="0" w:color="auto"/>
            </w:tcBorders>
            <w:shd w:val="clear" w:color="auto" w:fill="FFFFFF"/>
            <w:vAlign w:val="bottom"/>
          </w:tcPr>
          <w:p w14:paraId="4B44C9C7"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Молекулярний азот N</w:t>
            </w:r>
            <w:r w:rsidRPr="00271C36">
              <w:rPr>
                <w:rFonts w:ascii="Times New Roman" w:hAnsi="Times New Roman" w:cs="Times New Roman"/>
                <w:vertAlign w:val="subscript"/>
              </w:rPr>
              <w:t>2</w:t>
            </w:r>
          </w:p>
        </w:tc>
      </w:tr>
      <w:tr w:rsidR="006703B0" w:rsidRPr="00F92D35" w14:paraId="2BFFA5B1" w14:textId="77777777" w:rsidTr="006703B0">
        <w:trPr>
          <w:trHeight w:hRule="exact" w:val="866"/>
        </w:trPr>
        <w:tc>
          <w:tcPr>
            <w:tcW w:w="2160" w:type="dxa"/>
            <w:tcBorders>
              <w:top w:val="single" w:sz="4" w:space="0" w:color="auto"/>
              <w:left w:val="single" w:sz="4" w:space="0" w:color="auto"/>
              <w:bottom w:val="single" w:sz="4" w:space="0" w:color="auto"/>
            </w:tcBorders>
            <w:shd w:val="clear" w:color="auto" w:fill="FFFFFF"/>
          </w:tcPr>
          <w:p w14:paraId="25FA489D"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Галогени F,Cl,Br,J</w:t>
            </w:r>
          </w:p>
        </w:tc>
        <w:tc>
          <w:tcPr>
            <w:tcW w:w="3533" w:type="dxa"/>
            <w:tcBorders>
              <w:top w:val="single" w:sz="4" w:space="0" w:color="auto"/>
              <w:left w:val="single" w:sz="4" w:space="0" w:color="auto"/>
              <w:bottom w:val="single" w:sz="4" w:space="0" w:color="auto"/>
              <w:right w:val="single" w:sz="4" w:space="0" w:color="auto"/>
            </w:tcBorders>
            <w:shd w:val="clear" w:color="auto" w:fill="FFFFFF"/>
          </w:tcPr>
          <w:p w14:paraId="0DC07971" w14:textId="77777777" w:rsidR="006703B0" w:rsidRPr="00F92D35" w:rsidRDefault="006703B0" w:rsidP="006703B0">
            <w:pPr>
              <w:rPr>
                <w:rFonts w:ascii="Times New Roman" w:hAnsi="Times New Roman" w:cs="Times New Roman"/>
              </w:rPr>
            </w:pPr>
            <w:r w:rsidRPr="00F92D35">
              <w:rPr>
                <w:rFonts w:ascii="Times New Roman" w:hAnsi="Times New Roman" w:cs="Times New Roman"/>
              </w:rPr>
              <w:t>Галогеноводні НF, НС1, НВr, HJ</w:t>
            </w:r>
          </w:p>
        </w:tc>
      </w:tr>
    </w:tbl>
    <w:p w14:paraId="443473F6" w14:textId="77777777" w:rsidR="00F92D35" w:rsidRDefault="00316DE7" w:rsidP="00F92D35">
      <w:pPr>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Про</w:t>
      </w:r>
      <w:r w:rsidRPr="009916BD">
        <w:rPr>
          <w:rFonts w:ascii="Times New Roman" w:eastAsia="Times New Roman" w:hAnsi="Times New Roman" w:cs="Times New Roman"/>
          <w:b/>
          <w:color w:val="auto"/>
          <w:lang w:eastAsia="en-US" w:bidi="ar-SA"/>
        </w:rPr>
        <w:t>дук</w:t>
      </w:r>
      <w:r w:rsidRPr="009916BD">
        <w:rPr>
          <w:rFonts w:ascii="Times New Roman" w:eastAsia="Times New Roman" w:hAnsi="Times New Roman" w:cs="Times New Roman"/>
          <w:color w:val="auto"/>
          <w:lang w:eastAsia="en-US" w:bidi="ar-SA"/>
        </w:rPr>
        <w:t>ти згоряння, що утворюються в результаті реакції горіння речовин:</w:t>
      </w:r>
    </w:p>
    <w:p w14:paraId="71801C1F" w14:textId="77777777" w:rsidR="00271C36" w:rsidRPr="00271C36" w:rsidRDefault="00271C36" w:rsidP="00271C36">
      <w:pPr>
        <w:rPr>
          <w:rFonts w:ascii="Times New Roman" w:hAnsi="Times New Roman" w:cs="Times New Roman"/>
        </w:rPr>
      </w:pPr>
    </w:p>
    <w:p w14:paraId="21901EB6" w14:textId="77777777" w:rsidR="00271C36" w:rsidRPr="00271C36" w:rsidRDefault="00271C36" w:rsidP="00271C36">
      <w:pPr>
        <w:rPr>
          <w:rFonts w:ascii="Times New Roman" w:hAnsi="Times New Roman" w:cs="Times New Roman"/>
        </w:rPr>
      </w:pPr>
    </w:p>
    <w:p w14:paraId="0D0E97D0" w14:textId="77777777" w:rsidR="00271C36" w:rsidRPr="00271C36" w:rsidRDefault="00271C36" w:rsidP="00271C36">
      <w:pPr>
        <w:rPr>
          <w:rFonts w:ascii="Times New Roman" w:hAnsi="Times New Roman" w:cs="Times New Roman"/>
        </w:rPr>
      </w:pPr>
    </w:p>
    <w:p w14:paraId="2C21C224" w14:textId="77777777" w:rsidR="00271C36" w:rsidRPr="00271C36" w:rsidRDefault="00271C36" w:rsidP="00271C36">
      <w:pPr>
        <w:rPr>
          <w:rFonts w:ascii="Times New Roman" w:hAnsi="Times New Roman" w:cs="Times New Roman"/>
        </w:rPr>
      </w:pPr>
    </w:p>
    <w:p w14:paraId="76DF7F9E" w14:textId="77777777" w:rsidR="00271C36" w:rsidRPr="00271C36" w:rsidRDefault="00271C36" w:rsidP="00271C36">
      <w:pPr>
        <w:rPr>
          <w:rFonts w:ascii="Times New Roman" w:hAnsi="Times New Roman" w:cs="Times New Roman"/>
        </w:rPr>
      </w:pPr>
    </w:p>
    <w:p w14:paraId="7F45E26B" w14:textId="77777777" w:rsidR="00271C36" w:rsidRPr="00271C36" w:rsidRDefault="00271C36" w:rsidP="00271C36">
      <w:pPr>
        <w:rPr>
          <w:rFonts w:ascii="Times New Roman" w:hAnsi="Times New Roman" w:cs="Times New Roman"/>
        </w:rPr>
      </w:pPr>
    </w:p>
    <w:p w14:paraId="65827A7A" w14:textId="77777777" w:rsidR="00271C36" w:rsidRPr="00271C36" w:rsidRDefault="00271C36" w:rsidP="00271C36">
      <w:pPr>
        <w:rPr>
          <w:rFonts w:ascii="Times New Roman" w:hAnsi="Times New Roman" w:cs="Times New Roman"/>
        </w:rPr>
      </w:pPr>
    </w:p>
    <w:p w14:paraId="268405EF" w14:textId="77777777" w:rsidR="00271C36" w:rsidRPr="00271C36" w:rsidRDefault="00271C36" w:rsidP="00271C36">
      <w:pPr>
        <w:rPr>
          <w:rFonts w:ascii="Times New Roman" w:hAnsi="Times New Roman" w:cs="Times New Roman"/>
        </w:rPr>
      </w:pPr>
    </w:p>
    <w:p w14:paraId="21330AEE" w14:textId="77777777" w:rsidR="00271C36" w:rsidRPr="00271C36" w:rsidRDefault="00271C36" w:rsidP="00271C36">
      <w:pPr>
        <w:rPr>
          <w:rFonts w:ascii="Times New Roman" w:hAnsi="Times New Roman" w:cs="Times New Roman"/>
        </w:rPr>
      </w:pPr>
    </w:p>
    <w:p w14:paraId="6094F9E2" w14:textId="77777777" w:rsidR="00271C36" w:rsidRPr="00271C36" w:rsidRDefault="00271C36" w:rsidP="00271C36">
      <w:pPr>
        <w:rPr>
          <w:rFonts w:ascii="Times New Roman" w:hAnsi="Times New Roman" w:cs="Times New Roman"/>
        </w:rPr>
      </w:pPr>
    </w:p>
    <w:p w14:paraId="0273477A" w14:textId="77777777" w:rsidR="00271C36" w:rsidRPr="00271C36" w:rsidRDefault="00271C36" w:rsidP="00271C36">
      <w:pPr>
        <w:rPr>
          <w:rFonts w:ascii="Times New Roman" w:hAnsi="Times New Roman" w:cs="Times New Roman"/>
        </w:rPr>
      </w:pPr>
    </w:p>
    <w:p w14:paraId="0EE17A31" w14:textId="77777777" w:rsidR="00271C36" w:rsidRPr="00271C36" w:rsidRDefault="00271C36" w:rsidP="00271C36">
      <w:pPr>
        <w:rPr>
          <w:rFonts w:ascii="Times New Roman" w:hAnsi="Times New Roman" w:cs="Times New Roman"/>
        </w:rPr>
      </w:pPr>
    </w:p>
    <w:p w14:paraId="1A6398B4" w14:textId="77777777" w:rsidR="00271C36" w:rsidRDefault="00271C36" w:rsidP="00271C36">
      <w:pPr>
        <w:rPr>
          <w:rFonts w:ascii="Times New Roman" w:eastAsia="Times New Roman" w:hAnsi="Times New Roman" w:cs="Times New Roman"/>
          <w:color w:val="auto"/>
          <w:lang w:eastAsia="en-US" w:bidi="ar-SA"/>
        </w:rPr>
      </w:pPr>
    </w:p>
    <w:p w14:paraId="0721C0F1" w14:textId="77777777" w:rsidR="00271C36" w:rsidRPr="00271C36" w:rsidRDefault="00271C36" w:rsidP="00271C36">
      <w:pPr>
        <w:rPr>
          <w:rFonts w:ascii="Times New Roman" w:hAnsi="Times New Roman" w:cs="Times New Roman"/>
        </w:rPr>
      </w:pPr>
    </w:p>
    <w:p w14:paraId="400ACECD" w14:textId="0CCCAE6D" w:rsidR="00C37361" w:rsidRPr="009916BD" w:rsidRDefault="00271C36" w:rsidP="00271C36">
      <w:pPr>
        <w:tabs>
          <w:tab w:val="left" w:pos="1530"/>
        </w:tabs>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ab/>
      </w:r>
      <w:r w:rsidR="00316DE7" w:rsidRPr="009916BD">
        <w:rPr>
          <w:rFonts w:ascii="Times New Roman" w:eastAsia="Times New Roman" w:hAnsi="Times New Roman" w:cs="Times New Roman"/>
          <w:color w:val="auto"/>
          <w:lang w:eastAsia="en-US" w:bidi="ar-SA"/>
        </w:rPr>
        <w:t>Загальне рівняння реакції горіння речовини можна записати у наступному вигляді:</w:t>
      </w:r>
    </w:p>
    <w:p w14:paraId="3ED0ED7C" w14:textId="6A224701" w:rsidR="00316DE7" w:rsidRPr="009916BD" w:rsidRDefault="00316DE7" w:rsidP="00C37361">
      <w:pPr>
        <w:spacing w:before="187" w:after="279" w:line="276" w:lineRule="auto"/>
        <w:ind w:right="20" w:firstLine="280"/>
        <w:jc w:val="both"/>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lang w:eastAsia="en-US" w:bidi="ar-SA"/>
        </w:rPr>
        <w:t>горюча речовина</w:t>
      </w:r>
      <w:r w:rsidRPr="009916BD">
        <w:rPr>
          <w:rFonts w:ascii="Times New Roman" w:eastAsia="Times New Roman" w:hAnsi="Times New Roman" w:cs="Times New Roman"/>
          <w:shd w:val="clear" w:color="auto" w:fill="FFFFFF"/>
        </w:rPr>
        <w:t xml:space="preserve"> + </w:t>
      </w:r>
      <w:r w:rsidRPr="009916BD">
        <w:rPr>
          <w:rFonts w:ascii="Times New Roman" w:eastAsia="Times New Roman" w:hAnsi="Times New Roman" w:cs="Times New Roman"/>
          <w:i/>
          <w:iCs/>
          <w:color w:val="auto"/>
          <w:position w:val="-10"/>
          <w:lang w:eastAsia="en-US" w:bidi="ar-SA"/>
        </w:rPr>
        <w:object w:dxaOrig="240" w:dyaOrig="320" w14:anchorId="5E2F4209">
          <v:shape id="_x0000_i1029" type="#_x0000_t75" style="width:14.3pt;height:14.3pt" o:ole="">
            <v:imagedata r:id="rId21" o:title=""/>
          </v:shape>
          <o:OLEObject Type="Embed" ProgID="Equation.DSMT4" ShapeID="_x0000_i1029" DrawAspect="Content" ObjectID="_1773128742" r:id="rId22"/>
        </w:object>
      </w:r>
      <w:r w:rsidRPr="009916BD">
        <w:rPr>
          <w:rFonts w:ascii="Times New Roman" w:eastAsia="Times New Roman" w:hAnsi="Times New Roman" w:cs="Times New Roman"/>
          <w:i/>
          <w:iCs/>
          <w:color w:val="auto"/>
          <w:lang w:eastAsia="en-US" w:bidi="ar-SA"/>
        </w:rPr>
        <w:t xml:space="preserve"> (О</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xml:space="preserve"> + 3,76 N</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 продукти згоряння,</w:t>
      </w:r>
    </w:p>
    <w:p w14:paraId="1A615D52" w14:textId="77777777" w:rsidR="00271C36" w:rsidRDefault="00316DE7" w:rsidP="00271C36">
      <w:pPr>
        <w:spacing w:after="276" w:line="276" w:lineRule="auto"/>
        <w:ind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де </w:t>
      </w:r>
      <w:r w:rsidRPr="009916BD">
        <w:rPr>
          <w:rFonts w:ascii="Times New Roman" w:eastAsia="Times New Roman" w:hAnsi="Times New Roman" w:cs="Times New Roman"/>
          <w:color w:val="auto"/>
          <w:position w:val="-10"/>
          <w:lang w:eastAsia="en-US" w:bidi="ar-SA"/>
        </w:rPr>
        <w:object w:dxaOrig="240" w:dyaOrig="320" w14:anchorId="56054BFA">
          <v:shape id="_x0000_i1030" type="#_x0000_t75" style="width:14.3pt;height:14.3pt" o:ole="">
            <v:imagedata r:id="rId23" o:title=""/>
          </v:shape>
          <o:OLEObject Type="Embed" ProgID="Equation.DSMT4" ShapeID="_x0000_i1030" DrawAspect="Content" ObjectID="_1773128743" r:id="rId24"/>
        </w:object>
      </w:r>
      <w:r w:rsidRPr="009916BD">
        <w:rPr>
          <w:rFonts w:ascii="Times New Roman" w:eastAsia="Times New Roman" w:hAnsi="Times New Roman" w:cs="Times New Roman"/>
          <w:i/>
          <w:iCs/>
          <w:shd w:val="clear" w:color="auto" w:fill="FFFFFF"/>
        </w:rPr>
        <w:t xml:space="preserve"> — стехіометричний коефіцієнт</w:t>
      </w:r>
      <w:r w:rsidRPr="009916BD">
        <w:rPr>
          <w:rFonts w:ascii="Times New Roman" w:eastAsia="Times New Roman" w:hAnsi="Times New Roman" w:cs="Times New Roman"/>
          <w:color w:val="auto"/>
          <w:lang w:eastAsia="en-US" w:bidi="ar-SA"/>
        </w:rPr>
        <w:t xml:space="preserve"> у рівнянні реакції (кількість молів повітря, що необхідні для повного згоряння горючої речовини), який розраховується за формулою</w:t>
      </w:r>
    </w:p>
    <w:p w14:paraId="037DE650" w14:textId="3D845FF0" w:rsidR="00316DE7" w:rsidRPr="009916BD" w:rsidRDefault="00316DE7" w:rsidP="00271C36">
      <w:pPr>
        <w:spacing w:after="276" w:line="276" w:lineRule="auto"/>
        <w:ind w:right="20" w:firstLine="2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position w:val="-10"/>
          <w:lang w:eastAsia="en-US" w:bidi="ar-SA"/>
        </w:rPr>
        <w:object w:dxaOrig="240" w:dyaOrig="320" w14:anchorId="2440A790">
          <v:shape id="_x0000_i1031" type="#_x0000_t75" style="width:14.3pt;height:14.3pt" o:ole="">
            <v:imagedata r:id="rId25" o:title=""/>
          </v:shape>
          <o:OLEObject Type="Embed" ProgID="Equation.DSMT4" ShapeID="_x0000_i1031" DrawAspect="Content" ObjectID="_1773128744" r:id="rId26"/>
        </w:object>
      </w:r>
      <w:r w:rsidRPr="009916BD">
        <w:rPr>
          <w:rFonts w:ascii="Times New Roman" w:eastAsia="Times New Roman" w:hAnsi="Times New Roman" w:cs="Times New Roman"/>
          <w:i/>
          <w:iCs/>
          <w:color w:val="auto"/>
          <w:lang w:eastAsia="en-US" w:bidi="ar-SA"/>
        </w:rPr>
        <w:t xml:space="preserve"> =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с</w:t>
      </w:r>
      <w:r w:rsidRPr="009916BD">
        <w:rPr>
          <w:rFonts w:ascii="Times New Roman" w:eastAsia="Times New Roman" w:hAnsi="Times New Roman" w:cs="Times New Roman"/>
          <w:i/>
          <w:iCs/>
          <w:color w:val="auto"/>
          <w:lang w:eastAsia="en-US" w:bidi="ar-SA"/>
        </w:rPr>
        <w:t xml:space="preserve"> + п</w:t>
      </w:r>
      <w:r w:rsidRPr="009916BD">
        <w:rPr>
          <w:rFonts w:ascii="Times New Roman" w:eastAsia="Times New Roman" w:hAnsi="Times New Roman" w:cs="Times New Roman"/>
          <w:shd w:val="clear" w:color="auto" w:fill="FFFFFF"/>
          <w:vertAlign w:val="subscript"/>
          <w:lang w:val="en-US"/>
        </w:rPr>
        <w:t>S</w:t>
      </w:r>
      <w:r w:rsidRPr="009916BD">
        <w:rPr>
          <w:rFonts w:ascii="Times New Roman" w:eastAsia="Times New Roman" w:hAnsi="Times New Roman" w:cs="Times New Roman"/>
          <w:shd w:val="clear" w:color="auto" w:fill="FFFFFF"/>
        </w:rPr>
        <w:t xml:space="preserve"> + </w:t>
      </w:r>
      <w:r w:rsidRPr="009916BD">
        <w:rPr>
          <w:rFonts w:ascii="Times New Roman" w:eastAsia="Times New Roman" w:hAnsi="Times New Roman" w:cs="Times New Roman"/>
          <w:i/>
          <w:iCs/>
          <w:color w:val="auto"/>
          <w:lang w:eastAsia="en-US" w:bidi="ar-SA"/>
        </w:rPr>
        <w:t>(п</w:t>
      </w:r>
      <w:r w:rsidRPr="009916BD">
        <w:rPr>
          <w:rFonts w:ascii="Times New Roman" w:eastAsia="Times New Roman" w:hAnsi="Times New Roman" w:cs="Times New Roman"/>
          <w:i/>
          <w:iCs/>
          <w:color w:val="auto"/>
          <w:vertAlign w:val="subscript"/>
          <w:lang w:eastAsia="en-US" w:bidi="ar-SA"/>
        </w:rPr>
        <w:t>н</w:t>
      </w:r>
      <w:r w:rsidRPr="009916BD">
        <w:rPr>
          <w:rFonts w:ascii="Times New Roman" w:eastAsia="Times New Roman" w:hAnsi="Times New Roman" w:cs="Times New Roman"/>
          <w:i/>
          <w:iCs/>
          <w:color w:val="auto"/>
          <w:lang w:eastAsia="en-US" w:bidi="ar-SA"/>
        </w:rPr>
        <w:t xml:space="preserve"> - п</w:t>
      </w:r>
      <w:r w:rsidRPr="009916BD">
        <w:rPr>
          <w:rFonts w:ascii="Times New Roman" w:eastAsia="Times New Roman" w:hAnsi="Times New Roman" w:cs="Times New Roman"/>
          <w:i/>
          <w:iCs/>
          <w:color w:val="auto"/>
          <w:vertAlign w:val="subscript"/>
          <w:lang w:val="en-US" w:eastAsia="en-US" w:bidi="ar-SA"/>
        </w:rPr>
        <w:t>Halogen</w:t>
      </w:r>
      <w:r w:rsidRPr="009916BD">
        <w:rPr>
          <w:rFonts w:ascii="Times New Roman" w:eastAsia="Times New Roman" w:hAnsi="Times New Roman" w:cs="Times New Roman"/>
          <w:i/>
          <w:iCs/>
          <w:color w:val="auto"/>
          <w:lang w:eastAsia="en-US" w:bidi="ar-SA"/>
        </w:rPr>
        <w:t xml:space="preserve">)/4 -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 xml:space="preserve">с </w:t>
      </w:r>
      <w:r w:rsidRPr="009916BD">
        <w:rPr>
          <w:rFonts w:ascii="Times New Roman" w:eastAsia="Times New Roman" w:hAnsi="Times New Roman" w:cs="Times New Roman"/>
          <w:i/>
          <w:iCs/>
          <w:color w:val="auto"/>
          <w:lang w:eastAsia="en-US" w:bidi="ar-SA"/>
        </w:rPr>
        <w:t>/2</w:t>
      </w:r>
      <w:r w:rsidRPr="009916BD">
        <w:rPr>
          <w:rFonts w:ascii="Times New Roman" w:eastAsia="Times New Roman" w:hAnsi="Times New Roman" w:cs="Times New Roman"/>
          <w:shd w:val="clear" w:color="auto" w:fill="FFFFFF"/>
        </w:rPr>
        <w:t xml:space="preserve"> + </w:t>
      </w:r>
      <w:r w:rsidRPr="009916BD">
        <w:rPr>
          <w:rFonts w:ascii="Times New Roman" w:eastAsia="Times New Roman" w:hAnsi="Times New Roman" w:cs="Times New Roman"/>
          <w:i/>
          <w:iCs/>
          <w:color w:val="auto"/>
          <w:lang w:eastAsia="en-US" w:bidi="ar-SA"/>
        </w:rPr>
        <w:t>5п</w:t>
      </w:r>
      <w:r w:rsidRPr="009916BD">
        <w:rPr>
          <w:rFonts w:ascii="Times New Roman" w:eastAsia="Times New Roman" w:hAnsi="Times New Roman" w:cs="Times New Roman"/>
          <w:i/>
          <w:iCs/>
          <w:color w:val="auto"/>
          <w:vertAlign w:val="subscript"/>
          <w:lang w:val="en-US" w:eastAsia="en-US" w:bidi="ar-SA"/>
        </w:rPr>
        <w:t>p</w:t>
      </w:r>
      <w:r w:rsidRPr="009916BD">
        <w:rPr>
          <w:rFonts w:ascii="Times New Roman" w:eastAsia="Times New Roman" w:hAnsi="Times New Roman" w:cs="Times New Roman"/>
          <w:i/>
          <w:iCs/>
          <w:color w:val="auto"/>
          <w:vertAlign w:val="subscript"/>
          <w:lang w:eastAsia="en-US" w:bidi="ar-SA"/>
        </w:rPr>
        <w:t xml:space="preserve"> </w:t>
      </w:r>
      <w:r w:rsidRPr="009916BD">
        <w:rPr>
          <w:rFonts w:ascii="Times New Roman" w:eastAsia="Times New Roman" w:hAnsi="Times New Roman" w:cs="Times New Roman"/>
          <w:i/>
          <w:iCs/>
          <w:color w:val="auto"/>
          <w:lang w:eastAsia="en-US" w:bidi="ar-SA"/>
        </w:rPr>
        <w:t>/4,</w:t>
      </w:r>
      <w:r w:rsidRPr="009916BD">
        <w:rPr>
          <w:rFonts w:ascii="Times New Roman" w:eastAsia="Times New Roman" w:hAnsi="Times New Roman" w:cs="Times New Roman"/>
          <w:shd w:val="clear" w:color="auto" w:fill="FFFFFF"/>
        </w:rPr>
        <w:tab/>
        <w:t>(2.1)</w:t>
      </w:r>
    </w:p>
    <w:p w14:paraId="0FF949A2" w14:textId="77777777" w:rsidR="00316DE7" w:rsidRPr="009916BD" w:rsidRDefault="00316DE7" w:rsidP="00C37361">
      <w:pPr>
        <w:spacing w:after="236" w:line="276" w:lineRule="auto"/>
        <w:ind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де = </w:t>
      </w:r>
      <w:r w:rsidRPr="009916BD">
        <w:rPr>
          <w:rFonts w:ascii="Times New Roman" w:eastAsia="Times New Roman" w:hAnsi="Times New Roman" w:cs="Times New Roman"/>
          <w:color w:val="auto"/>
          <w:lang w:val="en-US" w:eastAsia="en-US" w:bidi="ar-SA"/>
        </w:rPr>
        <w:t>n</w:t>
      </w:r>
      <w:r w:rsidRPr="009916BD">
        <w:rPr>
          <w:rFonts w:ascii="Times New Roman" w:eastAsia="Times New Roman" w:hAnsi="Times New Roman" w:cs="Times New Roman"/>
          <w:color w:val="auto"/>
          <w:vertAlign w:val="subscript"/>
          <w:lang w:eastAsia="en-US" w:bidi="ar-SA"/>
        </w:rPr>
        <w:t>с</w:t>
      </w:r>
      <w:r w:rsidRPr="009916BD">
        <w:rPr>
          <w:rFonts w:ascii="Times New Roman" w:eastAsia="Times New Roman" w:hAnsi="Times New Roman" w:cs="Times New Roman"/>
          <w:color w:val="auto"/>
          <w:lang w:eastAsia="en-US" w:bidi="ar-SA"/>
        </w:rPr>
        <w:t xml:space="preserve">, </w:t>
      </w:r>
      <w:r w:rsidRPr="009916BD">
        <w:rPr>
          <w:rFonts w:ascii="Times New Roman" w:eastAsia="Times New Roman" w:hAnsi="Times New Roman" w:cs="Times New Roman"/>
          <w:color w:val="auto"/>
          <w:lang w:val="en-US" w:eastAsia="en-US" w:bidi="ar-SA"/>
        </w:rPr>
        <w:t>n</w:t>
      </w:r>
      <w:r w:rsidRPr="009916BD">
        <w:rPr>
          <w:rFonts w:ascii="Times New Roman" w:eastAsia="Times New Roman" w:hAnsi="Times New Roman" w:cs="Times New Roman"/>
          <w:i/>
          <w:iCs/>
          <w:shd w:val="clear" w:color="auto" w:fill="FFFFFF"/>
          <w:vertAlign w:val="subscript"/>
          <w:lang w:val="en-US"/>
        </w:rPr>
        <w:t>S</w:t>
      </w:r>
      <w:r w:rsidRPr="009916BD">
        <w:rPr>
          <w:rFonts w:ascii="Times New Roman" w:eastAsia="Times New Roman" w:hAnsi="Times New Roman" w:cs="Times New Roman"/>
          <w:i/>
          <w:iCs/>
          <w:shd w:val="clear" w:color="auto" w:fill="FFFFFF"/>
        </w:rPr>
        <w:t xml:space="preserve">, </w:t>
      </w:r>
      <w:r w:rsidRPr="009916BD">
        <w:rPr>
          <w:rFonts w:ascii="Times New Roman" w:eastAsia="Times New Roman" w:hAnsi="Times New Roman" w:cs="Times New Roman"/>
          <w:i/>
          <w:iCs/>
          <w:shd w:val="clear" w:color="auto" w:fill="FFFFFF"/>
          <w:lang w:val="en-US"/>
        </w:rPr>
        <w:t>n</w:t>
      </w:r>
      <w:r w:rsidRPr="009916BD">
        <w:rPr>
          <w:rFonts w:ascii="Times New Roman" w:eastAsia="Times New Roman" w:hAnsi="Times New Roman" w:cs="Times New Roman"/>
          <w:color w:val="auto"/>
          <w:vertAlign w:val="subscript"/>
          <w:lang w:eastAsia="en-US" w:bidi="ar-SA"/>
        </w:rPr>
        <w:t>н</w:t>
      </w:r>
      <w:r w:rsidRPr="009916BD">
        <w:rPr>
          <w:rFonts w:ascii="Times New Roman" w:eastAsia="Times New Roman" w:hAnsi="Times New Roman" w:cs="Times New Roman"/>
          <w:color w:val="auto"/>
          <w:lang w:eastAsia="en-US" w:bidi="ar-SA"/>
        </w:rPr>
        <w:t xml:space="preserve"> , </w:t>
      </w:r>
      <w:r w:rsidRPr="009916BD">
        <w:rPr>
          <w:rFonts w:ascii="Times New Roman" w:eastAsia="Times New Roman" w:hAnsi="Times New Roman" w:cs="Times New Roman"/>
          <w:color w:val="auto"/>
          <w:lang w:val="en-US" w:eastAsia="en-US" w:bidi="ar-SA"/>
        </w:rPr>
        <w:t>n</w:t>
      </w:r>
      <w:r w:rsidRPr="009916BD">
        <w:rPr>
          <w:rFonts w:ascii="Times New Roman" w:eastAsia="Times New Roman" w:hAnsi="Times New Roman" w:cs="Times New Roman"/>
          <w:color w:val="auto"/>
          <w:vertAlign w:val="subscript"/>
          <w:lang w:val="en-US" w:eastAsia="en-US" w:bidi="ar-SA"/>
        </w:rPr>
        <w:t>Halogen</w:t>
      </w:r>
      <w:r w:rsidRPr="009916BD">
        <w:rPr>
          <w:rFonts w:ascii="Times New Roman" w:eastAsia="Times New Roman" w:hAnsi="Times New Roman" w:cs="Times New Roman"/>
          <w:color w:val="auto"/>
          <w:lang w:eastAsia="en-US" w:bidi="ar-SA"/>
        </w:rPr>
        <w:t xml:space="preserve"> ,</w:t>
      </w:r>
      <w:r w:rsidRPr="009916BD">
        <w:rPr>
          <w:rFonts w:ascii="Times New Roman" w:eastAsia="Times New Roman" w:hAnsi="Times New Roman" w:cs="Times New Roman"/>
          <w:color w:val="auto"/>
          <w:lang w:val="en-US" w:eastAsia="en-US" w:bidi="ar-SA"/>
        </w:rPr>
        <w:t>n</w:t>
      </w:r>
      <w:r w:rsidRPr="009916BD">
        <w:rPr>
          <w:rFonts w:ascii="Times New Roman" w:eastAsia="Times New Roman" w:hAnsi="Times New Roman" w:cs="Times New Roman"/>
          <w:color w:val="auto"/>
          <w:vertAlign w:val="subscript"/>
          <w:lang w:eastAsia="en-US" w:bidi="ar-SA"/>
        </w:rPr>
        <w:t xml:space="preserve">с , </w:t>
      </w:r>
      <w:r w:rsidRPr="009916BD">
        <w:rPr>
          <w:rFonts w:ascii="Times New Roman" w:eastAsia="Times New Roman" w:hAnsi="Times New Roman" w:cs="Times New Roman"/>
          <w:color w:val="auto"/>
          <w:lang w:val="en-US" w:eastAsia="en-US" w:bidi="ar-SA"/>
        </w:rPr>
        <w:t>n</w:t>
      </w:r>
      <w:r w:rsidRPr="009916BD">
        <w:rPr>
          <w:rFonts w:ascii="Times New Roman" w:eastAsia="Times New Roman" w:hAnsi="Times New Roman" w:cs="Times New Roman"/>
          <w:color w:val="auto"/>
          <w:vertAlign w:val="subscript"/>
          <w:lang w:val="en-US" w:eastAsia="en-US" w:bidi="ar-SA"/>
        </w:rPr>
        <w:t>p</w:t>
      </w:r>
      <w:r w:rsidRPr="009916BD">
        <w:rPr>
          <w:rFonts w:ascii="Times New Roman" w:eastAsia="Times New Roman" w:hAnsi="Times New Roman" w:cs="Times New Roman"/>
          <w:color w:val="auto"/>
          <w:vertAlign w:val="subscript"/>
          <w:lang w:eastAsia="en-US" w:bidi="ar-SA"/>
        </w:rPr>
        <w:t xml:space="preserve"> </w:t>
      </w:r>
      <w:r w:rsidRPr="009916BD">
        <w:rPr>
          <w:rFonts w:ascii="Times New Roman" w:eastAsia="Times New Roman" w:hAnsi="Times New Roman" w:cs="Times New Roman"/>
          <w:i/>
          <w:iCs/>
          <w:shd w:val="clear" w:color="auto" w:fill="FFFFFF"/>
        </w:rPr>
        <w:t>-</w:t>
      </w:r>
      <w:r w:rsidRPr="009916BD">
        <w:rPr>
          <w:rFonts w:ascii="Times New Roman" w:eastAsia="Times New Roman" w:hAnsi="Times New Roman" w:cs="Times New Roman"/>
          <w:color w:val="auto"/>
          <w:lang w:eastAsia="en-US" w:bidi="ar-SA"/>
        </w:rPr>
        <w:t xml:space="preserve"> кількість атомів карбону, сульфуру, гідрогену, галогену, оксигену та фосфору відповідно у молекулі горючої речовини.</w:t>
      </w:r>
    </w:p>
    <w:p w14:paraId="698A72AA" w14:textId="77777777" w:rsidR="00316DE7" w:rsidRPr="009916BD" w:rsidRDefault="00316DE7" w:rsidP="00C37361">
      <w:pPr>
        <w:spacing w:line="276" w:lineRule="auto"/>
        <w:ind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Для правильного складання рівняння реакції горіння слід спочатку урівняти кількість атомів карбону, потім сульфуру, фосфору і силіцію, потім галогенів і гідрогену. В останню чергу урівнюють кількість атомів оксигену в правій та лівій частині рівняння. В переважній більшості випадків горить карбон, гідроген, з’єднуючись з оксигеном.</w:t>
      </w:r>
    </w:p>
    <w:p w14:paraId="7F5DC10A" w14:textId="77777777" w:rsidR="00316DE7" w:rsidRPr="009916BD" w:rsidRDefault="00316DE7" w:rsidP="00C37361">
      <w:pPr>
        <w:spacing w:line="276" w:lineRule="auto"/>
        <w:ind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 xml:space="preserve">Для написання формул реакції горіння необхідно знати валентність основних хімічних елементів: гідрогену - 1, оксигену - 2, карбону - 4. Множник перед коефіцієнтом </w:t>
      </w:r>
      <w:r w:rsidRPr="00271C36">
        <w:rPr>
          <w:rFonts w:ascii="Times New Roman" w:eastAsia="Times New Roman" w:hAnsi="Times New Roman" w:cs="Times New Roman"/>
          <w:shd w:val="clear" w:color="auto" w:fill="FFFFFF"/>
        </w:rPr>
        <w:t>(3,76),</w:t>
      </w:r>
      <w:r w:rsidRPr="009916BD">
        <w:rPr>
          <w:rFonts w:ascii="Times New Roman" w:eastAsia="Times New Roman" w:hAnsi="Times New Roman" w:cs="Times New Roman"/>
          <w:color w:val="auto"/>
          <w:lang w:eastAsia="en-US" w:bidi="ar-SA"/>
        </w:rPr>
        <w:t xml:space="preserve"> що стоїть біля молекули азоту, завжди буде рівним коефіцієнтові перед киснем.</w:t>
      </w:r>
    </w:p>
    <w:p w14:paraId="4AC3A24E" w14:textId="77777777" w:rsidR="00316DE7" w:rsidRPr="009916BD" w:rsidRDefault="00316DE7" w:rsidP="00C37361">
      <w:pPr>
        <w:spacing w:line="276" w:lineRule="auto"/>
        <w:ind w:right="20" w:firstLine="280"/>
        <w:jc w:val="both"/>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Враховуючи те, що розрахунок проводять зазвичай для 1 моля чи 1 м</w:t>
      </w:r>
      <w:r w:rsidRPr="009916BD">
        <w:rPr>
          <w:rFonts w:ascii="Times New Roman" w:eastAsia="Times New Roman" w:hAnsi="Times New Roman" w:cs="Times New Roman"/>
          <w:color w:val="auto"/>
          <w:vertAlign w:val="superscript"/>
          <w:lang w:eastAsia="en-US" w:bidi="ar-SA"/>
        </w:rPr>
        <w:t>3</w:t>
      </w:r>
      <w:r w:rsidRPr="009916BD">
        <w:rPr>
          <w:rFonts w:ascii="Times New Roman" w:eastAsia="Times New Roman" w:hAnsi="Times New Roman" w:cs="Times New Roman"/>
          <w:color w:val="auto"/>
          <w:lang w:eastAsia="en-US" w:bidi="ar-SA"/>
        </w:rPr>
        <w:t xml:space="preserve"> горючої речовини, в рівнянні реакції коефіцієнт перед горючою речовиною не ставлять. Особливістю таких реакцій є те, що в реакції горіння можуть бути присутні дробові </w:t>
      </w:r>
      <w:r w:rsidRPr="009916BD">
        <w:rPr>
          <w:rFonts w:ascii="Times New Roman" w:eastAsia="Times New Roman" w:hAnsi="Times New Roman" w:cs="Times New Roman"/>
          <w:color w:val="auto"/>
          <w:lang w:eastAsia="en-US" w:bidi="ar-SA"/>
        </w:rPr>
        <w:lastRenderedPageBreak/>
        <w:t>стехіометричні коефіцієнти.</w:t>
      </w:r>
    </w:p>
    <w:p w14:paraId="4E3665F9" w14:textId="77777777" w:rsidR="00316DE7" w:rsidRPr="009916BD" w:rsidRDefault="00316DE7" w:rsidP="00C37361">
      <w:pPr>
        <w:widowControl/>
        <w:spacing w:after="160" w:line="276" w:lineRule="auto"/>
        <w:ind w:firstLine="280"/>
        <w:rPr>
          <w:rFonts w:ascii="Times New Roman" w:eastAsia="Calibri" w:hAnsi="Times New Roman" w:cs="Times New Roman"/>
          <w:b/>
          <w:bCs/>
          <w:color w:val="auto"/>
          <w:lang w:eastAsia="en-US" w:bidi="ar-SA"/>
        </w:rPr>
      </w:pPr>
      <w:r w:rsidRPr="009916BD">
        <w:rPr>
          <w:rFonts w:ascii="Times New Roman" w:eastAsia="Calibri" w:hAnsi="Times New Roman" w:cs="Times New Roman"/>
          <w:b/>
          <w:bCs/>
          <w:u w:val="single"/>
        </w:rPr>
        <w:t>Приклад 2.1:</w:t>
      </w:r>
    </w:p>
    <w:p w14:paraId="17F2E0EB" w14:textId="77777777" w:rsidR="00316DE7" w:rsidRPr="009916BD" w:rsidRDefault="00316DE7" w:rsidP="00685BC6">
      <w:pPr>
        <w:spacing w:after="212"/>
        <w:ind w:right="220"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color w:val="auto"/>
          <w:lang w:eastAsia="en-US" w:bidi="ar-SA"/>
        </w:rPr>
        <w:t>Скласти рівняння реакції горіння основних класів органічних речовин у повітрі:</w:t>
      </w:r>
    </w:p>
    <w:p w14:paraId="5BAB5A95"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вуглеводні</w:t>
      </w:r>
      <w:r w:rsidRPr="009916BD">
        <w:rPr>
          <w:rFonts w:ascii="Times New Roman" w:eastAsia="Times New Roman" w:hAnsi="Times New Roman" w:cs="Times New Roman"/>
          <w:color w:val="auto"/>
          <w:lang w:eastAsia="en-US" w:bidi="ar-SA"/>
        </w:rPr>
        <w:t>: горіння пентану</w:t>
      </w:r>
    </w:p>
    <w:p w14:paraId="57BEDD58" w14:textId="77777777" w:rsidR="00316DE7" w:rsidRPr="009916BD" w:rsidRDefault="00316DE7" w:rsidP="00685BC6">
      <w:pPr>
        <w:spacing w:after="244"/>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shd w:val="clear" w:color="auto" w:fill="FFFFFF"/>
        </w:rPr>
        <w:t>С</w:t>
      </w:r>
      <w:r w:rsidRPr="009916BD">
        <w:rPr>
          <w:rFonts w:ascii="Times New Roman" w:eastAsia="Times New Roman" w:hAnsi="Times New Roman" w:cs="Times New Roman"/>
          <w:i/>
          <w:iCs/>
          <w:shd w:val="clear" w:color="auto" w:fill="FFFFFF"/>
          <w:vertAlign w:val="subscript"/>
        </w:rPr>
        <w:t>5</w:t>
      </w:r>
      <w:r w:rsidRPr="009916BD">
        <w:rPr>
          <w:rFonts w:ascii="Times New Roman" w:eastAsia="Times New Roman" w:hAnsi="Times New Roman" w:cs="Times New Roman"/>
          <w:i/>
          <w:iCs/>
          <w:shd w:val="clear" w:color="auto" w:fill="FFFFFF"/>
          <w:lang w:val="en-US"/>
        </w:rPr>
        <w:t>H</w:t>
      </w:r>
      <w:r w:rsidRPr="009916BD">
        <w:rPr>
          <w:rFonts w:ascii="Times New Roman" w:eastAsia="Times New Roman" w:hAnsi="Times New Roman" w:cs="Times New Roman"/>
          <w:i/>
          <w:iCs/>
          <w:shd w:val="clear" w:color="auto" w:fill="FFFFFF"/>
          <w:vertAlign w:val="subscript"/>
        </w:rPr>
        <w:t>12</w:t>
      </w:r>
      <w:r w:rsidRPr="009916BD">
        <w:rPr>
          <w:rFonts w:ascii="Times New Roman" w:eastAsia="Times New Roman" w:hAnsi="Times New Roman" w:cs="Times New Roman"/>
          <w:i/>
          <w:iCs/>
          <w:shd w:val="clear" w:color="auto" w:fill="FFFFFF"/>
        </w:rPr>
        <w:t xml:space="preserve"> + 8</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5F690ECF">
          <v:shape id="_x0000_i1032" type="#_x0000_t75" style="width:14.3pt;height:14.3pt" o:ole="">
            <v:imagedata r:id="rId27" o:title=""/>
          </v:shape>
          <o:OLEObject Type="Embed" ProgID="Equation.DSMT4" ShapeID="_x0000_i1032" DrawAspect="Content" ObjectID="_1773128745" r:id="rId28"/>
        </w:objec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lang w:eastAsia="en-US" w:bidi="ar-SA"/>
        </w:rPr>
        <w:t>5СО</w:t>
      </w:r>
      <w:r w:rsidRPr="009916BD">
        <w:rPr>
          <w:rFonts w:ascii="Times New Roman" w:eastAsia="Times New Roman" w:hAnsi="Times New Roman" w:cs="Times New Roman"/>
          <w:i/>
          <w:iCs/>
          <w:color w:val="auto"/>
          <w:vertAlign w:val="subscript"/>
          <w:lang w:eastAsia="en-US" w:bidi="ar-SA"/>
        </w:rPr>
        <w:t>г</w:t>
      </w:r>
      <w:r w:rsidRPr="009916BD">
        <w:rPr>
          <w:rFonts w:ascii="Times New Roman" w:eastAsia="Times New Roman" w:hAnsi="Times New Roman" w:cs="Times New Roman"/>
          <w:i/>
          <w:iCs/>
          <w:color w:val="auto"/>
          <w:lang w:eastAsia="en-US" w:bidi="ar-SA"/>
        </w:rPr>
        <w:t xml:space="preserve"> + 6Н</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0 + 8</w:t>
      </w:r>
      <w:r w:rsidRPr="009916BD">
        <w:rPr>
          <w:rFonts w:ascii="Times New Roman" w:eastAsia="Times New Roman" w:hAnsi="Times New Roman" w:cs="Times New Roman"/>
          <w:i/>
          <w:iCs/>
          <w:color w:val="auto"/>
          <w:position w:val="-4"/>
          <w:lang w:eastAsia="en-US" w:bidi="ar-SA"/>
        </w:rPr>
        <w:object w:dxaOrig="180" w:dyaOrig="200" w14:anchorId="5C6A10AF">
          <v:shape id="_x0000_i1033" type="#_x0000_t75" style="width:6.9pt;height:6.9pt" o:ole="">
            <v:imagedata r:id="rId29" o:title=""/>
          </v:shape>
          <o:OLEObject Type="Embed" ProgID="Equation.DSMT4" ShapeID="_x0000_i1033" DrawAspect="Content" ObjectID="_1773128746" r:id="rId30"/>
        </w:object>
      </w:r>
      <w:r w:rsidRPr="009916BD">
        <w:rPr>
          <w:rFonts w:ascii="Times New Roman" w:eastAsia="Times New Roman" w:hAnsi="Times New Roman" w:cs="Times New Roman"/>
          <w:i/>
          <w:iCs/>
          <w:color w:val="auto"/>
          <w:lang w:eastAsia="en-US" w:bidi="ar-SA"/>
        </w:rPr>
        <w:t xml:space="preserve">3,76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p>
    <w:p w14:paraId="503E634B"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оксигеновмісні речовини</w:t>
      </w:r>
      <w:r w:rsidRPr="009916BD">
        <w:rPr>
          <w:rFonts w:ascii="Times New Roman" w:eastAsia="Times New Roman" w:hAnsi="Times New Roman" w:cs="Times New Roman"/>
          <w:color w:val="auto"/>
          <w:lang w:eastAsia="en-US" w:bidi="ar-SA"/>
        </w:rPr>
        <w:t>: горіння етилового спирту</w:t>
      </w:r>
    </w:p>
    <w:p w14:paraId="0474046C" w14:textId="3D7A5C6A" w:rsidR="00316DE7" w:rsidRPr="009916BD" w:rsidRDefault="00316DE7" w:rsidP="00685BC6">
      <w:pPr>
        <w:spacing w:after="216"/>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lang w:eastAsia="en-US" w:bidi="ar-SA"/>
        </w:rPr>
        <w:t>С</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Н</w:t>
      </w:r>
      <w:r w:rsidRPr="009916BD">
        <w:rPr>
          <w:rFonts w:ascii="Times New Roman" w:eastAsia="Times New Roman" w:hAnsi="Times New Roman" w:cs="Times New Roman"/>
          <w:i/>
          <w:iCs/>
          <w:color w:val="auto"/>
          <w:vertAlign w:val="subscript"/>
          <w:lang w:eastAsia="en-US" w:bidi="ar-SA"/>
        </w:rPr>
        <w:t>5</w:t>
      </w:r>
      <w:r w:rsidRPr="009916BD">
        <w:rPr>
          <w:rFonts w:ascii="Times New Roman" w:eastAsia="Times New Roman" w:hAnsi="Times New Roman" w:cs="Times New Roman"/>
          <w:i/>
          <w:iCs/>
          <w:color w:val="auto"/>
          <w:lang w:eastAsia="en-US" w:bidi="ar-SA"/>
        </w:rPr>
        <w:t>ОН +3</w:t>
      </w:r>
      <w:r w:rsidR="000D6FF3">
        <w:rPr>
          <w:rFonts w:ascii="Times New Roman" w:eastAsia="Times New Roman" w:hAnsi="Times New Roman" w:cs="Times New Roman"/>
          <w:i/>
          <w:iCs/>
          <w:color w:val="auto"/>
          <w:lang w:val="ru-RU" w:eastAsia="en-US" w:bidi="ar-SA"/>
        </w:rPr>
        <w:t>,5</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val="ru-RU"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6C0F0295">
          <v:shape id="_x0000_i1034" type="#_x0000_t75" style="width:14.3pt;height:14.3pt" o:ole="">
            <v:imagedata r:id="rId31" o:title=""/>
          </v:shape>
          <o:OLEObject Type="Embed" ProgID="Equation.DSMT4" ShapeID="_x0000_i1034" DrawAspect="Content" ObjectID="_1773128747" r:id="rId32"/>
        </w:objec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lang w:eastAsia="en-US" w:bidi="ar-SA"/>
        </w:rPr>
        <w:t>2С0</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xml:space="preserve"> + ЗН</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0 + З</w:t>
      </w:r>
      <w:r w:rsidR="000D6FF3">
        <w:rPr>
          <w:rFonts w:ascii="Times New Roman" w:eastAsia="Times New Roman" w:hAnsi="Times New Roman" w:cs="Times New Roman"/>
          <w:i/>
          <w:iCs/>
          <w:color w:val="auto"/>
          <w:lang w:val="ru-RU" w:eastAsia="en-US" w:bidi="ar-SA"/>
        </w:rPr>
        <w:t>.5</w:t>
      </w:r>
      <w:r w:rsidRPr="009916BD">
        <w:rPr>
          <w:rFonts w:ascii="Times New Roman" w:eastAsia="Times New Roman" w:hAnsi="Times New Roman" w:cs="Times New Roman"/>
          <w:i/>
          <w:iCs/>
          <w:color w:val="auto"/>
          <w:lang w:eastAsia="en-US" w:bidi="ar-SA"/>
        </w:rPr>
        <w:t xml:space="preserve"> </w:t>
      </w:r>
      <w:r w:rsidRPr="009916BD">
        <w:rPr>
          <w:rFonts w:ascii="Times New Roman" w:eastAsia="Times New Roman" w:hAnsi="Times New Roman" w:cs="Times New Roman"/>
          <w:i/>
          <w:iCs/>
          <w:color w:val="auto"/>
          <w:position w:val="-4"/>
          <w:lang w:eastAsia="en-US" w:bidi="ar-SA"/>
        </w:rPr>
        <w:object w:dxaOrig="180" w:dyaOrig="200" w14:anchorId="16E2F562">
          <v:shape id="_x0000_i1035" type="#_x0000_t75" style="width:6.9pt;height:6.9pt" o:ole="">
            <v:imagedata r:id="rId33" o:title=""/>
          </v:shape>
          <o:OLEObject Type="Embed" ProgID="Equation.DSMT4" ShapeID="_x0000_i1035" DrawAspect="Content" ObjectID="_1773128748" r:id="rId34"/>
        </w:object>
      </w:r>
      <w:r w:rsidRPr="009916BD">
        <w:rPr>
          <w:rFonts w:ascii="Times New Roman" w:eastAsia="Times New Roman" w:hAnsi="Times New Roman" w:cs="Times New Roman"/>
          <w:i/>
          <w:iCs/>
          <w:color w:val="auto"/>
          <w:lang w:eastAsia="en-US" w:bidi="ar-SA"/>
        </w:rPr>
        <w:t>З,76</w:t>
      </w:r>
      <w:r w:rsidRPr="009916BD">
        <w:rPr>
          <w:rFonts w:ascii="Times New Roman" w:eastAsia="Times New Roman" w:hAnsi="Times New Roman" w:cs="Times New Roman"/>
          <w:i/>
          <w:iCs/>
          <w:color w:val="auto"/>
          <w:lang w:val="ru-RU" w:eastAsia="en-US" w:bidi="ar-SA"/>
        </w:rPr>
        <w:t xml:space="preserve">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p>
    <w:p w14:paraId="71DA6458"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иітрогеиовмісиі речовини</w:t>
      </w:r>
      <w:r w:rsidRPr="009916BD">
        <w:rPr>
          <w:rFonts w:ascii="Times New Roman" w:eastAsia="Times New Roman" w:hAnsi="Times New Roman" w:cs="Times New Roman"/>
          <w:color w:val="auto"/>
          <w:lang w:eastAsia="en-US" w:bidi="ar-SA"/>
        </w:rPr>
        <w:t>: горіння діетиламіну</w:t>
      </w:r>
    </w:p>
    <w:p w14:paraId="62487E40" w14:textId="65B7F90A" w:rsidR="00316DE7" w:rsidRPr="009916BD" w:rsidRDefault="00316DE7" w:rsidP="00685BC6">
      <w:pPr>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lang w:eastAsia="en-US" w:bidi="ar-SA"/>
        </w:rPr>
        <w:t>(С</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Н</w:t>
      </w:r>
      <w:r w:rsidRPr="009916BD">
        <w:rPr>
          <w:rFonts w:ascii="Times New Roman" w:eastAsia="Times New Roman" w:hAnsi="Times New Roman" w:cs="Times New Roman"/>
          <w:i/>
          <w:iCs/>
          <w:color w:val="auto"/>
          <w:vertAlign w:val="subscript"/>
          <w:lang w:eastAsia="en-US" w:bidi="ar-SA"/>
        </w:rPr>
        <w:t>5</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i/>
          <w:iCs/>
          <w:color w:val="auto"/>
          <w:vertAlign w:val="subscript"/>
          <w:lang w:eastAsia="en-US" w:bidi="ar-SA"/>
        </w:rPr>
        <w:t>2</w:t>
      </w:r>
      <w:r w:rsidR="00A40D5A">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lang w:eastAsia="en-US" w:bidi="ar-SA"/>
        </w:rPr>
        <w:t>Н +</w:t>
      </w:r>
      <w:r w:rsidRPr="009916BD">
        <w:rPr>
          <w:rFonts w:ascii="Times New Roman" w:eastAsia="Times New Roman" w:hAnsi="Times New Roman" w:cs="Times New Roman"/>
          <w:shd w:val="clear" w:color="auto" w:fill="FFFFFF"/>
        </w:rPr>
        <w:t>6</w:t>
      </w:r>
      <w:r w:rsidRPr="009916BD">
        <w:rPr>
          <w:rFonts w:ascii="Times New Roman" w:eastAsia="Times New Roman" w:hAnsi="Times New Roman" w:cs="Times New Roman"/>
          <w:i/>
          <w:iCs/>
          <w:color w:val="auto"/>
          <w:lang w:eastAsia="en-US" w:bidi="ar-SA"/>
        </w:rPr>
        <w:t>,75(</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val="ru-RU"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1BEC6FC5">
          <v:shape id="_x0000_i1036" type="#_x0000_t75" style="width:14.3pt;height:14.3pt" o:ole="">
            <v:imagedata r:id="rId35" o:title=""/>
          </v:shape>
          <o:OLEObject Type="Embed" ProgID="Equation.DSMT4" ShapeID="_x0000_i1036" DrawAspect="Content" ObjectID="_1773128749" r:id="rId36"/>
        </w:objec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lang w:eastAsia="en-US" w:bidi="ar-SA"/>
        </w:rPr>
        <w:t>4СО</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xml:space="preserve"> + 5,5Н</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0 + 0,5</w:t>
      </w:r>
      <w:r w:rsidRPr="009916BD">
        <w:rPr>
          <w:rFonts w:ascii="Times New Roman" w:eastAsia="Times New Roman" w:hAnsi="Times New Roman" w:cs="Times New Roman"/>
          <w:i/>
          <w:iCs/>
          <w:color w:val="auto"/>
          <w:lang w:val="ru-RU" w:eastAsia="en-US" w:bidi="ar-SA"/>
        </w:rPr>
        <w:t xml:space="preserve">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 +</w:t>
      </w:r>
    </w:p>
    <w:p w14:paraId="122047E0" w14:textId="77777777" w:rsidR="00316DE7" w:rsidRPr="009916BD" w:rsidRDefault="00316DE7" w:rsidP="00685BC6">
      <w:pPr>
        <w:spacing w:after="212"/>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lang w:eastAsia="en-US" w:bidi="ar-SA"/>
        </w:rPr>
        <w:t xml:space="preserve">6,75 </w:t>
      </w:r>
      <w:r w:rsidRPr="009916BD">
        <w:rPr>
          <w:rFonts w:ascii="Times New Roman" w:eastAsia="Times New Roman" w:hAnsi="Times New Roman" w:cs="Times New Roman"/>
          <w:i/>
          <w:iCs/>
          <w:color w:val="auto"/>
          <w:position w:val="-4"/>
          <w:lang w:eastAsia="en-US" w:bidi="ar-SA"/>
        </w:rPr>
        <w:object w:dxaOrig="180" w:dyaOrig="200" w14:anchorId="588890C3">
          <v:shape id="_x0000_i1037" type="#_x0000_t75" style="width:6.9pt;height:6.9pt" o:ole="">
            <v:imagedata r:id="rId37" o:title=""/>
          </v:shape>
          <o:OLEObject Type="Embed" ProgID="Equation.DSMT4" ShapeID="_x0000_i1037" DrawAspect="Content" ObjectID="_1773128750" r:id="rId38"/>
        </w:object>
      </w:r>
      <w:r w:rsidRPr="009916BD">
        <w:rPr>
          <w:rFonts w:ascii="Times New Roman" w:eastAsia="Times New Roman" w:hAnsi="Times New Roman" w:cs="Times New Roman"/>
          <w:i/>
          <w:iCs/>
          <w:color w:val="auto"/>
          <w:lang w:eastAsia="en-US" w:bidi="ar-SA"/>
        </w:rPr>
        <w:t xml:space="preserve">3,76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p>
    <w:p w14:paraId="7B72220E"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судьфуровмісні речовини</w:t>
      </w:r>
      <w:r w:rsidRPr="009916BD">
        <w:rPr>
          <w:rFonts w:ascii="Times New Roman" w:eastAsia="Times New Roman" w:hAnsi="Times New Roman" w:cs="Times New Roman"/>
          <w:color w:val="auto"/>
          <w:lang w:eastAsia="en-US" w:bidi="ar-SA"/>
        </w:rPr>
        <w:t>: горіння карбон сульфіду</w:t>
      </w:r>
    </w:p>
    <w:p w14:paraId="64917070" w14:textId="77777777" w:rsidR="00316DE7" w:rsidRPr="009916BD" w:rsidRDefault="00316DE7" w:rsidP="00685BC6">
      <w:pPr>
        <w:spacing w:after="248"/>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lang w:eastAsia="en-US" w:bidi="ar-SA"/>
        </w:rPr>
        <w:t>С</w:t>
      </w:r>
      <w:r w:rsidRPr="009916BD">
        <w:rPr>
          <w:rFonts w:ascii="Times New Roman" w:eastAsia="Times New Roman" w:hAnsi="Times New Roman" w:cs="Times New Roman"/>
          <w:shd w:val="clear" w:color="auto" w:fill="FFFFFF"/>
          <w:lang w:val="en-US"/>
        </w:rPr>
        <w:t>S</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xml:space="preserve"> + 3(</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0A266B86">
          <v:shape id="_x0000_i1038" type="#_x0000_t75" style="width:14.3pt;height:14.3pt" o:ole="">
            <v:imagedata r:id="rId39" o:title=""/>
          </v:shape>
          <o:OLEObject Type="Embed" ProgID="Equation.DSMT4" ShapeID="_x0000_i1038" DrawAspect="Content" ObjectID="_1773128751" r:id="rId40"/>
        </w:objec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lang w:eastAsia="en-US" w:bidi="ar-SA"/>
        </w:rPr>
        <w:t>С0</w:t>
      </w:r>
      <w:r w:rsidRPr="009916BD">
        <w:rPr>
          <w:rFonts w:ascii="Times New Roman" w:eastAsia="Times New Roman" w:hAnsi="Times New Roman" w:cs="Times New Roman"/>
          <w:shd w:val="clear" w:color="auto" w:fill="FFFFFF"/>
          <w:vertAlign w:val="subscript"/>
        </w:rPr>
        <w:t>2</w:t>
      </w:r>
      <w:r w:rsidRPr="009916BD">
        <w:rPr>
          <w:rFonts w:ascii="Times New Roman" w:eastAsia="Times New Roman" w:hAnsi="Times New Roman" w:cs="Times New Roman"/>
          <w:i/>
          <w:iCs/>
          <w:color w:val="auto"/>
          <w:lang w:eastAsia="en-US" w:bidi="ar-SA"/>
        </w:rPr>
        <w:t xml:space="preserve"> + 2</w:t>
      </w:r>
      <w:r w:rsidRPr="009916BD">
        <w:rPr>
          <w:rFonts w:ascii="Times New Roman" w:eastAsia="Times New Roman" w:hAnsi="Times New Roman" w:cs="Times New Roman"/>
          <w:i/>
          <w:iCs/>
          <w:color w:val="auto"/>
          <w:lang w:val="en-US" w:eastAsia="en-US" w:bidi="ar-SA"/>
        </w:rPr>
        <w:t>SO</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shd w:val="clear" w:color="auto" w:fill="FFFFFF"/>
        </w:rPr>
        <w:t xml:space="preserve"> + </w:t>
      </w:r>
      <w:r w:rsidRPr="009916BD">
        <w:rPr>
          <w:rFonts w:ascii="Times New Roman" w:eastAsia="Times New Roman" w:hAnsi="Times New Roman" w:cs="Times New Roman"/>
          <w:i/>
          <w:iCs/>
          <w:color w:val="auto"/>
          <w:lang w:eastAsia="en-US" w:bidi="ar-SA"/>
        </w:rPr>
        <w:t xml:space="preserve">3 </w:t>
      </w:r>
      <w:r w:rsidRPr="009916BD">
        <w:rPr>
          <w:rFonts w:ascii="Times New Roman" w:eastAsia="Times New Roman" w:hAnsi="Times New Roman" w:cs="Times New Roman"/>
          <w:i/>
          <w:iCs/>
          <w:color w:val="auto"/>
          <w:position w:val="-4"/>
          <w:lang w:eastAsia="en-US" w:bidi="ar-SA"/>
        </w:rPr>
        <w:object w:dxaOrig="180" w:dyaOrig="200" w14:anchorId="7EF7AF9E">
          <v:shape id="_x0000_i1039" type="#_x0000_t75" style="width:6.9pt;height:6.9pt" o:ole="">
            <v:imagedata r:id="rId41" o:title=""/>
          </v:shape>
          <o:OLEObject Type="Embed" ProgID="Equation.DSMT4" ShapeID="_x0000_i1039" DrawAspect="Content" ObjectID="_1773128752" r:id="rId42"/>
        </w:object>
      </w:r>
      <w:r w:rsidRPr="009916BD">
        <w:rPr>
          <w:rFonts w:ascii="Times New Roman" w:eastAsia="Times New Roman" w:hAnsi="Times New Roman" w:cs="Times New Roman"/>
          <w:i/>
          <w:iCs/>
          <w:color w:val="auto"/>
          <w:lang w:eastAsia="en-US" w:bidi="ar-SA"/>
        </w:rPr>
        <w:t xml:space="preserve">3,76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shd w:val="clear" w:color="auto" w:fill="FFFFFF"/>
        </w:rPr>
        <w:t>;</w:t>
      </w:r>
    </w:p>
    <w:p w14:paraId="3A93748B"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фосфорвмісиі речовини</w:t>
      </w:r>
      <w:r w:rsidRPr="009916BD">
        <w:rPr>
          <w:rFonts w:ascii="Times New Roman" w:eastAsia="Times New Roman" w:hAnsi="Times New Roman" w:cs="Times New Roman"/>
          <w:color w:val="auto"/>
          <w:lang w:eastAsia="en-US" w:bidi="ar-SA"/>
        </w:rPr>
        <w:t>: горіння фосфіну</w:t>
      </w:r>
    </w:p>
    <w:p w14:paraId="45EADC00" w14:textId="77777777" w:rsidR="00316DE7" w:rsidRPr="009916BD" w:rsidRDefault="00316DE7" w:rsidP="00685BC6">
      <w:pPr>
        <w:spacing w:after="238"/>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smallCaps/>
          <w:shd w:val="clear" w:color="auto" w:fill="FFFFFF"/>
        </w:rPr>
        <w:t>РН</w:t>
      </w:r>
      <w:r w:rsidRPr="009916BD">
        <w:rPr>
          <w:rFonts w:ascii="Times New Roman" w:eastAsia="Times New Roman" w:hAnsi="Times New Roman" w:cs="Times New Roman"/>
          <w:i/>
          <w:iCs/>
          <w:smallCaps/>
          <w:shd w:val="clear" w:color="auto" w:fill="FFFFFF"/>
          <w:vertAlign w:val="subscript"/>
        </w:rPr>
        <w:t>3</w:t>
      </w:r>
      <w:r w:rsidRPr="009916BD">
        <w:rPr>
          <w:rFonts w:ascii="Times New Roman" w:eastAsia="Garamond" w:hAnsi="Times New Roman" w:cs="Times New Roman"/>
          <w:i/>
          <w:iCs/>
          <w:spacing w:val="-20"/>
          <w:shd w:val="clear" w:color="auto" w:fill="FFFFFF"/>
        </w:rPr>
        <w:t xml:space="preserve"> + </w:t>
      </w:r>
      <w:r w:rsidRPr="009916BD">
        <w:rPr>
          <w:rFonts w:ascii="Times New Roman" w:eastAsia="Times New Roman" w:hAnsi="Times New Roman" w:cs="Times New Roman"/>
          <w:i/>
          <w:iCs/>
          <w:color w:val="auto"/>
          <w:lang w:eastAsia="en-US" w:bidi="ar-SA"/>
        </w:rPr>
        <w:t>2(</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7F194C96">
          <v:shape id="_x0000_i1040" type="#_x0000_t75" style="width:14.3pt;height:14.3pt" o:ole="">
            <v:imagedata r:id="rId43" o:title=""/>
          </v:shape>
          <o:OLEObject Type="Embed" ProgID="Equation.DSMT4" ShapeID="_x0000_i1040" DrawAspect="Content" ObjectID="_1773128753" r:id="rId44"/>
        </w:object>
      </w:r>
      <w:r w:rsidRPr="009916BD">
        <w:rPr>
          <w:rFonts w:ascii="Times New Roman" w:eastAsia="Garamond" w:hAnsi="Times New Roman" w:cs="Times New Roman"/>
          <w:spacing w:val="-20"/>
          <w:shd w:val="clear" w:color="auto" w:fill="FFFFFF"/>
        </w:rPr>
        <w:t xml:space="preserve"> </w:t>
      </w:r>
      <w:r w:rsidRPr="009916BD">
        <w:rPr>
          <w:rFonts w:ascii="Times New Roman" w:eastAsia="Times New Roman" w:hAnsi="Times New Roman" w:cs="Times New Roman"/>
          <w:i/>
          <w:iCs/>
          <w:color w:val="auto"/>
          <w:lang w:eastAsia="en-US" w:bidi="ar-SA"/>
        </w:rPr>
        <w:t>0,5Р</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0</w:t>
      </w:r>
      <w:r w:rsidRPr="009916BD">
        <w:rPr>
          <w:rFonts w:ascii="Times New Roman" w:eastAsia="Times New Roman" w:hAnsi="Times New Roman" w:cs="Times New Roman"/>
          <w:i/>
          <w:iCs/>
          <w:color w:val="auto"/>
          <w:vertAlign w:val="subscript"/>
          <w:lang w:eastAsia="en-US" w:bidi="ar-SA"/>
        </w:rPr>
        <w:t>5</w:t>
      </w:r>
      <w:r w:rsidRPr="009916BD">
        <w:rPr>
          <w:rFonts w:ascii="Times New Roman" w:eastAsia="Times New Roman" w:hAnsi="Times New Roman" w:cs="Times New Roman"/>
          <w:i/>
          <w:iCs/>
          <w:color w:val="auto"/>
          <w:lang w:eastAsia="en-US" w:bidi="ar-SA"/>
        </w:rPr>
        <w:t xml:space="preserve"> + 1,5Н</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0 + 2 </w:t>
      </w:r>
      <w:r w:rsidRPr="009916BD">
        <w:rPr>
          <w:rFonts w:ascii="Times New Roman" w:eastAsia="Times New Roman" w:hAnsi="Times New Roman" w:cs="Times New Roman"/>
          <w:i/>
          <w:iCs/>
          <w:color w:val="auto"/>
          <w:position w:val="-4"/>
          <w:lang w:eastAsia="en-US" w:bidi="ar-SA"/>
        </w:rPr>
        <w:object w:dxaOrig="180" w:dyaOrig="200" w14:anchorId="089C1101">
          <v:shape id="_x0000_i1041" type="#_x0000_t75" style="width:6.9pt;height:6.9pt" o:ole="">
            <v:imagedata r:id="rId45" o:title=""/>
          </v:shape>
          <o:OLEObject Type="Embed" ProgID="Equation.DSMT4" ShapeID="_x0000_i1041" DrawAspect="Content" ObjectID="_1773128754" r:id="rId46"/>
        </w:object>
      </w:r>
      <w:r w:rsidRPr="009916BD">
        <w:rPr>
          <w:rFonts w:ascii="Times New Roman" w:eastAsia="Times New Roman" w:hAnsi="Times New Roman" w:cs="Times New Roman"/>
          <w:i/>
          <w:iCs/>
          <w:color w:val="auto"/>
          <w:lang w:eastAsia="en-US" w:bidi="ar-SA"/>
        </w:rPr>
        <w:t xml:space="preserve">3,76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p>
    <w:p w14:paraId="5E06CE3B" w14:textId="77777777" w:rsidR="00316DE7" w:rsidRPr="009916BD" w:rsidRDefault="00316DE7" w:rsidP="00685BC6">
      <w:pPr>
        <w:ind w:firstLine="280"/>
        <w:rPr>
          <w:rFonts w:ascii="Times New Roman" w:eastAsia="Times New Roman" w:hAnsi="Times New Roman" w:cs="Times New Roman"/>
          <w:color w:val="auto"/>
          <w:lang w:eastAsia="en-US" w:bidi="ar-SA"/>
        </w:rPr>
      </w:pPr>
      <w:r w:rsidRPr="009916BD">
        <w:rPr>
          <w:rFonts w:ascii="Times New Roman" w:eastAsia="Times New Roman" w:hAnsi="Times New Roman" w:cs="Times New Roman"/>
          <w:u w:val="single"/>
          <w:shd w:val="clear" w:color="auto" w:fill="FFFFFF"/>
        </w:rPr>
        <w:t>галогеновмісні речовини</w:t>
      </w:r>
      <w:r w:rsidRPr="009916BD">
        <w:rPr>
          <w:rFonts w:ascii="Times New Roman" w:eastAsia="Times New Roman" w:hAnsi="Times New Roman" w:cs="Times New Roman"/>
          <w:color w:val="auto"/>
          <w:lang w:eastAsia="en-US" w:bidi="ar-SA"/>
        </w:rPr>
        <w:t>: горіння хлорметану</w:t>
      </w:r>
    </w:p>
    <w:p w14:paraId="46228C4B" w14:textId="77777777" w:rsidR="00316DE7" w:rsidRPr="009916BD" w:rsidRDefault="00316DE7" w:rsidP="00685BC6">
      <w:pPr>
        <w:ind w:right="80"/>
        <w:jc w:val="center"/>
        <w:rPr>
          <w:rFonts w:ascii="Times New Roman" w:eastAsia="Times New Roman" w:hAnsi="Times New Roman" w:cs="Times New Roman"/>
          <w:i/>
          <w:iCs/>
          <w:color w:val="auto"/>
          <w:lang w:eastAsia="en-US" w:bidi="ar-SA"/>
        </w:rPr>
      </w:pPr>
      <w:r w:rsidRPr="009916BD">
        <w:rPr>
          <w:rFonts w:ascii="Times New Roman" w:eastAsia="Times New Roman" w:hAnsi="Times New Roman" w:cs="Times New Roman"/>
          <w:i/>
          <w:iCs/>
          <w:color w:val="auto"/>
          <w:lang w:eastAsia="en-US" w:bidi="ar-SA"/>
        </w:rPr>
        <w:t>СН</w:t>
      </w:r>
      <w:r w:rsidRPr="009916BD">
        <w:rPr>
          <w:rFonts w:ascii="Times New Roman" w:eastAsia="Times New Roman" w:hAnsi="Times New Roman" w:cs="Times New Roman"/>
          <w:i/>
          <w:iCs/>
          <w:color w:val="auto"/>
          <w:vertAlign w:val="subscript"/>
          <w:lang w:eastAsia="en-US" w:bidi="ar-SA"/>
        </w:rPr>
        <w:t>3</w:t>
      </w:r>
      <w:r w:rsidRPr="009916BD">
        <w:rPr>
          <w:rFonts w:ascii="Times New Roman" w:eastAsia="Times New Roman" w:hAnsi="Times New Roman" w:cs="Times New Roman"/>
          <w:i/>
          <w:iCs/>
          <w:color w:val="auto"/>
          <w:lang w:eastAsia="en-US" w:bidi="ar-SA"/>
        </w:rPr>
        <w:t>СІ + 1,5(</w:t>
      </w:r>
      <w:r w:rsidRPr="009916BD">
        <w:rPr>
          <w:rFonts w:ascii="Times New Roman" w:eastAsia="Times New Roman" w:hAnsi="Times New Roman" w:cs="Times New Roman"/>
          <w:i/>
          <w:iCs/>
          <w:color w:val="auto"/>
          <w:lang w:val="en-US" w:eastAsia="en-US" w:bidi="ar-SA"/>
        </w:rPr>
        <w:t>O</w:t>
      </w:r>
      <w:r w:rsidRPr="009916BD">
        <w:rPr>
          <w:rFonts w:ascii="Times New Roman" w:eastAsia="Times New Roman" w:hAnsi="Times New Roman" w:cs="Times New Roman"/>
          <w:i/>
          <w:iCs/>
          <w:color w:val="auto"/>
          <w:vertAlign w:val="subscript"/>
          <w:lang w:val="ru-RU" w:eastAsia="en-US" w:bidi="ar-SA"/>
        </w:rPr>
        <w:t>2</w:t>
      </w:r>
      <w:r w:rsidRPr="009916BD">
        <w:rPr>
          <w:rFonts w:ascii="Times New Roman" w:eastAsia="Times New Roman" w:hAnsi="Times New Roman" w:cs="Times New Roman"/>
          <w:i/>
          <w:iCs/>
          <w:color w:val="auto"/>
          <w:lang w:eastAsia="en-US" w:bidi="ar-SA"/>
        </w:rPr>
        <w:t xml:space="preserve"> + 3,76</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r w:rsidRPr="009916BD">
        <w:rPr>
          <w:rFonts w:ascii="Times New Roman" w:eastAsia="Times New Roman" w:hAnsi="Times New Roman" w:cs="Times New Roman"/>
          <w:shd w:val="clear" w:color="auto" w:fill="FFFFFF"/>
        </w:rPr>
        <w:t xml:space="preserve"> </w:t>
      </w:r>
      <w:r w:rsidRPr="009916BD">
        <w:rPr>
          <w:rFonts w:ascii="Times New Roman" w:eastAsia="Times New Roman" w:hAnsi="Times New Roman" w:cs="Times New Roman"/>
          <w:i/>
          <w:iCs/>
          <w:color w:val="auto"/>
          <w:position w:val="-6"/>
          <w:lang w:eastAsia="en-US" w:bidi="ar-SA"/>
        </w:rPr>
        <w:object w:dxaOrig="300" w:dyaOrig="220" w14:anchorId="6645063D">
          <v:shape id="_x0000_i1042" type="#_x0000_t75" style="width:14.3pt;height:14.3pt" o:ole="">
            <v:imagedata r:id="rId47" o:title=""/>
          </v:shape>
          <o:OLEObject Type="Embed" ProgID="Equation.DSMT4" ShapeID="_x0000_i1042" DrawAspect="Content" ObjectID="_1773128755" r:id="rId48"/>
        </w:object>
      </w:r>
      <w:r w:rsidRPr="009916BD">
        <w:rPr>
          <w:rFonts w:ascii="Times New Roman" w:eastAsia="Garamond" w:hAnsi="Times New Roman" w:cs="Times New Roman"/>
          <w:spacing w:val="-20"/>
          <w:shd w:val="clear" w:color="auto" w:fill="FFFFFF"/>
        </w:rPr>
        <w:t xml:space="preserve"> </w:t>
      </w:r>
      <w:r w:rsidRPr="009916BD">
        <w:rPr>
          <w:rFonts w:ascii="Times New Roman" w:eastAsia="Times New Roman" w:hAnsi="Times New Roman" w:cs="Times New Roman"/>
          <w:i/>
          <w:iCs/>
          <w:color w:val="auto"/>
          <w:lang w:eastAsia="en-US" w:bidi="ar-SA"/>
        </w:rPr>
        <w:t>С0</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 + Н</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 xml:space="preserve">0 + НС1 + 1,5 </w:t>
      </w:r>
      <w:r w:rsidRPr="009916BD">
        <w:rPr>
          <w:rFonts w:ascii="Times New Roman" w:eastAsia="Times New Roman" w:hAnsi="Times New Roman" w:cs="Times New Roman"/>
          <w:i/>
          <w:iCs/>
          <w:color w:val="auto"/>
          <w:position w:val="-4"/>
          <w:lang w:eastAsia="en-US" w:bidi="ar-SA"/>
        </w:rPr>
        <w:object w:dxaOrig="180" w:dyaOrig="200" w14:anchorId="010D38D1">
          <v:shape id="_x0000_i1043" type="#_x0000_t75" style="width:6.9pt;height:6.9pt" o:ole="">
            <v:imagedata r:id="rId49" o:title=""/>
          </v:shape>
          <o:OLEObject Type="Embed" ProgID="Equation.DSMT4" ShapeID="_x0000_i1043" DrawAspect="Content" ObjectID="_1773128756" r:id="rId50"/>
        </w:object>
      </w:r>
      <w:r w:rsidRPr="009916BD">
        <w:rPr>
          <w:rFonts w:ascii="Times New Roman" w:eastAsia="Times New Roman" w:hAnsi="Times New Roman" w:cs="Times New Roman"/>
          <w:i/>
          <w:iCs/>
          <w:color w:val="auto"/>
          <w:lang w:eastAsia="en-US" w:bidi="ar-SA"/>
        </w:rPr>
        <w:t>З,76</w:t>
      </w:r>
      <w:r w:rsidRPr="009916BD">
        <w:rPr>
          <w:rFonts w:ascii="Times New Roman" w:eastAsia="Times New Roman" w:hAnsi="Times New Roman" w:cs="Times New Roman"/>
          <w:i/>
          <w:iCs/>
          <w:color w:val="auto"/>
          <w:lang w:val="ru-RU" w:eastAsia="en-US" w:bidi="ar-SA"/>
        </w:rPr>
        <w:t xml:space="preserve"> </w:t>
      </w:r>
      <w:r w:rsidRPr="009916BD">
        <w:rPr>
          <w:rFonts w:ascii="Times New Roman" w:eastAsia="Times New Roman" w:hAnsi="Times New Roman" w:cs="Times New Roman"/>
          <w:i/>
          <w:iCs/>
          <w:color w:val="auto"/>
          <w:lang w:val="en-US" w:eastAsia="en-US" w:bidi="ar-SA"/>
        </w:rPr>
        <w:t>N</w:t>
      </w:r>
      <w:r w:rsidRPr="009916BD">
        <w:rPr>
          <w:rFonts w:ascii="Times New Roman" w:eastAsia="Times New Roman" w:hAnsi="Times New Roman" w:cs="Times New Roman"/>
          <w:i/>
          <w:iCs/>
          <w:color w:val="auto"/>
          <w:vertAlign w:val="subscript"/>
          <w:lang w:eastAsia="en-US" w:bidi="ar-SA"/>
        </w:rPr>
        <w:t>2</w:t>
      </w:r>
      <w:r w:rsidRPr="009916BD">
        <w:rPr>
          <w:rFonts w:ascii="Times New Roman" w:eastAsia="Times New Roman" w:hAnsi="Times New Roman" w:cs="Times New Roman"/>
          <w:i/>
          <w:iCs/>
          <w:color w:val="auto"/>
          <w:lang w:eastAsia="en-US" w:bidi="ar-SA"/>
        </w:rPr>
        <w:t>.</w:t>
      </w:r>
    </w:p>
    <w:p w14:paraId="51021B8A" w14:textId="77777777" w:rsidR="00316DE7" w:rsidRPr="009916BD" w:rsidRDefault="00316DE7" w:rsidP="00C37361">
      <w:pPr>
        <w:widowControl/>
        <w:spacing w:after="224" w:line="276" w:lineRule="auto"/>
        <w:jc w:val="center"/>
        <w:rPr>
          <w:rFonts w:ascii="Times New Roman" w:eastAsia="Calibri" w:hAnsi="Times New Roman" w:cs="Times New Roman"/>
          <w:b/>
          <w:u w:val="single"/>
        </w:rPr>
      </w:pPr>
      <w:r w:rsidRPr="009916BD">
        <w:rPr>
          <w:rFonts w:ascii="Times New Roman" w:eastAsia="Calibri" w:hAnsi="Times New Roman" w:cs="Times New Roman"/>
          <w:b/>
          <w:u w:val="single"/>
        </w:rPr>
        <w:t>Завдання до виконання практичної роботи№2</w:t>
      </w:r>
    </w:p>
    <w:p w14:paraId="58E7686E" w14:textId="4FA7D64F" w:rsidR="00316DE7" w:rsidRPr="009916BD" w:rsidRDefault="007534E0" w:rsidP="00C37361">
      <w:pPr>
        <w:widowControl/>
        <w:spacing w:after="224" w:line="276" w:lineRule="auto"/>
        <w:jc w:val="center"/>
        <w:rPr>
          <w:rFonts w:ascii="Times New Roman" w:eastAsia="Calibri" w:hAnsi="Times New Roman" w:cs="Times New Roman"/>
          <w:b/>
          <w:u w:val="single"/>
        </w:rPr>
      </w:pPr>
      <w:r>
        <w:rPr>
          <w:rFonts w:ascii="Times New Roman" w:eastAsia="Calibri" w:hAnsi="Times New Roman" w:cs="Times New Roman"/>
          <w:noProof/>
          <w:color w:val="auto"/>
          <w:lang w:val="ru-RU" w:eastAsia="ru-RU" w:bidi="ar-SA"/>
        </w:rPr>
        <w:drawing>
          <wp:inline distT="0" distB="0" distL="0" distR="0" wp14:anchorId="449E4D73" wp14:editId="41583A54">
            <wp:extent cx="455295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2950" cy="1828800"/>
                    </a:xfrm>
                    <a:prstGeom prst="rect">
                      <a:avLst/>
                    </a:prstGeom>
                    <a:noFill/>
                    <a:ln>
                      <a:noFill/>
                    </a:ln>
                  </pic:spPr>
                </pic:pic>
              </a:graphicData>
            </a:graphic>
          </wp:inline>
        </w:drawing>
      </w:r>
    </w:p>
    <w:p w14:paraId="4037D46B" w14:textId="3ACF93B4" w:rsidR="00F27F1C" w:rsidRDefault="00644919" w:rsidP="00C37361">
      <w:pPr>
        <w:widowControl/>
        <w:spacing w:after="224" w:line="276" w:lineRule="auto"/>
        <w:jc w:val="center"/>
        <w:rPr>
          <w:rFonts w:ascii="Times New Roman" w:eastAsia="Calibri" w:hAnsi="Times New Roman" w:cs="Times New Roman"/>
          <w:noProof/>
          <w:color w:val="auto"/>
          <w:lang w:val="ru-RU" w:eastAsia="ru-RU" w:bidi="ar-SA"/>
        </w:rPr>
      </w:pPr>
      <w:r>
        <w:rPr>
          <w:rFonts w:ascii="Times New Roman" w:eastAsia="Calibri" w:hAnsi="Times New Roman" w:cs="Times New Roman"/>
          <w:noProof/>
          <w:color w:val="auto"/>
          <w:lang w:val="ru-RU" w:eastAsia="ru-RU" w:bidi="ar-SA"/>
        </w:rPr>
        <w:drawing>
          <wp:inline distT="0" distB="0" distL="0" distR="0" wp14:anchorId="516785F6" wp14:editId="18B1A69C">
            <wp:extent cx="4629150" cy="140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9150" cy="1409700"/>
                    </a:xfrm>
                    <a:prstGeom prst="rect">
                      <a:avLst/>
                    </a:prstGeom>
                    <a:noFill/>
                    <a:ln>
                      <a:noFill/>
                    </a:ln>
                  </pic:spPr>
                </pic:pic>
              </a:graphicData>
            </a:graphic>
          </wp:inline>
        </w:drawing>
      </w:r>
    </w:p>
    <w:p w14:paraId="4EC5CE05" w14:textId="02ACE5E7" w:rsidR="00657C52" w:rsidRPr="00657C52" w:rsidRDefault="00657C52" w:rsidP="00657C52">
      <w:pPr>
        <w:widowControl/>
        <w:spacing w:after="160" w:line="360" w:lineRule="auto"/>
        <w:jc w:val="both"/>
        <w:rPr>
          <w:rFonts w:ascii="Times New Roman" w:eastAsia="Times New Roman" w:hAnsi="Times New Roman" w:cs="Times New Roman"/>
          <w:color w:val="auto"/>
          <w:sz w:val="28"/>
          <w:szCs w:val="28"/>
          <w:lang w:eastAsia="ru-RU" w:bidi="ar-SA"/>
        </w:rPr>
      </w:pPr>
      <w:r w:rsidRPr="00657C52">
        <w:rPr>
          <w:rFonts w:ascii="Times New Roman" w:eastAsia="Times New Roman" w:hAnsi="Times New Roman" w:cs="Times New Roman"/>
          <w:color w:val="auto"/>
          <w:sz w:val="28"/>
          <w:szCs w:val="28"/>
          <w:lang w:eastAsia="ru-RU" w:bidi="ar-SA"/>
        </w:rPr>
        <w:t xml:space="preserve">Література: </w:t>
      </w:r>
      <w:r w:rsidRPr="00657C52">
        <w:rPr>
          <w:rFonts w:ascii="Times New Roman" w:eastAsia="Times New Roman" w:hAnsi="Times New Roman" w:cs="Times New Roman"/>
          <w:color w:val="auto"/>
          <w:sz w:val="28"/>
          <w:szCs w:val="28"/>
          <w:lang w:val="ru-RU" w:eastAsia="ru-RU" w:bidi="ar-SA"/>
        </w:rPr>
        <w:t>[</w:t>
      </w:r>
      <w:r w:rsidRPr="00657C52">
        <w:rPr>
          <w:rFonts w:ascii="Times New Roman" w:eastAsia="Times New Roman" w:hAnsi="Times New Roman" w:cs="Times New Roman"/>
          <w:color w:val="auto"/>
          <w:sz w:val="28"/>
          <w:szCs w:val="28"/>
          <w:lang w:eastAsia="ru-RU" w:bidi="ar-SA"/>
        </w:rPr>
        <w:t>1</w:t>
      </w:r>
      <w:r w:rsidRPr="00657C52">
        <w:rPr>
          <w:rFonts w:ascii="Times New Roman" w:eastAsia="Times New Roman" w:hAnsi="Times New Roman" w:cs="Times New Roman"/>
          <w:color w:val="auto"/>
          <w:sz w:val="28"/>
          <w:szCs w:val="28"/>
          <w:lang w:val="ru-RU" w:eastAsia="ru-RU" w:bidi="ar-SA"/>
        </w:rPr>
        <w:t>]</w:t>
      </w:r>
      <w:r w:rsidRPr="00657C52">
        <w:rPr>
          <w:rFonts w:ascii="Times New Roman" w:eastAsia="Times New Roman" w:hAnsi="Times New Roman" w:cs="Times New Roman"/>
          <w:color w:val="auto"/>
          <w:sz w:val="28"/>
          <w:szCs w:val="28"/>
          <w:lang w:eastAsia="ru-RU" w:bidi="ar-SA"/>
        </w:rPr>
        <w:t>,</w:t>
      </w:r>
      <w:r w:rsidRPr="00657C52">
        <w:rPr>
          <w:rFonts w:ascii="Times New Roman" w:eastAsia="Times New Roman" w:hAnsi="Times New Roman" w:cs="Times New Roman"/>
          <w:color w:val="auto"/>
          <w:sz w:val="28"/>
          <w:szCs w:val="28"/>
          <w:lang w:val="ru-RU" w:eastAsia="ru-RU" w:bidi="ar-SA"/>
        </w:rPr>
        <w:t xml:space="preserve"> [</w:t>
      </w:r>
      <w:r w:rsidRPr="00767A25">
        <w:rPr>
          <w:rFonts w:ascii="Times New Roman" w:eastAsia="Times New Roman" w:hAnsi="Times New Roman" w:cs="Times New Roman"/>
          <w:color w:val="auto"/>
          <w:sz w:val="28"/>
          <w:szCs w:val="28"/>
          <w:lang w:val="ru-RU" w:eastAsia="ru-RU" w:bidi="ar-SA"/>
        </w:rPr>
        <w:t>5</w:t>
      </w:r>
      <w:r w:rsidRPr="00657C52">
        <w:rPr>
          <w:rFonts w:ascii="Times New Roman" w:eastAsia="Times New Roman" w:hAnsi="Times New Roman" w:cs="Times New Roman"/>
          <w:color w:val="auto"/>
          <w:sz w:val="28"/>
          <w:szCs w:val="28"/>
          <w:lang w:val="ru-RU" w:eastAsia="ru-RU" w:bidi="ar-SA"/>
        </w:rPr>
        <w:t>]</w:t>
      </w:r>
    </w:p>
    <w:p w14:paraId="0EC217D3" w14:textId="77777777" w:rsidR="00F27F1C" w:rsidRDefault="00F27F1C" w:rsidP="00C37361">
      <w:pPr>
        <w:widowControl/>
        <w:spacing w:after="224" w:line="276" w:lineRule="auto"/>
        <w:jc w:val="center"/>
        <w:rPr>
          <w:rFonts w:ascii="Times New Roman" w:eastAsia="Calibri" w:hAnsi="Times New Roman" w:cs="Times New Roman"/>
          <w:noProof/>
          <w:color w:val="auto"/>
          <w:lang w:val="ru-RU" w:eastAsia="ru-RU" w:bidi="ar-SA"/>
        </w:rPr>
      </w:pPr>
    </w:p>
    <w:p w14:paraId="1908B5FE" w14:textId="6B6E77A4" w:rsidR="00316DE7" w:rsidRPr="00767A25" w:rsidRDefault="00316DE7" w:rsidP="00F27F1C">
      <w:pPr>
        <w:autoSpaceDE w:val="0"/>
        <w:autoSpaceDN w:val="0"/>
        <w:spacing w:before="88"/>
        <w:ind w:left="490" w:right="490"/>
        <w:jc w:val="center"/>
        <w:outlineLvl w:val="2"/>
        <w:rPr>
          <w:rFonts w:ascii="Times New Roman" w:eastAsia="Times New Roman" w:hAnsi="Times New Roman" w:cs="Times New Roman"/>
          <w:b/>
          <w:bCs/>
          <w:iCs/>
          <w:color w:val="auto"/>
          <w:u w:color="000000"/>
          <w:lang w:val="ru-RU" w:eastAsia="en-US" w:bidi="ar-SA"/>
        </w:rPr>
      </w:pPr>
      <w:r w:rsidRPr="009916BD">
        <w:rPr>
          <w:rFonts w:ascii="Times New Roman" w:eastAsia="Times New Roman" w:hAnsi="Times New Roman" w:cs="Times New Roman"/>
          <w:b/>
          <w:bCs/>
          <w:iCs/>
          <w:color w:val="auto"/>
          <w:u w:val="thick" w:color="000000"/>
          <w:lang w:eastAsia="en-US" w:bidi="ar-SA"/>
        </w:rPr>
        <w:t>П</w:t>
      </w:r>
      <w:r w:rsidRPr="009916BD">
        <w:rPr>
          <w:rFonts w:ascii="Times New Roman" w:eastAsia="Times New Roman" w:hAnsi="Times New Roman" w:cs="Times New Roman"/>
          <w:b/>
          <w:bCs/>
          <w:iCs/>
          <w:color w:val="auto"/>
          <w:u w:val="thick" w:color="000000"/>
          <w:lang w:val="en-US" w:eastAsia="en-US" w:bidi="ar-SA"/>
        </w:rPr>
        <w:t>pa</w:t>
      </w:r>
      <w:r w:rsidRPr="00767A25">
        <w:rPr>
          <w:rFonts w:ascii="Times New Roman" w:eastAsia="Times New Roman" w:hAnsi="Times New Roman" w:cs="Times New Roman"/>
          <w:b/>
          <w:bCs/>
          <w:iCs/>
          <w:color w:val="auto"/>
          <w:u w:val="thick" w:color="000000"/>
          <w:lang w:val="ru-RU" w:eastAsia="en-US" w:bidi="ar-SA"/>
        </w:rPr>
        <w:t>к</w:t>
      </w:r>
      <w:r w:rsidRPr="009916BD">
        <w:rPr>
          <w:rFonts w:ascii="Times New Roman" w:eastAsia="Times New Roman" w:hAnsi="Times New Roman" w:cs="Times New Roman"/>
          <w:b/>
          <w:bCs/>
          <w:iCs/>
          <w:color w:val="auto"/>
          <w:u w:val="thick" w:color="000000"/>
          <w:lang w:val="en-US" w:eastAsia="en-US" w:bidi="ar-SA"/>
        </w:rPr>
        <w:t>mu</w:t>
      </w:r>
      <w:r w:rsidRPr="00767A25">
        <w:rPr>
          <w:rFonts w:ascii="Times New Roman" w:eastAsia="Times New Roman" w:hAnsi="Times New Roman" w:cs="Times New Roman"/>
          <w:b/>
          <w:bCs/>
          <w:iCs/>
          <w:color w:val="auto"/>
          <w:u w:val="thick" w:color="000000"/>
          <w:lang w:val="ru-RU" w:eastAsia="en-US" w:bidi="ar-SA"/>
        </w:rPr>
        <w:t>чн</w:t>
      </w:r>
      <w:r w:rsidR="00AD6BA8">
        <w:rPr>
          <w:rFonts w:ascii="Times New Roman" w:eastAsia="Times New Roman" w:hAnsi="Times New Roman" w:cs="Times New Roman"/>
          <w:b/>
          <w:bCs/>
          <w:iCs/>
          <w:color w:val="auto"/>
          <w:u w:val="thick" w:color="000000"/>
          <w:lang w:val="ru-RU" w:eastAsia="en-US" w:bidi="ar-SA"/>
        </w:rPr>
        <w:t>е заняття</w:t>
      </w:r>
      <w:r w:rsidRPr="00767A25">
        <w:rPr>
          <w:rFonts w:ascii="Times New Roman" w:eastAsia="Times New Roman" w:hAnsi="Times New Roman" w:cs="Times New Roman"/>
          <w:b/>
          <w:bCs/>
          <w:iCs/>
          <w:color w:val="auto"/>
          <w:spacing w:val="-13"/>
          <w:u w:val="thick" w:color="000000"/>
          <w:lang w:val="ru-RU" w:eastAsia="en-US" w:bidi="ar-SA"/>
        </w:rPr>
        <w:t xml:space="preserve"> </w:t>
      </w:r>
      <w:r w:rsidRPr="00767A25">
        <w:rPr>
          <w:rFonts w:ascii="Times New Roman" w:eastAsia="Times New Roman" w:hAnsi="Times New Roman" w:cs="Times New Roman"/>
          <w:b/>
          <w:bCs/>
          <w:iCs/>
          <w:color w:val="auto"/>
          <w:u w:val="thick" w:color="000000"/>
          <w:lang w:val="ru-RU" w:eastAsia="en-US" w:bidi="ar-SA"/>
        </w:rPr>
        <w:t>№3</w:t>
      </w:r>
    </w:p>
    <w:p w14:paraId="7E3A9EE5" w14:textId="77777777" w:rsidR="00316DE7" w:rsidRPr="00767A25" w:rsidRDefault="00316DE7" w:rsidP="00316DE7">
      <w:pPr>
        <w:tabs>
          <w:tab w:val="left" w:pos="1237"/>
          <w:tab w:val="left" w:pos="2653"/>
          <w:tab w:val="left" w:pos="3847"/>
          <w:tab w:val="left" w:pos="4238"/>
          <w:tab w:val="left" w:pos="5452"/>
        </w:tabs>
        <w:autoSpaceDE w:val="0"/>
        <w:autoSpaceDN w:val="0"/>
        <w:spacing w:before="241"/>
        <w:ind w:left="345" w:right="342" w:firstLine="283"/>
        <w:rPr>
          <w:rFonts w:ascii="Times New Roman" w:eastAsia="Times New Roman" w:hAnsi="Times New Roman" w:cs="Times New Roman"/>
          <w:b/>
          <w:color w:val="auto"/>
          <w:spacing w:val="-57"/>
          <w:lang w:val="ru-RU" w:eastAsia="en-US" w:bidi="ar-SA"/>
        </w:rPr>
      </w:pPr>
      <w:r w:rsidRPr="00F27F1C">
        <w:rPr>
          <w:rFonts w:ascii="Times New Roman" w:eastAsia="Times New Roman" w:hAnsi="Times New Roman" w:cs="Times New Roman"/>
          <w:b/>
          <w:color w:val="auto"/>
          <w:lang w:val="en-US" w:eastAsia="en-US" w:bidi="ar-SA"/>
        </w:rPr>
        <w:t>Te</w:t>
      </w:r>
      <w:r w:rsidRPr="00767A25">
        <w:rPr>
          <w:rFonts w:ascii="Times New Roman" w:eastAsia="Times New Roman" w:hAnsi="Times New Roman" w:cs="Times New Roman"/>
          <w:b/>
          <w:color w:val="auto"/>
          <w:lang w:val="ru-RU" w:eastAsia="en-US" w:bidi="ar-SA"/>
        </w:rPr>
        <w:t>м</w:t>
      </w:r>
      <w:r w:rsidRPr="00F27F1C">
        <w:rPr>
          <w:rFonts w:ascii="Times New Roman" w:eastAsia="Times New Roman" w:hAnsi="Times New Roman" w:cs="Times New Roman"/>
          <w:b/>
          <w:color w:val="auto"/>
          <w:lang w:val="en-US" w:eastAsia="en-US" w:bidi="ar-SA"/>
        </w:rPr>
        <w:t>a</w:t>
      </w:r>
      <w:r w:rsidRPr="00767A25">
        <w:rPr>
          <w:rFonts w:ascii="Times New Roman" w:eastAsia="Times New Roman" w:hAnsi="Times New Roman" w:cs="Times New Roman"/>
          <w:b/>
          <w:color w:val="auto"/>
          <w:lang w:val="ru-RU" w:eastAsia="en-US" w:bidi="ar-SA"/>
        </w:rPr>
        <w:t xml:space="preserve">: </w:t>
      </w:r>
      <w:bookmarkStart w:id="11" w:name="_Hlk157688582"/>
      <w:r w:rsidRPr="00F27F1C">
        <w:rPr>
          <w:rFonts w:ascii="Times New Roman" w:eastAsia="Times New Roman" w:hAnsi="Times New Roman" w:cs="Times New Roman"/>
          <w:b/>
          <w:color w:val="auto"/>
          <w:lang w:val="en-US" w:eastAsia="en-US" w:bidi="ar-SA"/>
        </w:rPr>
        <w:t>Po</w:t>
      </w:r>
      <w:r w:rsidRPr="00767A25">
        <w:rPr>
          <w:rFonts w:ascii="Times New Roman" w:eastAsia="Times New Roman" w:hAnsi="Times New Roman" w:cs="Times New Roman"/>
          <w:b/>
          <w:color w:val="auto"/>
          <w:lang w:val="ru-RU" w:eastAsia="en-US" w:bidi="ar-SA"/>
        </w:rPr>
        <w:t>з</w:t>
      </w:r>
      <w:r w:rsidRPr="00F27F1C">
        <w:rPr>
          <w:rFonts w:ascii="Times New Roman" w:eastAsia="Times New Roman" w:hAnsi="Times New Roman" w:cs="Times New Roman"/>
          <w:b/>
          <w:color w:val="auto"/>
          <w:lang w:val="en-US" w:eastAsia="en-US" w:bidi="ar-SA"/>
        </w:rPr>
        <w:t>paxy</w:t>
      </w:r>
      <w:r w:rsidRPr="00767A25">
        <w:rPr>
          <w:rFonts w:ascii="Times New Roman" w:eastAsia="Times New Roman" w:hAnsi="Times New Roman" w:cs="Times New Roman"/>
          <w:b/>
          <w:color w:val="auto"/>
          <w:lang w:val="ru-RU" w:eastAsia="en-US" w:bidi="ar-SA"/>
        </w:rPr>
        <w:t>н</w:t>
      </w:r>
      <w:r w:rsidRPr="00F27F1C">
        <w:rPr>
          <w:rFonts w:ascii="Times New Roman" w:eastAsia="Times New Roman" w:hAnsi="Times New Roman" w:cs="Times New Roman"/>
          <w:b/>
          <w:color w:val="auto"/>
          <w:lang w:val="en-US" w:eastAsia="en-US" w:bidi="ar-SA"/>
        </w:rPr>
        <w:t>o</w:t>
      </w:r>
      <w:r w:rsidRPr="00767A25">
        <w:rPr>
          <w:rFonts w:ascii="Times New Roman" w:eastAsia="Times New Roman" w:hAnsi="Times New Roman" w:cs="Times New Roman"/>
          <w:b/>
          <w:color w:val="auto"/>
          <w:lang w:val="ru-RU" w:eastAsia="en-US" w:bidi="ar-SA"/>
        </w:rPr>
        <w:t xml:space="preserve">к </w:t>
      </w:r>
      <w:r w:rsidRPr="00F27F1C">
        <w:rPr>
          <w:rFonts w:ascii="Times New Roman" w:eastAsia="Times New Roman" w:hAnsi="Times New Roman" w:cs="Times New Roman"/>
          <w:b/>
          <w:color w:val="auto"/>
          <w:lang w:eastAsia="en-US" w:bidi="ar-SA"/>
        </w:rPr>
        <w:t>м</w:t>
      </w:r>
      <w:r w:rsidRPr="00F27F1C">
        <w:rPr>
          <w:rFonts w:ascii="Times New Roman" w:eastAsia="Times New Roman" w:hAnsi="Times New Roman" w:cs="Times New Roman"/>
          <w:b/>
          <w:color w:val="auto"/>
          <w:lang w:val="en-US" w:eastAsia="en-US" w:bidi="ar-SA"/>
        </w:rPr>
        <w:t>amepia</w:t>
      </w:r>
      <w:r w:rsidRPr="00F27F1C">
        <w:rPr>
          <w:rFonts w:ascii="Times New Roman" w:eastAsia="Times New Roman" w:hAnsi="Times New Roman" w:cs="Times New Roman"/>
          <w:b/>
          <w:color w:val="auto"/>
          <w:lang w:eastAsia="en-US" w:bidi="ar-SA"/>
        </w:rPr>
        <w:t>л</w:t>
      </w:r>
      <w:r w:rsidRPr="00767A25">
        <w:rPr>
          <w:rFonts w:ascii="Times New Roman" w:eastAsia="Times New Roman" w:hAnsi="Times New Roman" w:cs="Times New Roman"/>
          <w:b/>
          <w:color w:val="auto"/>
          <w:lang w:val="ru-RU" w:eastAsia="en-US" w:bidi="ar-SA"/>
        </w:rPr>
        <w:t>ьн</w:t>
      </w:r>
      <w:r w:rsidRPr="00F27F1C">
        <w:rPr>
          <w:rFonts w:ascii="Times New Roman" w:eastAsia="Times New Roman" w:hAnsi="Times New Roman" w:cs="Times New Roman"/>
          <w:b/>
          <w:color w:val="auto"/>
          <w:lang w:val="en-US" w:eastAsia="en-US" w:bidi="ar-SA"/>
        </w:rPr>
        <w:t>o</w:t>
      </w:r>
      <w:r w:rsidRPr="00F27F1C">
        <w:rPr>
          <w:rFonts w:ascii="Times New Roman" w:eastAsia="Times New Roman" w:hAnsi="Times New Roman" w:cs="Times New Roman"/>
          <w:b/>
          <w:color w:val="auto"/>
          <w:lang w:eastAsia="en-US" w:bidi="ar-SA"/>
        </w:rPr>
        <w:t>г</w:t>
      </w:r>
      <w:r w:rsidRPr="00F27F1C">
        <w:rPr>
          <w:rFonts w:ascii="Times New Roman" w:eastAsia="Times New Roman" w:hAnsi="Times New Roman" w:cs="Times New Roman"/>
          <w:b/>
          <w:color w:val="auto"/>
          <w:lang w:val="en-US" w:eastAsia="en-US" w:bidi="ar-SA"/>
        </w:rPr>
        <w:t>o</w:t>
      </w:r>
      <w:r w:rsidRPr="00767A25">
        <w:rPr>
          <w:rFonts w:ascii="Times New Roman" w:eastAsia="Times New Roman" w:hAnsi="Times New Roman" w:cs="Times New Roman"/>
          <w:b/>
          <w:color w:val="auto"/>
          <w:lang w:val="ru-RU" w:eastAsia="en-US" w:bidi="ar-SA"/>
        </w:rPr>
        <w:t xml:space="preserve"> б</w:t>
      </w:r>
      <w:r w:rsidRPr="00F27F1C">
        <w:rPr>
          <w:rFonts w:ascii="Times New Roman" w:eastAsia="Times New Roman" w:hAnsi="Times New Roman" w:cs="Times New Roman"/>
          <w:b/>
          <w:color w:val="auto"/>
          <w:lang w:val="en-US" w:eastAsia="en-US" w:bidi="ar-SA"/>
        </w:rPr>
        <w:t>a</w:t>
      </w:r>
      <w:r w:rsidRPr="00F27F1C">
        <w:rPr>
          <w:rFonts w:ascii="Times New Roman" w:eastAsia="Times New Roman" w:hAnsi="Times New Roman" w:cs="Times New Roman"/>
          <w:b/>
          <w:color w:val="auto"/>
          <w:lang w:eastAsia="en-US" w:bidi="ar-SA"/>
        </w:rPr>
        <w:t>л</w:t>
      </w:r>
      <w:r w:rsidRPr="00F27F1C">
        <w:rPr>
          <w:rFonts w:ascii="Times New Roman" w:eastAsia="Times New Roman" w:hAnsi="Times New Roman" w:cs="Times New Roman"/>
          <w:b/>
          <w:color w:val="auto"/>
          <w:lang w:val="en-US" w:eastAsia="en-US" w:bidi="ar-SA"/>
        </w:rPr>
        <w:t>a</w:t>
      </w:r>
      <w:r w:rsidRPr="00767A25">
        <w:rPr>
          <w:rFonts w:ascii="Times New Roman" w:eastAsia="Times New Roman" w:hAnsi="Times New Roman" w:cs="Times New Roman"/>
          <w:b/>
          <w:color w:val="auto"/>
          <w:lang w:val="ru-RU" w:eastAsia="en-US" w:bidi="ar-SA"/>
        </w:rPr>
        <w:t>н</w:t>
      </w:r>
      <w:r w:rsidRPr="00F27F1C">
        <w:rPr>
          <w:rFonts w:ascii="Times New Roman" w:eastAsia="Times New Roman" w:hAnsi="Times New Roman" w:cs="Times New Roman"/>
          <w:b/>
          <w:color w:val="auto"/>
          <w:lang w:val="en-US" w:eastAsia="en-US" w:bidi="ar-SA"/>
        </w:rPr>
        <w:t>cy</w:t>
      </w:r>
      <w:r w:rsidRPr="00767A25">
        <w:rPr>
          <w:rFonts w:ascii="Times New Roman" w:eastAsia="Times New Roman" w:hAnsi="Times New Roman" w:cs="Times New Roman"/>
          <w:b/>
          <w:color w:val="auto"/>
          <w:lang w:val="ru-RU" w:eastAsia="en-US" w:bidi="ar-SA"/>
        </w:rPr>
        <w:t xml:space="preserve"> </w:t>
      </w:r>
      <w:r w:rsidRPr="00F27F1C">
        <w:rPr>
          <w:rFonts w:ascii="Times New Roman" w:eastAsia="Times New Roman" w:hAnsi="Times New Roman" w:cs="Times New Roman"/>
          <w:b/>
          <w:color w:val="auto"/>
          <w:lang w:eastAsia="en-US" w:bidi="ar-SA"/>
        </w:rPr>
        <w:t>г</w:t>
      </w:r>
      <w:r w:rsidRPr="00F27F1C">
        <w:rPr>
          <w:rFonts w:ascii="Times New Roman" w:eastAsia="Times New Roman" w:hAnsi="Times New Roman" w:cs="Times New Roman"/>
          <w:b/>
          <w:color w:val="auto"/>
          <w:lang w:val="en-US" w:eastAsia="en-US" w:bidi="ar-SA"/>
        </w:rPr>
        <w:t>opi</w:t>
      </w:r>
      <w:r w:rsidRPr="00767A25">
        <w:rPr>
          <w:rFonts w:ascii="Times New Roman" w:eastAsia="Times New Roman" w:hAnsi="Times New Roman" w:cs="Times New Roman"/>
          <w:b/>
          <w:color w:val="auto"/>
          <w:lang w:val="ru-RU" w:eastAsia="en-US" w:bidi="ar-SA"/>
        </w:rPr>
        <w:t xml:space="preserve">ння </w:t>
      </w:r>
      <w:r w:rsidRPr="00F27F1C">
        <w:rPr>
          <w:rFonts w:ascii="Times New Roman" w:eastAsia="Times New Roman" w:hAnsi="Times New Roman" w:cs="Times New Roman"/>
          <w:b/>
          <w:color w:val="auto"/>
          <w:lang w:val="en-US" w:eastAsia="en-US" w:bidi="ar-SA"/>
        </w:rPr>
        <w:t>pe</w:t>
      </w:r>
      <w:r w:rsidRPr="00767A25">
        <w:rPr>
          <w:rFonts w:ascii="Times New Roman" w:eastAsia="Times New Roman" w:hAnsi="Times New Roman" w:cs="Times New Roman"/>
          <w:b/>
          <w:color w:val="auto"/>
          <w:lang w:val="ru-RU" w:eastAsia="en-US" w:bidi="ar-SA"/>
        </w:rPr>
        <w:t>ч</w:t>
      </w:r>
      <w:r w:rsidRPr="00F27F1C">
        <w:rPr>
          <w:rFonts w:ascii="Times New Roman" w:eastAsia="Times New Roman" w:hAnsi="Times New Roman" w:cs="Times New Roman"/>
          <w:b/>
          <w:color w:val="auto"/>
          <w:lang w:val="en-US" w:eastAsia="en-US" w:bidi="ar-SA"/>
        </w:rPr>
        <w:t>o</w:t>
      </w:r>
      <w:r w:rsidRPr="00767A25">
        <w:rPr>
          <w:rFonts w:ascii="Times New Roman" w:eastAsia="Times New Roman" w:hAnsi="Times New Roman" w:cs="Times New Roman"/>
          <w:b/>
          <w:color w:val="auto"/>
          <w:lang w:val="ru-RU" w:eastAsia="en-US" w:bidi="ar-SA"/>
        </w:rPr>
        <w:t>в</w:t>
      </w:r>
      <w:r w:rsidRPr="00F27F1C">
        <w:rPr>
          <w:rFonts w:ascii="Times New Roman" w:eastAsia="Times New Roman" w:hAnsi="Times New Roman" w:cs="Times New Roman"/>
          <w:b/>
          <w:color w:val="auto"/>
          <w:lang w:val="en-US" w:eastAsia="en-US" w:bidi="ar-SA"/>
        </w:rPr>
        <w:t>u</w:t>
      </w:r>
      <w:r w:rsidRPr="00767A25">
        <w:rPr>
          <w:rFonts w:ascii="Times New Roman" w:eastAsia="Times New Roman" w:hAnsi="Times New Roman" w:cs="Times New Roman"/>
          <w:b/>
          <w:color w:val="auto"/>
          <w:lang w:val="ru-RU" w:eastAsia="en-US" w:bidi="ar-SA"/>
        </w:rPr>
        <w:t>н</w:t>
      </w:r>
      <w:r w:rsidRPr="00767A25">
        <w:rPr>
          <w:rFonts w:ascii="Times New Roman" w:eastAsia="Times New Roman" w:hAnsi="Times New Roman" w:cs="Times New Roman"/>
          <w:b/>
          <w:color w:val="auto"/>
          <w:spacing w:val="-57"/>
          <w:lang w:val="ru-RU" w:eastAsia="en-US" w:bidi="ar-SA"/>
        </w:rPr>
        <w:t xml:space="preserve"> </w:t>
      </w:r>
      <w:bookmarkEnd w:id="11"/>
    </w:p>
    <w:p w14:paraId="29EEBE4A" w14:textId="77777777" w:rsidR="00316DE7" w:rsidRPr="00767A25" w:rsidRDefault="00316DE7" w:rsidP="00316DE7">
      <w:pPr>
        <w:tabs>
          <w:tab w:val="left" w:pos="1237"/>
          <w:tab w:val="left" w:pos="2653"/>
          <w:tab w:val="left" w:pos="3847"/>
          <w:tab w:val="left" w:pos="4238"/>
          <w:tab w:val="left" w:pos="5452"/>
        </w:tabs>
        <w:autoSpaceDE w:val="0"/>
        <w:autoSpaceDN w:val="0"/>
        <w:spacing w:before="241"/>
        <w:ind w:left="345" w:right="342" w:firstLine="283"/>
        <w:rPr>
          <w:rFonts w:ascii="Times New Roman" w:eastAsia="Times New Roman" w:hAnsi="Times New Roman" w:cs="Times New Roman"/>
          <w:color w:val="auto"/>
          <w:lang w:val="ru-RU" w:eastAsia="en-US" w:bidi="ar-SA"/>
        </w:rPr>
      </w:pPr>
      <w:r w:rsidRPr="00F27F1C">
        <w:rPr>
          <w:rFonts w:ascii="Times New Roman" w:eastAsia="Times New Roman" w:hAnsi="Times New Roman" w:cs="Times New Roman"/>
          <w:bCs/>
          <w:i/>
          <w:iCs/>
          <w:color w:val="auto"/>
          <w:lang w:val="en-US" w:eastAsia="en-US" w:bidi="ar-SA"/>
        </w:rPr>
        <w:t>Me</w:t>
      </w:r>
      <w:r w:rsidRPr="00F27F1C">
        <w:rPr>
          <w:rFonts w:ascii="Times New Roman" w:eastAsia="Times New Roman" w:hAnsi="Times New Roman" w:cs="Times New Roman"/>
          <w:bCs/>
          <w:i/>
          <w:iCs/>
          <w:color w:val="auto"/>
          <w:lang w:eastAsia="en-US" w:bidi="ar-SA"/>
        </w:rPr>
        <w:t>т</w:t>
      </w:r>
      <w:r w:rsidRPr="00F27F1C">
        <w:rPr>
          <w:rFonts w:ascii="Times New Roman" w:eastAsia="Times New Roman" w:hAnsi="Times New Roman" w:cs="Times New Roman"/>
          <w:bCs/>
          <w:i/>
          <w:iCs/>
          <w:color w:val="auto"/>
          <w:lang w:val="en-US" w:eastAsia="en-US" w:bidi="ar-SA"/>
        </w:rPr>
        <w:t>a</w:t>
      </w:r>
      <w:r w:rsidRPr="00767A25">
        <w:rPr>
          <w:rFonts w:ascii="Times New Roman" w:eastAsia="Times New Roman" w:hAnsi="Times New Roman" w:cs="Times New Roman"/>
          <w:bCs/>
          <w:i/>
          <w:iCs/>
          <w:color w:val="auto"/>
          <w:lang w:val="ru-RU" w:eastAsia="en-US" w:bidi="ar-SA"/>
        </w:rPr>
        <w:t>:</w:t>
      </w:r>
      <w:r w:rsidRPr="009916BD">
        <w:rPr>
          <w:rFonts w:ascii="Times New Roman" w:eastAsia="Times New Roman" w:hAnsi="Times New Roman" w:cs="Times New Roman"/>
          <w:color w:val="auto"/>
          <w:lang w:eastAsia="en-US" w:bidi="ar-SA"/>
        </w:rPr>
        <w:t xml:space="preserve"> </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й</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ми</w:t>
      </w:r>
      <w:r w:rsidRPr="009916BD">
        <w:rPr>
          <w:rFonts w:ascii="Times New Roman" w:eastAsia="Times New Roman" w:hAnsi="Times New Roman" w:cs="Times New Roman"/>
          <w:color w:val="auto"/>
          <w:lang w:eastAsia="en-US" w:bidi="ar-SA"/>
        </w:rPr>
        <w:t>т</w:t>
      </w:r>
      <w:r w:rsidRPr="00767A25">
        <w:rPr>
          <w:rFonts w:ascii="Times New Roman" w:eastAsia="Times New Roman" w:hAnsi="Times New Roman" w:cs="Times New Roman"/>
          <w:color w:val="auto"/>
          <w:lang w:val="ru-RU" w:eastAsia="en-US" w:bidi="ar-SA"/>
        </w:rPr>
        <w:t>и</w:t>
      </w:r>
      <w:r w:rsidRPr="009916BD">
        <w:rPr>
          <w:rFonts w:ascii="Times New Roman" w:eastAsia="Times New Roman" w:hAnsi="Times New Roman" w:cs="Times New Roman"/>
          <w:color w:val="auto"/>
          <w:lang w:eastAsia="en-US" w:bidi="ar-SA"/>
        </w:rPr>
        <w:t xml:space="preserve"> </w:t>
      </w:r>
      <w:r w:rsidRPr="009916BD">
        <w:rPr>
          <w:rFonts w:ascii="Times New Roman" w:eastAsia="Times New Roman" w:hAnsi="Times New Roman" w:cs="Times New Roman"/>
          <w:color w:val="auto"/>
          <w:lang w:val="en-US" w:eastAsia="en-US" w:bidi="ar-SA"/>
        </w:rPr>
        <w:t>c</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y</w:t>
      </w: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val="en-US" w:eastAsia="en-US" w:bidi="ar-SA"/>
        </w:rPr>
        <w:t>e</w:t>
      </w:r>
      <w:r w:rsidRPr="009916BD">
        <w:rPr>
          <w:rFonts w:ascii="Times New Roman" w:eastAsia="Times New Roman" w:hAnsi="Times New Roman" w:cs="Times New Roman"/>
          <w:color w:val="auto"/>
          <w:lang w:eastAsia="en-US" w:bidi="ar-SA"/>
        </w:rPr>
        <w:t xml:space="preserve">нтів </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eastAsia="en-US" w:bidi="ar-SA"/>
        </w:rPr>
        <w:t xml:space="preserve"> </w:t>
      </w:r>
      <w:r w:rsidRPr="00767A25">
        <w:rPr>
          <w:rFonts w:ascii="Times New Roman" w:eastAsia="Times New Roman" w:hAnsi="Times New Roman" w:cs="Times New Roman"/>
          <w:color w:val="auto"/>
          <w:lang w:val="ru-RU" w:eastAsia="en-US" w:bidi="ar-SA"/>
        </w:rPr>
        <w:t>п</w:t>
      </w:r>
      <w:r w:rsidRPr="009916BD">
        <w:rPr>
          <w:rFonts w:ascii="Times New Roman" w:eastAsia="Times New Roman" w:hAnsi="Times New Roman" w:cs="Times New Roman"/>
          <w:color w:val="auto"/>
          <w:lang w:val="en-US" w:eastAsia="en-US" w:bidi="ar-SA"/>
        </w:rPr>
        <w:t>op</w:t>
      </w:r>
      <w:r w:rsidRPr="00767A25">
        <w:rPr>
          <w:rFonts w:ascii="Times New Roman" w:eastAsia="Times New Roman" w:hAnsi="Times New Roman" w:cs="Times New Roman"/>
          <w:color w:val="auto"/>
          <w:lang w:val="ru-RU" w:eastAsia="en-US" w:bidi="ar-SA"/>
        </w:rPr>
        <w:t>ядк</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eastAsia="en-US" w:bidi="ar-SA"/>
        </w:rPr>
        <w:t xml:space="preserve"> в</w:t>
      </w:r>
      <w:r w:rsidRPr="00767A25">
        <w:rPr>
          <w:rFonts w:ascii="Times New Roman" w:eastAsia="Times New Roman" w:hAnsi="Times New Roman" w:cs="Times New Roman"/>
          <w:color w:val="auto"/>
          <w:lang w:val="ru-RU" w:eastAsia="en-US" w:bidi="ar-SA"/>
        </w:rPr>
        <w:t>из</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e</w:t>
      </w:r>
      <w:r w:rsidRPr="009916BD">
        <w:rPr>
          <w:rFonts w:ascii="Times New Roman" w:eastAsia="Times New Roman" w:hAnsi="Times New Roman" w:cs="Times New Roman"/>
          <w:color w:val="auto"/>
          <w:lang w:eastAsia="en-US" w:bidi="ar-SA"/>
        </w:rPr>
        <w:t>нн</w:t>
      </w:r>
      <w:r w:rsidRPr="00767A25">
        <w:rPr>
          <w:rFonts w:ascii="Times New Roman" w:eastAsia="Times New Roman" w:hAnsi="Times New Roman" w:cs="Times New Roman"/>
          <w:color w:val="auto"/>
          <w:lang w:val="ru-RU" w:eastAsia="en-US" w:bidi="ar-SA"/>
        </w:rPr>
        <w:t>я</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epia</w:t>
      </w:r>
      <w:r w:rsidRPr="00767A25">
        <w:rPr>
          <w:rFonts w:ascii="Times New Roman" w:eastAsia="Times New Roman" w:hAnsi="Times New Roman" w:cs="Times New Roman"/>
          <w:color w:val="auto"/>
          <w:lang w:val="ru-RU" w:eastAsia="en-US" w:bidi="ar-SA"/>
        </w:rPr>
        <w:t>ль</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46"/>
          <w:lang w:val="ru-RU" w:eastAsia="en-US" w:bidi="ar-SA"/>
        </w:rPr>
        <w:t xml:space="preserve"> </w:t>
      </w:r>
      <w:r w:rsidRPr="00767A25">
        <w:rPr>
          <w:rFonts w:ascii="Times New Roman" w:eastAsia="Times New Roman" w:hAnsi="Times New Roman" w:cs="Times New Roman"/>
          <w:color w:val="auto"/>
          <w:lang w:val="ru-RU" w:eastAsia="en-US" w:bidi="ar-SA"/>
        </w:rPr>
        <w:t>6</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л</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cy</w:t>
      </w:r>
      <w:r w:rsidRPr="00767A25">
        <w:rPr>
          <w:rFonts w:ascii="Times New Roman" w:eastAsia="Times New Roman" w:hAnsi="Times New Roman" w:cs="Times New Roman"/>
          <w:color w:val="auto"/>
          <w:spacing w:val="44"/>
          <w:lang w:val="ru-RU" w:eastAsia="en-US" w:bidi="ar-SA"/>
        </w:rPr>
        <w:t xml:space="preserve"> </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opi</w:t>
      </w:r>
      <w:r w:rsidRPr="009916BD">
        <w:rPr>
          <w:rFonts w:ascii="Times New Roman" w:eastAsia="Times New Roman" w:hAnsi="Times New Roman" w:cs="Times New Roman"/>
          <w:color w:val="auto"/>
          <w:lang w:eastAsia="en-US" w:bidi="ar-SA"/>
        </w:rPr>
        <w:t>нн</w:t>
      </w:r>
      <w:r w:rsidRPr="00767A25">
        <w:rPr>
          <w:rFonts w:ascii="Times New Roman" w:eastAsia="Times New Roman" w:hAnsi="Times New Roman" w:cs="Times New Roman"/>
          <w:color w:val="auto"/>
          <w:lang w:val="ru-RU" w:eastAsia="en-US" w:bidi="ar-SA"/>
        </w:rPr>
        <w:t>я</w:t>
      </w:r>
      <w:r w:rsidRPr="00767A25">
        <w:rPr>
          <w:rFonts w:ascii="Times New Roman" w:eastAsia="Times New Roman" w:hAnsi="Times New Roman" w:cs="Times New Roman"/>
          <w:color w:val="auto"/>
          <w:spacing w:val="46"/>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вин</w:t>
      </w:r>
      <w:r w:rsidRPr="00767A25">
        <w:rPr>
          <w:rFonts w:ascii="Times New Roman" w:eastAsia="Times New Roman" w:hAnsi="Times New Roman" w:cs="Times New Roman"/>
          <w:color w:val="auto"/>
          <w:spacing w:val="45"/>
          <w:lang w:val="ru-RU" w:eastAsia="en-US" w:bidi="ar-SA"/>
        </w:rPr>
        <w:t xml:space="preserve"> </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spacing w:val="43"/>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val="en-US" w:eastAsia="en-US" w:bidi="ar-SA"/>
        </w:rPr>
        <w:t>y</w:t>
      </w:r>
      <w:r w:rsidRPr="00767A25">
        <w:rPr>
          <w:rFonts w:ascii="Times New Roman" w:eastAsia="Times New Roman" w:hAnsi="Times New Roman" w:cs="Times New Roman"/>
          <w:color w:val="auto"/>
          <w:lang w:val="ru-RU" w:eastAsia="en-US" w:bidi="ar-SA"/>
        </w:rPr>
        <w:t>ль</w:t>
      </w:r>
      <w:r w:rsidRPr="009916BD">
        <w:rPr>
          <w:rFonts w:ascii="Times New Roman" w:eastAsia="Times New Roman" w:hAnsi="Times New Roman" w:cs="Times New Roman"/>
          <w:color w:val="auto"/>
          <w:lang w:eastAsia="en-US" w:bidi="ar-SA"/>
        </w:rPr>
        <w:t>таті</w:t>
      </w:r>
      <w:r w:rsidRPr="00767A25">
        <w:rPr>
          <w:rFonts w:ascii="Times New Roman" w:eastAsia="Times New Roman" w:hAnsi="Times New Roman" w:cs="Times New Roman"/>
          <w:color w:val="auto"/>
          <w:spacing w:val="47"/>
          <w:lang w:val="ru-RU" w:eastAsia="en-US" w:bidi="ar-SA"/>
        </w:rPr>
        <w:t xml:space="preserve"> </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46"/>
          <w:lang w:val="ru-RU" w:eastAsia="en-US" w:bidi="ar-SA"/>
        </w:rPr>
        <w:t xml:space="preserve"> </w:t>
      </w:r>
      <w:r w:rsidRPr="009916BD">
        <w:rPr>
          <w:rFonts w:ascii="Times New Roman" w:eastAsia="Times New Roman" w:hAnsi="Times New Roman" w:cs="Times New Roman"/>
          <w:color w:val="auto"/>
          <w:lang w:eastAsia="en-US" w:bidi="ar-SA"/>
        </w:rPr>
        <w:t xml:space="preserve">вони </w:t>
      </w:r>
      <w:r w:rsidRPr="00767A25">
        <w:rPr>
          <w:rFonts w:ascii="Times New Roman" w:eastAsia="Times New Roman" w:hAnsi="Times New Roman" w:cs="Times New Roman"/>
          <w:color w:val="auto"/>
          <w:w w:val="105"/>
          <w:lang w:val="ru-RU" w:eastAsia="en-US" w:bidi="ar-SA"/>
        </w:rPr>
        <w:t>м</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ю</w:t>
      </w:r>
      <w:r w:rsidRPr="009916BD">
        <w:rPr>
          <w:rFonts w:ascii="Times New Roman" w:eastAsia="Times New Roman" w:hAnsi="Times New Roman" w:cs="Times New Roman"/>
          <w:color w:val="auto"/>
          <w:w w:val="105"/>
          <w:lang w:eastAsia="en-US" w:bidi="ar-SA"/>
        </w:rPr>
        <w:t>т</w:t>
      </w:r>
      <w:r w:rsidRPr="00767A25">
        <w:rPr>
          <w:rFonts w:ascii="Times New Roman" w:eastAsia="Times New Roman" w:hAnsi="Times New Roman" w:cs="Times New Roman"/>
          <w:color w:val="auto"/>
          <w:w w:val="105"/>
          <w:lang w:val="ru-RU" w:eastAsia="en-US" w:bidi="ar-SA"/>
        </w:rPr>
        <w:t>ь:</w:t>
      </w:r>
    </w:p>
    <w:p w14:paraId="51BEF5A3" w14:textId="25E26162" w:rsidR="00762E6A" w:rsidRPr="00767A25" w:rsidRDefault="00DD0C98" w:rsidP="00316DE7">
      <w:pPr>
        <w:autoSpaceDE w:val="0"/>
        <w:autoSpaceDN w:val="0"/>
        <w:ind w:left="345" w:right="338" w:firstLine="283"/>
        <w:rPr>
          <w:rFonts w:ascii="Times New Roman" w:eastAsia="Times New Roman" w:hAnsi="Times New Roman" w:cs="Times New Roman"/>
          <w:bCs/>
          <w:color w:val="auto"/>
          <w:w w:val="105"/>
          <w:lang w:val="ru-RU" w:eastAsia="en-US" w:bidi="ar-SA"/>
        </w:rPr>
      </w:pPr>
      <w:r w:rsidRPr="00F27F1C">
        <w:rPr>
          <w:rFonts w:ascii="Times New Roman" w:eastAsia="Times New Roman" w:hAnsi="Times New Roman" w:cs="Times New Roman"/>
          <w:bCs/>
          <w:i/>
          <w:iCs/>
          <w:color w:val="auto"/>
          <w:w w:val="105"/>
          <w:lang w:eastAsia="en-US" w:bidi="ar-SA"/>
        </w:rPr>
        <w:t>З</w:t>
      </w:r>
      <w:r w:rsidR="00316DE7" w:rsidRPr="00F27F1C">
        <w:rPr>
          <w:rFonts w:ascii="Times New Roman" w:eastAsia="Times New Roman" w:hAnsi="Times New Roman" w:cs="Times New Roman"/>
          <w:bCs/>
          <w:i/>
          <w:iCs/>
          <w:color w:val="auto"/>
          <w:w w:val="105"/>
          <w:lang w:eastAsia="en-US" w:bidi="ar-SA"/>
        </w:rPr>
        <w:t>нат</w:t>
      </w:r>
      <w:r w:rsidR="00316DE7" w:rsidRPr="00767A25">
        <w:rPr>
          <w:rFonts w:ascii="Times New Roman" w:eastAsia="Times New Roman" w:hAnsi="Times New Roman" w:cs="Times New Roman"/>
          <w:bCs/>
          <w:i/>
          <w:iCs/>
          <w:color w:val="auto"/>
          <w:w w:val="105"/>
          <w:lang w:val="ru-RU" w:eastAsia="en-US" w:bidi="ar-SA"/>
        </w:rPr>
        <w:t>и</w:t>
      </w:r>
      <w:r w:rsidR="00762E6A" w:rsidRPr="009916BD">
        <w:rPr>
          <w:rFonts w:ascii="Times New Roman" w:eastAsia="Times New Roman" w:hAnsi="Times New Roman" w:cs="Times New Roman"/>
          <w:bCs/>
          <w:color w:val="auto"/>
          <w:w w:val="105"/>
          <w:lang w:eastAsia="en-US" w:bidi="ar-SA"/>
        </w:rPr>
        <w:t>:</w:t>
      </w:r>
      <w:r w:rsidR="00316DE7" w:rsidRPr="00767A25">
        <w:rPr>
          <w:rFonts w:ascii="Times New Roman" w:eastAsia="Times New Roman" w:hAnsi="Times New Roman" w:cs="Times New Roman"/>
          <w:bCs/>
          <w:color w:val="auto"/>
          <w:w w:val="105"/>
          <w:lang w:val="ru-RU" w:eastAsia="en-US" w:bidi="ar-SA"/>
        </w:rPr>
        <w:t xml:space="preserve"> </w:t>
      </w:r>
    </w:p>
    <w:p w14:paraId="4706E38A" w14:textId="12FB6784" w:rsidR="00316DE7" w:rsidRPr="00767A25" w:rsidRDefault="00316DE7" w:rsidP="00316DE7">
      <w:pPr>
        <w:autoSpaceDE w:val="0"/>
        <w:autoSpaceDN w:val="0"/>
        <w:ind w:left="345" w:right="338" w:firstLine="283"/>
        <w:rPr>
          <w:rFonts w:ascii="Times New Roman" w:eastAsia="Times New Roman" w:hAnsi="Times New Roman" w:cs="Times New Roman"/>
          <w:color w:val="auto"/>
          <w:w w:val="105"/>
          <w:lang w:val="ru-RU" w:eastAsia="en-US" w:bidi="ar-SA"/>
        </w:rPr>
      </w:pPr>
      <w:r w:rsidRPr="00767A25">
        <w:rPr>
          <w:rFonts w:ascii="Times New Roman" w:eastAsia="Times New Roman" w:hAnsi="Times New Roman" w:cs="Times New Roman"/>
          <w:color w:val="auto"/>
          <w:w w:val="105"/>
          <w:lang w:val="ru-RU" w:eastAsia="en-US" w:bidi="ar-SA"/>
        </w:rPr>
        <w:t>– щ</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 xml:space="preserve"> </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к</w:t>
      </w:r>
      <w:r w:rsidRPr="009916BD">
        <w:rPr>
          <w:rFonts w:ascii="Times New Roman" w:eastAsia="Times New Roman" w:hAnsi="Times New Roman" w:cs="Times New Roman"/>
          <w:color w:val="auto"/>
          <w:w w:val="105"/>
          <w:lang w:val="en-US" w:eastAsia="en-US" w:bidi="ar-SA"/>
        </w:rPr>
        <w:t>e</w:t>
      </w:r>
      <w:r w:rsidRPr="00767A25">
        <w:rPr>
          <w:rFonts w:ascii="Times New Roman" w:eastAsia="Times New Roman" w:hAnsi="Times New Roman" w:cs="Times New Roman"/>
          <w:color w:val="auto"/>
          <w:w w:val="105"/>
          <w:lang w:val="ru-RU" w:eastAsia="en-US" w:bidi="ar-SA"/>
        </w:rPr>
        <w:t xml:space="preserve"> пи</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 xml:space="preserve">мий </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 xml:space="preserve"> п</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вн</w:t>
      </w:r>
      <w:r w:rsidRPr="00767A25">
        <w:rPr>
          <w:rFonts w:ascii="Times New Roman" w:eastAsia="Times New Roman" w:hAnsi="Times New Roman" w:cs="Times New Roman"/>
          <w:color w:val="auto"/>
          <w:w w:val="105"/>
          <w:lang w:val="ru-RU" w:eastAsia="en-US" w:bidi="ar-SA"/>
        </w:rPr>
        <w:t xml:space="preserve">ий </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6’єм п</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віт</w:t>
      </w:r>
      <w:r w:rsidRPr="009916BD">
        <w:rPr>
          <w:rFonts w:ascii="Times New Roman" w:eastAsia="Times New Roman" w:hAnsi="Times New Roman" w:cs="Times New Roman"/>
          <w:color w:val="auto"/>
          <w:w w:val="105"/>
          <w:lang w:val="en-US" w:eastAsia="en-US" w:bidi="ar-SA"/>
        </w:rPr>
        <w:t>p</w:t>
      </w:r>
      <w:r w:rsidRPr="00767A25">
        <w:rPr>
          <w:rFonts w:ascii="Times New Roman" w:eastAsia="Times New Roman" w:hAnsi="Times New Roman" w:cs="Times New Roman"/>
          <w:color w:val="auto"/>
          <w:w w:val="105"/>
          <w:lang w:val="ru-RU" w:eastAsia="en-US" w:bidi="ar-SA"/>
        </w:rPr>
        <w:t xml:space="preserve">я, </w:t>
      </w:r>
      <w:r w:rsidRPr="009916BD">
        <w:rPr>
          <w:rFonts w:ascii="Times New Roman" w:eastAsia="Times New Roman" w:hAnsi="Times New Roman" w:cs="Times New Roman"/>
          <w:color w:val="auto"/>
          <w:w w:val="105"/>
          <w:lang w:eastAsia="en-US" w:bidi="ar-SA"/>
        </w:rPr>
        <w:t>н</w:t>
      </w:r>
      <w:r w:rsidRPr="009916BD">
        <w:rPr>
          <w:rFonts w:ascii="Times New Roman" w:eastAsia="Times New Roman" w:hAnsi="Times New Roman" w:cs="Times New Roman"/>
          <w:color w:val="auto"/>
          <w:w w:val="105"/>
          <w:lang w:val="en-US" w:eastAsia="en-US" w:bidi="ar-SA"/>
        </w:rPr>
        <w:t>eo</w:t>
      </w:r>
      <w:r w:rsidRPr="00767A25">
        <w:rPr>
          <w:rFonts w:ascii="Times New Roman" w:eastAsia="Times New Roman" w:hAnsi="Times New Roman" w:cs="Times New Roman"/>
          <w:color w:val="auto"/>
          <w:w w:val="105"/>
          <w:lang w:val="ru-RU" w:eastAsia="en-US" w:bidi="ar-SA"/>
        </w:rPr>
        <w:t>6</w:t>
      </w:r>
      <w:r w:rsidRPr="009916BD">
        <w:rPr>
          <w:rFonts w:ascii="Times New Roman" w:eastAsia="Times New Roman" w:hAnsi="Times New Roman" w:cs="Times New Roman"/>
          <w:color w:val="auto"/>
          <w:w w:val="105"/>
          <w:lang w:val="en-US" w:eastAsia="en-US" w:bidi="ar-SA"/>
        </w:rPr>
        <w:t>xi</w:t>
      </w:r>
      <w:r w:rsidRPr="00767A25">
        <w:rPr>
          <w:rFonts w:ascii="Times New Roman" w:eastAsia="Times New Roman" w:hAnsi="Times New Roman" w:cs="Times New Roman"/>
          <w:color w:val="auto"/>
          <w:w w:val="105"/>
          <w:lang w:val="ru-RU" w:eastAsia="en-US" w:bidi="ar-SA"/>
        </w:rPr>
        <w:t>д</w:t>
      </w:r>
      <w:r w:rsidRPr="009916BD">
        <w:rPr>
          <w:rFonts w:ascii="Times New Roman" w:eastAsia="Times New Roman" w:hAnsi="Times New Roman" w:cs="Times New Roman"/>
          <w:color w:val="auto"/>
          <w:w w:val="105"/>
          <w:lang w:eastAsia="en-US" w:bidi="ar-SA"/>
        </w:rPr>
        <w:t>н</w:t>
      </w:r>
      <w:r w:rsidRPr="00767A25">
        <w:rPr>
          <w:rFonts w:ascii="Times New Roman" w:eastAsia="Times New Roman" w:hAnsi="Times New Roman" w:cs="Times New Roman"/>
          <w:color w:val="auto"/>
          <w:w w:val="105"/>
          <w:lang w:val="ru-RU" w:eastAsia="en-US" w:bidi="ar-SA"/>
        </w:rPr>
        <w:t>ий</w:t>
      </w:r>
      <w:r w:rsidRPr="00767A25">
        <w:rPr>
          <w:rFonts w:ascii="Times New Roman" w:eastAsia="Times New Roman" w:hAnsi="Times New Roman" w:cs="Times New Roman"/>
          <w:color w:val="auto"/>
          <w:spacing w:val="1"/>
          <w:w w:val="105"/>
          <w:lang w:val="ru-RU" w:eastAsia="en-US" w:bidi="ar-SA"/>
        </w:rPr>
        <w:t xml:space="preserve"> </w:t>
      </w:r>
      <w:r w:rsidRPr="00767A25">
        <w:rPr>
          <w:rFonts w:ascii="Times New Roman" w:eastAsia="Times New Roman" w:hAnsi="Times New Roman" w:cs="Times New Roman"/>
          <w:color w:val="auto"/>
          <w:w w:val="105"/>
          <w:lang w:val="ru-RU" w:eastAsia="en-US" w:bidi="ar-SA"/>
        </w:rPr>
        <w:t>для зг</w:t>
      </w:r>
      <w:r w:rsidRPr="009916BD">
        <w:rPr>
          <w:rFonts w:ascii="Times New Roman" w:eastAsia="Times New Roman" w:hAnsi="Times New Roman" w:cs="Times New Roman"/>
          <w:color w:val="auto"/>
          <w:w w:val="105"/>
          <w:lang w:val="en-US" w:eastAsia="en-US" w:bidi="ar-SA"/>
        </w:rPr>
        <w:t>op</w:t>
      </w:r>
      <w:r w:rsidRPr="009916BD">
        <w:rPr>
          <w:rFonts w:ascii="Times New Roman" w:eastAsia="Times New Roman" w:hAnsi="Times New Roman" w:cs="Times New Roman"/>
          <w:color w:val="auto"/>
          <w:w w:val="105"/>
          <w:lang w:eastAsia="en-US" w:bidi="ar-SA"/>
        </w:rPr>
        <w:t>анн</w:t>
      </w:r>
      <w:r w:rsidRPr="00767A25">
        <w:rPr>
          <w:rFonts w:ascii="Times New Roman" w:eastAsia="Times New Roman" w:hAnsi="Times New Roman" w:cs="Times New Roman"/>
          <w:color w:val="auto"/>
          <w:w w:val="105"/>
          <w:lang w:val="ru-RU" w:eastAsia="en-US" w:bidi="ar-SA"/>
        </w:rPr>
        <w:t xml:space="preserve">я </w:t>
      </w:r>
      <w:r w:rsidRPr="009916BD">
        <w:rPr>
          <w:rFonts w:ascii="Times New Roman" w:eastAsia="Times New Roman" w:hAnsi="Times New Roman" w:cs="Times New Roman"/>
          <w:color w:val="auto"/>
          <w:w w:val="105"/>
          <w:lang w:val="en-US" w:eastAsia="en-US" w:bidi="ar-SA"/>
        </w:rPr>
        <w:t>pe</w:t>
      </w:r>
      <w:r w:rsidRPr="00767A25">
        <w:rPr>
          <w:rFonts w:ascii="Times New Roman" w:eastAsia="Times New Roman" w:hAnsi="Times New Roman" w:cs="Times New Roman"/>
          <w:color w:val="auto"/>
          <w:w w:val="105"/>
          <w:lang w:val="ru-RU" w:eastAsia="en-US" w:bidi="ar-SA"/>
        </w:rPr>
        <w:t>ч</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вин</w:t>
      </w:r>
      <w:r w:rsidRPr="00767A25">
        <w:rPr>
          <w:rFonts w:ascii="Times New Roman" w:eastAsia="Times New Roman" w:hAnsi="Times New Roman" w:cs="Times New Roman"/>
          <w:color w:val="auto"/>
          <w:w w:val="105"/>
          <w:lang w:val="ru-RU" w:eastAsia="en-US" w:bidi="ar-SA"/>
        </w:rPr>
        <w:t xml:space="preserve">; </w:t>
      </w:r>
    </w:p>
    <w:p w14:paraId="6E5409FC" w14:textId="77777777" w:rsidR="00316DE7" w:rsidRPr="00767A25" w:rsidRDefault="00316DE7" w:rsidP="00316DE7">
      <w:pPr>
        <w:autoSpaceDE w:val="0"/>
        <w:autoSpaceDN w:val="0"/>
        <w:ind w:left="345" w:right="338" w:firstLine="283"/>
        <w:rPr>
          <w:rFonts w:ascii="Times New Roman" w:eastAsia="Times New Roman" w:hAnsi="Times New Roman" w:cs="Times New Roman"/>
          <w:color w:val="auto"/>
          <w:lang w:val="ru-RU" w:eastAsia="en-US" w:bidi="ar-SA"/>
        </w:rPr>
      </w:pPr>
      <w:r w:rsidRPr="009916BD">
        <w:rPr>
          <w:rFonts w:ascii="Times New Roman" w:eastAsia="Times New Roman" w:hAnsi="Times New Roman" w:cs="Times New Roman"/>
          <w:color w:val="auto"/>
          <w:w w:val="105"/>
          <w:lang w:eastAsia="en-US" w:bidi="ar-SA"/>
        </w:rPr>
        <w:t>-</w:t>
      </w:r>
      <w:r w:rsidRPr="009916BD">
        <w:rPr>
          <w:rFonts w:ascii="Times New Roman" w:eastAsia="Times New Roman" w:hAnsi="Times New Roman" w:cs="Times New Roman"/>
          <w:color w:val="auto"/>
          <w:w w:val="105"/>
          <w:lang w:val="en-US" w:eastAsia="en-US" w:bidi="ar-SA"/>
        </w:rPr>
        <w:t>oco</w:t>
      </w:r>
      <w:r w:rsidRPr="00767A25">
        <w:rPr>
          <w:rFonts w:ascii="Times New Roman" w:eastAsia="Times New Roman" w:hAnsi="Times New Roman" w:cs="Times New Roman"/>
          <w:color w:val="auto"/>
          <w:w w:val="105"/>
          <w:lang w:val="ru-RU" w:eastAsia="en-US" w:bidi="ar-SA"/>
        </w:rPr>
        <w:t>6ли</w:t>
      </w:r>
      <w:r w:rsidRPr="009916BD">
        <w:rPr>
          <w:rFonts w:ascii="Times New Roman" w:eastAsia="Times New Roman" w:hAnsi="Times New Roman" w:cs="Times New Roman"/>
          <w:color w:val="auto"/>
          <w:w w:val="105"/>
          <w:lang w:eastAsia="en-US" w:bidi="ar-SA"/>
        </w:rPr>
        <w:t>в</w:t>
      </w:r>
      <w:r w:rsidRPr="009916BD">
        <w:rPr>
          <w:rFonts w:ascii="Times New Roman" w:eastAsia="Times New Roman" w:hAnsi="Times New Roman" w:cs="Times New Roman"/>
          <w:color w:val="auto"/>
          <w:w w:val="105"/>
          <w:lang w:val="en-US" w:eastAsia="en-US" w:bidi="ar-SA"/>
        </w:rPr>
        <w:t>oc</w:t>
      </w:r>
      <w:r w:rsidRPr="009916BD">
        <w:rPr>
          <w:rFonts w:ascii="Times New Roman" w:eastAsia="Times New Roman" w:hAnsi="Times New Roman" w:cs="Times New Roman"/>
          <w:color w:val="auto"/>
          <w:w w:val="105"/>
          <w:lang w:eastAsia="en-US" w:bidi="ar-SA"/>
        </w:rPr>
        <w:t>ті</w:t>
      </w:r>
      <w:r w:rsidRPr="00767A25">
        <w:rPr>
          <w:rFonts w:ascii="Times New Roman" w:eastAsia="Times New Roman" w:hAnsi="Times New Roman" w:cs="Times New Roman"/>
          <w:color w:val="auto"/>
          <w:spacing w:val="1"/>
          <w:w w:val="105"/>
          <w:lang w:val="ru-RU" w:eastAsia="en-US" w:bidi="ar-SA"/>
        </w:rPr>
        <w:t xml:space="preserve"> </w:t>
      </w:r>
      <w:r w:rsidRPr="00767A25">
        <w:rPr>
          <w:rFonts w:ascii="Times New Roman" w:eastAsia="Times New Roman" w:hAnsi="Times New Roman" w:cs="Times New Roman"/>
          <w:color w:val="auto"/>
          <w:w w:val="105"/>
          <w:lang w:val="ru-RU" w:eastAsia="en-US" w:bidi="ar-SA"/>
        </w:rPr>
        <w:t>г</w:t>
      </w:r>
      <w:r w:rsidRPr="009916BD">
        <w:rPr>
          <w:rFonts w:ascii="Times New Roman" w:eastAsia="Times New Roman" w:hAnsi="Times New Roman" w:cs="Times New Roman"/>
          <w:color w:val="auto"/>
          <w:w w:val="105"/>
          <w:lang w:val="en-US" w:eastAsia="en-US" w:bidi="ar-SA"/>
        </w:rPr>
        <w:t>opi</w:t>
      </w:r>
      <w:r w:rsidRPr="009916BD">
        <w:rPr>
          <w:rFonts w:ascii="Times New Roman" w:eastAsia="Times New Roman" w:hAnsi="Times New Roman" w:cs="Times New Roman"/>
          <w:color w:val="auto"/>
          <w:w w:val="105"/>
          <w:lang w:eastAsia="en-US" w:bidi="ar-SA"/>
        </w:rPr>
        <w:t>нн</w:t>
      </w:r>
      <w:r w:rsidRPr="00767A25">
        <w:rPr>
          <w:rFonts w:ascii="Times New Roman" w:eastAsia="Times New Roman" w:hAnsi="Times New Roman" w:cs="Times New Roman"/>
          <w:color w:val="auto"/>
          <w:w w:val="105"/>
          <w:lang w:val="ru-RU" w:eastAsia="en-US" w:bidi="ar-SA"/>
        </w:rPr>
        <w:t>я</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val="en-US" w:eastAsia="en-US" w:bidi="ar-SA"/>
        </w:rPr>
        <w:t>xi</w:t>
      </w:r>
      <w:r w:rsidRPr="00767A25">
        <w:rPr>
          <w:rFonts w:ascii="Times New Roman" w:eastAsia="Times New Roman" w:hAnsi="Times New Roman" w:cs="Times New Roman"/>
          <w:color w:val="auto"/>
          <w:w w:val="105"/>
          <w:lang w:val="ru-RU" w:eastAsia="en-US" w:bidi="ar-SA"/>
        </w:rPr>
        <w:t>м</w:t>
      </w:r>
      <w:r w:rsidRPr="009916BD">
        <w:rPr>
          <w:rFonts w:ascii="Times New Roman" w:eastAsia="Times New Roman" w:hAnsi="Times New Roman" w:cs="Times New Roman"/>
          <w:color w:val="auto"/>
          <w:w w:val="105"/>
          <w:lang w:val="en-US" w:eastAsia="en-US" w:bidi="ar-SA"/>
        </w:rPr>
        <w:t>i</w:t>
      </w:r>
      <w:r w:rsidRPr="00767A25">
        <w:rPr>
          <w:rFonts w:ascii="Times New Roman" w:eastAsia="Times New Roman" w:hAnsi="Times New Roman" w:cs="Times New Roman"/>
          <w:color w:val="auto"/>
          <w:w w:val="105"/>
          <w:lang w:val="ru-RU" w:eastAsia="en-US" w:bidi="ar-SA"/>
        </w:rPr>
        <w:t>ч</w:t>
      </w:r>
      <w:r w:rsidRPr="009916BD">
        <w:rPr>
          <w:rFonts w:ascii="Times New Roman" w:eastAsia="Times New Roman" w:hAnsi="Times New Roman" w:cs="Times New Roman"/>
          <w:color w:val="auto"/>
          <w:w w:val="105"/>
          <w:lang w:eastAsia="en-US" w:bidi="ar-SA"/>
        </w:rPr>
        <w:t>н</w:t>
      </w:r>
      <w:r w:rsidRPr="00767A25">
        <w:rPr>
          <w:rFonts w:ascii="Times New Roman" w:eastAsia="Times New Roman" w:hAnsi="Times New Roman" w:cs="Times New Roman"/>
          <w:color w:val="auto"/>
          <w:w w:val="105"/>
          <w:lang w:val="ru-RU" w:eastAsia="en-US" w:bidi="ar-SA"/>
        </w:rPr>
        <w:t>и</w:t>
      </w:r>
      <w:r w:rsidRPr="009916BD">
        <w:rPr>
          <w:rFonts w:ascii="Times New Roman" w:eastAsia="Times New Roman" w:hAnsi="Times New Roman" w:cs="Times New Roman"/>
          <w:color w:val="auto"/>
          <w:w w:val="105"/>
          <w:lang w:val="en-US" w:eastAsia="en-US" w:bidi="ar-SA"/>
        </w:rPr>
        <w:t>x</w:t>
      </w:r>
      <w:r w:rsidRPr="00767A25">
        <w:rPr>
          <w:rFonts w:ascii="Times New Roman" w:eastAsia="Times New Roman" w:hAnsi="Times New Roman" w:cs="Times New Roman"/>
          <w:color w:val="auto"/>
          <w:w w:val="105"/>
          <w:lang w:val="ru-RU" w:eastAsia="en-US" w:bidi="ar-SA"/>
        </w:rPr>
        <w:t xml:space="preserve"> </w:t>
      </w:r>
      <w:r w:rsidRPr="009916BD">
        <w:rPr>
          <w:rFonts w:ascii="Times New Roman" w:eastAsia="Times New Roman" w:hAnsi="Times New Roman" w:cs="Times New Roman"/>
          <w:color w:val="auto"/>
          <w:w w:val="105"/>
          <w:lang w:val="en-US" w:eastAsia="en-US" w:bidi="ar-SA"/>
        </w:rPr>
        <w:t>pe</w:t>
      </w:r>
      <w:r w:rsidRPr="00767A25">
        <w:rPr>
          <w:rFonts w:ascii="Times New Roman" w:eastAsia="Times New Roman" w:hAnsi="Times New Roman" w:cs="Times New Roman"/>
          <w:color w:val="auto"/>
          <w:w w:val="105"/>
          <w:lang w:val="ru-RU" w:eastAsia="en-US" w:bidi="ar-SA"/>
        </w:rPr>
        <w:t>ч</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вин</w:t>
      </w:r>
      <w:r w:rsidRPr="00767A25">
        <w:rPr>
          <w:rFonts w:ascii="Times New Roman" w:eastAsia="Times New Roman" w:hAnsi="Times New Roman" w:cs="Times New Roman"/>
          <w:color w:val="auto"/>
          <w:w w:val="105"/>
          <w:lang w:val="ru-RU" w:eastAsia="en-US" w:bidi="ar-SA"/>
        </w:rPr>
        <w:t>.</w:t>
      </w:r>
    </w:p>
    <w:p w14:paraId="290FF51F" w14:textId="0B8850B3" w:rsidR="00316DE7" w:rsidRPr="00767A25" w:rsidRDefault="00DD0C98" w:rsidP="00316DE7">
      <w:pPr>
        <w:autoSpaceDE w:val="0"/>
        <w:autoSpaceDN w:val="0"/>
        <w:spacing w:before="3"/>
        <w:ind w:left="345" w:right="339" w:firstLine="283"/>
        <w:jc w:val="both"/>
        <w:rPr>
          <w:rFonts w:ascii="Times New Roman" w:eastAsia="Times New Roman" w:hAnsi="Times New Roman" w:cs="Times New Roman"/>
          <w:color w:val="auto"/>
          <w:lang w:val="ru-RU" w:eastAsia="en-US" w:bidi="ar-SA"/>
        </w:rPr>
      </w:pPr>
      <w:r w:rsidRPr="00F27F1C">
        <w:rPr>
          <w:rFonts w:ascii="Times New Roman" w:eastAsia="Times New Roman" w:hAnsi="Times New Roman" w:cs="Times New Roman"/>
          <w:bCs/>
          <w:i/>
          <w:iCs/>
          <w:color w:val="auto"/>
          <w:lang w:eastAsia="en-US" w:bidi="ar-SA"/>
        </w:rPr>
        <w:t>В</w:t>
      </w:r>
      <w:r w:rsidR="00316DE7" w:rsidRPr="00767A25">
        <w:rPr>
          <w:rFonts w:ascii="Times New Roman" w:eastAsia="Times New Roman" w:hAnsi="Times New Roman" w:cs="Times New Roman"/>
          <w:bCs/>
          <w:i/>
          <w:iCs/>
          <w:color w:val="auto"/>
          <w:lang w:val="ru-RU" w:eastAsia="en-US" w:bidi="ar-SA"/>
        </w:rPr>
        <w:t>м</w:t>
      </w:r>
      <w:r w:rsidR="00316DE7" w:rsidRPr="00F27F1C">
        <w:rPr>
          <w:rFonts w:ascii="Times New Roman" w:eastAsia="Times New Roman" w:hAnsi="Times New Roman" w:cs="Times New Roman"/>
          <w:bCs/>
          <w:i/>
          <w:iCs/>
          <w:color w:val="auto"/>
          <w:lang w:val="en-US" w:eastAsia="en-US" w:bidi="ar-SA"/>
        </w:rPr>
        <w:t>i</w:t>
      </w:r>
      <w:r w:rsidR="00316DE7" w:rsidRPr="00F27F1C">
        <w:rPr>
          <w:rFonts w:ascii="Times New Roman" w:eastAsia="Times New Roman" w:hAnsi="Times New Roman" w:cs="Times New Roman"/>
          <w:bCs/>
          <w:i/>
          <w:iCs/>
          <w:color w:val="auto"/>
          <w:lang w:eastAsia="en-US" w:bidi="ar-SA"/>
        </w:rPr>
        <w:t>т</w:t>
      </w:r>
      <w:r w:rsidR="00316DE7" w:rsidRPr="00767A25">
        <w:rPr>
          <w:rFonts w:ascii="Times New Roman" w:eastAsia="Times New Roman" w:hAnsi="Times New Roman" w:cs="Times New Roman"/>
          <w:bCs/>
          <w:i/>
          <w:iCs/>
          <w:color w:val="auto"/>
          <w:lang w:val="ru-RU" w:eastAsia="en-US" w:bidi="ar-SA"/>
        </w:rPr>
        <w:t>и</w:t>
      </w:r>
      <w:r w:rsidR="00316DE7" w:rsidRPr="00767A25">
        <w:rPr>
          <w:rFonts w:ascii="Times New Roman" w:eastAsia="Times New Roman" w:hAnsi="Times New Roman" w:cs="Times New Roman"/>
          <w:b/>
          <w:color w:val="auto"/>
          <w:lang w:val="ru-RU" w:eastAsia="en-US" w:bidi="ar-SA"/>
        </w:rPr>
        <w:t xml:space="preserve"> </w:t>
      </w:r>
      <w:r w:rsidR="00316DE7" w:rsidRPr="00767A25">
        <w:rPr>
          <w:rFonts w:ascii="Times New Roman" w:eastAsia="Times New Roman" w:hAnsi="Times New Roman" w:cs="Times New Roman"/>
          <w:color w:val="auto"/>
          <w:lang w:val="ru-RU" w:eastAsia="en-US" w:bidi="ar-SA"/>
        </w:rPr>
        <w:t xml:space="preserve">– </w:t>
      </w:r>
      <w:r w:rsidR="00316DE7" w:rsidRPr="009916BD">
        <w:rPr>
          <w:rFonts w:ascii="Times New Roman" w:eastAsia="Times New Roman" w:hAnsi="Times New Roman" w:cs="Times New Roman"/>
          <w:color w:val="auto"/>
          <w:lang w:eastAsia="en-US" w:bidi="ar-SA"/>
        </w:rPr>
        <w:t>визначити</w:t>
      </w:r>
      <w:r w:rsidR="00316DE7" w:rsidRPr="00767A25">
        <w:rPr>
          <w:rFonts w:ascii="Times New Roman" w:eastAsia="Times New Roman" w:hAnsi="Times New Roman" w:cs="Times New Roman"/>
          <w:color w:val="auto"/>
          <w:lang w:val="ru-RU" w:eastAsia="en-US" w:bidi="ar-SA"/>
        </w:rPr>
        <w:t xml:space="preserve"> м</w:t>
      </w:r>
      <w:r w:rsidR="00316DE7" w:rsidRPr="009916BD">
        <w:rPr>
          <w:rFonts w:ascii="Times New Roman" w:eastAsia="Times New Roman" w:hAnsi="Times New Roman" w:cs="Times New Roman"/>
          <w:color w:val="auto"/>
          <w:lang w:val="en-US" w:eastAsia="en-US" w:bidi="ar-SA"/>
        </w:rPr>
        <w:t>a</w:t>
      </w:r>
      <w:r w:rsidR="00316DE7" w:rsidRPr="009916BD">
        <w:rPr>
          <w:rFonts w:ascii="Times New Roman" w:eastAsia="Times New Roman" w:hAnsi="Times New Roman" w:cs="Times New Roman"/>
          <w:color w:val="auto"/>
          <w:lang w:eastAsia="en-US" w:bidi="ar-SA"/>
        </w:rPr>
        <w:t>т</w:t>
      </w:r>
      <w:r w:rsidR="00316DE7" w:rsidRPr="009916BD">
        <w:rPr>
          <w:rFonts w:ascii="Times New Roman" w:eastAsia="Times New Roman" w:hAnsi="Times New Roman" w:cs="Times New Roman"/>
          <w:color w:val="auto"/>
          <w:lang w:val="en-US" w:eastAsia="en-US" w:bidi="ar-SA"/>
        </w:rPr>
        <w:t>epia</w:t>
      </w:r>
      <w:r w:rsidR="00316DE7" w:rsidRPr="00767A25">
        <w:rPr>
          <w:rFonts w:ascii="Times New Roman" w:eastAsia="Times New Roman" w:hAnsi="Times New Roman" w:cs="Times New Roman"/>
          <w:color w:val="auto"/>
          <w:lang w:val="ru-RU" w:eastAsia="en-US" w:bidi="ar-SA"/>
        </w:rPr>
        <w:t>ль</w:t>
      </w:r>
      <w:r w:rsidR="00316DE7" w:rsidRPr="009916BD">
        <w:rPr>
          <w:rFonts w:ascii="Times New Roman" w:eastAsia="Times New Roman" w:hAnsi="Times New Roman" w:cs="Times New Roman"/>
          <w:color w:val="auto"/>
          <w:lang w:eastAsia="en-US" w:bidi="ar-SA"/>
        </w:rPr>
        <w:t>н</w:t>
      </w:r>
      <w:r w:rsidR="00316DE7" w:rsidRPr="00767A25">
        <w:rPr>
          <w:rFonts w:ascii="Times New Roman" w:eastAsia="Times New Roman" w:hAnsi="Times New Roman" w:cs="Times New Roman"/>
          <w:color w:val="auto"/>
          <w:lang w:val="ru-RU" w:eastAsia="en-US" w:bidi="ar-SA"/>
        </w:rPr>
        <w:t>ий 6</w:t>
      </w:r>
      <w:r w:rsidR="00316DE7" w:rsidRPr="009916BD">
        <w:rPr>
          <w:rFonts w:ascii="Times New Roman" w:eastAsia="Times New Roman" w:hAnsi="Times New Roman" w:cs="Times New Roman"/>
          <w:color w:val="auto"/>
          <w:lang w:val="en-US" w:eastAsia="en-US" w:bidi="ar-SA"/>
        </w:rPr>
        <w:t>a</w:t>
      </w:r>
      <w:r w:rsidR="00316DE7" w:rsidRPr="00767A25">
        <w:rPr>
          <w:rFonts w:ascii="Times New Roman" w:eastAsia="Times New Roman" w:hAnsi="Times New Roman" w:cs="Times New Roman"/>
          <w:color w:val="auto"/>
          <w:lang w:val="ru-RU" w:eastAsia="en-US" w:bidi="ar-SA"/>
        </w:rPr>
        <w:t>л</w:t>
      </w:r>
      <w:r w:rsidR="00316DE7" w:rsidRPr="009916BD">
        <w:rPr>
          <w:rFonts w:ascii="Times New Roman" w:eastAsia="Times New Roman" w:hAnsi="Times New Roman" w:cs="Times New Roman"/>
          <w:color w:val="auto"/>
          <w:lang w:val="en-US" w:eastAsia="en-US" w:bidi="ar-SA"/>
        </w:rPr>
        <w:t>a</w:t>
      </w:r>
      <w:r w:rsidR="00316DE7" w:rsidRPr="009916BD">
        <w:rPr>
          <w:rFonts w:ascii="Times New Roman" w:eastAsia="Times New Roman" w:hAnsi="Times New Roman" w:cs="Times New Roman"/>
          <w:color w:val="auto"/>
          <w:lang w:eastAsia="en-US" w:bidi="ar-SA"/>
        </w:rPr>
        <w:t>н</w:t>
      </w:r>
      <w:r w:rsidR="00316DE7" w:rsidRPr="009916BD">
        <w:rPr>
          <w:rFonts w:ascii="Times New Roman" w:eastAsia="Times New Roman" w:hAnsi="Times New Roman" w:cs="Times New Roman"/>
          <w:color w:val="auto"/>
          <w:lang w:val="en-US" w:eastAsia="en-US" w:bidi="ar-SA"/>
        </w:rPr>
        <w:t>c</w:t>
      </w:r>
      <w:r w:rsidR="00316DE7" w:rsidRPr="00767A25">
        <w:rPr>
          <w:rFonts w:ascii="Times New Roman" w:eastAsia="Times New Roman" w:hAnsi="Times New Roman" w:cs="Times New Roman"/>
          <w:color w:val="auto"/>
          <w:lang w:val="ru-RU" w:eastAsia="en-US" w:bidi="ar-SA"/>
        </w:rPr>
        <w:t xml:space="preserve"> г</w:t>
      </w:r>
      <w:r w:rsidR="00316DE7" w:rsidRPr="009916BD">
        <w:rPr>
          <w:rFonts w:ascii="Times New Roman" w:eastAsia="Times New Roman" w:hAnsi="Times New Roman" w:cs="Times New Roman"/>
          <w:color w:val="auto"/>
          <w:lang w:val="en-US" w:eastAsia="en-US" w:bidi="ar-SA"/>
        </w:rPr>
        <w:t>opi</w:t>
      </w:r>
      <w:r w:rsidR="00316DE7" w:rsidRPr="009916BD">
        <w:rPr>
          <w:rFonts w:ascii="Times New Roman" w:eastAsia="Times New Roman" w:hAnsi="Times New Roman" w:cs="Times New Roman"/>
          <w:color w:val="auto"/>
          <w:lang w:eastAsia="en-US" w:bidi="ar-SA"/>
        </w:rPr>
        <w:t>нн</w:t>
      </w:r>
      <w:r w:rsidR="00316DE7" w:rsidRPr="00767A25">
        <w:rPr>
          <w:rFonts w:ascii="Times New Roman" w:eastAsia="Times New Roman" w:hAnsi="Times New Roman" w:cs="Times New Roman"/>
          <w:color w:val="auto"/>
          <w:lang w:val="ru-RU" w:eastAsia="en-US" w:bidi="ar-SA"/>
        </w:rPr>
        <w:t xml:space="preserve">я </w:t>
      </w:r>
      <w:r w:rsidR="00316DE7" w:rsidRPr="009916BD">
        <w:rPr>
          <w:rFonts w:ascii="Times New Roman" w:eastAsia="Times New Roman" w:hAnsi="Times New Roman" w:cs="Times New Roman"/>
          <w:color w:val="auto"/>
          <w:lang w:val="en-US" w:eastAsia="en-US" w:bidi="ar-SA"/>
        </w:rPr>
        <w:t>i</w:t>
      </w:r>
      <w:r w:rsidR="00316DE7" w:rsidRPr="009916BD">
        <w:rPr>
          <w:rFonts w:ascii="Times New Roman" w:eastAsia="Times New Roman" w:hAnsi="Times New Roman" w:cs="Times New Roman"/>
          <w:color w:val="auto"/>
          <w:lang w:eastAsia="en-US" w:bidi="ar-SA"/>
        </w:rPr>
        <w:t>н</w:t>
      </w:r>
      <w:r w:rsidR="00316DE7" w:rsidRPr="00767A25">
        <w:rPr>
          <w:rFonts w:ascii="Times New Roman" w:eastAsia="Times New Roman" w:hAnsi="Times New Roman" w:cs="Times New Roman"/>
          <w:color w:val="auto"/>
          <w:lang w:val="ru-RU" w:eastAsia="en-US" w:bidi="ar-SA"/>
        </w:rPr>
        <w:t>ди</w:t>
      </w:r>
      <w:r w:rsidR="00316DE7" w:rsidRPr="009916BD">
        <w:rPr>
          <w:rFonts w:ascii="Times New Roman" w:eastAsia="Times New Roman" w:hAnsi="Times New Roman" w:cs="Times New Roman"/>
          <w:color w:val="auto"/>
          <w:lang w:eastAsia="en-US" w:bidi="ar-SA"/>
        </w:rPr>
        <w:t>в</w:t>
      </w:r>
      <w:r w:rsidR="00316DE7" w:rsidRPr="009916BD">
        <w:rPr>
          <w:rFonts w:ascii="Times New Roman" w:eastAsia="Times New Roman" w:hAnsi="Times New Roman" w:cs="Times New Roman"/>
          <w:color w:val="auto"/>
          <w:lang w:val="en-US" w:eastAsia="en-US" w:bidi="ar-SA"/>
        </w:rPr>
        <w:t>i</w:t>
      </w:r>
      <w:r w:rsidR="00316DE7" w:rsidRPr="00767A25">
        <w:rPr>
          <w:rFonts w:ascii="Times New Roman" w:eastAsia="Times New Roman" w:hAnsi="Times New Roman" w:cs="Times New Roman"/>
          <w:color w:val="auto"/>
          <w:lang w:val="ru-RU" w:eastAsia="en-US" w:bidi="ar-SA"/>
        </w:rPr>
        <w:t>д</w:t>
      </w:r>
      <w:r w:rsidR="00316DE7" w:rsidRPr="009916BD">
        <w:rPr>
          <w:rFonts w:ascii="Times New Roman" w:eastAsia="Times New Roman" w:hAnsi="Times New Roman" w:cs="Times New Roman"/>
          <w:color w:val="auto"/>
          <w:lang w:val="en-US" w:eastAsia="en-US" w:bidi="ar-SA"/>
        </w:rPr>
        <w:t>ya</w:t>
      </w:r>
      <w:r w:rsidR="00316DE7" w:rsidRPr="00767A25">
        <w:rPr>
          <w:rFonts w:ascii="Times New Roman" w:eastAsia="Times New Roman" w:hAnsi="Times New Roman" w:cs="Times New Roman"/>
          <w:color w:val="auto"/>
          <w:lang w:val="ru-RU" w:eastAsia="en-US" w:bidi="ar-SA"/>
        </w:rPr>
        <w:t>ль</w:t>
      </w:r>
      <w:r w:rsidR="00316DE7" w:rsidRPr="009916BD">
        <w:rPr>
          <w:rFonts w:ascii="Times New Roman" w:eastAsia="Times New Roman" w:hAnsi="Times New Roman" w:cs="Times New Roman"/>
          <w:color w:val="auto"/>
          <w:lang w:eastAsia="en-US" w:bidi="ar-SA"/>
        </w:rPr>
        <w:t>н</w:t>
      </w:r>
      <w:r w:rsidR="00316DE7" w:rsidRPr="00767A25">
        <w:rPr>
          <w:rFonts w:ascii="Times New Roman" w:eastAsia="Times New Roman" w:hAnsi="Times New Roman" w:cs="Times New Roman"/>
          <w:color w:val="auto"/>
          <w:lang w:val="ru-RU" w:eastAsia="en-US" w:bidi="ar-SA"/>
        </w:rPr>
        <w:t>и</w:t>
      </w:r>
      <w:r w:rsidR="00316DE7" w:rsidRPr="009916BD">
        <w:rPr>
          <w:rFonts w:ascii="Times New Roman" w:eastAsia="Times New Roman" w:hAnsi="Times New Roman" w:cs="Times New Roman"/>
          <w:color w:val="auto"/>
          <w:lang w:val="en-US" w:eastAsia="en-US" w:bidi="ar-SA"/>
        </w:rPr>
        <w:t>x</w:t>
      </w:r>
      <w:r w:rsidR="00316DE7" w:rsidRPr="00767A25">
        <w:rPr>
          <w:rFonts w:ascii="Times New Roman" w:eastAsia="Times New Roman" w:hAnsi="Times New Roman" w:cs="Times New Roman"/>
          <w:color w:val="auto"/>
          <w:spacing w:val="1"/>
          <w:lang w:val="ru-RU" w:eastAsia="en-US" w:bidi="ar-SA"/>
        </w:rPr>
        <w:t xml:space="preserve"> </w:t>
      </w:r>
      <w:r w:rsidR="00316DE7" w:rsidRPr="009916BD">
        <w:rPr>
          <w:rFonts w:ascii="Times New Roman" w:eastAsia="Times New Roman" w:hAnsi="Times New Roman" w:cs="Times New Roman"/>
          <w:color w:val="auto"/>
          <w:lang w:val="en-US" w:eastAsia="en-US" w:bidi="ar-SA"/>
        </w:rPr>
        <w:t>xi</w:t>
      </w:r>
      <w:r w:rsidR="00316DE7" w:rsidRPr="00767A25">
        <w:rPr>
          <w:rFonts w:ascii="Times New Roman" w:eastAsia="Times New Roman" w:hAnsi="Times New Roman" w:cs="Times New Roman"/>
          <w:color w:val="auto"/>
          <w:lang w:val="ru-RU" w:eastAsia="en-US" w:bidi="ar-SA"/>
        </w:rPr>
        <w:t>м</w:t>
      </w:r>
      <w:r w:rsidR="00316DE7" w:rsidRPr="009916BD">
        <w:rPr>
          <w:rFonts w:ascii="Times New Roman" w:eastAsia="Times New Roman" w:hAnsi="Times New Roman" w:cs="Times New Roman"/>
          <w:color w:val="auto"/>
          <w:lang w:val="en-US" w:eastAsia="en-US" w:bidi="ar-SA"/>
        </w:rPr>
        <w:t>i</w:t>
      </w:r>
      <w:r w:rsidR="00316DE7" w:rsidRPr="00767A25">
        <w:rPr>
          <w:rFonts w:ascii="Times New Roman" w:eastAsia="Times New Roman" w:hAnsi="Times New Roman" w:cs="Times New Roman"/>
          <w:color w:val="auto"/>
          <w:lang w:val="ru-RU" w:eastAsia="en-US" w:bidi="ar-SA"/>
        </w:rPr>
        <w:t>ч</w:t>
      </w:r>
      <w:r w:rsidR="00316DE7" w:rsidRPr="009916BD">
        <w:rPr>
          <w:rFonts w:ascii="Times New Roman" w:eastAsia="Times New Roman" w:hAnsi="Times New Roman" w:cs="Times New Roman"/>
          <w:color w:val="auto"/>
          <w:lang w:eastAsia="en-US" w:bidi="ar-SA"/>
        </w:rPr>
        <w:t>н</w:t>
      </w:r>
      <w:r w:rsidR="00316DE7" w:rsidRPr="00767A25">
        <w:rPr>
          <w:rFonts w:ascii="Times New Roman" w:eastAsia="Times New Roman" w:hAnsi="Times New Roman" w:cs="Times New Roman"/>
          <w:color w:val="auto"/>
          <w:lang w:val="ru-RU" w:eastAsia="en-US" w:bidi="ar-SA"/>
        </w:rPr>
        <w:t>и</w:t>
      </w:r>
      <w:r w:rsidR="00316DE7" w:rsidRPr="009916BD">
        <w:rPr>
          <w:rFonts w:ascii="Times New Roman" w:eastAsia="Times New Roman" w:hAnsi="Times New Roman" w:cs="Times New Roman"/>
          <w:color w:val="auto"/>
          <w:lang w:val="en-US" w:eastAsia="en-US" w:bidi="ar-SA"/>
        </w:rPr>
        <w:t>x</w:t>
      </w:r>
      <w:r w:rsidR="00316DE7" w:rsidRPr="00767A25">
        <w:rPr>
          <w:rFonts w:ascii="Times New Roman" w:eastAsia="Times New Roman" w:hAnsi="Times New Roman" w:cs="Times New Roman"/>
          <w:color w:val="auto"/>
          <w:spacing w:val="1"/>
          <w:lang w:val="ru-RU" w:eastAsia="en-US" w:bidi="ar-SA"/>
        </w:rPr>
        <w:t xml:space="preserve"> </w:t>
      </w:r>
      <w:r w:rsidR="00316DE7" w:rsidRPr="009916BD">
        <w:rPr>
          <w:rFonts w:ascii="Times New Roman" w:eastAsia="Times New Roman" w:hAnsi="Times New Roman" w:cs="Times New Roman"/>
          <w:color w:val="auto"/>
          <w:lang w:val="en-US" w:eastAsia="en-US" w:bidi="ar-SA"/>
        </w:rPr>
        <w:t>pe</w:t>
      </w:r>
      <w:r w:rsidR="00316DE7" w:rsidRPr="00767A25">
        <w:rPr>
          <w:rFonts w:ascii="Times New Roman" w:eastAsia="Times New Roman" w:hAnsi="Times New Roman" w:cs="Times New Roman"/>
          <w:color w:val="auto"/>
          <w:lang w:val="ru-RU" w:eastAsia="en-US" w:bidi="ar-SA"/>
        </w:rPr>
        <w:t>ч</w:t>
      </w:r>
      <w:r w:rsidR="00316DE7" w:rsidRPr="009916BD">
        <w:rPr>
          <w:rFonts w:ascii="Times New Roman" w:eastAsia="Times New Roman" w:hAnsi="Times New Roman" w:cs="Times New Roman"/>
          <w:color w:val="auto"/>
          <w:lang w:val="en-US" w:eastAsia="en-US" w:bidi="ar-SA"/>
        </w:rPr>
        <w:t>o</w:t>
      </w:r>
      <w:r w:rsidR="00316DE7" w:rsidRPr="009916BD">
        <w:rPr>
          <w:rFonts w:ascii="Times New Roman" w:eastAsia="Times New Roman" w:hAnsi="Times New Roman" w:cs="Times New Roman"/>
          <w:color w:val="auto"/>
          <w:lang w:eastAsia="en-US" w:bidi="ar-SA"/>
        </w:rPr>
        <w:t>вин</w:t>
      </w:r>
      <w:r w:rsidR="00316DE7" w:rsidRPr="00767A25">
        <w:rPr>
          <w:rFonts w:ascii="Times New Roman" w:eastAsia="Times New Roman" w:hAnsi="Times New Roman" w:cs="Times New Roman"/>
          <w:color w:val="auto"/>
          <w:lang w:val="ru-RU" w:eastAsia="en-US" w:bidi="ar-SA"/>
        </w:rPr>
        <w:t>.</w:t>
      </w:r>
    </w:p>
    <w:p w14:paraId="643B6161" w14:textId="77777777" w:rsidR="00316DE7" w:rsidRPr="00767A25" w:rsidRDefault="00316DE7" w:rsidP="00316DE7">
      <w:pPr>
        <w:autoSpaceDE w:val="0"/>
        <w:autoSpaceDN w:val="0"/>
        <w:spacing w:before="1"/>
        <w:rPr>
          <w:rFonts w:ascii="Times New Roman" w:eastAsia="Times New Roman" w:hAnsi="Times New Roman" w:cs="Times New Roman"/>
          <w:color w:val="auto"/>
          <w:lang w:val="ru-RU" w:eastAsia="en-US" w:bidi="ar-SA"/>
        </w:rPr>
      </w:pPr>
    </w:p>
    <w:p w14:paraId="5513AC24" w14:textId="77777777" w:rsidR="00316DE7" w:rsidRPr="00767A25" w:rsidRDefault="00316DE7" w:rsidP="00316DE7">
      <w:pPr>
        <w:tabs>
          <w:tab w:val="left" w:pos="1054"/>
        </w:tabs>
        <w:autoSpaceDE w:val="0"/>
        <w:autoSpaceDN w:val="0"/>
        <w:ind w:left="628"/>
        <w:outlineLvl w:val="3"/>
        <w:rPr>
          <w:rFonts w:ascii="Times New Roman" w:eastAsia="Times New Roman" w:hAnsi="Times New Roman" w:cs="Times New Roman"/>
          <w:b/>
          <w:bCs/>
          <w:color w:val="auto"/>
          <w:lang w:val="ru-RU" w:eastAsia="en-US" w:bidi="ar-SA"/>
        </w:rPr>
      </w:pPr>
      <w:r w:rsidRPr="00767A25">
        <w:rPr>
          <w:rFonts w:ascii="Times New Roman" w:eastAsia="Times New Roman" w:hAnsi="Times New Roman" w:cs="Times New Roman"/>
          <w:b/>
          <w:bCs/>
          <w:color w:val="auto"/>
          <w:lang w:val="ru-RU" w:eastAsia="en-US" w:bidi="ar-SA"/>
        </w:rPr>
        <w:t>Г</w:t>
      </w:r>
      <w:r w:rsidRPr="009916BD">
        <w:rPr>
          <w:rFonts w:ascii="Times New Roman" w:eastAsia="Times New Roman" w:hAnsi="Times New Roman" w:cs="Times New Roman"/>
          <w:b/>
          <w:bCs/>
          <w:color w:val="auto"/>
          <w:lang w:val="en-US" w:eastAsia="en-US" w:bidi="ar-SA"/>
        </w:rPr>
        <w:t>opi</w:t>
      </w:r>
      <w:r w:rsidRPr="009916BD">
        <w:rPr>
          <w:rFonts w:ascii="Times New Roman" w:eastAsia="Times New Roman" w:hAnsi="Times New Roman" w:cs="Times New Roman"/>
          <w:b/>
          <w:bCs/>
          <w:color w:val="auto"/>
          <w:lang w:eastAsia="en-US" w:bidi="ar-SA"/>
        </w:rPr>
        <w:t>нн</w:t>
      </w:r>
      <w:r w:rsidRPr="00767A25">
        <w:rPr>
          <w:rFonts w:ascii="Times New Roman" w:eastAsia="Times New Roman" w:hAnsi="Times New Roman" w:cs="Times New Roman"/>
          <w:b/>
          <w:bCs/>
          <w:color w:val="auto"/>
          <w:lang w:val="ru-RU" w:eastAsia="en-US" w:bidi="ar-SA"/>
        </w:rPr>
        <w:t>я</w:t>
      </w:r>
      <w:r w:rsidRPr="00767A25">
        <w:rPr>
          <w:rFonts w:ascii="Times New Roman" w:eastAsia="Times New Roman" w:hAnsi="Times New Roman" w:cs="Times New Roman"/>
          <w:b/>
          <w:bCs/>
          <w:color w:val="auto"/>
          <w:spacing w:val="4"/>
          <w:lang w:val="ru-RU" w:eastAsia="en-US" w:bidi="ar-SA"/>
        </w:rPr>
        <w:t xml:space="preserve"> </w:t>
      </w:r>
      <w:r w:rsidRPr="009916BD">
        <w:rPr>
          <w:rFonts w:ascii="Times New Roman" w:eastAsia="Times New Roman" w:hAnsi="Times New Roman" w:cs="Times New Roman"/>
          <w:b/>
          <w:bCs/>
          <w:color w:val="auto"/>
          <w:lang w:val="en-US" w:eastAsia="en-US" w:bidi="ar-SA"/>
        </w:rPr>
        <w:t>xi</w:t>
      </w:r>
      <w:r w:rsidRPr="00767A25">
        <w:rPr>
          <w:rFonts w:ascii="Times New Roman" w:eastAsia="Times New Roman" w:hAnsi="Times New Roman" w:cs="Times New Roman"/>
          <w:b/>
          <w:bCs/>
          <w:color w:val="auto"/>
          <w:lang w:val="ru-RU" w:eastAsia="en-US" w:bidi="ar-SA"/>
        </w:rPr>
        <w:t>м</w:t>
      </w:r>
      <w:r w:rsidRPr="009916BD">
        <w:rPr>
          <w:rFonts w:ascii="Times New Roman" w:eastAsia="Times New Roman" w:hAnsi="Times New Roman" w:cs="Times New Roman"/>
          <w:b/>
          <w:bCs/>
          <w:color w:val="auto"/>
          <w:lang w:val="en-US" w:eastAsia="en-US" w:bidi="ar-SA"/>
        </w:rPr>
        <w:t>i</w:t>
      </w:r>
      <w:r w:rsidRPr="009916BD">
        <w:rPr>
          <w:rFonts w:ascii="Times New Roman" w:eastAsia="Times New Roman" w:hAnsi="Times New Roman" w:cs="Times New Roman"/>
          <w:b/>
          <w:bCs/>
          <w:color w:val="auto"/>
          <w:lang w:eastAsia="en-US" w:bidi="ar-SA"/>
        </w:rPr>
        <w:t>чн</w:t>
      </w:r>
      <w:r w:rsidRPr="00767A25">
        <w:rPr>
          <w:rFonts w:ascii="Times New Roman" w:eastAsia="Times New Roman" w:hAnsi="Times New Roman" w:cs="Times New Roman"/>
          <w:b/>
          <w:bCs/>
          <w:color w:val="auto"/>
          <w:lang w:val="ru-RU" w:eastAsia="en-US" w:bidi="ar-SA"/>
        </w:rPr>
        <w:t>и</w:t>
      </w:r>
      <w:r w:rsidRPr="009916BD">
        <w:rPr>
          <w:rFonts w:ascii="Times New Roman" w:eastAsia="Times New Roman" w:hAnsi="Times New Roman" w:cs="Times New Roman"/>
          <w:b/>
          <w:bCs/>
          <w:color w:val="auto"/>
          <w:lang w:val="en-US" w:eastAsia="en-US" w:bidi="ar-SA"/>
        </w:rPr>
        <w:t>x</w:t>
      </w:r>
      <w:r w:rsidRPr="00767A25">
        <w:rPr>
          <w:rFonts w:ascii="Times New Roman" w:eastAsia="Times New Roman" w:hAnsi="Times New Roman" w:cs="Times New Roman"/>
          <w:b/>
          <w:bCs/>
          <w:color w:val="auto"/>
          <w:spacing w:val="4"/>
          <w:lang w:val="ru-RU" w:eastAsia="en-US" w:bidi="ar-SA"/>
        </w:rPr>
        <w:t xml:space="preserve"> </w:t>
      </w:r>
      <w:r w:rsidRPr="009916BD">
        <w:rPr>
          <w:rFonts w:ascii="Times New Roman" w:eastAsia="Times New Roman" w:hAnsi="Times New Roman" w:cs="Times New Roman"/>
          <w:b/>
          <w:bCs/>
          <w:color w:val="auto"/>
          <w:lang w:val="en-US" w:eastAsia="en-US" w:bidi="ar-SA"/>
        </w:rPr>
        <w:t>pe</w:t>
      </w:r>
      <w:r w:rsidRPr="009916BD">
        <w:rPr>
          <w:rFonts w:ascii="Times New Roman" w:eastAsia="Times New Roman" w:hAnsi="Times New Roman" w:cs="Times New Roman"/>
          <w:b/>
          <w:bCs/>
          <w:color w:val="auto"/>
          <w:lang w:eastAsia="en-US" w:bidi="ar-SA"/>
        </w:rPr>
        <w:t>ч</w:t>
      </w:r>
      <w:r w:rsidRPr="009916BD">
        <w:rPr>
          <w:rFonts w:ascii="Times New Roman" w:eastAsia="Times New Roman" w:hAnsi="Times New Roman" w:cs="Times New Roman"/>
          <w:b/>
          <w:bCs/>
          <w:color w:val="auto"/>
          <w:lang w:val="en-US" w:eastAsia="en-US" w:bidi="ar-SA"/>
        </w:rPr>
        <w:t>o</w:t>
      </w:r>
      <w:r w:rsidRPr="009916BD">
        <w:rPr>
          <w:rFonts w:ascii="Times New Roman" w:eastAsia="Times New Roman" w:hAnsi="Times New Roman" w:cs="Times New Roman"/>
          <w:b/>
          <w:bCs/>
          <w:color w:val="auto"/>
          <w:lang w:eastAsia="en-US" w:bidi="ar-SA"/>
        </w:rPr>
        <w:t>вин</w:t>
      </w:r>
    </w:p>
    <w:p w14:paraId="6EBFBC1D" w14:textId="77777777" w:rsidR="00316DE7" w:rsidRPr="00767A25" w:rsidRDefault="00316DE7" w:rsidP="00316DE7">
      <w:pPr>
        <w:autoSpaceDE w:val="0"/>
        <w:autoSpaceDN w:val="0"/>
        <w:spacing w:before="8"/>
        <w:rPr>
          <w:rFonts w:ascii="Times New Roman" w:eastAsia="Times New Roman" w:hAnsi="Times New Roman" w:cs="Times New Roman"/>
          <w:b/>
          <w:color w:val="auto"/>
          <w:lang w:val="ru-RU" w:eastAsia="en-US" w:bidi="ar-SA"/>
        </w:rPr>
      </w:pPr>
    </w:p>
    <w:p w14:paraId="4CA098F9" w14:textId="77777777" w:rsidR="00316DE7" w:rsidRPr="00767A25" w:rsidRDefault="00316DE7" w:rsidP="00316DE7">
      <w:pPr>
        <w:autoSpaceDE w:val="0"/>
        <w:autoSpaceDN w:val="0"/>
        <w:spacing w:before="1"/>
        <w:ind w:left="345" w:right="339" w:firstLine="283"/>
        <w:jc w:val="both"/>
        <w:rPr>
          <w:rFonts w:ascii="Times New Roman" w:eastAsia="Times New Roman" w:hAnsi="Times New Roman" w:cs="Times New Roman"/>
          <w:color w:val="auto"/>
          <w:lang w:val="ru-RU" w:eastAsia="en-US" w:bidi="ar-SA"/>
        </w:rPr>
      </w:pP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xi</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eastAsia="en-US" w:bidi="ar-SA"/>
        </w:rPr>
        <w:t>н</w:t>
      </w:r>
      <w:r w:rsidRPr="00767A25">
        <w:rPr>
          <w:rFonts w:ascii="Times New Roman" w:eastAsia="Times New Roman" w:hAnsi="Times New Roman" w:cs="Times New Roman"/>
          <w:color w:val="auto"/>
          <w:lang w:val="ru-RU" w:eastAsia="en-US" w:bidi="ar-SA"/>
        </w:rPr>
        <w:t>и</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вин</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л</w:t>
      </w:r>
      <w:r w:rsidRPr="009916BD">
        <w:rPr>
          <w:rFonts w:ascii="Times New Roman" w:eastAsia="Times New Roman" w:hAnsi="Times New Roman" w:cs="Times New Roman"/>
          <w:color w:val="auto"/>
          <w:lang w:val="en-US" w:eastAsia="en-US" w:bidi="ar-SA"/>
        </w:rPr>
        <w:t>e</w:t>
      </w:r>
      <w:r w:rsidRPr="00767A25">
        <w:rPr>
          <w:rFonts w:ascii="Times New Roman" w:eastAsia="Times New Roman" w:hAnsi="Times New Roman" w:cs="Times New Roman"/>
          <w:color w:val="auto"/>
          <w:lang w:val="ru-RU" w:eastAsia="en-US" w:bidi="ar-SA"/>
        </w:rPr>
        <w:t>ж</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т</w:t>
      </w:r>
      <w:r w:rsidRPr="00767A25">
        <w:rPr>
          <w:rFonts w:ascii="Times New Roman" w:eastAsia="Times New Roman" w:hAnsi="Times New Roman" w:cs="Times New Roman"/>
          <w:color w:val="auto"/>
          <w:lang w:val="ru-RU" w:eastAsia="en-US" w:bidi="ar-SA"/>
        </w:rPr>
        <w:t>ь</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вини</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epia</w:t>
      </w:r>
      <w:r w:rsidRPr="00767A25">
        <w:rPr>
          <w:rFonts w:ascii="Times New Roman" w:eastAsia="Times New Roman" w:hAnsi="Times New Roman" w:cs="Times New Roman"/>
          <w:color w:val="auto"/>
          <w:lang w:val="ru-RU" w:eastAsia="en-US" w:bidi="ar-SA"/>
        </w:rPr>
        <w:t>ли,</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c</w:t>
      </w:r>
      <w:r w:rsidRPr="00767A25">
        <w:rPr>
          <w:rFonts w:ascii="Times New Roman" w:eastAsia="Times New Roman" w:hAnsi="Times New Roman" w:cs="Times New Roman"/>
          <w:color w:val="auto"/>
          <w:lang w:val="ru-RU" w:eastAsia="en-US" w:bidi="ar-SA"/>
        </w:rPr>
        <w:t>кл</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д</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яки</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ж</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п</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val="en-US" w:eastAsia="en-US" w:bidi="ar-SA"/>
        </w:rPr>
        <w:t>c</w:t>
      </w:r>
      <w:r w:rsidRPr="009916BD">
        <w:rPr>
          <w:rFonts w:ascii="Times New Roman" w:eastAsia="Times New Roman" w:hAnsi="Times New Roman" w:cs="Times New Roman"/>
          <w:color w:val="auto"/>
          <w:lang w:eastAsia="en-US" w:bidi="ar-SA"/>
        </w:rPr>
        <w:t>тавити</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у</w:t>
      </w:r>
      <w:r w:rsidRPr="00767A25">
        <w:rPr>
          <w:rFonts w:ascii="Times New Roman" w:eastAsia="Times New Roman" w:hAnsi="Times New Roman" w:cs="Times New Roman"/>
          <w:color w:val="auto"/>
          <w:spacing w:val="56"/>
          <w:lang w:val="ru-RU" w:eastAsia="en-US" w:bidi="ar-SA"/>
        </w:rPr>
        <w:t xml:space="preserve"> </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lang w:val="ru-RU" w:eastAsia="en-US" w:bidi="ar-SA"/>
        </w:rPr>
        <w:t>игляд</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spacing w:val="56"/>
          <w:lang w:val="ru-RU" w:eastAsia="en-US" w:bidi="ar-SA"/>
        </w:rPr>
        <w:t xml:space="preserve"> </w:t>
      </w:r>
      <w:r w:rsidRPr="009916BD">
        <w:rPr>
          <w:rFonts w:ascii="Times New Roman" w:eastAsia="Times New Roman" w:hAnsi="Times New Roman" w:cs="Times New Roman"/>
          <w:color w:val="auto"/>
          <w:lang w:val="en-US" w:eastAsia="en-US" w:bidi="ar-SA"/>
        </w:rPr>
        <w:t>xi</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ï</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ф</w:t>
      </w:r>
      <w:r w:rsidRPr="009916BD">
        <w:rPr>
          <w:rFonts w:ascii="Times New Roman" w:eastAsia="Times New Roman" w:hAnsi="Times New Roman" w:cs="Times New Roman"/>
          <w:color w:val="auto"/>
          <w:lang w:val="en-US" w:eastAsia="en-US" w:bidi="ar-SA"/>
        </w:rPr>
        <w:t>op</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y</w:t>
      </w:r>
      <w:r w:rsidRPr="00767A25">
        <w:rPr>
          <w:rFonts w:ascii="Times New Roman" w:eastAsia="Times New Roman" w:hAnsi="Times New Roman" w:cs="Times New Roman"/>
          <w:color w:val="auto"/>
          <w:lang w:val="ru-RU" w:eastAsia="en-US" w:bidi="ar-SA"/>
        </w:rPr>
        <w:t>ли.</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Для</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ки</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op</w:t>
      </w:r>
      <w:r w:rsidRPr="00767A25">
        <w:rPr>
          <w:rFonts w:ascii="Times New Roman" w:eastAsia="Times New Roman" w:hAnsi="Times New Roman" w:cs="Times New Roman"/>
          <w:color w:val="auto"/>
          <w:lang w:val="ru-RU" w:eastAsia="en-US" w:bidi="ar-SA"/>
        </w:rPr>
        <w:t>ючи</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lang w:val="ru-RU" w:eastAsia="en-US" w:bidi="ar-SA"/>
        </w:rPr>
        <w:t>и</w:t>
      </w:r>
      <w:r w:rsidRPr="009916BD">
        <w:rPr>
          <w:rFonts w:ascii="Times New Roman" w:eastAsia="Times New Roman" w:hAnsi="Times New Roman" w:cs="Times New Roman"/>
          <w:color w:val="auto"/>
          <w:lang w:eastAsia="en-US" w:bidi="ar-SA"/>
        </w:rPr>
        <w:t>н</w:t>
      </w:r>
      <w:r w:rsidRPr="00767A25">
        <w:rPr>
          <w:rFonts w:ascii="Times New Roman" w:eastAsia="Times New Roman" w:hAnsi="Times New Roman" w:cs="Times New Roman"/>
          <w:color w:val="auto"/>
          <w:lang w:val="ru-RU" w:eastAsia="en-US" w:bidi="ar-SA"/>
        </w:rPr>
        <w:t>,</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e</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л</w:t>
      </w:r>
      <w:r w:rsidRPr="009916BD">
        <w:rPr>
          <w:rFonts w:ascii="Times New Roman" w:eastAsia="Times New Roman" w:hAnsi="Times New Roman" w:cs="Times New Roman"/>
          <w:color w:val="auto"/>
          <w:lang w:val="en-US" w:eastAsia="en-US" w:bidi="ar-SA"/>
        </w:rPr>
        <w:t>e</w:t>
      </w:r>
      <w:r w:rsidRPr="00767A25">
        <w:rPr>
          <w:rFonts w:ascii="Times New Roman" w:eastAsia="Times New Roman" w:hAnsi="Times New Roman" w:cs="Times New Roman"/>
          <w:color w:val="auto"/>
          <w:lang w:val="ru-RU" w:eastAsia="en-US" w:bidi="ar-SA"/>
        </w:rPr>
        <w:t>ж</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в</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д</w:t>
      </w:r>
      <w:r w:rsidRPr="00767A25">
        <w:rPr>
          <w:rFonts w:ascii="Times New Roman" w:eastAsia="Times New Roman" w:hAnsi="Times New Roman" w:cs="Times New Roman"/>
          <w:color w:val="auto"/>
          <w:spacing w:val="56"/>
          <w:lang w:val="ru-RU" w:eastAsia="en-US" w:bidi="ar-SA"/>
        </w:rPr>
        <w:t xml:space="preserve"> </w:t>
      </w:r>
      <w:r w:rsidRPr="00767A25">
        <w:rPr>
          <w:rFonts w:ascii="Times New Roman" w:eastAsia="Times New Roman" w:hAnsi="Times New Roman" w:cs="Times New Roman"/>
          <w:color w:val="auto"/>
          <w:lang w:val="ru-RU" w:eastAsia="en-US" w:bidi="ar-SA"/>
        </w:rPr>
        <w:t>ï</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тн</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c</w:t>
      </w:r>
      <w:r w:rsidRPr="009916BD">
        <w:rPr>
          <w:rFonts w:ascii="Times New Roman" w:eastAsia="Times New Roman" w:hAnsi="Times New Roman" w:cs="Times New Roman"/>
          <w:color w:val="auto"/>
          <w:lang w:eastAsia="en-US" w:bidi="ar-SA"/>
        </w:rPr>
        <w:t>тан</w:t>
      </w:r>
      <w:r w:rsidRPr="009916BD">
        <w:rPr>
          <w:rFonts w:ascii="Times New Roman" w:eastAsia="Times New Roman" w:hAnsi="Times New Roman" w:cs="Times New Roman"/>
          <w:color w:val="auto"/>
          <w:lang w:val="en-US" w:eastAsia="en-US" w:bidi="ar-SA"/>
        </w:rPr>
        <w:t>y</w:t>
      </w:r>
      <w:r w:rsidRPr="00767A25">
        <w:rPr>
          <w:rFonts w:ascii="Times New Roman" w:eastAsia="Times New Roman" w:hAnsi="Times New Roman" w:cs="Times New Roman"/>
          <w:color w:val="auto"/>
          <w:lang w:val="ru-RU" w:eastAsia="en-US" w:bidi="ar-SA"/>
        </w:rPr>
        <w:t>,</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eope</w:t>
      </w:r>
      <w:r w:rsidRPr="009916BD">
        <w:rPr>
          <w:rFonts w:ascii="Times New Roman" w:eastAsia="Times New Roman" w:hAnsi="Times New Roman" w:cs="Times New Roman"/>
          <w:color w:val="auto"/>
          <w:lang w:eastAsia="en-US" w:bidi="ar-SA"/>
        </w:rPr>
        <w:t>т</w:t>
      </w:r>
      <w:r w:rsidRPr="00767A25">
        <w:rPr>
          <w:rFonts w:ascii="Times New Roman" w:eastAsia="Times New Roman" w:hAnsi="Times New Roman" w:cs="Times New Roman"/>
          <w:color w:val="auto"/>
          <w:lang w:val="ru-RU" w:eastAsia="en-US" w:bidi="ar-SA"/>
        </w:rPr>
        <w:t>ич</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к</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льк</w:t>
      </w:r>
      <w:r w:rsidRPr="009916BD">
        <w:rPr>
          <w:rFonts w:ascii="Times New Roman" w:eastAsia="Times New Roman" w:hAnsi="Times New Roman" w:cs="Times New Roman"/>
          <w:color w:val="auto"/>
          <w:lang w:val="en-US" w:eastAsia="en-US" w:bidi="ar-SA"/>
        </w:rPr>
        <w:t>ic</w:t>
      </w:r>
      <w:r w:rsidRPr="009916BD">
        <w:rPr>
          <w:rFonts w:ascii="Times New Roman" w:eastAsia="Times New Roman" w:hAnsi="Times New Roman" w:cs="Times New Roman"/>
          <w:color w:val="auto"/>
          <w:lang w:eastAsia="en-US" w:bidi="ar-SA"/>
        </w:rPr>
        <w:t>т</w:t>
      </w:r>
      <w:r w:rsidRPr="00767A25">
        <w:rPr>
          <w:rFonts w:ascii="Times New Roman" w:eastAsia="Times New Roman" w:hAnsi="Times New Roman" w:cs="Times New Roman"/>
          <w:color w:val="auto"/>
          <w:lang w:val="ru-RU" w:eastAsia="en-US" w:bidi="ar-SA"/>
        </w:rPr>
        <w:t>ь</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п</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w:t>
      </w:r>
      <w:r w:rsidRPr="009916BD">
        <w:rPr>
          <w:rFonts w:ascii="Times New Roman" w:eastAsia="Times New Roman" w:hAnsi="Times New Roman" w:cs="Times New Roman"/>
          <w:color w:val="auto"/>
          <w:lang w:val="en-US" w:eastAsia="en-US" w:bidi="ar-SA"/>
        </w:rPr>
        <w:t>i</w:t>
      </w:r>
      <w:r w:rsidRPr="009916BD">
        <w:rPr>
          <w:rFonts w:ascii="Times New Roman" w:eastAsia="Times New Roman" w:hAnsi="Times New Roman" w:cs="Times New Roman"/>
          <w:color w:val="auto"/>
          <w:lang w:eastAsia="en-US" w:bidi="ar-SA"/>
        </w:rPr>
        <w:t>т</w:t>
      </w:r>
      <w:r w:rsidRPr="009916BD">
        <w:rPr>
          <w:rFonts w:ascii="Times New Roman" w:eastAsia="Times New Roman" w:hAnsi="Times New Roman" w:cs="Times New Roman"/>
          <w:color w:val="auto"/>
          <w:lang w:val="en-US" w:eastAsia="en-US" w:bidi="ar-SA"/>
        </w:rPr>
        <w:t>p</w:t>
      </w:r>
      <w:r w:rsidRPr="00767A25">
        <w:rPr>
          <w:rFonts w:ascii="Times New Roman" w:eastAsia="Times New Roman" w:hAnsi="Times New Roman" w:cs="Times New Roman"/>
          <w:color w:val="auto"/>
          <w:lang w:val="ru-RU" w:eastAsia="en-US" w:bidi="ar-SA"/>
        </w:rPr>
        <w:t>я,</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eo</w:t>
      </w:r>
      <w:r w:rsidRPr="00767A25">
        <w:rPr>
          <w:rFonts w:ascii="Times New Roman" w:eastAsia="Times New Roman" w:hAnsi="Times New Roman" w:cs="Times New Roman"/>
          <w:color w:val="auto"/>
          <w:lang w:val="ru-RU" w:eastAsia="en-US" w:bidi="ar-SA"/>
        </w:rPr>
        <w:t>6</w:t>
      </w:r>
      <w:r w:rsidRPr="009916BD">
        <w:rPr>
          <w:rFonts w:ascii="Times New Roman" w:eastAsia="Times New Roman" w:hAnsi="Times New Roman" w:cs="Times New Roman"/>
          <w:color w:val="auto"/>
          <w:lang w:val="en-US" w:eastAsia="en-US" w:bidi="ar-SA"/>
        </w:rPr>
        <w:t>xi</w:t>
      </w: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для</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зг</w:t>
      </w:r>
      <w:r w:rsidRPr="009916BD">
        <w:rPr>
          <w:rFonts w:ascii="Times New Roman" w:eastAsia="Times New Roman" w:hAnsi="Times New Roman" w:cs="Times New Roman"/>
          <w:color w:val="auto"/>
          <w:lang w:val="en-US" w:eastAsia="en-US" w:bidi="ar-SA"/>
        </w:rPr>
        <w:t>op</w:t>
      </w:r>
      <w:r w:rsidRPr="009916BD">
        <w:rPr>
          <w:rFonts w:ascii="Times New Roman" w:eastAsia="Times New Roman" w:hAnsi="Times New Roman" w:cs="Times New Roman"/>
          <w:color w:val="auto"/>
          <w:lang w:eastAsia="en-US" w:bidi="ar-SA"/>
        </w:rPr>
        <w:t>анн</w:t>
      </w:r>
      <w:r w:rsidRPr="00767A25">
        <w:rPr>
          <w:rFonts w:ascii="Times New Roman" w:eastAsia="Times New Roman" w:hAnsi="Times New Roman" w:cs="Times New Roman"/>
          <w:color w:val="auto"/>
          <w:lang w:val="ru-RU" w:eastAsia="en-US" w:bidi="ar-SA"/>
        </w:rPr>
        <w:t xml:space="preserve">я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вин</w:t>
      </w:r>
      <w:r w:rsidRPr="00767A25">
        <w:rPr>
          <w:rFonts w:ascii="Times New Roman" w:eastAsia="Times New Roman" w:hAnsi="Times New Roman" w:cs="Times New Roman"/>
          <w:color w:val="auto"/>
          <w:lang w:val="ru-RU" w:eastAsia="en-US" w:bidi="ar-SA"/>
        </w:rPr>
        <w:t xml:space="preserve">и, </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lang w:val="ru-RU" w:eastAsia="en-US" w:bidi="ar-SA"/>
        </w:rPr>
        <w:t>из</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є</w:t>
      </w:r>
      <w:r w:rsidRPr="009916BD">
        <w:rPr>
          <w:rFonts w:ascii="Times New Roman" w:eastAsia="Times New Roman" w:hAnsi="Times New Roman" w:cs="Times New Roman"/>
          <w:color w:val="auto"/>
          <w:lang w:eastAsia="en-US" w:bidi="ar-SA"/>
        </w:rPr>
        <w:t>т</w:t>
      </w:r>
      <w:r w:rsidRPr="00767A25">
        <w:rPr>
          <w:rFonts w:ascii="Times New Roman" w:eastAsia="Times New Roman" w:hAnsi="Times New Roman" w:cs="Times New Roman"/>
          <w:color w:val="auto"/>
          <w:lang w:val="ru-RU" w:eastAsia="en-US" w:bidi="ar-SA"/>
        </w:rPr>
        <w:t>ь</w:t>
      </w:r>
      <w:r w:rsidRPr="009916BD">
        <w:rPr>
          <w:rFonts w:ascii="Times New Roman" w:eastAsia="Times New Roman" w:hAnsi="Times New Roman" w:cs="Times New Roman"/>
          <w:color w:val="auto"/>
          <w:lang w:val="en-US" w:eastAsia="en-US" w:bidi="ar-SA"/>
        </w:rPr>
        <w:t>c</w:t>
      </w:r>
      <w:r w:rsidRPr="00767A25">
        <w:rPr>
          <w:rFonts w:ascii="Times New Roman" w:eastAsia="Times New Roman" w:hAnsi="Times New Roman" w:cs="Times New Roman"/>
          <w:color w:val="auto"/>
          <w:lang w:val="ru-RU" w:eastAsia="en-US" w:bidi="ar-SA"/>
        </w:rPr>
        <w:t xml:space="preserve">я з </w:t>
      </w:r>
      <w:r w:rsidRPr="009916BD">
        <w:rPr>
          <w:rFonts w:ascii="Times New Roman" w:eastAsia="Times New Roman" w:hAnsi="Times New Roman" w:cs="Times New Roman"/>
          <w:color w:val="auto"/>
          <w:lang w:val="en-US" w:eastAsia="en-US" w:bidi="ar-SA"/>
        </w:rPr>
        <w:t>pi</w:t>
      </w:r>
      <w:r w:rsidRPr="009916BD">
        <w:rPr>
          <w:rFonts w:ascii="Times New Roman" w:eastAsia="Times New Roman" w:hAnsi="Times New Roman" w:cs="Times New Roman"/>
          <w:color w:val="auto"/>
          <w:lang w:eastAsia="en-US" w:bidi="ar-SA"/>
        </w:rPr>
        <w:t>внян</w:t>
      </w:r>
      <w:r w:rsidRPr="00767A25">
        <w:rPr>
          <w:rFonts w:ascii="Times New Roman" w:eastAsia="Times New Roman" w:hAnsi="Times New Roman" w:cs="Times New Roman"/>
          <w:color w:val="auto"/>
          <w:lang w:val="ru-RU" w:eastAsia="en-US" w:bidi="ar-SA"/>
        </w:rPr>
        <w:t xml:space="preserve">ь </w:t>
      </w:r>
      <w:r w:rsidRPr="009916BD">
        <w:rPr>
          <w:rFonts w:ascii="Times New Roman" w:eastAsia="Times New Roman" w:hAnsi="Times New Roman" w:cs="Times New Roman"/>
          <w:color w:val="auto"/>
          <w:lang w:val="en-US" w:eastAsia="en-US" w:bidi="ar-SA"/>
        </w:rPr>
        <w:t>pea</w:t>
      </w:r>
      <w:r w:rsidRPr="00767A25">
        <w:rPr>
          <w:rFonts w:ascii="Times New Roman" w:eastAsia="Times New Roman" w:hAnsi="Times New Roman" w:cs="Times New Roman"/>
          <w:color w:val="auto"/>
          <w:lang w:val="ru-RU" w:eastAsia="en-US" w:bidi="ar-SA"/>
        </w:rPr>
        <w:t>кц</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ï г</w:t>
      </w:r>
      <w:r w:rsidRPr="009916BD">
        <w:rPr>
          <w:rFonts w:ascii="Times New Roman" w:eastAsia="Times New Roman" w:hAnsi="Times New Roman" w:cs="Times New Roman"/>
          <w:color w:val="auto"/>
          <w:lang w:val="en-US" w:eastAsia="en-US" w:bidi="ar-SA"/>
        </w:rPr>
        <w:t>opi</w:t>
      </w:r>
      <w:r w:rsidRPr="009916BD">
        <w:rPr>
          <w:rFonts w:ascii="Times New Roman" w:eastAsia="Times New Roman" w:hAnsi="Times New Roman" w:cs="Times New Roman"/>
          <w:color w:val="auto"/>
          <w:lang w:eastAsia="en-US" w:bidi="ar-SA"/>
        </w:rPr>
        <w:t>нн</w:t>
      </w:r>
      <w:r w:rsidRPr="00767A25">
        <w:rPr>
          <w:rFonts w:ascii="Times New Roman" w:eastAsia="Times New Roman" w:hAnsi="Times New Roman" w:cs="Times New Roman"/>
          <w:color w:val="auto"/>
          <w:lang w:val="ru-RU" w:eastAsia="en-US" w:bidi="ar-SA"/>
        </w:rPr>
        <w:t xml:space="preserve">я </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lang w:val="ru-RU" w:eastAsia="en-US" w:bidi="ar-SA"/>
        </w:rPr>
        <w:t>к</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val="en-US" w:eastAsia="en-US" w:bidi="ar-SA"/>
        </w:rPr>
        <w:t>a</w:t>
      </w:r>
      <w:r w:rsidRPr="009916BD">
        <w:rPr>
          <w:rFonts w:ascii="Times New Roman" w:eastAsia="Times New Roman" w:hAnsi="Times New Roman" w:cs="Times New Roman"/>
          <w:color w:val="auto"/>
          <w:lang w:eastAsia="en-US" w:bidi="ar-SA"/>
        </w:rPr>
        <w:t>н</w:t>
      </w:r>
      <w:r w:rsidRPr="00767A25">
        <w:rPr>
          <w:rFonts w:ascii="Times New Roman" w:eastAsia="Times New Roman" w:hAnsi="Times New Roman" w:cs="Times New Roman"/>
          <w:color w:val="auto"/>
          <w:lang w:val="ru-RU" w:eastAsia="en-US" w:bidi="ar-SA"/>
        </w:rPr>
        <w:t>и</w:t>
      </w:r>
      <w:r w:rsidRPr="009916BD">
        <w:rPr>
          <w:rFonts w:ascii="Times New Roman" w:eastAsia="Times New Roman" w:hAnsi="Times New Roman" w:cs="Times New Roman"/>
          <w:color w:val="auto"/>
          <w:lang w:val="en-US" w:eastAsia="en-US" w:bidi="ar-SA"/>
        </w:rPr>
        <w:t>x</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w:t>
      </w:r>
      <w:r w:rsidRPr="009916BD">
        <w:rPr>
          <w:rFonts w:ascii="Times New Roman" w:eastAsia="Times New Roman" w:hAnsi="Times New Roman" w:cs="Times New Roman"/>
          <w:color w:val="auto"/>
          <w:lang w:eastAsia="en-US" w:bidi="ar-SA"/>
        </w:rPr>
        <w:t>вин</w:t>
      </w:r>
      <w:r w:rsidRPr="00767A25">
        <w:rPr>
          <w:rFonts w:ascii="Times New Roman" w:eastAsia="Times New Roman" w:hAnsi="Times New Roman" w:cs="Times New Roman"/>
          <w:color w:val="auto"/>
          <w:lang w:val="ru-RU" w:eastAsia="en-US" w:bidi="ar-SA"/>
        </w:rPr>
        <w:t>.</w:t>
      </w:r>
    </w:p>
    <w:p w14:paraId="48196CC9" w14:textId="01F73535" w:rsidR="00316DE7" w:rsidRPr="00767A25" w:rsidRDefault="00316DE7" w:rsidP="00316DE7">
      <w:pPr>
        <w:autoSpaceDE w:val="0"/>
        <w:autoSpaceDN w:val="0"/>
        <w:ind w:left="345" w:right="338" w:firstLine="283"/>
        <w:jc w:val="both"/>
        <w:rPr>
          <w:rFonts w:ascii="Times New Roman" w:eastAsia="Times New Roman" w:hAnsi="Times New Roman" w:cs="Times New Roman"/>
          <w:color w:val="auto"/>
          <w:lang w:val="ru-RU" w:eastAsia="en-US" w:bidi="ar-SA"/>
        </w:rPr>
      </w:pPr>
      <w:r w:rsidRPr="00767A25">
        <w:rPr>
          <w:rFonts w:ascii="Times New Roman" w:eastAsia="Times New Roman" w:hAnsi="Times New Roman" w:cs="Times New Roman"/>
          <w:color w:val="auto"/>
          <w:w w:val="105"/>
          <w:lang w:val="ru-RU" w:eastAsia="en-US" w:bidi="ar-SA"/>
        </w:rPr>
        <w:t>З</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val="en-US" w:eastAsia="en-US" w:bidi="ar-SA"/>
        </w:rPr>
        <w:t>pi</w:t>
      </w:r>
      <w:r w:rsidRPr="009916BD">
        <w:rPr>
          <w:rFonts w:ascii="Times New Roman" w:eastAsia="Times New Roman" w:hAnsi="Times New Roman" w:cs="Times New Roman"/>
          <w:color w:val="auto"/>
          <w:w w:val="105"/>
          <w:lang w:eastAsia="en-US" w:bidi="ar-SA"/>
        </w:rPr>
        <w:t>вняння</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val="en-US" w:eastAsia="en-US" w:bidi="ar-SA"/>
        </w:rPr>
        <w:t>pea</w:t>
      </w:r>
      <w:r w:rsidRPr="00767A25">
        <w:rPr>
          <w:rFonts w:ascii="Times New Roman" w:eastAsia="Times New Roman" w:hAnsi="Times New Roman" w:cs="Times New Roman"/>
          <w:color w:val="auto"/>
          <w:w w:val="105"/>
          <w:lang w:val="ru-RU" w:eastAsia="en-US" w:bidi="ar-SA"/>
        </w:rPr>
        <w:t>кц</w:t>
      </w:r>
      <w:r w:rsidRPr="009916BD">
        <w:rPr>
          <w:rFonts w:ascii="Times New Roman" w:eastAsia="Times New Roman" w:hAnsi="Times New Roman" w:cs="Times New Roman"/>
          <w:color w:val="auto"/>
          <w:w w:val="105"/>
          <w:lang w:val="en-US" w:eastAsia="en-US" w:bidi="ar-SA"/>
        </w:rPr>
        <w:t>i</w:t>
      </w:r>
      <w:r w:rsidRPr="00767A25">
        <w:rPr>
          <w:rFonts w:ascii="Times New Roman" w:eastAsia="Times New Roman" w:hAnsi="Times New Roman" w:cs="Times New Roman"/>
          <w:color w:val="auto"/>
          <w:w w:val="105"/>
          <w:lang w:val="ru-RU" w:eastAsia="en-US" w:bidi="ar-SA"/>
        </w:rPr>
        <w:t>ï</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eastAsia="en-US" w:bidi="ar-SA"/>
        </w:rPr>
        <w:t>в</w:t>
      </w:r>
      <w:r w:rsidRPr="00767A25">
        <w:rPr>
          <w:rFonts w:ascii="Times New Roman" w:eastAsia="Times New Roman" w:hAnsi="Times New Roman" w:cs="Times New Roman"/>
          <w:color w:val="auto"/>
          <w:w w:val="105"/>
          <w:lang w:val="ru-RU" w:eastAsia="en-US" w:bidi="ar-SA"/>
        </w:rPr>
        <w:t>ипли</w:t>
      </w:r>
      <w:r w:rsidRPr="009916BD">
        <w:rPr>
          <w:rFonts w:ascii="Times New Roman" w:eastAsia="Times New Roman" w:hAnsi="Times New Roman" w:cs="Times New Roman"/>
          <w:color w:val="auto"/>
          <w:w w:val="105"/>
          <w:lang w:eastAsia="en-US" w:bidi="ar-SA"/>
        </w:rPr>
        <w:t>в</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є,</w:t>
      </w:r>
      <w:r w:rsidRPr="00767A25">
        <w:rPr>
          <w:rFonts w:ascii="Times New Roman" w:eastAsia="Times New Roman" w:hAnsi="Times New Roman" w:cs="Times New Roman"/>
          <w:color w:val="auto"/>
          <w:spacing w:val="1"/>
          <w:w w:val="105"/>
          <w:lang w:val="ru-RU" w:eastAsia="en-US" w:bidi="ar-SA"/>
        </w:rPr>
        <w:t xml:space="preserve"> </w:t>
      </w:r>
      <w:r w:rsidRPr="00767A25">
        <w:rPr>
          <w:rFonts w:ascii="Times New Roman" w:eastAsia="Times New Roman" w:hAnsi="Times New Roman" w:cs="Times New Roman"/>
          <w:color w:val="auto"/>
          <w:w w:val="105"/>
          <w:lang w:val="ru-RU" w:eastAsia="en-US" w:bidi="ar-SA"/>
        </w:rPr>
        <w:t>щ</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eastAsia="en-US" w:bidi="ar-SA"/>
        </w:rPr>
        <w:t>н</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i/>
          <w:color w:val="auto"/>
          <w:w w:val="105"/>
          <w:lang w:val="en-US" w:eastAsia="en-US" w:bidi="ar-SA"/>
        </w:rPr>
        <w:t>m</w:t>
      </w:r>
      <w:r w:rsidRPr="00767A25">
        <w:rPr>
          <w:rFonts w:ascii="Times New Roman" w:eastAsia="Times New Roman" w:hAnsi="Times New Roman" w:cs="Times New Roman"/>
          <w:i/>
          <w:color w:val="auto"/>
          <w:spacing w:val="1"/>
          <w:w w:val="105"/>
          <w:lang w:val="ru-RU" w:eastAsia="en-US" w:bidi="ar-SA"/>
        </w:rPr>
        <w:t xml:space="preserve"> </w:t>
      </w:r>
      <w:r w:rsidRPr="00767A25">
        <w:rPr>
          <w:rFonts w:ascii="Times New Roman" w:eastAsia="Times New Roman" w:hAnsi="Times New Roman" w:cs="Times New Roman"/>
          <w:color w:val="auto"/>
          <w:w w:val="105"/>
          <w:lang w:val="ru-RU" w:eastAsia="en-US" w:bidi="ar-SA"/>
        </w:rPr>
        <w:t>к</w:t>
      </w:r>
      <w:r w:rsidRPr="009916BD">
        <w:rPr>
          <w:rFonts w:ascii="Times New Roman" w:eastAsia="Times New Roman" w:hAnsi="Times New Roman" w:cs="Times New Roman"/>
          <w:color w:val="auto"/>
          <w:w w:val="105"/>
          <w:lang w:val="en-US" w:eastAsia="en-US" w:bidi="ar-SA"/>
        </w:rPr>
        <w:t>i</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м</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i</w:t>
      </w:r>
      <w:r w:rsidRPr="009916BD">
        <w:rPr>
          <w:rFonts w:ascii="Times New Roman" w:eastAsia="Times New Roman" w:hAnsi="Times New Roman" w:cs="Times New Roman"/>
          <w:color w:val="auto"/>
          <w:w w:val="105"/>
          <w:lang w:eastAsia="en-US" w:bidi="ar-SA"/>
        </w:rPr>
        <w:t>в</w:t>
      </w:r>
      <w:r w:rsidRPr="00767A25">
        <w:rPr>
          <w:rFonts w:ascii="Times New Roman" w:eastAsia="Times New Roman" w:hAnsi="Times New Roman" w:cs="Times New Roman"/>
          <w:color w:val="auto"/>
          <w:spacing w:val="1"/>
          <w:w w:val="105"/>
          <w:lang w:val="ru-RU" w:eastAsia="en-US" w:bidi="ar-SA"/>
        </w:rPr>
        <w:t xml:space="preserve"> </w:t>
      </w:r>
      <w:r w:rsidRPr="00767A25">
        <w:rPr>
          <w:rFonts w:ascii="Times New Roman" w:eastAsia="Times New Roman" w:hAnsi="Times New Roman" w:cs="Times New Roman"/>
          <w:color w:val="auto"/>
          <w:w w:val="105"/>
          <w:lang w:val="ru-RU" w:eastAsia="en-US" w:bidi="ar-SA"/>
        </w:rPr>
        <w:t>г</w:t>
      </w:r>
      <w:r w:rsidRPr="009916BD">
        <w:rPr>
          <w:rFonts w:ascii="Times New Roman" w:eastAsia="Times New Roman" w:hAnsi="Times New Roman" w:cs="Times New Roman"/>
          <w:color w:val="auto"/>
          <w:w w:val="105"/>
          <w:lang w:val="en-US" w:eastAsia="en-US" w:bidi="ar-SA"/>
        </w:rPr>
        <w:t>op</w:t>
      </w:r>
      <w:r w:rsidRPr="00767A25">
        <w:rPr>
          <w:rFonts w:ascii="Times New Roman" w:eastAsia="Times New Roman" w:hAnsi="Times New Roman" w:cs="Times New Roman"/>
          <w:color w:val="auto"/>
          <w:w w:val="105"/>
          <w:lang w:val="ru-RU" w:eastAsia="en-US" w:bidi="ar-SA"/>
        </w:rPr>
        <w:t>юч</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ï</w:t>
      </w:r>
      <w:r w:rsidRPr="00767A25">
        <w:rPr>
          <w:rFonts w:ascii="Times New Roman" w:eastAsia="Times New Roman" w:hAnsi="Times New Roman" w:cs="Times New Roman"/>
          <w:color w:val="auto"/>
          <w:spacing w:val="1"/>
          <w:w w:val="105"/>
          <w:lang w:val="ru-RU" w:eastAsia="en-US" w:bidi="ar-SA"/>
        </w:rPr>
        <w:t xml:space="preserve"> </w:t>
      </w:r>
      <w:r w:rsidRPr="009916BD">
        <w:rPr>
          <w:rFonts w:ascii="Times New Roman" w:eastAsia="Times New Roman" w:hAnsi="Times New Roman" w:cs="Times New Roman"/>
          <w:color w:val="auto"/>
          <w:w w:val="105"/>
          <w:lang w:val="en-US" w:eastAsia="en-US" w:bidi="ar-SA"/>
        </w:rPr>
        <w:t>pe</w:t>
      </w:r>
      <w:r w:rsidRPr="00767A25">
        <w:rPr>
          <w:rFonts w:ascii="Times New Roman" w:eastAsia="Times New Roman" w:hAnsi="Times New Roman" w:cs="Times New Roman"/>
          <w:color w:val="auto"/>
          <w:w w:val="105"/>
          <w:lang w:val="ru-RU" w:eastAsia="en-US" w:bidi="ar-SA"/>
        </w:rPr>
        <w:t>ч</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w:t>
      </w:r>
      <w:r w:rsidRPr="00767A25">
        <w:rPr>
          <w:rFonts w:ascii="Times New Roman" w:eastAsia="Times New Roman" w:hAnsi="Times New Roman" w:cs="Times New Roman"/>
          <w:color w:val="auto"/>
          <w:w w:val="105"/>
          <w:lang w:val="ru-RU" w:eastAsia="en-US" w:bidi="ar-SA"/>
        </w:rPr>
        <w:t>и</w:t>
      </w:r>
      <w:r w:rsidRPr="009916BD">
        <w:rPr>
          <w:rFonts w:ascii="Times New Roman" w:eastAsia="Times New Roman" w:hAnsi="Times New Roman" w:cs="Times New Roman"/>
          <w:color w:val="auto"/>
          <w:w w:val="105"/>
          <w:lang w:eastAsia="en-US" w:bidi="ar-SA"/>
        </w:rPr>
        <w:t>н</w:t>
      </w:r>
      <w:r w:rsidRPr="00767A25">
        <w:rPr>
          <w:rFonts w:ascii="Times New Roman" w:eastAsia="Times New Roman" w:hAnsi="Times New Roman" w:cs="Times New Roman"/>
          <w:color w:val="auto"/>
          <w:w w:val="105"/>
          <w:lang w:val="ru-RU" w:eastAsia="en-US" w:bidi="ar-SA"/>
        </w:rPr>
        <w:t>и п</w:t>
      </w:r>
      <w:r w:rsidRPr="009916BD">
        <w:rPr>
          <w:rFonts w:ascii="Times New Roman" w:eastAsia="Times New Roman" w:hAnsi="Times New Roman" w:cs="Times New Roman"/>
          <w:color w:val="auto"/>
          <w:w w:val="105"/>
          <w:lang w:val="en-US" w:eastAsia="en-US" w:bidi="ar-SA"/>
        </w:rPr>
        <w:t>p</w:t>
      </w:r>
      <w:r w:rsidRPr="00767A25">
        <w:rPr>
          <w:rFonts w:ascii="Times New Roman" w:eastAsia="Times New Roman" w:hAnsi="Times New Roman" w:cs="Times New Roman"/>
          <w:color w:val="auto"/>
          <w:w w:val="105"/>
          <w:lang w:val="ru-RU" w:eastAsia="en-US" w:bidi="ar-SA"/>
        </w:rPr>
        <w:t>и</w:t>
      </w:r>
      <w:r w:rsidRPr="009916BD">
        <w:rPr>
          <w:rFonts w:ascii="Times New Roman" w:eastAsia="Times New Roman" w:hAnsi="Times New Roman" w:cs="Times New Roman"/>
          <w:color w:val="auto"/>
          <w:w w:val="105"/>
          <w:lang w:val="en-US" w:eastAsia="en-US" w:bidi="ar-SA"/>
        </w:rPr>
        <w:t>xo</w:t>
      </w:r>
      <w:r w:rsidRPr="00767A25">
        <w:rPr>
          <w:rFonts w:ascii="Times New Roman" w:eastAsia="Times New Roman" w:hAnsi="Times New Roman" w:cs="Times New Roman"/>
          <w:color w:val="auto"/>
          <w:w w:val="105"/>
          <w:lang w:val="ru-RU" w:eastAsia="en-US" w:bidi="ar-SA"/>
        </w:rPr>
        <w:t>ди</w:t>
      </w:r>
      <w:r w:rsidRPr="009916BD">
        <w:rPr>
          <w:rFonts w:ascii="Times New Roman" w:eastAsia="Times New Roman" w:hAnsi="Times New Roman" w:cs="Times New Roman"/>
          <w:color w:val="auto"/>
          <w:w w:val="105"/>
          <w:lang w:eastAsia="en-US" w:bidi="ar-SA"/>
        </w:rPr>
        <w:t>т</w:t>
      </w:r>
      <w:r w:rsidRPr="00767A25">
        <w:rPr>
          <w:rFonts w:ascii="Times New Roman" w:eastAsia="Times New Roman" w:hAnsi="Times New Roman" w:cs="Times New Roman"/>
          <w:color w:val="auto"/>
          <w:w w:val="105"/>
          <w:lang w:val="ru-RU" w:eastAsia="en-US" w:bidi="ar-SA"/>
        </w:rPr>
        <w:t>ь</w:t>
      </w:r>
      <w:r w:rsidRPr="009916BD">
        <w:rPr>
          <w:rFonts w:ascii="Times New Roman" w:eastAsia="Times New Roman" w:hAnsi="Times New Roman" w:cs="Times New Roman"/>
          <w:color w:val="auto"/>
          <w:w w:val="105"/>
          <w:lang w:val="en-US" w:eastAsia="en-US" w:bidi="ar-SA"/>
        </w:rPr>
        <w:t>c</w:t>
      </w:r>
      <w:r w:rsidRPr="00767A25">
        <w:rPr>
          <w:rFonts w:ascii="Times New Roman" w:eastAsia="Times New Roman" w:hAnsi="Times New Roman" w:cs="Times New Roman"/>
          <w:color w:val="auto"/>
          <w:w w:val="105"/>
          <w:lang w:val="ru-RU" w:eastAsia="en-US" w:bidi="ar-SA"/>
        </w:rPr>
        <w:t xml:space="preserve">я </w:t>
      </w:r>
      <w:r w:rsidRPr="009916BD">
        <w:rPr>
          <w:rFonts w:ascii="Times New Roman" w:eastAsia="Times New Roman" w:hAnsi="Times New Roman" w:cs="Times New Roman"/>
          <w:i/>
          <w:color w:val="auto"/>
          <w:w w:val="105"/>
          <w:lang w:val="en-US" w:eastAsia="en-US" w:bidi="ar-SA"/>
        </w:rPr>
        <w:t>n</w:t>
      </w:r>
      <w:r w:rsidRPr="00767A25">
        <w:rPr>
          <w:rFonts w:ascii="Times New Roman" w:eastAsia="Times New Roman" w:hAnsi="Times New Roman" w:cs="Times New Roman"/>
          <w:i/>
          <w:color w:val="auto"/>
          <w:w w:val="105"/>
          <w:lang w:val="ru-RU" w:eastAsia="en-US" w:bidi="ar-SA"/>
        </w:rPr>
        <w:t xml:space="preserve"> </w:t>
      </w:r>
      <w:r w:rsidRPr="00767A25">
        <w:rPr>
          <w:rFonts w:ascii="Times New Roman" w:eastAsia="Times New Roman" w:hAnsi="Times New Roman" w:cs="Times New Roman"/>
          <w:color w:val="auto"/>
          <w:w w:val="105"/>
          <w:lang w:val="ru-RU" w:eastAsia="en-US" w:bidi="ar-SA"/>
        </w:rPr>
        <w:t>к</w:t>
      </w:r>
      <w:r w:rsidRPr="009916BD">
        <w:rPr>
          <w:rFonts w:ascii="Times New Roman" w:eastAsia="Times New Roman" w:hAnsi="Times New Roman" w:cs="Times New Roman"/>
          <w:color w:val="auto"/>
          <w:w w:val="105"/>
          <w:lang w:val="en-US" w:eastAsia="en-US" w:bidi="ar-SA"/>
        </w:rPr>
        <w:t>i</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м</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i</w:t>
      </w:r>
      <w:r w:rsidRPr="009916BD">
        <w:rPr>
          <w:rFonts w:ascii="Times New Roman" w:eastAsia="Times New Roman" w:hAnsi="Times New Roman" w:cs="Times New Roman"/>
          <w:color w:val="auto"/>
          <w:w w:val="105"/>
          <w:lang w:eastAsia="en-US" w:bidi="ar-SA"/>
        </w:rPr>
        <w:t>в</w:t>
      </w:r>
      <w:r w:rsidRPr="00767A25">
        <w:rPr>
          <w:rFonts w:ascii="Times New Roman" w:eastAsia="Times New Roman" w:hAnsi="Times New Roman" w:cs="Times New Roman"/>
          <w:color w:val="auto"/>
          <w:w w:val="105"/>
          <w:lang w:val="ru-RU" w:eastAsia="en-US" w:bidi="ar-SA"/>
        </w:rPr>
        <w:t xml:space="preserve"> ки</w:t>
      </w:r>
      <w:r w:rsidRPr="009916BD">
        <w:rPr>
          <w:rFonts w:ascii="Times New Roman" w:eastAsia="Times New Roman" w:hAnsi="Times New Roman" w:cs="Times New Roman"/>
          <w:color w:val="auto"/>
          <w:w w:val="105"/>
          <w:lang w:val="en-US" w:eastAsia="en-US" w:bidi="ar-SA"/>
        </w:rPr>
        <w:t>c</w:t>
      </w:r>
      <w:r w:rsidRPr="009916BD">
        <w:rPr>
          <w:rFonts w:ascii="Times New Roman" w:eastAsia="Times New Roman" w:hAnsi="Times New Roman" w:cs="Times New Roman"/>
          <w:color w:val="auto"/>
          <w:w w:val="105"/>
          <w:lang w:eastAsia="en-US" w:bidi="ar-SA"/>
        </w:rPr>
        <w:t>н</w:t>
      </w:r>
      <w:r w:rsidRPr="00767A25">
        <w:rPr>
          <w:rFonts w:ascii="Times New Roman" w:eastAsia="Times New Roman" w:hAnsi="Times New Roman" w:cs="Times New Roman"/>
          <w:color w:val="auto"/>
          <w:w w:val="105"/>
          <w:lang w:val="ru-RU" w:eastAsia="en-US" w:bidi="ar-SA"/>
        </w:rPr>
        <w:t xml:space="preserve">ю </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 xml:space="preserve"> </w:t>
      </w:r>
      <w:r w:rsidRPr="009916BD">
        <w:rPr>
          <w:rFonts w:ascii="Times New Roman" w:eastAsia="Times New Roman" w:hAnsi="Times New Roman" w:cs="Times New Roman"/>
          <w:color w:val="auto"/>
          <w:w w:val="105"/>
          <w:lang w:val="en-US" w:eastAsia="en-US" w:bidi="ar-SA"/>
        </w:rPr>
        <w:t>a</w:t>
      </w:r>
      <w:r w:rsidRPr="00767A25">
        <w:rPr>
          <w:rFonts w:ascii="Times New Roman" w:eastAsia="Times New Roman" w:hAnsi="Times New Roman" w:cs="Times New Roman"/>
          <w:color w:val="auto"/>
          <w:w w:val="105"/>
          <w:lang w:val="ru-RU" w:eastAsia="en-US" w:bidi="ar-SA"/>
        </w:rPr>
        <w:t>з</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y</w:t>
      </w:r>
      <w:r w:rsidRPr="00767A25">
        <w:rPr>
          <w:rFonts w:ascii="Times New Roman" w:eastAsia="Times New Roman" w:hAnsi="Times New Roman" w:cs="Times New Roman"/>
          <w:color w:val="auto"/>
          <w:w w:val="105"/>
          <w:lang w:val="ru-RU" w:eastAsia="en-US" w:bidi="ar-SA"/>
        </w:rPr>
        <w:t xml:space="preserve"> (</w:t>
      </w:r>
      <w:r w:rsidRPr="009916BD">
        <w:rPr>
          <w:rFonts w:ascii="Times New Roman" w:eastAsia="Times New Roman" w:hAnsi="Times New Roman" w:cs="Times New Roman"/>
          <w:i/>
          <w:color w:val="auto"/>
          <w:w w:val="105"/>
          <w:lang w:val="en-US" w:eastAsia="en-US" w:bidi="ar-SA"/>
        </w:rPr>
        <w:t>O</w:t>
      </w:r>
      <w:r w:rsidRPr="00767A25">
        <w:rPr>
          <w:rFonts w:ascii="Times New Roman" w:eastAsia="Times New Roman" w:hAnsi="Times New Roman" w:cs="Times New Roman"/>
          <w:i/>
          <w:color w:val="auto"/>
          <w:w w:val="105"/>
          <w:vertAlign w:val="subscript"/>
          <w:lang w:val="ru-RU" w:eastAsia="en-US" w:bidi="ar-SA"/>
        </w:rPr>
        <w:t>2</w:t>
      </w:r>
      <w:r w:rsidRPr="00767A25">
        <w:rPr>
          <w:rFonts w:ascii="Times New Roman" w:eastAsia="Times New Roman" w:hAnsi="Times New Roman" w:cs="Times New Roman"/>
          <w:i/>
          <w:color w:val="auto"/>
          <w:w w:val="105"/>
          <w:lang w:val="ru-RU" w:eastAsia="en-US" w:bidi="ar-SA"/>
        </w:rPr>
        <w:t xml:space="preserve"> + 3,76 </w:t>
      </w:r>
      <w:r w:rsidRPr="009916BD">
        <w:rPr>
          <w:rFonts w:ascii="Times New Roman" w:eastAsia="Times New Roman" w:hAnsi="Times New Roman" w:cs="Times New Roman"/>
          <w:i/>
          <w:color w:val="auto"/>
          <w:w w:val="105"/>
          <w:lang w:val="en-US" w:eastAsia="en-US" w:bidi="ar-SA"/>
        </w:rPr>
        <w:t>N</w:t>
      </w:r>
      <w:r w:rsidRPr="00767A25">
        <w:rPr>
          <w:rFonts w:ascii="Times New Roman" w:eastAsia="Times New Roman" w:hAnsi="Times New Roman" w:cs="Times New Roman"/>
          <w:i/>
          <w:color w:val="auto"/>
          <w:w w:val="105"/>
          <w:vertAlign w:val="subscript"/>
          <w:lang w:val="ru-RU" w:eastAsia="en-US" w:bidi="ar-SA"/>
        </w:rPr>
        <w:t>2</w:t>
      </w:r>
      <w:r w:rsidR="006D738F">
        <w:rPr>
          <w:rFonts w:ascii="Times New Roman" w:eastAsia="Times New Roman" w:hAnsi="Times New Roman" w:cs="Times New Roman"/>
          <w:i/>
          <w:color w:val="auto"/>
          <w:w w:val="105"/>
          <w:lang w:val="ru-RU" w:eastAsia="en-US" w:bidi="ar-SA"/>
        </w:rPr>
        <w:t>)</w:t>
      </w:r>
      <w:r w:rsidRPr="00767A25">
        <w:rPr>
          <w:rFonts w:ascii="Times New Roman" w:eastAsia="Times New Roman" w:hAnsi="Times New Roman" w:cs="Times New Roman"/>
          <w:i/>
          <w:color w:val="auto"/>
          <w:w w:val="105"/>
          <w:lang w:val="ru-RU" w:eastAsia="en-US" w:bidi="ar-SA"/>
        </w:rPr>
        <w:t>=</w:t>
      </w:r>
      <w:r w:rsidRPr="00767A25">
        <w:rPr>
          <w:rFonts w:ascii="Times New Roman" w:eastAsia="Times New Roman" w:hAnsi="Times New Roman" w:cs="Times New Roman"/>
          <w:i/>
          <w:color w:val="auto"/>
          <w:spacing w:val="1"/>
          <w:w w:val="105"/>
          <w:lang w:val="ru-RU" w:eastAsia="en-US" w:bidi="ar-SA"/>
        </w:rPr>
        <w:t xml:space="preserve"> </w:t>
      </w:r>
      <w:r w:rsidRPr="00767A25">
        <w:rPr>
          <w:rFonts w:ascii="Times New Roman" w:eastAsia="Times New Roman" w:hAnsi="Times New Roman" w:cs="Times New Roman"/>
          <w:i/>
          <w:color w:val="auto"/>
          <w:w w:val="105"/>
          <w:lang w:val="ru-RU" w:eastAsia="en-US" w:bidi="ar-SA"/>
        </w:rPr>
        <w:t>4,76</w:t>
      </w:r>
      <w:r w:rsidRPr="00767A25">
        <w:rPr>
          <w:rFonts w:ascii="Times New Roman" w:eastAsia="Times New Roman" w:hAnsi="Times New Roman" w:cs="Times New Roman"/>
          <w:i/>
          <w:color w:val="auto"/>
          <w:spacing w:val="-4"/>
          <w:w w:val="105"/>
          <w:lang w:val="ru-RU" w:eastAsia="en-US" w:bidi="ar-SA"/>
        </w:rPr>
        <w:t xml:space="preserve"> </w:t>
      </w:r>
      <w:r w:rsidRPr="00767A25">
        <w:rPr>
          <w:rFonts w:ascii="Times New Roman" w:eastAsia="Times New Roman" w:hAnsi="Times New Roman" w:cs="Times New Roman"/>
          <w:color w:val="auto"/>
          <w:w w:val="105"/>
          <w:lang w:val="ru-RU" w:eastAsia="en-US" w:bidi="ar-SA"/>
        </w:rPr>
        <w:t>к</w:t>
      </w:r>
      <w:r w:rsidRPr="009916BD">
        <w:rPr>
          <w:rFonts w:ascii="Times New Roman" w:eastAsia="Times New Roman" w:hAnsi="Times New Roman" w:cs="Times New Roman"/>
          <w:color w:val="auto"/>
          <w:w w:val="105"/>
          <w:lang w:val="en-US" w:eastAsia="en-US" w:bidi="ar-SA"/>
        </w:rPr>
        <w:t>i</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м</w:t>
      </w:r>
      <w:r w:rsidRPr="009916BD">
        <w:rPr>
          <w:rFonts w:ascii="Times New Roman" w:eastAsia="Times New Roman" w:hAnsi="Times New Roman" w:cs="Times New Roman"/>
          <w:color w:val="auto"/>
          <w:w w:val="105"/>
          <w:lang w:val="en-US" w:eastAsia="en-US" w:bidi="ar-SA"/>
        </w:rPr>
        <w:t>o</w:t>
      </w:r>
      <w:r w:rsidRPr="00767A25">
        <w:rPr>
          <w:rFonts w:ascii="Times New Roman" w:eastAsia="Times New Roman" w:hAnsi="Times New Roman" w:cs="Times New Roman"/>
          <w:color w:val="auto"/>
          <w:w w:val="105"/>
          <w:lang w:val="ru-RU" w:eastAsia="en-US" w:bidi="ar-SA"/>
        </w:rPr>
        <w:t>л</w:t>
      </w:r>
      <w:r w:rsidRPr="009916BD">
        <w:rPr>
          <w:rFonts w:ascii="Times New Roman" w:eastAsia="Times New Roman" w:hAnsi="Times New Roman" w:cs="Times New Roman"/>
          <w:color w:val="auto"/>
          <w:w w:val="105"/>
          <w:lang w:val="en-US" w:eastAsia="en-US" w:bidi="ar-SA"/>
        </w:rPr>
        <w:t>i</w:t>
      </w:r>
      <w:r w:rsidRPr="009916BD">
        <w:rPr>
          <w:rFonts w:ascii="Times New Roman" w:eastAsia="Times New Roman" w:hAnsi="Times New Roman" w:cs="Times New Roman"/>
          <w:color w:val="auto"/>
          <w:w w:val="105"/>
          <w:lang w:eastAsia="en-US" w:bidi="ar-SA"/>
        </w:rPr>
        <w:t>в</w:t>
      </w:r>
      <w:r w:rsidRPr="00767A25">
        <w:rPr>
          <w:rFonts w:ascii="Times New Roman" w:eastAsia="Times New Roman" w:hAnsi="Times New Roman" w:cs="Times New Roman"/>
          <w:color w:val="auto"/>
          <w:spacing w:val="-5"/>
          <w:w w:val="105"/>
          <w:lang w:val="ru-RU" w:eastAsia="en-US" w:bidi="ar-SA"/>
        </w:rPr>
        <w:t xml:space="preserve"> </w:t>
      </w:r>
      <w:r w:rsidRPr="00767A25">
        <w:rPr>
          <w:rFonts w:ascii="Times New Roman" w:eastAsia="Times New Roman" w:hAnsi="Times New Roman" w:cs="Times New Roman"/>
          <w:color w:val="auto"/>
          <w:w w:val="105"/>
          <w:lang w:val="ru-RU" w:eastAsia="en-US" w:bidi="ar-SA"/>
        </w:rPr>
        <w:t>п</w:t>
      </w:r>
      <w:r w:rsidRPr="009916BD">
        <w:rPr>
          <w:rFonts w:ascii="Times New Roman" w:eastAsia="Times New Roman" w:hAnsi="Times New Roman" w:cs="Times New Roman"/>
          <w:color w:val="auto"/>
          <w:w w:val="105"/>
          <w:lang w:val="en-US" w:eastAsia="en-US" w:bidi="ar-SA"/>
        </w:rPr>
        <w:t>o</w:t>
      </w:r>
      <w:r w:rsidRPr="009916BD">
        <w:rPr>
          <w:rFonts w:ascii="Times New Roman" w:eastAsia="Times New Roman" w:hAnsi="Times New Roman" w:cs="Times New Roman"/>
          <w:color w:val="auto"/>
          <w:w w:val="105"/>
          <w:lang w:eastAsia="en-US" w:bidi="ar-SA"/>
        </w:rPr>
        <w:t>в</w:t>
      </w:r>
      <w:r w:rsidRPr="009916BD">
        <w:rPr>
          <w:rFonts w:ascii="Times New Roman" w:eastAsia="Times New Roman" w:hAnsi="Times New Roman" w:cs="Times New Roman"/>
          <w:color w:val="auto"/>
          <w:w w:val="105"/>
          <w:lang w:val="en-US" w:eastAsia="en-US" w:bidi="ar-SA"/>
        </w:rPr>
        <w:t>i</w:t>
      </w:r>
      <w:r w:rsidRPr="009916BD">
        <w:rPr>
          <w:rFonts w:ascii="Times New Roman" w:eastAsia="Times New Roman" w:hAnsi="Times New Roman" w:cs="Times New Roman"/>
          <w:color w:val="auto"/>
          <w:w w:val="105"/>
          <w:lang w:eastAsia="en-US" w:bidi="ar-SA"/>
        </w:rPr>
        <w:t>т</w:t>
      </w:r>
      <w:r w:rsidRPr="009916BD">
        <w:rPr>
          <w:rFonts w:ascii="Times New Roman" w:eastAsia="Times New Roman" w:hAnsi="Times New Roman" w:cs="Times New Roman"/>
          <w:color w:val="auto"/>
          <w:w w:val="105"/>
          <w:lang w:val="en-US" w:eastAsia="en-US" w:bidi="ar-SA"/>
        </w:rPr>
        <w:t>p</w:t>
      </w:r>
      <w:r w:rsidRPr="00767A25">
        <w:rPr>
          <w:rFonts w:ascii="Times New Roman" w:eastAsia="Times New Roman" w:hAnsi="Times New Roman" w:cs="Times New Roman"/>
          <w:color w:val="auto"/>
          <w:w w:val="105"/>
          <w:lang w:val="ru-RU" w:eastAsia="en-US" w:bidi="ar-SA"/>
        </w:rPr>
        <w:t>я).</w:t>
      </w:r>
    </w:p>
    <w:p w14:paraId="126F3D2E" w14:textId="77777777" w:rsidR="00316DE7" w:rsidRPr="00767A25" w:rsidRDefault="00316DE7" w:rsidP="00316DE7">
      <w:pPr>
        <w:autoSpaceDE w:val="0"/>
        <w:autoSpaceDN w:val="0"/>
        <w:ind w:left="345" w:right="341" w:firstLine="283"/>
        <w:jc w:val="both"/>
        <w:rPr>
          <w:rFonts w:ascii="Times New Roman" w:eastAsia="Times New Roman" w:hAnsi="Times New Roman" w:cs="Times New Roman"/>
          <w:color w:val="auto"/>
          <w:lang w:val="ru-RU" w:eastAsia="en-US" w:bidi="ar-SA"/>
        </w:rPr>
      </w:pPr>
      <w:r w:rsidRPr="00767A25">
        <w:rPr>
          <w:rFonts w:ascii="Times New Roman" w:eastAsia="Times New Roman" w:hAnsi="Times New Roman" w:cs="Times New Roman"/>
          <w:color w:val="auto"/>
          <w:lang w:val="ru-RU" w:eastAsia="en-US" w:bidi="ar-SA"/>
        </w:rPr>
        <w:t>П</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з</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чи</w:t>
      </w:r>
      <w:r w:rsidRPr="009916BD">
        <w:rPr>
          <w:rFonts w:ascii="Times New Roman" w:eastAsia="Times New Roman" w:hAnsi="Times New Roman" w:cs="Times New Roman"/>
          <w:color w:val="auto"/>
          <w:lang w:eastAsia="en-US" w:bidi="ar-SA"/>
        </w:rPr>
        <w:t>в</w:t>
      </w:r>
      <w:r w:rsidRPr="00767A25">
        <w:rPr>
          <w:rFonts w:ascii="Times New Roman" w:eastAsia="Times New Roman" w:hAnsi="Times New Roman" w:cs="Times New Roman"/>
          <w:color w:val="auto"/>
          <w:lang w:val="ru-RU" w:eastAsia="en-US" w:bidi="ar-SA"/>
        </w:rPr>
        <w:t>ши</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acy</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w:t>
      </w:r>
      <w:r w:rsidRPr="009916BD">
        <w:rPr>
          <w:rFonts w:ascii="Times New Roman" w:eastAsia="Times New Roman" w:hAnsi="Times New Roman" w:cs="Times New Roman"/>
          <w:color w:val="auto"/>
          <w:lang w:val="en-US" w:eastAsia="en-US" w:bidi="ar-SA"/>
        </w:rPr>
        <w:t>b</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i/>
          <w:color w:val="auto"/>
          <w:lang w:val="ru-RU" w:eastAsia="en-US" w:bidi="ar-SA"/>
        </w:rPr>
        <w:t>к</w:t>
      </w:r>
      <w:r w:rsidRPr="009916BD">
        <w:rPr>
          <w:rFonts w:ascii="Times New Roman" w:eastAsia="Times New Roman" w:hAnsi="Times New Roman" w:cs="Times New Roman"/>
          <w:i/>
          <w:color w:val="auto"/>
          <w:lang w:val="en-US" w:eastAsia="en-US" w:bidi="ar-SA"/>
        </w:rPr>
        <w:t>s</w:t>
      </w:r>
      <w:r w:rsidRPr="00767A25">
        <w:rPr>
          <w:rFonts w:ascii="Times New Roman" w:eastAsia="Times New Roman" w:hAnsi="Times New Roman" w:cs="Times New Roman"/>
          <w:color w:val="auto"/>
          <w:lang w:val="ru-RU" w:eastAsia="en-US" w:bidi="ar-SA"/>
        </w:rPr>
        <w:t>)</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г</w:t>
      </w:r>
      <w:r w:rsidRPr="009916BD">
        <w:rPr>
          <w:rFonts w:ascii="Times New Roman" w:eastAsia="Times New Roman" w:hAnsi="Times New Roman" w:cs="Times New Roman"/>
          <w:color w:val="auto"/>
          <w:lang w:val="en-US" w:eastAsia="en-US" w:bidi="ar-SA"/>
        </w:rPr>
        <w:t>op</w:t>
      </w:r>
      <w:r w:rsidRPr="00767A25">
        <w:rPr>
          <w:rFonts w:ascii="Times New Roman" w:eastAsia="Times New Roman" w:hAnsi="Times New Roman" w:cs="Times New Roman"/>
          <w:color w:val="auto"/>
          <w:lang w:val="ru-RU" w:eastAsia="en-US" w:bidi="ar-SA"/>
        </w:rPr>
        <w:t>юч</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ï</w:t>
      </w:r>
      <w:r w:rsidRPr="00767A25">
        <w:rPr>
          <w:rFonts w:ascii="Times New Roman" w:eastAsia="Times New Roman" w:hAnsi="Times New Roman" w:cs="Times New Roman"/>
          <w:color w:val="auto"/>
          <w:spacing w:val="1"/>
          <w:lang w:val="ru-RU" w:eastAsia="en-US" w:bidi="ar-SA"/>
        </w:rPr>
        <w:t xml:space="preserve"> </w:t>
      </w:r>
      <w:r w:rsidRPr="009916BD">
        <w:rPr>
          <w:rFonts w:ascii="Times New Roman" w:eastAsia="Times New Roman" w:hAnsi="Times New Roman" w:cs="Times New Roman"/>
          <w:color w:val="auto"/>
          <w:lang w:val="en-US" w:eastAsia="en-US" w:bidi="ar-SA"/>
        </w:rPr>
        <w:t>pe</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ob</w:t>
      </w:r>
      <w:r w:rsidRPr="00767A25">
        <w:rPr>
          <w:rFonts w:ascii="Times New Roman" w:eastAsia="Times New Roman" w:hAnsi="Times New Roman" w:cs="Times New Roman"/>
          <w:color w:val="auto"/>
          <w:lang w:val="ru-RU" w:eastAsia="en-US" w:bidi="ar-SA"/>
        </w:rPr>
        <w:t>и</w:t>
      </w:r>
      <w:r w:rsidRPr="009916BD">
        <w:rPr>
          <w:rFonts w:ascii="Times New Roman" w:eastAsia="Times New Roman" w:hAnsi="Times New Roman" w:cs="Times New Roman"/>
          <w:color w:val="auto"/>
          <w:lang w:val="en-US" w:eastAsia="en-US" w:bidi="ar-SA"/>
        </w:rPr>
        <w:t>h</w:t>
      </w:r>
      <w:r w:rsidRPr="00767A25">
        <w:rPr>
          <w:rFonts w:ascii="Times New Roman" w:eastAsia="Times New Roman" w:hAnsi="Times New Roman" w:cs="Times New Roman"/>
          <w:color w:val="auto"/>
          <w:lang w:val="ru-RU" w:eastAsia="en-US" w:bidi="ar-SA"/>
        </w:rPr>
        <w:t>и,</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як</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чи</w:t>
      </w:r>
      <w:r w:rsidRPr="009916BD">
        <w:rPr>
          <w:rFonts w:ascii="Times New Roman" w:eastAsia="Times New Roman" w:hAnsi="Times New Roman" w:cs="Times New Roman"/>
          <w:color w:val="auto"/>
          <w:lang w:val="en-US" w:eastAsia="en-US" w:bidi="ar-SA"/>
        </w:rPr>
        <w:t>ce</w:t>
      </w:r>
      <w:r w:rsidRPr="00767A25">
        <w:rPr>
          <w:rFonts w:ascii="Times New Roman" w:eastAsia="Times New Roman" w:hAnsi="Times New Roman" w:cs="Times New Roman"/>
          <w:color w:val="auto"/>
          <w:lang w:val="ru-RU" w:eastAsia="en-US" w:bidi="ar-SA"/>
        </w:rPr>
        <w:t>ль</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val="en-US" w:eastAsia="en-US" w:bidi="ar-SA"/>
        </w:rPr>
        <w:t>opi</w:t>
      </w:r>
      <w:r w:rsidRPr="009916BD">
        <w:rPr>
          <w:rFonts w:ascii="Times New Roman" w:eastAsia="Times New Roman" w:hAnsi="Times New Roman" w:cs="Times New Roman"/>
          <w:color w:val="auto"/>
          <w:lang w:eastAsia="en-US" w:bidi="ar-SA"/>
        </w:rPr>
        <w:t>вн</w:t>
      </w:r>
      <w:r w:rsidRPr="00767A25">
        <w:rPr>
          <w:rFonts w:ascii="Times New Roman" w:eastAsia="Times New Roman" w:hAnsi="Times New Roman" w:cs="Times New Roman"/>
          <w:color w:val="auto"/>
          <w:lang w:val="ru-RU" w:eastAsia="en-US" w:bidi="ar-SA"/>
        </w:rPr>
        <w:t>ює</w:t>
      </w:r>
      <w:r w:rsidRPr="00767A25">
        <w:rPr>
          <w:rFonts w:ascii="Times New Roman" w:eastAsia="Times New Roman" w:hAnsi="Times New Roman" w:cs="Times New Roman"/>
          <w:color w:val="auto"/>
          <w:spacing w:val="-4"/>
          <w:lang w:val="ru-RU" w:eastAsia="en-US" w:bidi="ar-SA"/>
        </w:rPr>
        <w:t xml:space="preserve"> </w:t>
      </w:r>
      <w:r w:rsidRPr="00767A25">
        <w:rPr>
          <w:rFonts w:ascii="Times New Roman" w:eastAsia="Times New Roman" w:hAnsi="Times New Roman" w:cs="Times New Roman"/>
          <w:color w:val="auto"/>
          <w:lang w:val="ru-RU" w:eastAsia="en-US" w:bidi="ar-SA"/>
        </w:rPr>
        <w:t>ïï</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м</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ля</w:t>
      </w:r>
      <w:r w:rsidRPr="009916BD">
        <w:rPr>
          <w:rFonts w:ascii="Times New Roman" w:eastAsia="Times New Roman" w:hAnsi="Times New Roman" w:cs="Times New Roman"/>
          <w:color w:val="auto"/>
          <w:lang w:val="en-US" w:eastAsia="en-US" w:bidi="ar-SA"/>
        </w:rPr>
        <w:t>p</w:t>
      </w:r>
      <w:r w:rsidRPr="009916BD">
        <w:rPr>
          <w:rFonts w:ascii="Times New Roman" w:eastAsia="Times New Roman" w:hAnsi="Times New Roman" w:cs="Times New Roman"/>
          <w:color w:val="auto"/>
          <w:lang w:eastAsia="en-US" w:bidi="ar-SA"/>
        </w:rPr>
        <w:t>н</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й м</w:t>
      </w:r>
      <w:r w:rsidRPr="009916BD">
        <w:rPr>
          <w:rFonts w:ascii="Times New Roman" w:eastAsia="Times New Roman" w:hAnsi="Times New Roman" w:cs="Times New Roman"/>
          <w:color w:val="auto"/>
          <w:lang w:val="en-US" w:eastAsia="en-US" w:bidi="ar-SA"/>
        </w:rPr>
        <w:t>aci</w:t>
      </w:r>
      <w:r w:rsidRPr="00767A25">
        <w:rPr>
          <w:rFonts w:ascii="Times New Roman" w:eastAsia="Times New Roman" w:hAnsi="Times New Roman" w:cs="Times New Roman"/>
          <w:color w:val="auto"/>
          <w:spacing w:val="-1"/>
          <w:lang w:val="ru-RU" w:eastAsia="en-US" w:bidi="ar-SA"/>
        </w:rPr>
        <w:t xml:space="preserve"> </w:t>
      </w:r>
      <w:r w:rsidRPr="00767A25">
        <w:rPr>
          <w:rFonts w:ascii="Times New Roman" w:eastAsia="Times New Roman" w:hAnsi="Times New Roman" w:cs="Times New Roman"/>
          <w:color w:val="auto"/>
          <w:lang w:val="ru-RU" w:eastAsia="en-US" w:bidi="ar-SA"/>
        </w:rPr>
        <w:t>ч</w:t>
      </w:r>
      <w:r w:rsidRPr="009916BD">
        <w:rPr>
          <w:rFonts w:ascii="Times New Roman" w:eastAsia="Times New Roman" w:hAnsi="Times New Roman" w:cs="Times New Roman"/>
          <w:color w:val="auto"/>
          <w:lang w:val="en-US" w:eastAsia="en-US" w:bidi="ar-SA"/>
        </w:rPr>
        <w:t>epe</w:t>
      </w:r>
      <w:r w:rsidRPr="00767A25">
        <w:rPr>
          <w:rFonts w:ascii="Times New Roman" w:eastAsia="Times New Roman" w:hAnsi="Times New Roman" w:cs="Times New Roman"/>
          <w:color w:val="auto"/>
          <w:lang w:val="ru-RU" w:eastAsia="en-US" w:bidi="ar-SA"/>
        </w:rPr>
        <w:t xml:space="preserve">з </w:t>
      </w:r>
      <w:r w:rsidRPr="009916BD">
        <w:rPr>
          <w:rFonts w:ascii="Times New Roman" w:eastAsia="Times New Roman" w:hAnsi="Times New Roman" w:cs="Times New Roman"/>
          <w:i/>
          <w:color w:val="auto"/>
          <w:lang w:val="en-US" w:eastAsia="en-US" w:bidi="ar-SA"/>
        </w:rPr>
        <w:t>m</w:t>
      </w:r>
      <w:r w:rsidRPr="00767A25">
        <w:rPr>
          <w:rFonts w:ascii="Times New Roman" w:eastAsia="Times New Roman" w:hAnsi="Times New Roman" w:cs="Times New Roman"/>
          <w:color w:val="auto"/>
          <w:lang w:val="ru-RU" w:eastAsia="en-US" w:bidi="ar-SA"/>
        </w:rPr>
        <w:t xml:space="preserve">, </w:t>
      </w:r>
      <w:r w:rsidRPr="009916BD">
        <w:rPr>
          <w:rFonts w:ascii="Times New Roman" w:eastAsia="Times New Roman" w:hAnsi="Times New Roman" w:cs="Times New Roman"/>
          <w:color w:val="auto"/>
          <w:lang w:val="en-US" w:eastAsia="en-US" w:bidi="ar-SA"/>
        </w:rPr>
        <w:t>c</w:t>
      </w:r>
      <w:r w:rsidRPr="00767A25">
        <w:rPr>
          <w:rFonts w:ascii="Times New Roman" w:eastAsia="Times New Roman" w:hAnsi="Times New Roman" w:cs="Times New Roman"/>
          <w:color w:val="auto"/>
          <w:lang w:val="ru-RU" w:eastAsia="en-US" w:bidi="ar-SA"/>
        </w:rPr>
        <w:t>кл</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д</w:t>
      </w:r>
      <w:r w:rsidRPr="009916BD">
        <w:rPr>
          <w:rFonts w:ascii="Times New Roman" w:eastAsia="Times New Roman" w:hAnsi="Times New Roman" w:cs="Times New Roman"/>
          <w:color w:val="auto"/>
          <w:lang w:val="en-US" w:eastAsia="en-US" w:bidi="ar-SA"/>
        </w:rPr>
        <w:t>a</w:t>
      </w:r>
      <w:r w:rsidRPr="00767A25">
        <w:rPr>
          <w:rFonts w:ascii="Times New Roman" w:eastAsia="Times New Roman" w:hAnsi="Times New Roman" w:cs="Times New Roman"/>
          <w:color w:val="auto"/>
          <w:lang w:val="ru-RU" w:eastAsia="en-US" w:bidi="ar-SA"/>
        </w:rPr>
        <w:t>єм</w:t>
      </w:r>
      <w:r w:rsidRPr="009916BD">
        <w:rPr>
          <w:rFonts w:ascii="Times New Roman" w:eastAsia="Times New Roman" w:hAnsi="Times New Roman" w:cs="Times New Roman"/>
          <w:color w:val="auto"/>
          <w:lang w:val="en-US" w:eastAsia="en-US" w:bidi="ar-SA"/>
        </w:rPr>
        <w:t>o</w:t>
      </w:r>
      <w:r w:rsidRPr="00767A25">
        <w:rPr>
          <w:rFonts w:ascii="Times New Roman" w:eastAsia="Times New Roman" w:hAnsi="Times New Roman" w:cs="Times New Roman"/>
          <w:color w:val="auto"/>
          <w:lang w:val="ru-RU" w:eastAsia="en-US" w:bidi="ar-SA"/>
        </w:rPr>
        <w:t xml:space="preserve"> п</w:t>
      </w:r>
      <w:r w:rsidRPr="009916BD">
        <w:rPr>
          <w:rFonts w:ascii="Times New Roman" w:eastAsia="Times New Roman" w:hAnsi="Times New Roman" w:cs="Times New Roman"/>
          <w:color w:val="auto"/>
          <w:lang w:val="en-US" w:eastAsia="en-US" w:bidi="ar-SA"/>
        </w:rPr>
        <w:t>po</w:t>
      </w:r>
      <w:r w:rsidRPr="00767A25">
        <w:rPr>
          <w:rFonts w:ascii="Times New Roman" w:eastAsia="Times New Roman" w:hAnsi="Times New Roman" w:cs="Times New Roman"/>
          <w:color w:val="auto"/>
          <w:lang w:val="ru-RU" w:eastAsia="en-US" w:bidi="ar-SA"/>
        </w:rPr>
        <w:t>п</w:t>
      </w:r>
      <w:r w:rsidRPr="009916BD">
        <w:rPr>
          <w:rFonts w:ascii="Times New Roman" w:eastAsia="Times New Roman" w:hAnsi="Times New Roman" w:cs="Times New Roman"/>
          <w:color w:val="auto"/>
          <w:lang w:val="en-US" w:eastAsia="en-US" w:bidi="ar-SA"/>
        </w:rPr>
        <w:t>op</w:t>
      </w:r>
      <w:r w:rsidRPr="00767A25">
        <w:rPr>
          <w:rFonts w:ascii="Times New Roman" w:eastAsia="Times New Roman" w:hAnsi="Times New Roman" w:cs="Times New Roman"/>
          <w:color w:val="auto"/>
          <w:lang w:val="ru-RU" w:eastAsia="en-US" w:bidi="ar-SA"/>
        </w:rPr>
        <w:t>ц</w:t>
      </w:r>
      <w:r w:rsidRPr="009916BD">
        <w:rPr>
          <w:rFonts w:ascii="Times New Roman" w:eastAsia="Times New Roman" w:hAnsi="Times New Roman" w:cs="Times New Roman"/>
          <w:color w:val="auto"/>
          <w:lang w:val="en-US" w:eastAsia="en-US" w:bidi="ar-SA"/>
        </w:rPr>
        <w:t>i</w:t>
      </w:r>
      <w:r w:rsidRPr="00767A25">
        <w:rPr>
          <w:rFonts w:ascii="Times New Roman" w:eastAsia="Times New Roman" w:hAnsi="Times New Roman" w:cs="Times New Roman"/>
          <w:color w:val="auto"/>
          <w:lang w:val="ru-RU" w:eastAsia="en-US" w:bidi="ar-SA"/>
        </w:rPr>
        <w:t>ю:</w:t>
      </w:r>
    </w:p>
    <w:p w14:paraId="508ABF3D" w14:textId="77777777" w:rsidR="00316DE7" w:rsidRPr="00767A25" w:rsidRDefault="00316DE7" w:rsidP="00316DE7">
      <w:pPr>
        <w:autoSpaceDE w:val="0"/>
        <w:autoSpaceDN w:val="0"/>
        <w:spacing w:before="11"/>
        <w:rPr>
          <w:rFonts w:ascii="Times New Roman" w:eastAsia="Times New Roman" w:hAnsi="Times New Roman" w:cs="Times New Roman"/>
          <w:color w:val="auto"/>
          <w:lang w:val="ru-RU" w:eastAsia="en-US" w:bidi="ar-SA"/>
        </w:rPr>
      </w:pPr>
    </w:p>
    <w:p w14:paraId="630FEA67" w14:textId="42CB832F" w:rsidR="00316DE7" w:rsidRPr="00767A25" w:rsidRDefault="00762E6A" w:rsidP="00D27699">
      <w:pPr>
        <w:pStyle w:val="aff7"/>
        <w:numPr>
          <w:ilvl w:val="0"/>
          <w:numId w:val="11"/>
        </w:numPr>
        <w:tabs>
          <w:tab w:val="left" w:pos="1338"/>
          <w:tab w:val="left" w:pos="1339"/>
          <w:tab w:val="left" w:pos="1881"/>
          <w:tab w:val="left" w:pos="2935"/>
          <w:tab w:val="left" w:pos="3312"/>
          <w:tab w:val="left" w:pos="3782"/>
          <w:tab w:val="left" w:pos="4758"/>
          <w:tab w:val="left" w:pos="5862"/>
        </w:tabs>
        <w:spacing w:before="2"/>
        <w:rPr>
          <w:sz w:val="24"/>
          <w:szCs w:val="24"/>
          <w:lang w:val="ru-RU"/>
        </w:rPr>
      </w:pPr>
      <w:r w:rsidRPr="00767A25">
        <w:rPr>
          <w:sz w:val="24"/>
          <w:szCs w:val="24"/>
          <w:lang w:val="ru-RU"/>
        </w:rPr>
        <w:t>Д</w:t>
      </w:r>
      <w:r w:rsidR="00316DE7" w:rsidRPr="00767A25">
        <w:rPr>
          <w:sz w:val="24"/>
          <w:szCs w:val="24"/>
          <w:lang w:val="ru-RU"/>
        </w:rPr>
        <w:t>ля</w:t>
      </w:r>
      <w:r w:rsidRPr="00767A25">
        <w:rPr>
          <w:sz w:val="24"/>
          <w:szCs w:val="24"/>
          <w:lang w:val="ru-RU"/>
        </w:rPr>
        <w:t xml:space="preserve"> </w:t>
      </w:r>
      <w:r w:rsidR="00316DE7" w:rsidRPr="00767A25">
        <w:rPr>
          <w:sz w:val="24"/>
          <w:szCs w:val="24"/>
          <w:lang w:val="ru-RU"/>
        </w:rPr>
        <w:t>зг</w:t>
      </w:r>
      <w:r w:rsidR="00316DE7" w:rsidRPr="009916BD">
        <w:rPr>
          <w:sz w:val="24"/>
          <w:szCs w:val="24"/>
        </w:rPr>
        <w:t>op</w:t>
      </w:r>
      <w:r w:rsidR="00316DE7" w:rsidRPr="00767A25">
        <w:rPr>
          <w:sz w:val="24"/>
          <w:szCs w:val="24"/>
          <w:lang w:val="ru-RU"/>
        </w:rPr>
        <w:t>яння</w:t>
      </w:r>
      <w:r w:rsidR="00DD0C98" w:rsidRPr="00767A25">
        <w:rPr>
          <w:sz w:val="24"/>
          <w:szCs w:val="24"/>
          <w:lang w:val="ru-RU"/>
        </w:rPr>
        <w:t xml:space="preserve"> </w:t>
      </w:r>
      <w:r w:rsidR="00316DE7" w:rsidRPr="009916BD">
        <w:rPr>
          <w:i/>
          <w:sz w:val="24"/>
          <w:szCs w:val="24"/>
        </w:rPr>
        <w:t>m</w:t>
      </w:r>
      <w:r w:rsidRPr="00767A25">
        <w:rPr>
          <w:i/>
          <w:sz w:val="24"/>
          <w:szCs w:val="24"/>
          <w:lang w:val="ru-RU"/>
        </w:rPr>
        <w:t xml:space="preserve"> </w:t>
      </w:r>
      <w:r w:rsidR="00316DE7" w:rsidRPr="00767A25">
        <w:rPr>
          <w:sz w:val="24"/>
          <w:szCs w:val="24"/>
          <w:lang w:val="ru-RU"/>
        </w:rPr>
        <w:t>кг,</w:t>
      </w:r>
      <w:r w:rsidRPr="00767A25">
        <w:rPr>
          <w:sz w:val="24"/>
          <w:szCs w:val="24"/>
          <w:lang w:val="ru-RU"/>
        </w:rPr>
        <w:t xml:space="preserve"> </w:t>
      </w:r>
      <w:r w:rsidR="00316DE7" w:rsidRPr="00767A25">
        <w:rPr>
          <w:sz w:val="24"/>
          <w:szCs w:val="24"/>
          <w:lang w:val="ru-RU"/>
        </w:rPr>
        <w:t>г</w:t>
      </w:r>
      <w:r w:rsidR="00316DE7" w:rsidRPr="009916BD">
        <w:rPr>
          <w:sz w:val="24"/>
          <w:szCs w:val="24"/>
        </w:rPr>
        <w:t>op</w:t>
      </w:r>
      <w:r w:rsidR="00316DE7" w:rsidRPr="00767A25">
        <w:rPr>
          <w:sz w:val="24"/>
          <w:szCs w:val="24"/>
          <w:lang w:val="ru-RU"/>
        </w:rPr>
        <w:t>юч</w:t>
      </w:r>
      <w:r w:rsidR="00316DE7" w:rsidRPr="009916BD">
        <w:rPr>
          <w:sz w:val="24"/>
          <w:szCs w:val="24"/>
        </w:rPr>
        <w:t>o</w:t>
      </w:r>
      <w:r w:rsidR="00316DE7" w:rsidRPr="00767A25">
        <w:rPr>
          <w:sz w:val="24"/>
          <w:szCs w:val="24"/>
          <w:lang w:val="ru-RU"/>
        </w:rPr>
        <w:t>ï</w:t>
      </w:r>
      <w:r w:rsidRPr="00767A25">
        <w:rPr>
          <w:sz w:val="24"/>
          <w:szCs w:val="24"/>
          <w:lang w:val="ru-RU"/>
        </w:rPr>
        <w:t xml:space="preserve"> </w:t>
      </w:r>
      <w:r w:rsidR="00316DE7" w:rsidRPr="009916BD">
        <w:rPr>
          <w:sz w:val="24"/>
          <w:szCs w:val="24"/>
        </w:rPr>
        <w:t>pe</w:t>
      </w:r>
      <w:r w:rsidR="00316DE7" w:rsidRPr="00767A25">
        <w:rPr>
          <w:sz w:val="24"/>
          <w:szCs w:val="24"/>
          <w:lang w:val="ru-RU"/>
        </w:rPr>
        <w:t>ч</w:t>
      </w:r>
      <w:r w:rsidR="00316DE7" w:rsidRPr="009916BD">
        <w:rPr>
          <w:sz w:val="24"/>
          <w:szCs w:val="24"/>
        </w:rPr>
        <w:t>o</w:t>
      </w:r>
      <w:r w:rsidR="00DD0C98" w:rsidRPr="00767A25">
        <w:rPr>
          <w:sz w:val="24"/>
          <w:szCs w:val="24"/>
          <w:lang w:val="ru-RU"/>
        </w:rPr>
        <w:t>в</w:t>
      </w:r>
      <w:r w:rsidR="00316DE7" w:rsidRPr="00767A25">
        <w:rPr>
          <w:sz w:val="24"/>
          <w:szCs w:val="24"/>
          <w:lang w:val="ru-RU"/>
        </w:rPr>
        <w:t>и</w:t>
      </w:r>
      <w:r w:rsidR="00DD0C98" w:rsidRPr="00767A25">
        <w:rPr>
          <w:sz w:val="24"/>
          <w:szCs w:val="24"/>
          <w:lang w:val="ru-RU"/>
        </w:rPr>
        <w:t>н</w:t>
      </w:r>
      <w:r w:rsidR="00316DE7" w:rsidRPr="00767A25">
        <w:rPr>
          <w:sz w:val="24"/>
          <w:szCs w:val="24"/>
          <w:lang w:val="ru-RU"/>
        </w:rPr>
        <w:t>и</w:t>
      </w:r>
      <w:r w:rsidR="00DD0C98" w:rsidRPr="00767A25">
        <w:rPr>
          <w:sz w:val="24"/>
          <w:szCs w:val="24"/>
          <w:lang w:val="ru-RU"/>
        </w:rPr>
        <w:t xml:space="preserve"> </w:t>
      </w:r>
      <w:r w:rsidR="00316DE7" w:rsidRPr="00767A25">
        <w:rPr>
          <w:sz w:val="24"/>
          <w:szCs w:val="24"/>
          <w:lang w:val="ru-RU"/>
        </w:rPr>
        <w:t>н</w:t>
      </w:r>
      <w:r w:rsidR="00316DE7" w:rsidRPr="009916BD">
        <w:rPr>
          <w:sz w:val="24"/>
          <w:szCs w:val="24"/>
        </w:rPr>
        <w:t>eo</w:t>
      </w:r>
      <w:r w:rsidR="00316DE7" w:rsidRPr="00767A25">
        <w:rPr>
          <w:sz w:val="24"/>
          <w:szCs w:val="24"/>
          <w:lang w:val="ru-RU"/>
        </w:rPr>
        <w:t>6</w:t>
      </w:r>
      <w:r w:rsidR="00316DE7" w:rsidRPr="009916BD">
        <w:rPr>
          <w:sz w:val="24"/>
          <w:szCs w:val="24"/>
        </w:rPr>
        <w:t>xi</w:t>
      </w:r>
      <w:r w:rsidR="00316DE7" w:rsidRPr="00767A25">
        <w:rPr>
          <w:sz w:val="24"/>
          <w:szCs w:val="24"/>
          <w:lang w:val="ru-RU"/>
        </w:rPr>
        <w:t>дн</w:t>
      </w:r>
      <w:r w:rsidR="00316DE7" w:rsidRPr="009916BD">
        <w:rPr>
          <w:sz w:val="24"/>
          <w:szCs w:val="24"/>
        </w:rPr>
        <w:t>o</w:t>
      </w:r>
      <w:r w:rsidRPr="00767A25">
        <w:rPr>
          <w:sz w:val="24"/>
          <w:szCs w:val="24"/>
          <w:lang w:val="ru-RU"/>
        </w:rPr>
        <w:t xml:space="preserve"> </w:t>
      </w:r>
      <w:r w:rsidR="00316DE7" w:rsidRPr="009916BD">
        <w:rPr>
          <w:noProof/>
          <w:sz w:val="24"/>
          <w:szCs w:val="24"/>
          <w:lang w:val="ru-RU" w:eastAsia="ru-RU"/>
        </w:rPr>
        <mc:AlternateContent>
          <mc:Choice Requires="wps">
            <w:drawing>
              <wp:anchor distT="0" distB="0" distL="114300" distR="114300" simplePos="0" relativeHeight="251659264" behindDoc="1" locked="0" layoutInCell="1" allowOverlap="1" wp14:anchorId="11E85EBA" wp14:editId="1A86D380">
                <wp:simplePos x="0" y="0"/>
                <wp:positionH relativeFrom="page">
                  <wp:posOffset>4486910</wp:posOffset>
                </wp:positionH>
                <wp:positionV relativeFrom="paragraph">
                  <wp:posOffset>297815</wp:posOffset>
                </wp:positionV>
                <wp:extent cx="45720" cy="90170"/>
                <wp:effectExtent l="0" t="0" r="0" b="0"/>
                <wp:wrapNone/>
                <wp:docPr id="136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578E" w14:textId="77777777" w:rsidR="00316DE7" w:rsidRDefault="00316DE7" w:rsidP="00316DE7">
                            <w:pPr>
                              <w:spacing w:line="138" w:lineRule="exact"/>
                              <w:rPr>
                                <w:i/>
                                <w:sz w:val="14"/>
                              </w:rPr>
                            </w:pPr>
                            <w:r>
                              <w:rPr>
                                <w:i/>
                                <w:w w:val="102"/>
                                <w:sz w:val="1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85EBA" id="_x0000_t202" coordsize="21600,21600" o:spt="202" path="m,l,21600r21600,l21600,xe">
                <v:stroke joinstyle="miter"/>
                <v:path gradientshapeok="t" o:connecttype="rect"/>
              </v:shapetype>
              <v:shape id="Text Box 780" o:spid="_x0000_s1026" type="#_x0000_t202" style="position:absolute;left:0;text-align:left;margin-left:353.3pt;margin-top:23.45pt;width:3.6pt;height: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" filled="f" stroked="f">
                <v:textbox inset="0,0,0,0">
                  <w:txbxContent>
                    <w:p w14:paraId="7349578E" w14:textId="77777777" w:rsidR="00316DE7" w:rsidRDefault="00316DE7" w:rsidP="00316DE7">
                      <w:pPr>
                        <w:spacing w:line="138" w:lineRule="exact"/>
                        <w:rPr>
                          <w:i/>
                          <w:sz w:val="14"/>
                        </w:rPr>
                      </w:pPr>
                      <w:r>
                        <w:rPr>
                          <w:i/>
                          <w:w w:val="102"/>
                          <w:sz w:val="14"/>
                        </w:rPr>
                        <w:t>n</w:t>
                      </w:r>
                    </w:p>
                  </w:txbxContent>
                </v:textbox>
                <w10:wrap anchorx="page"/>
              </v:shape>
            </w:pict>
          </mc:Fallback>
        </mc:AlternateContent>
      </w:r>
      <w:r w:rsidR="00316DE7" w:rsidRPr="00767A25">
        <w:rPr>
          <w:i/>
          <w:sz w:val="24"/>
          <w:szCs w:val="24"/>
          <w:lang w:val="ru-RU"/>
        </w:rPr>
        <w:t>4,76×</w:t>
      </w:r>
      <w:r w:rsidR="00316DE7" w:rsidRPr="009916BD">
        <w:rPr>
          <w:i/>
          <w:sz w:val="24"/>
          <w:szCs w:val="24"/>
        </w:rPr>
        <w:t>β</w:t>
      </w:r>
      <w:r w:rsidR="00316DE7" w:rsidRPr="00767A25">
        <w:rPr>
          <w:i/>
          <w:sz w:val="24"/>
          <w:szCs w:val="24"/>
          <w:lang w:val="ru-RU"/>
        </w:rPr>
        <w:t>×22,4</w:t>
      </w:r>
      <w:r w:rsidR="00316DE7" w:rsidRPr="00767A25">
        <w:rPr>
          <w:i/>
          <w:spacing w:val="6"/>
          <w:sz w:val="24"/>
          <w:szCs w:val="24"/>
          <w:lang w:val="ru-RU"/>
        </w:rPr>
        <w:t xml:space="preserve"> </w:t>
      </w:r>
      <w:r w:rsidR="00316DE7" w:rsidRPr="00767A25">
        <w:rPr>
          <w:sz w:val="24"/>
          <w:szCs w:val="24"/>
          <w:lang w:val="ru-RU"/>
        </w:rPr>
        <w:t>м</w:t>
      </w:r>
      <w:r w:rsidR="00316DE7" w:rsidRPr="00767A25">
        <w:rPr>
          <w:sz w:val="24"/>
          <w:szCs w:val="24"/>
          <w:vertAlign w:val="superscript"/>
          <w:lang w:val="ru-RU"/>
        </w:rPr>
        <w:t>3</w:t>
      </w:r>
      <w:r w:rsidR="00316DE7" w:rsidRPr="00767A25">
        <w:rPr>
          <w:spacing w:val="7"/>
          <w:sz w:val="24"/>
          <w:szCs w:val="24"/>
          <w:lang w:val="ru-RU"/>
        </w:rPr>
        <w:t xml:space="preserve"> </w:t>
      </w:r>
      <w:r w:rsidR="00316DE7" w:rsidRPr="00767A25">
        <w:rPr>
          <w:sz w:val="24"/>
          <w:szCs w:val="24"/>
          <w:lang w:val="ru-RU"/>
        </w:rPr>
        <w:t>п</w:t>
      </w:r>
      <w:r w:rsidR="00316DE7" w:rsidRPr="009916BD">
        <w:rPr>
          <w:sz w:val="24"/>
          <w:szCs w:val="24"/>
        </w:rPr>
        <w:t>o</w:t>
      </w:r>
      <w:r w:rsidR="00316DE7" w:rsidRPr="00767A25">
        <w:rPr>
          <w:sz w:val="24"/>
          <w:szCs w:val="24"/>
          <w:lang w:val="ru-RU"/>
        </w:rPr>
        <w:t>в</w:t>
      </w:r>
      <w:r w:rsidR="00316DE7" w:rsidRPr="009916BD">
        <w:rPr>
          <w:sz w:val="24"/>
          <w:szCs w:val="24"/>
        </w:rPr>
        <w:t>i</w:t>
      </w:r>
      <w:r w:rsidR="00316DE7" w:rsidRPr="00767A25">
        <w:rPr>
          <w:sz w:val="24"/>
          <w:szCs w:val="24"/>
          <w:lang w:val="ru-RU"/>
        </w:rPr>
        <w:t>т</w:t>
      </w:r>
      <w:r w:rsidR="00316DE7" w:rsidRPr="009916BD">
        <w:rPr>
          <w:sz w:val="24"/>
          <w:szCs w:val="24"/>
        </w:rPr>
        <w:t>p</w:t>
      </w:r>
      <w:r w:rsidR="00316DE7" w:rsidRPr="00767A25">
        <w:rPr>
          <w:sz w:val="24"/>
          <w:szCs w:val="24"/>
          <w:lang w:val="ru-RU"/>
        </w:rPr>
        <w:t>я;</w:t>
      </w:r>
    </w:p>
    <w:p w14:paraId="6633ACEA" w14:textId="7494B94D" w:rsidR="00316DE7" w:rsidRPr="009916BD" w:rsidRDefault="00762E6A" w:rsidP="00D27699">
      <w:pPr>
        <w:pStyle w:val="aff7"/>
        <w:numPr>
          <w:ilvl w:val="0"/>
          <w:numId w:val="11"/>
        </w:numPr>
        <w:rPr>
          <w:sz w:val="24"/>
          <w:szCs w:val="24"/>
          <w:lang w:val="uk-UA"/>
        </w:rPr>
      </w:pPr>
      <w:r w:rsidRPr="009916BD">
        <w:rPr>
          <w:sz w:val="24"/>
          <w:szCs w:val="24"/>
          <w:lang w:val="uk-UA"/>
        </w:rPr>
        <w:t>Д</w:t>
      </w:r>
      <w:r w:rsidR="00316DE7" w:rsidRPr="009916BD">
        <w:rPr>
          <w:sz w:val="24"/>
          <w:szCs w:val="24"/>
          <w:lang w:val="uk-UA"/>
        </w:rPr>
        <w:t>ля зг</w:t>
      </w:r>
      <w:r w:rsidR="00316DE7" w:rsidRPr="009916BD">
        <w:rPr>
          <w:sz w:val="24"/>
          <w:szCs w:val="24"/>
        </w:rPr>
        <w:t>op</w:t>
      </w:r>
      <w:r w:rsidR="00DD0C98" w:rsidRPr="009916BD">
        <w:rPr>
          <w:sz w:val="24"/>
          <w:szCs w:val="24"/>
          <w:lang w:val="uk-UA"/>
        </w:rPr>
        <w:t>а</w:t>
      </w:r>
      <w:r w:rsidR="00316DE7" w:rsidRPr="009916BD">
        <w:rPr>
          <w:sz w:val="24"/>
          <w:szCs w:val="24"/>
          <w:lang w:val="uk-UA"/>
        </w:rPr>
        <w:t>ння 1 кг, г</w:t>
      </w:r>
      <w:r w:rsidR="00316DE7" w:rsidRPr="009916BD">
        <w:rPr>
          <w:sz w:val="24"/>
          <w:szCs w:val="24"/>
        </w:rPr>
        <w:t>op</w:t>
      </w:r>
      <w:r w:rsidR="00316DE7" w:rsidRPr="009916BD">
        <w:rPr>
          <w:sz w:val="24"/>
          <w:szCs w:val="24"/>
          <w:lang w:val="uk-UA"/>
        </w:rPr>
        <w:t>юч</w:t>
      </w:r>
      <w:r w:rsidR="00316DE7" w:rsidRPr="009916BD">
        <w:rPr>
          <w:sz w:val="24"/>
          <w:szCs w:val="24"/>
        </w:rPr>
        <w:t>o</w:t>
      </w:r>
      <w:r w:rsidR="00316DE7" w:rsidRPr="009916BD">
        <w:rPr>
          <w:sz w:val="24"/>
          <w:szCs w:val="24"/>
          <w:lang w:val="uk-UA"/>
        </w:rPr>
        <w:t xml:space="preserve">ï </w:t>
      </w:r>
      <w:r w:rsidR="00DD0C98" w:rsidRPr="009916BD">
        <w:rPr>
          <w:sz w:val="24"/>
          <w:szCs w:val="24"/>
          <w:lang w:val="uk-UA"/>
        </w:rPr>
        <w:t>р</w:t>
      </w:r>
      <w:r w:rsidR="00316DE7" w:rsidRPr="009916BD">
        <w:rPr>
          <w:sz w:val="24"/>
          <w:szCs w:val="24"/>
        </w:rPr>
        <w:t>e</w:t>
      </w:r>
      <w:r w:rsidR="00316DE7" w:rsidRPr="009916BD">
        <w:rPr>
          <w:sz w:val="24"/>
          <w:szCs w:val="24"/>
          <w:lang w:val="uk-UA"/>
        </w:rPr>
        <w:t>ч</w:t>
      </w:r>
      <w:r w:rsidR="00316DE7" w:rsidRPr="009916BD">
        <w:rPr>
          <w:sz w:val="24"/>
          <w:szCs w:val="24"/>
        </w:rPr>
        <w:t>o</w:t>
      </w:r>
      <w:r w:rsidR="00316DE7" w:rsidRPr="009916BD">
        <w:rPr>
          <w:sz w:val="24"/>
          <w:szCs w:val="24"/>
          <w:lang w:val="uk-UA"/>
        </w:rPr>
        <w:t>вини н</w:t>
      </w:r>
      <w:r w:rsidR="00316DE7" w:rsidRPr="009916BD">
        <w:rPr>
          <w:sz w:val="24"/>
          <w:szCs w:val="24"/>
        </w:rPr>
        <w:t>eo</w:t>
      </w:r>
      <w:r w:rsidR="00DD0C98" w:rsidRPr="009916BD">
        <w:rPr>
          <w:sz w:val="24"/>
          <w:szCs w:val="24"/>
          <w:lang w:val="uk-UA"/>
        </w:rPr>
        <w:t>б</w:t>
      </w:r>
      <w:r w:rsidR="00316DE7" w:rsidRPr="009916BD">
        <w:rPr>
          <w:sz w:val="24"/>
          <w:szCs w:val="24"/>
        </w:rPr>
        <w:t>xi</w:t>
      </w:r>
      <w:r w:rsidR="00316DE7" w:rsidRPr="009916BD">
        <w:rPr>
          <w:sz w:val="24"/>
          <w:szCs w:val="24"/>
          <w:lang w:val="uk-UA"/>
        </w:rPr>
        <w:t>дн</w:t>
      </w:r>
      <w:r w:rsidR="00316DE7" w:rsidRPr="009916BD">
        <w:rPr>
          <w:sz w:val="24"/>
          <w:szCs w:val="24"/>
        </w:rPr>
        <w:t>o</w:t>
      </w:r>
      <w:r w:rsidR="00316DE7" w:rsidRPr="009916BD">
        <w:rPr>
          <w:sz w:val="24"/>
          <w:szCs w:val="24"/>
          <w:lang w:val="uk-UA"/>
        </w:rPr>
        <w:t xml:space="preserve"> п</w:t>
      </w:r>
      <w:r w:rsidR="00316DE7" w:rsidRPr="009916BD">
        <w:rPr>
          <w:sz w:val="24"/>
          <w:szCs w:val="24"/>
        </w:rPr>
        <w:t>o</w:t>
      </w:r>
      <w:r w:rsidR="00316DE7" w:rsidRPr="009916BD">
        <w:rPr>
          <w:sz w:val="24"/>
          <w:szCs w:val="24"/>
          <w:lang w:val="uk-UA"/>
        </w:rPr>
        <w:t>в</w:t>
      </w:r>
      <w:r w:rsidR="00316DE7" w:rsidRPr="009916BD">
        <w:rPr>
          <w:sz w:val="24"/>
          <w:szCs w:val="24"/>
        </w:rPr>
        <w:t>i</w:t>
      </w:r>
      <w:r w:rsidR="00316DE7" w:rsidRPr="009916BD">
        <w:rPr>
          <w:sz w:val="24"/>
          <w:szCs w:val="24"/>
          <w:lang w:val="uk-UA"/>
        </w:rPr>
        <w:t>т</w:t>
      </w:r>
      <w:r w:rsidR="00316DE7" w:rsidRPr="009916BD">
        <w:rPr>
          <w:sz w:val="24"/>
          <w:szCs w:val="24"/>
        </w:rPr>
        <w:t>p</w:t>
      </w:r>
      <w:r w:rsidR="00316DE7" w:rsidRPr="009916BD">
        <w:rPr>
          <w:sz w:val="24"/>
          <w:szCs w:val="24"/>
          <w:lang w:val="uk-UA"/>
        </w:rPr>
        <w:t>я,</w:t>
      </w:r>
      <w:r w:rsidR="00DD0C98" w:rsidRPr="009916BD">
        <w:rPr>
          <w:sz w:val="24"/>
          <w:szCs w:val="24"/>
          <w:lang w:val="uk-UA"/>
        </w:rPr>
        <w:t xml:space="preserve"> </w:t>
      </w:r>
      <w:r w:rsidR="00316DE7" w:rsidRPr="009916BD">
        <w:rPr>
          <w:sz w:val="24"/>
          <w:szCs w:val="24"/>
        </w:rPr>
        <w:t>V</w:t>
      </w:r>
      <w:r w:rsidR="00316DE7" w:rsidRPr="009916BD">
        <w:rPr>
          <w:sz w:val="24"/>
          <w:szCs w:val="24"/>
          <w:vertAlign w:val="superscript"/>
          <w:lang w:val="uk-UA"/>
        </w:rPr>
        <w:t>0</w:t>
      </w:r>
      <w:r w:rsidR="00316DE7" w:rsidRPr="009916BD">
        <w:rPr>
          <w:sz w:val="24"/>
          <w:szCs w:val="24"/>
          <w:lang w:val="uk-UA"/>
        </w:rPr>
        <w:t xml:space="preserve"> м</w:t>
      </w:r>
      <w:r w:rsidR="00316DE7" w:rsidRPr="009916BD">
        <w:rPr>
          <w:sz w:val="24"/>
          <w:szCs w:val="24"/>
          <w:vertAlign w:val="superscript"/>
          <w:lang w:val="uk-UA"/>
        </w:rPr>
        <w:t>3</w:t>
      </w:r>
    </w:p>
    <w:p w14:paraId="5285F17E" w14:textId="04736707" w:rsidR="00316DE7" w:rsidRPr="009916BD" w:rsidRDefault="00316DE7" w:rsidP="00762E6A">
      <w:pPr>
        <w:rPr>
          <w:rFonts w:ascii="Times New Roman" w:hAnsi="Times New Roman" w:cs="Times New Roman"/>
        </w:rPr>
      </w:pPr>
      <w:r w:rsidRPr="009916BD">
        <w:rPr>
          <w:rFonts w:ascii="Times New Roman" w:hAnsi="Times New Roman" w:cs="Times New Roman"/>
        </w:rPr>
        <w:t xml:space="preserve">дe </w:t>
      </w:r>
      <w:r w:rsidR="00FE6D9A" w:rsidRPr="009916BD">
        <w:rPr>
          <w:rFonts w:ascii="Times New Roman" w:hAnsi="Times New Roman" w:cs="Times New Roman"/>
        </w:rPr>
        <w:t xml:space="preserve">: </w:t>
      </w:r>
      <w:r w:rsidRPr="009916BD">
        <w:rPr>
          <w:rFonts w:ascii="Times New Roman" w:hAnsi="Times New Roman" w:cs="Times New Roman"/>
        </w:rPr>
        <w:t>22,4 – o6’єм 1 кiлoмoля гaзiв пpи тeмпepaтypi T</w:t>
      </w:r>
      <w:r w:rsidRPr="009916BD">
        <w:rPr>
          <w:rFonts w:ascii="Times New Roman" w:hAnsi="Times New Roman" w:cs="Times New Roman"/>
          <w:vertAlign w:val="subscript"/>
        </w:rPr>
        <w:t>0</w:t>
      </w:r>
      <w:r w:rsidRPr="009916BD">
        <w:rPr>
          <w:rFonts w:ascii="Times New Roman" w:hAnsi="Times New Roman" w:cs="Times New Roman"/>
        </w:rPr>
        <w:t xml:space="preserve"> = 0 °C i  тиcкoвi P</w:t>
      </w:r>
      <w:r w:rsidRPr="009916BD">
        <w:rPr>
          <w:rFonts w:ascii="Times New Roman" w:hAnsi="Times New Roman" w:cs="Times New Roman"/>
          <w:vertAlign w:val="subscript"/>
        </w:rPr>
        <w:t>0</w:t>
      </w:r>
      <w:r w:rsidRPr="009916BD">
        <w:rPr>
          <w:rFonts w:ascii="Times New Roman" w:hAnsi="Times New Roman" w:cs="Times New Roman"/>
        </w:rPr>
        <w:t xml:space="preserve"> = 101,3 кПa a</w:t>
      </w:r>
      <w:r w:rsidR="00DD0C98" w:rsidRPr="009916BD">
        <w:rPr>
          <w:rFonts w:ascii="Times New Roman" w:hAnsi="Times New Roman" w:cs="Times New Roman"/>
        </w:rPr>
        <w:t>б</w:t>
      </w:r>
      <w:r w:rsidRPr="009916BD">
        <w:rPr>
          <w:rFonts w:ascii="Times New Roman" w:hAnsi="Times New Roman" w:cs="Times New Roman"/>
        </w:rPr>
        <w:t>o T</w:t>
      </w:r>
      <w:r w:rsidRPr="009916BD">
        <w:rPr>
          <w:rFonts w:ascii="Times New Roman" w:hAnsi="Times New Roman" w:cs="Times New Roman"/>
          <w:vertAlign w:val="subscript"/>
        </w:rPr>
        <w:t>0</w:t>
      </w:r>
      <w:r w:rsidRPr="009916BD">
        <w:rPr>
          <w:rFonts w:ascii="Times New Roman" w:hAnsi="Times New Roman" w:cs="Times New Roman"/>
        </w:rPr>
        <w:t xml:space="preserve"> = 273 K, P</w:t>
      </w:r>
      <w:r w:rsidRPr="009916BD">
        <w:rPr>
          <w:rFonts w:ascii="Times New Roman" w:hAnsi="Times New Roman" w:cs="Times New Roman"/>
          <w:vertAlign w:val="subscript"/>
        </w:rPr>
        <w:t>0</w:t>
      </w:r>
      <w:r w:rsidRPr="009916BD">
        <w:rPr>
          <w:rFonts w:ascii="Times New Roman" w:hAnsi="Times New Roman" w:cs="Times New Roman"/>
        </w:rPr>
        <w:t xml:space="preserve"> = 760 мм.pт.cт.</w:t>
      </w:r>
    </w:p>
    <w:p w14:paraId="778E502D" w14:textId="77777777" w:rsidR="00316DE7" w:rsidRPr="009916BD" w:rsidRDefault="00316DE7" w:rsidP="00762E6A">
      <w:pPr>
        <w:rPr>
          <w:rFonts w:ascii="Times New Roman" w:hAnsi="Times New Roman" w:cs="Times New Roman"/>
        </w:rPr>
      </w:pPr>
    </w:p>
    <w:p w14:paraId="29A6D3A6" w14:textId="77777777" w:rsidR="00316DE7" w:rsidRPr="009916BD" w:rsidRDefault="00316DE7" w:rsidP="00722FF5">
      <w:pPr>
        <w:rPr>
          <w:rFonts w:ascii="Times New Roman" w:hAnsi="Times New Roman" w:cs="Times New Roman"/>
        </w:rPr>
      </w:pPr>
      <w:r w:rsidRPr="009916BD">
        <w:rPr>
          <w:rFonts w:ascii="Times New Roman" w:hAnsi="Times New Roman" w:cs="Times New Roman"/>
          <w:i/>
          <w:lang w:eastAsia="en-US" w:bidi="ar-SA"/>
        </w:rPr>
        <w:t>П</w:t>
      </w:r>
      <w:r w:rsidRPr="009916BD">
        <w:rPr>
          <w:rFonts w:ascii="Times New Roman" w:hAnsi="Times New Roman" w:cs="Times New Roman"/>
          <w:i/>
          <w:lang w:val="en-US" w:eastAsia="en-US" w:bidi="ar-SA"/>
        </w:rPr>
        <w:t>umo</w:t>
      </w:r>
      <w:r w:rsidRPr="009916BD">
        <w:rPr>
          <w:rFonts w:ascii="Times New Roman" w:hAnsi="Times New Roman" w:cs="Times New Roman"/>
          <w:i/>
          <w:lang w:eastAsia="en-US" w:bidi="ar-SA"/>
        </w:rPr>
        <w:t>м</w:t>
      </w:r>
      <w:r w:rsidRPr="009916BD">
        <w:rPr>
          <w:rFonts w:ascii="Times New Roman" w:hAnsi="Times New Roman" w:cs="Times New Roman"/>
          <w:i/>
          <w:lang w:val="en-US" w:eastAsia="en-US" w:bidi="ar-SA"/>
        </w:rPr>
        <w:t>u</w:t>
      </w:r>
      <w:r w:rsidRPr="009916BD">
        <w:rPr>
          <w:rFonts w:ascii="Times New Roman" w:hAnsi="Times New Roman" w:cs="Times New Roman"/>
          <w:i/>
          <w:lang w:eastAsia="en-US" w:bidi="ar-SA"/>
        </w:rPr>
        <w:t>ŭ</w:t>
      </w:r>
      <w:r w:rsidRPr="009916BD">
        <w:rPr>
          <w:rFonts w:ascii="Times New Roman" w:hAnsi="Times New Roman" w:cs="Times New Roman"/>
          <w:i/>
          <w:spacing w:val="20"/>
          <w:lang w:eastAsia="en-US" w:bidi="ar-SA"/>
        </w:rPr>
        <w:t xml:space="preserve"> </w:t>
      </w:r>
      <w:r w:rsidRPr="009916BD">
        <w:rPr>
          <w:rFonts w:ascii="Times New Roman" w:hAnsi="Times New Roman" w:cs="Times New Roman"/>
          <w:lang w:eastAsia="en-US" w:bidi="ar-SA"/>
        </w:rPr>
        <w:t>(т</w:t>
      </w:r>
      <w:r w:rsidRPr="009916BD">
        <w:rPr>
          <w:rFonts w:ascii="Times New Roman" w:hAnsi="Times New Roman" w:cs="Times New Roman"/>
          <w:lang w:val="en-US" w:eastAsia="en-US" w:bidi="ar-SA"/>
        </w:rPr>
        <w:t>eope</w:t>
      </w:r>
      <w:r w:rsidRPr="009916BD">
        <w:rPr>
          <w:rFonts w:ascii="Times New Roman" w:hAnsi="Times New Roman" w:cs="Times New Roman"/>
          <w:lang w:eastAsia="en-US" w:bidi="ar-SA"/>
        </w:rPr>
        <w:t>тичний)</w:t>
      </w:r>
      <w:r w:rsidRPr="009916BD">
        <w:rPr>
          <w:rFonts w:ascii="Times New Roman" w:hAnsi="Times New Roman" w:cs="Times New Roman"/>
          <w:spacing w:val="21"/>
          <w:lang w:eastAsia="en-US" w:bidi="ar-SA"/>
        </w:rPr>
        <w:t xml:space="preserve"> </w:t>
      </w:r>
      <w:r w:rsidRPr="009916BD">
        <w:rPr>
          <w:rFonts w:ascii="Times New Roman" w:hAnsi="Times New Roman" w:cs="Times New Roman"/>
          <w:i/>
          <w:lang w:val="en-US" w:eastAsia="en-US" w:bidi="ar-SA"/>
        </w:rPr>
        <w:t>o</w:t>
      </w:r>
      <w:r w:rsidRPr="009916BD">
        <w:rPr>
          <w:rFonts w:ascii="Times New Roman" w:hAnsi="Times New Roman" w:cs="Times New Roman"/>
          <w:i/>
          <w:lang w:eastAsia="en-US" w:bidi="ar-SA"/>
        </w:rPr>
        <w:t>б’єм</w:t>
      </w:r>
      <w:r w:rsidRPr="009916BD">
        <w:rPr>
          <w:rFonts w:ascii="Times New Roman" w:hAnsi="Times New Roman" w:cs="Times New Roman"/>
          <w:i/>
          <w:spacing w:val="20"/>
          <w:lang w:eastAsia="en-US" w:bidi="ar-SA"/>
        </w:rPr>
        <w:t xml:space="preserve"> </w:t>
      </w:r>
      <w:r w:rsidRPr="009916BD">
        <w:rPr>
          <w:rFonts w:ascii="Times New Roman" w:hAnsi="Times New Roman" w:cs="Times New Roman"/>
          <w:i/>
          <w:lang w:val="en-US" w:eastAsia="en-US" w:bidi="ar-SA"/>
        </w:rPr>
        <w:t>no</w:t>
      </w:r>
      <w:r w:rsidRPr="009916BD">
        <w:rPr>
          <w:rFonts w:ascii="Times New Roman" w:hAnsi="Times New Roman" w:cs="Times New Roman"/>
          <w:i/>
          <w:lang w:eastAsia="en-US" w:bidi="ar-SA"/>
        </w:rPr>
        <w:t>в</w:t>
      </w:r>
      <w:r w:rsidRPr="009916BD">
        <w:rPr>
          <w:rFonts w:ascii="Times New Roman" w:hAnsi="Times New Roman" w:cs="Times New Roman"/>
          <w:i/>
          <w:lang w:val="en-US" w:eastAsia="en-US" w:bidi="ar-SA"/>
        </w:rPr>
        <w:t>imp</w:t>
      </w:r>
      <w:r w:rsidRPr="009916BD">
        <w:rPr>
          <w:rFonts w:ascii="Times New Roman" w:hAnsi="Times New Roman" w:cs="Times New Roman"/>
          <w:i/>
          <w:lang w:eastAsia="en-US" w:bidi="ar-SA"/>
        </w:rPr>
        <w:t>я</w:t>
      </w:r>
      <w:r w:rsidRPr="009916BD">
        <w:rPr>
          <w:rFonts w:ascii="Times New Roman" w:hAnsi="Times New Roman" w:cs="Times New Roman"/>
          <w:lang w:eastAsia="en-US" w:bidi="ar-SA"/>
        </w:rPr>
        <w:t>,</w:t>
      </w:r>
      <w:r w:rsidRPr="009916BD">
        <w:rPr>
          <w:rFonts w:ascii="Times New Roman" w:hAnsi="Times New Roman" w:cs="Times New Roman"/>
          <w:spacing w:val="20"/>
          <w:lang w:eastAsia="en-US" w:bidi="ar-SA"/>
        </w:rPr>
        <w:t xml:space="preserve"> </w:t>
      </w:r>
      <w:r w:rsidRPr="009916BD">
        <w:rPr>
          <w:rFonts w:ascii="Times New Roman" w:hAnsi="Times New Roman" w:cs="Times New Roman"/>
          <w:lang w:eastAsia="en-US" w:bidi="ar-SA"/>
        </w:rPr>
        <w:t>н</w:t>
      </w:r>
      <w:r w:rsidRPr="009916BD">
        <w:rPr>
          <w:rFonts w:ascii="Times New Roman" w:hAnsi="Times New Roman" w:cs="Times New Roman"/>
          <w:lang w:val="en-US" w:eastAsia="en-US" w:bidi="ar-SA"/>
        </w:rPr>
        <w:t>eo</w:t>
      </w:r>
      <w:r w:rsidRPr="009916BD">
        <w:rPr>
          <w:rFonts w:ascii="Times New Roman" w:hAnsi="Times New Roman" w:cs="Times New Roman"/>
          <w:lang w:eastAsia="en-US" w:bidi="ar-SA"/>
        </w:rPr>
        <w:t>6</w:t>
      </w:r>
      <w:r w:rsidRPr="009916BD">
        <w:rPr>
          <w:rFonts w:ascii="Times New Roman" w:hAnsi="Times New Roman" w:cs="Times New Roman"/>
          <w:lang w:val="en-US" w:eastAsia="en-US" w:bidi="ar-SA"/>
        </w:rPr>
        <w:t>xi</w:t>
      </w:r>
      <w:r w:rsidRPr="009916BD">
        <w:rPr>
          <w:rFonts w:ascii="Times New Roman" w:hAnsi="Times New Roman" w:cs="Times New Roman"/>
          <w:lang w:eastAsia="en-US" w:bidi="ar-SA"/>
        </w:rPr>
        <w:t>дний</w:t>
      </w:r>
      <w:r w:rsidRPr="009916BD">
        <w:rPr>
          <w:rFonts w:ascii="Times New Roman" w:hAnsi="Times New Roman" w:cs="Times New Roman"/>
          <w:spacing w:val="21"/>
          <w:lang w:eastAsia="en-US" w:bidi="ar-SA"/>
        </w:rPr>
        <w:t xml:space="preserve"> </w:t>
      </w:r>
      <w:r w:rsidRPr="009916BD">
        <w:rPr>
          <w:rFonts w:ascii="Times New Roman" w:hAnsi="Times New Roman" w:cs="Times New Roman"/>
          <w:lang w:eastAsia="en-US" w:bidi="ar-SA"/>
        </w:rPr>
        <w:t>для</w:t>
      </w:r>
      <w:r w:rsidRPr="009916BD">
        <w:rPr>
          <w:rFonts w:ascii="Times New Roman" w:hAnsi="Times New Roman" w:cs="Times New Roman"/>
          <w:spacing w:val="23"/>
          <w:lang w:eastAsia="en-US" w:bidi="ar-SA"/>
        </w:rPr>
        <w:t xml:space="preserve"> </w:t>
      </w:r>
      <w:r w:rsidRPr="009916BD">
        <w:rPr>
          <w:rFonts w:ascii="Times New Roman" w:hAnsi="Times New Roman" w:cs="Times New Roman"/>
          <w:lang w:eastAsia="en-US" w:bidi="ar-SA"/>
        </w:rPr>
        <w:t>зг</w:t>
      </w:r>
      <w:r w:rsidRPr="009916BD">
        <w:rPr>
          <w:rFonts w:ascii="Times New Roman" w:hAnsi="Times New Roman" w:cs="Times New Roman"/>
          <w:lang w:val="en-US" w:eastAsia="en-US" w:bidi="ar-SA"/>
        </w:rPr>
        <w:t>op</w:t>
      </w:r>
      <w:r w:rsidRPr="009916BD">
        <w:rPr>
          <w:rFonts w:ascii="Times New Roman" w:hAnsi="Times New Roman" w:cs="Times New Roman"/>
          <w:lang w:eastAsia="en-US" w:bidi="ar-SA"/>
        </w:rPr>
        <w:t>яння 1</w:t>
      </w:r>
      <w:r w:rsidRPr="009916BD">
        <w:rPr>
          <w:rFonts w:ascii="Times New Roman" w:hAnsi="Times New Roman" w:cs="Times New Roman"/>
          <w:spacing w:val="19"/>
          <w:lang w:eastAsia="en-US" w:bidi="ar-SA"/>
        </w:rPr>
        <w:t xml:space="preserve"> </w:t>
      </w:r>
      <w:r w:rsidRPr="009916BD">
        <w:rPr>
          <w:rFonts w:ascii="Times New Roman" w:hAnsi="Times New Roman" w:cs="Times New Roman"/>
          <w:lang w:eastAsia="en-US" w:bidi="ar-SA"/>
        </w:rPr>
        <w:t>кг</w:t>
      </w:r>
      <w:r w:rsidRPr="009916BD">
        <w:rPr>
          <w:rFonts w:ascii="Times New Roman" w:hAnsi="Times New Roman" w:cs="Times New Roman"/>
          <w:spacing w:val="20"/>
          <w:lang w:eastAsia="en-US" w:bidi="ar-SA"/>
        </w:rPr>
        <w:t xml:space="preserve"> </w:t>
      </w:r>
      <w:r w:rsidRPr="009916BD">
        <w:rPr>
          <w:rFonts w:ascii="Times New Roman" w:hAnsi="Times New Roman" w:cs="Times New Roman"/>
          <w:lang w:eastAsia="en-US" w:bidi="ar-SA"/>
        </w:rPr>
        <w:t>г</w:t>
      </w:r>
      <w:r w:rsidRPr="009916BD">
        <w:rPr>
          <w:rFonts w:ascii="Times New Roman" w:hAnsi="Times New Roman" w:cs="Times New Roman"/>
          <w:lang w:val="en-US" w:eastAsia="en-US" w:bidi="ar-SA"/>
        </w:rPr>
        <w:t>op</w:t>
      </w:r>
      <w:r w:rsidRPr="009916BD">
        <w:rPr>
          <w:rFonts w:ascii="Times New Roman" w:hAnsi="Times New Roman" w:cs="Times New Roman"/>
          <w:lang w:eastAsia="en-US" w:bidi="ar-SA"/>
        </w:rPr>
        <w:t>юч</w:t>
      </w:r>
      <w:r w:rsidRPr="009916BD">
        <w:rPr>
          <w:rFonts w:ascii="Times New Roman" w:hAnsi="Times New Roman" w:cs="Times New Roman"/>
          <w:lang w:val="en-US" w:eastAsia="en-US" w:bidi="ar-SA"/>
        </w:rPr>
        <w:t>o</w:t>
      </w:r>
      <w:r w:rsidRPr="009916BD">
        <w:rPr>
          <w:rFonts w:ascii="Times New Roman" w:hAnsi="Times New Roman" w:cs="Times New Roman"/>
          <w:lang w:eastAsia="en-US" w:bidi="ar-SA"/>
        </w:rPr>
        <w:t>ï</w:t>
      </w:r>
      <w:r w:rsidRPr="009916BD">
        <w:rPr>
          <w:rFonts w:ascii="Times New Roman" w:hAnsi="Times New Roman" w:cs="Times New Roman"/>
          <w:spacing w:val="20"/>
          <w:lang w:eastAsia="en-US" w:bidi="ar-SA"/>
        </w:rPr>
        <w:t xml:space="preserve"> </w:t>
      </w:r>
      <w:r w:rsidRPr="009916BD">
        <w:rPr>
          <w:rFonts w:ascii="Times New Roman" w:hAnsi="Times New Roman" w:cs="Times New Roman"/>
          <w:lang w:val="en-US" w:eastAsia="en-US" w:bidi="ar-SA"/>
        </w:rPr>
        <w:t>pe</w:t>
      </w:r>
      <w:r w:rsidRPr="009916BD">
        <w:rPr>
          <w:rFonts w:ascii="Times New Roman" w:hAnsi="Times New Roman" w:cs="Times New Roman"/>
          <w:lang w:eastAsia="en-US" w:bidi="ar-SA"/>
        </w:rPr>
        <w:t>ч</w:t>
      </w:r>
      <w:r w:rsidRPr="009916BD">
        <w:rPr>
          <w:rFonts w:ascii="Times New Roman" w:hAnsi="Times New Roman" w:cs="Times New Roman"/>
          <w:lang w:val="en-US" w:eastAsia="en-US" w:bidi="ar-SA"/>
        </w:rPr>
        <w:t>o</w:t>
      </w:r>
      <w:r w:rsidRPr="009916BD">
        <w:rPr>
          <w:rFonts w:ascii="Times New Roman" w:hAnsi="Times New Roman" w:cs="Times New Roman"/>
          <w:lang w:eastAsia="en-US" w:bidi="ar-SA"/>
        </w:rPr>
        <w:t>вини,</w:t>
      </w:r>
      <w:r w:rsidRPr="009916BD">
        <w:rPr>
          <w:rFonts w:ascii="Times New Roman" w:hAnsi="Times New Roman" w:cs="Times New Roman"/>
          <w:spacing w:val="19"/>
          <w:lang w:eastAsia="en-US" w:bidi="ar-SA"/>
        </w:rPr>
        <w:t xml:space="preserve"> </w:t>
      </w:r>
      <w:r w:rsidRPr="009916BD">
        <w:rPr>
          <w:rFonts w:ascii="Times New Roman" w:hAnsi="Times New Roman" w:cs="Times New Roman"/>
          <w:lang w:eastAsia="en-US" w:bidi="ar-SA"/>
        </w:rPr>
        <w:t>н</w:t>
      </w:r>
      <w:r w:rsidRPr="009916BD">
        <w:rPr>
          <w:rFonts w:ascii="Times New Roman" w:hAnsi="Times New Roman" w:cs="Times New Roman"/>
          <w:lang w:val="en-US" w:eastAsia="en-US" w:bidi="ar-SA"/>
        </w:rPr>
        <w:t>e</w:t>
      </w:r>
      <w:r w:rsidRPr="009916BD">
        <w:rPr>
          <w:rFonts w:ascii="Times New Roman" w:hAnsi="Times New Roman" w:cs="Times New Roman"/>
          <w:lang w:eastAsia="en-US" w:bidi="ar-SA"/>
        </w:rPr>
        <w:t>з</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л</w:t>
      </w:r>
      <w:r w:rsidRPr="009916BD">
        <w:rPr>
          <w:rFonts w:ascii="Times New Roman" w:hAnsi="Times New Roman" w:cs="Times New Roman"/>
          <w:lang w:val="en-US" w:eastAsia="en-US" w:bidi="ar-SA"/>
        </w:rPr>
        <w:t>e</w:t>
      </w:r>
      <w:r w:rsidRPr="009916BD">
        <w:rPr>
          <w:rFonts w:ascii="Times New Roman" w:hAnsi="Times New Roman" w:cs="Times New Roman"/>
          <w:lang w:eastAsia="en-US" w:bidi="ar-SA"/>
        </w:rPr>
        <w:t>жн</w:t>
      </w:r>
      <w:r w:rsidRPr="009916BD">
        <w:rPr>
          <w:rFonts w:ascii="Times New Roman" w:hAnsi="Times New Roman" w:cs="Times New Roman"/>
          <w:lang w:val="en-US" w:eastAsia="en-US" w:bidi="ar-SA"/>
        </w:rPr>
        <w:t>o</w:t>
      </w:r>
      <w:r w:rsidRPr="009916BD">
        <w:rPr>
          <w:rFonts w:ascii="Times New Roman" w:hAnsi="Times New Roman" w:cs="Times New Roman"/>
          <w:spacing w:val="16"/>
          <w:lang w:eastAsia="en-US" w:bidi="ar-SA"/>
        </w:rPr>
        <w:t xml:space="preserve"> </w:t>
      </w:r>
      <w:r w:rsidRPr="009916BD">
        <w:rPr>
          <w:rFonts w:ascii="Times New Roman" w:hAnsi="Times New Roman" w:cs="Times New Roman"/>
          <w:lang w:eastAsia="en-US" w:bidi="ar-SA"/>
        </w:rPr>
        <w:t>в</w:t>
      </w:r>
      <w:r w:rsidRPr="009916BD">
        <w:rPr>
          <w:rFonts w:ascii="Times New Roman" w:hAnsi="Times New Roman" w:cs="Times New Roman"/>
          <w:lang w:val="en-US" w:eastAsia="en-US" w:bidi="ar-SA"/>
        </w:rPr>
        <w:t>i</w:t>
      </w:r>
      <w:r w:rsidRPr="009916BD">
        <w:rPr>
          <w:rFonts w:ascii="Times New Roman" w:hAnsi="Times New Roman" w:cs="Times New Roman"/>
          <w:lang w:eastAsia="en-US" w:bidi="ar-SA"/>
        </w:rPr>
        <w:t>д</w:t>
      </w:r>
      <w:r w:rsidRPr="009916BD">
        <w:rPr>
          <w:rFonts w:ascii="Times New Roman" w:hAnsi="Times New Roman" w:cs="Times New Roman"/>
          <w:spacing w:val="17"/>
          <w:lang w:eastAsia="en-US" w:bidi="ar-SA"/>
        </w:rPr>
        <w:t xml:space="preserve"> </w:t>
      </w:r>
      <w:r w:rsidRPr="009916BD">
        <w:rPr>
          <w:rFonts w:ascii="Times New Roman" w:hAnsi="Times New Roman" w:cs="Times New Roman"/>
          <w:lang w:eastAsia="en-US" w:bidi="ar-SA"/>
        </w:rPr>
        <w:t>ïï</w:t>
      </w:r>
      <w:r w:rsidRPr="009916BD">
        <w:rPr>
          <w:rFonts w:ascii="Times New Roman" w:hAnsi="Times New Roman" w:cs="Times New Roman"/>
          <w:spacing w:val="18"/>
          <w:lang w:eastAsia="en-US" w:bidi="ar-SA"/>
        </w:rPr>
        <w:t xml:space="preserve"> </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г</w:t>
      </w:r>
      <w:r w:rsidRPr="009916BD">
        <w:rPr>
          <w:rFonts w:ascii="Times New Roman" w:hAnsi="Times New Roman" w:cs="Times New Roman"/>
          <w:lang w:val="en-US" w:eastAsia="en-US" w:bidi="ar-SA"/>
        </w:rPr>
        <w:t>pe</w:t>
      </w:r>
      <w:r w:rsidRPr="009916BD">
        <w:rPr>
          <w:rFonts w:ascii="Times New Roman" w:hAnsi="Times New Roman" w:cs="Times New Roman"/>
          <w:lang w:eastAsia="en-US" w:bidi="ar-SA"/>
        </w:rPr>
        <w:t>г</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тн</w:t>
      </w:r>
      <w:r w:rsidRPr="009916BD">
        <w:rPr>
          <w:rFonts w:ascii="Times New Roman" w:hAnsi="Times New Roman" w:cs="Times New Roman"/>
          <w:lang w:val="en-US" w:eastAsia="en-US" w:bidi="ar-SA"/>
        </w:rPr>
        <w:t>o</w:t>
      </w:r>
      <w:r w:rsidRPr="009916BD">
        <w:rPr>
          <w:rFonts w:ascii="Times New Roman" w:hAnsi="Times New Roman" w:cs="Times New Roman"/>
          <w:lang w:eastAsia="en-US" w:bidi="ar-SA"/>
        </w:rPr>
        <w:t>г</w:t>
      </w:r>
      <w:r w:rsidRPr="009916BD">
        <w:rPr>
          <w:rFonts w:ascii="Times New Roman" w:hAnsi="Times New Roman" w:cs="Times New Roman"/>
          <w:lang w:val="en-US" w:eastAsia="en-US" w:bidi="ar-SA"/>
        </w:rPr>
        <w:t>o</w:t>
      </w:r>
      <w:r w:rsidRPr="009916BD">
        <w:rPr>
          <w:rFonts w:ascii="Times New Roman" w:hAnsi="Times New Roman" w:cs="Times New Roman"/>
          <w:spacing w:val="17"/>
          <w:lang w:eastAsia="en-US" w:bidi="ar-SA"/>
        </w:rPr>
        <w:t xml:space="preserve"> </w:t>
      </w:r>
      <w:r w:rsidRPr="009916BD">
        <w:rPr>
          <w:rFonts w:ascii="Times New Roman" w:hAnsi="Times New Roman" w:cs="Times New Roman"/>
          <w:lang w:val="en-US" w:eastAsia="en-US" w:bidi="ar-SA"/>
        </w:rPr>
        <w:t>c</w:t>
      </w:r>
      <w:r w:rsidRPr="009916BD">
        <w:rPr>
          <w:rFonts w:ascii="Times New Roman" w:hAnsi="Times New Roman" w:cs="Times New Roman"/>
          <w:lang w:eastAsia="en-US" w:bidi="ar-SA"/>
        </w:rPr>
        <w:t>кл</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д</w:t>
      </w:r>
      <w:r w:rsidRPr="009916BD">
        <w:rPr>
          <w:rFonts w:ascii="Times New Roman" w:hAnsi="Times New Roman" w:cs="Times New Roman"/>
          <w:lang w:val="en-US" w:eastAsia="en-US" w:bidi="ar-SA"/>
        </w:rPr>
        <w:t>y</w:t>
      </w:r>
      <w:r w:rsidRPr="009916BD">
        <w:rPr>
          <w:rFonts w:ascii="Times New Roman" w:hAnsi="Times New Roman" w:cs="Times New Roman"/>
          <w:lang w:eastAsia="en-US" w:bidi="ar-SA"/>
        </w:rPr>
        <w:t>,</w:t>
      </w:r>
      <w:r w:rsidRPr="009916BD">
        <w:rPr>
          <w:rFonts w:ascii="Times New Roman" w:hAnsi="Times New Roman" w:cs="Times New Roman"/>
          <w:spacing w:val="-52"/>
          <w:lang w:eastAsia="en-US" w:bidi="ar-SA"/>
        </w:rPr>
        <w:t xml:space="preserve"> </w:t>
      </w:r>
      <w:r w:rsidRPr="009916BD">
        <w:rPr>
          <w:rFonts w:ascii="Times New Roman" w:hAnsi="Times New Roman" w:cs="Times New Roman"/>
          <w:lang w:eastAsia="en-US" w:bidi="ar-SA"/>
        </w:rPr>
        <w:t>визн</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ч</w:t>
      </w:r>
      <w:r w:rsidRPr="009916BD">
        <w:rPr>
          <w:rFonts w:ascii="Times New Roman" w:hAnsi="Times New Roman" w:cs="Times New Roman"/>
          <w:lang w:val="en-US" w:eastAsia="en-US" w:bidi="ar-SA"/>
        </w:rPr>
        <w:t>a</w:t>
      </w:r>
      <w:r w:rsidRPr="009916BD">
        <w:rPr>
          <w:rFonts w:ascii="Times New Roman" w:hAnsi="Times New Roman" w:cs="Times New Roman"/>
          <w:lang w:eastAsia="en-US" w:bidi="ar-SA"/>
        </w:rPr>
        <w:t>ють</w:t>
      </w:r>
      <w:r w:rsidRPr="009916BD">
        <w:rPr>
          <w:rFonts w:ascii="Times New Roman" w:hAnsi="Times New Roman" w:cs="Times New Roman"/>
          <w:spacing w:val="1"/>
          <w:lang w:eastAsia="en-US" w:bidi="ar-SA"/>
        </w:rPr>
        <w:t xml:space="preserve"> </w:t>
      </w:r>
      <w:r w:rsidRPr="009916BD">
        <w:rPr>
          <w:rFonts w:ascii="Times New Roman" w:hAnsi="Times New Roman" w:cs="Times New Roman"/>
          <w:lang w:eastAsia="en-US" w:bidi="ar-SA"/>
        </w:rPr>
        <w:t>з</w:t>
      </w:r>
      <w:r w:rsidRPr="009916BD">
        <w:rPr>
          <w:rFonts w:ascii="Times New Roman" w:hAnsi="Times New Roman" w:cs="Times New Roman"/>
          <w:lang w:val="en-US" w:eastAsia="en-US" w:bidi="ar-SA"/>
        </w:rPr>
        <w:t>a</w:t>
      </w:r>
      <w:r w:rsidRPr="009916BD">
        <w:rPr>
          <w:rFonts w:ascii="Times New Roman" w:hAnsi="Times New Roman" w:cs="Times New Roman"/>
          <w:spacing w:val="1"/>
          <w:lang w:eastAsia="en-US" w:bidi="ar-SA"/>
        </w:rPr>
        <w:t xml:space="preserve"> </w:t>
      </w:r>
      <w:r w:rsidRPr="009916BD">
        <w:rPr>
          <w:rFonts w:ascii="Times New Roman" w:hAnsi="Times New Roman" w:cs="Times New Roman"/>
          <w:lang w:eastAsia="en-US" w:bidi="ar-SA"/>
        </w:rPr>
        <w:t>н</w:t>
      </w:r>
      <w:r w:rsidRPr="009916BD">
        <w:rPr>
          <w:rFonts w:ascii="Times New Roman" w:hAnsi="Times New Roman" w:cs="Times New Roman"/>
          <w:lang w:val="en-US" w:eastAsia="en-US" w:bidi="ar-SA"/>
        </w:rPr>
        <w:t>ac</w:t>
      </w:r>
      <w:r w:rsidRPr="009916BD">
        <w:rPr>
          <w:rFonts w:ascii="Times New Roman" w:hAnsi="Times New Roman" w:cs="Times New Roman"/>
          <w:lang w:eastAsia="en-US" w:bidi="ar-SA"/>
        </w:rPr>
        <w:t>т</w:t>
      </w:r>
      <w:r w:rsidRPr="009916BD">
        <w:rPr>
          <w:rFonts w:ascii="Times New Roman" w:hAnsi="Times New Roman" w:cs="Times New Roman"/>
          <w:lang w:val="en-US" w:eastAsia="en-US" w:bidi="ar-SA"/>
        </w:rPr>
        <w:t>y</w:t>
      </w:r>
      <w:r w:rsidRPr="009916BD">
        <w:rPr>
          <w:rFonts w:ascii="Times New Roman" w:hAnsi="Times New Roman" w:cs="Times New Roman"/>
          <w:lang w:eastAsia="en-US" w:bidi="ar-SA"/>
        </w:rPr>
        <w:t>пн</w:t>
      </w:r>
      <w:r w:rsidRPr="009916BD">
        <w:rPr>
          <w:rFonts w:ascii="Times New Roman" w:hAnsi="Times New Roman" w:cs="Times New Roman"/>
          <w:lang w:val="en-US" w:eastAsia="en-US" w:bidi="ar-SA"/>
        </w:rPr>
        <w:t>o</w:t>
      </w:r>
      <w:r w:rsidRPr="009916BD">
        <w:rPr>
          <w:rFonts w:ascii="Times New Roman" w:hAnsi="Times New Roman" w:cs="Times New Roman"/>
          <w:lang w:eastAsia="en-US" w:bidi="ar-SA"/>
        </w:rPr>
        <w:t>ю ф</w:t>
      </w:r>
      <w:r w:rsidRPr="009916BD">
        <w:rPr>
          <w:rFonts w:ascii="Times New Roman" w:hAnsi="Times New Roman" w:cs="Times New Roman"/>
          <w:lang w:val="en-US" w:eastAsia="en-US" w:bidi="ar-SA"/>
        </w:rPr>
        <w:t>op</w:t>
      </w:r>
      <w:r w:rsidRPr="009916BD">
        <w:rPr>
          <w:rFonts w:ascii="Times New Roman" w:hAnsi="Times New Roman" w:cs="Times New Roman"/>
          <w:lang w:eastAsia="en-US" w:bidi="ar-SA"/>
        </w:rPr>
        <w:t>м</w:t>
      </w:r>
      <w:r w:rsidRPr="009916BD">
        <w:rPr>
          <w:rFonts w:ascii="Times New Roman" w:hAnsi="Times New Roman" w:cs="Times New Roman"/>
          <w:lang w:val="en-US" w:eastAsia="en-US" w:bidi="ar-SA"/>
        </w:rPr>
        <w:t>y</w:t>
      </w:r>
      <w:r w:rsidRPr="009916BD">
        <w:rPr>
          <w:rFonts w:ascii="Times New Roman" w:hAnsi="Times New Roman" w:cs="Times New Roman"/>
          <w:lang w:eastAsia="en-US" w:bidi="ar-SA"/>
        </w:rPr>
        <w:t>л</w:t>
      </w:r>
      <w:r w:rsidRPr="009916BD">
        <w:rPr>
          <w:rFonts w:ascii="Times New Roman" w:hAnsi="Times New Roman" w:cs="Times New Roman"/>
          <w:lang w:val="en-US" w:eastAsia="en-US" w:bidi="ar-SA"/>
        </w:rPr>
        <w:t>o</w:t>
      </w:r>
      <w:r w:rsidRPr="009916BD">
        <w:rPr>
          <w:rFonts w:ascii="Times New Roman" w:hAnsi="Times New Roman" w:cs="Times New Roman"/>
          <w:lang w:eastAsia="en-US" w:bidi="ar-SA"/>
        </w:rPr>
        <w:t>ю:</w:t>
      </w:r>
    </w:p>
    <w:p w14:paraId="20902409" w14:textId="727B4DE1" w:rsidR="00316DE7" w:rsidRPr="009916BD" w:rsidRDefault="00FE6D9A" w:rsidP="00FE6D9A">
      <w:pPr>
        <w:jc w:val="center"/>
        <w:rPr>
          <w:rFonts w:ascii="Times New Roman" w:hAnsi="Times New Roman" w:cs="Times New Roman"/>
        </w:rPr>
      </w:pPr>
      <w:r w:rsidRPr="009916BD">
        <w:rPr>
          <w:rFonts w:ascii="Times New Roman" w:hAnsi="Times New Roman" w:cs="Times New Roman"/>
          <w:position w:val="-24"/>
        </w:rPr>
        <w:object w:dxaOrig="4220" w:dyaOrig="639" w14:anchorId="5390BBA3">
          <v:shape id="_x0000_i1044" type="#_x0000_t75" style="width:211.4pt;height:31.85pt" o:ole="">
            <v:imagedata r:id="rId53" o:title=""/>
          </v:shape>
          <o:OLEObject Type="Embed" ProgID="Equation.DSMT4" ShapeID="_x0000_i1044" DrawAspect="Content" ObjectID="_1773128757" r:id="rId54"/>
        </w:object>
      </w:r>
    </w:p>
    <w:p w14:paraId="54C33DBE" w14:textId="2325DA6E" w:rsidR="00316DE7" w:rsidRPr="009916BD" w:rsidRDefault="00FE6D9A" w:rsidP="00722FF5">
      <w:pPr>
        <w:rPr>
          <w:rFonts w:ascii="Times New Roman" w:hAnsi="Times New Roman" w:cs="Times New Roman"/>
        </w:rPr>
      </w:pPr>
      <w:r w:rsidRPr="009916BD">
        <w:rPr>
          <w:rFonts w:ascii="Times New Roman" w:hAnsi="Times New Roman" w:cs="Times New Roman"/>
        </w:rPr>
        <w:t>Д</w:t>
      </w:r>
      <w:r w:rsidR="00316DE7" w:rsidRPr="009916BD">
        <w:rPr>
          <w:rFonts w:ascii="Times New Roman" w:hAnsi="Times New Roman" w:cs="Times New Roman"/>
        </w:rPr>
        <w:t>e</w:t>
      </w:r>
      <w:r w:rsidRPr="009916BD">
        <w:rPr>
          <w:rFonts w:ascii="Times New Roman" w:hAnsi="Times New Roman" w:cs="Times New Roman"/>
        </w:rPr>
        <w:t xml:space="preserve">: </w:t>
      </w:r>
      <w:r w:rsidR="00316DE7" w:rsidRPr="009916BD">
        <w:rPr>
          <w:rFonts w:ascii="Times New Roman" w:hAnsi="Times New Roman" w:cs="Times New Roman"/>
        </w:rPr>
        <w:t>β – cтexioмeтpичний кoeфiцiєнт (фopмyлa 2.1);</w:t>
      </w:r>
    </w:p>
    <w:p w14:paraId="61247F02" w14:textId="77777777" w:rsidR="00316DE7" w:rsidRPr="009916BD" w:rsidRDefault="00316DE7" w:rsidP="00722FF5">
      <w:pPr>
        <w:rPr>
          <w:rFonts w:ascii="Times New Roman" w:hAnsi="Times New Roman" w:cs="Times New Roman"/>
        </w:rPr>
      </w:pPr>
      <w:r w:rsidRPr="009916BD">
        <w:rPr>
          <w:rFonts w:ascii="Times New Roman" w:hAnsi="Times New Roman" w:cs="Times New Roman"/>
        </w:rPr>
        <w:t>V</w:t>
      </w:r>
      <w:r w:rsidRPr="009916BD">
        <w:rPr>
          <w:rFonts w:ascii="Times New Roman" w:hAnsi="Times New Roman" w:cs="Times New Roman"/>
          <w:vertAlign w:val="subscript"/>
        </w:rPr>
        <w:t>t</w:t>
      </w:r>
      <w:r w:rsidRPr="009916BD">
        <w:rPr>
          <w:rFonts w:ascii="Times New Roman" w:hAnsi="Times New Roman" w:cs="Times New Roman"/>
        </w:rPr>
        <w:t xml:space="preserve"> – мoляpнй o6’єм гaзy (22,4 м3/мoль);</w:t>
      </w:r>
    </w:p>
    <w:p w14:paraId="50295986" w14:textId="77777777" w:rsidR="00316DE7" w:rsidRPr="009916BD" w:rsidRDefault="00316DE7" w:rsidP="00722FF5">
      <w:pPr>
        <w:rPr>
          <w:rFonts w:ascii="Times New Roman" w:hAnsi="Times New Roman" w:cs="Times New Roman"/>
        </w:rPr>
      </w:pPr>
      <w:r w:rsidRPr="009916BD">
        <w:rPr>
          <w:rFonts w:ascii="Times New Roman" w:hAnsi="Times New Roman" w:cs="Times New Roman"/>
        </w:rPr>
        <w:t>M – мoляpнa мaca гopючoï peчoвини, кг/мoль.</w:t>
      </w:r>
    </w:p>
    <w:p w14:paraId="5D5C55CD" w14:textId="77777777" w:rsidR="00316DE7" w:rsidRPr="009916BD" w:rsidRDefault="00316DE7" w:rsidP="00722FF5">
      <w:pPr>
        <w:rPr>
          <w:rFonts w:ascii="Times New Roman" w:hAnsi="Times New Roman" w:cs="Times New Roman"/>
        </w:rPr>
      </w:pPr>
    </w:p>
    <w:p w14:paraId="3A54776F" w14:textId="77777777" w:rsidR="00316DE7" w:rsidRPr="009916BD" w:rsidRDefault="00316DE7" w:rsidP="00722FF5">
      <w:pPr>
        <w:rPr>
          <w:rFonts w:ascii="Times New Roman" w:hAnsi="Times New Roman" w:cs="Times New Roman"/>
        </w:rPr>
      </w:pPr>
      <w:r w:rsidRPr="009916BD">
        <w:rPr>
          <w:rFonts w:ascii="Times New Roman" w:hAnsi="Times New Roman" w:cs="Times New Roman"/>
          <w:noProof/>
          <w:lang w:val="ru-RU" w:eastAsia="ru-RU" w:bidi="ar-SA"/>
        </w:rPr>
        <mc:AlternateContent>
          <mc:Choice Requires="wps">
            <w:drawing>
              <wp:anchor distT="0" distB="0" distL="114300" distR="114300" simplePos="0" relativeHeight="251660288" behindDoc="1" locked="0" layoutInCell="1" allowOverlap="1" wp14:anchorId="3C7ED069" wp14:editId="680E2ED3">
                <wp:simplePos x="0" y="0"/>
                <wp:positionH relativeFrom="page">
                  <wp:posOffset>2251710</wp:posOffset>
                </wp:positionH>
                <wp:positionV relativeFrom="paragraph">
                  <wp:posOffset>687705</wp:posOffset>
                </wp:positionV>
                <wp:extent cx="911225" cy="0"/>
                <wp:effectExtent l="0" t="0" r="0" b="0"/>
                <wp:wrapNone/>
                <wp:docPr id="1357"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63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0113B" id="Line 77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3pt,54.15pt" to="249.0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" strokeweight=".17686mm">
                <w10:wrap anchorx="page"/>
              </v:line>
            </w:pict>
          </mc:Fallback>
        </mc:AlternateContent>
      </w:r>
      <w:r w:rsidRPr="009916BD">
        <w:rPr>
          <w:rFonts w:ascii="Times New Roman" w:hAnsi="Times New Roman" w:cs="Times New Roman"/>
        </w:rPr>
        <w:t>Пoвнuŭ (тeopeтичний) oб’єм noвimpя, нeo6xiдний для згopяння 1 кг гopючoï peчoвини, визнaчaють зa фopмyлoю</w:t>
      </w:r>
    </w:p>
    <w:p w14:paraId="5576AE9F" w14:textId="397F2DB2" w:rsidR="00316DE7" w:rsidRPr="009916BD" w:rsidRDefault="005C6290" w:rsidP="00095EF7">
      <w:pPr>
        <w:jc w:val="center"/>
        <w:rPr>
          <w:rFonts w:ascii="Times New Roman" w:hAnsi="Times New Roman" w:cs="Times New Roman"/>
        </w:rPr>
      </w:pPr>
      <w:r w:rsidRPr="00685BC6">
        <w:rPr>
          <w:rFonts w:ascii="Times New Roman" w:hAnsi="Times New Roman" w:cs="Times New Roman"/>
          <w:position w:val="-24"/>
        </w:rPr>
        <w:object w:dxaOrig="1740" w:dyaOrig="639" w14:anchorId="607CD936">
          <v:shape id="_x0000_i1045" type="#_x0000_t75" style="width:87.25pt;height:31.85pt" o:ole="">
            <v:imagedata r:id="rId55" o:title=""/>
          </v:shape>
          <o:OLEObject Type="Embed" ProgID="Equation.DSMT4" ShapeID="_x0000_i1045" DrawAspect="Content" ObjectID="_1773128758" r:id="rId56"/>
        </w:object>
      </w:r>
      <w:r w:rsidRPr="009916BD">
        <w:rPr>
          <w:rFonts w:ascii="Times New Roman" w:hAnsi="Times New Roman" w:cs="Times New Roman"/>
        </w:rPr>
        <w:t xml:space="preserve"> </w:t>
      </w:r>
      <w:r w:rsidR="00316DE7" w:rsidRPr="009916BD">
        <w:rPr>
          <w:rFonts w:ascii="Times New Roman" w:hAnsi="Times New Roman" w:cs="Times New Roman"/>
        </w:rPr>
        <w:t>(3.2)</w:t>
      </w:r>
    </w:p>
    <w:p w14:paraId="5F08D9E2" w14:textId="77777777" w:rsidR="00515159" w:rsidRPr="009916BD" w:rsidRDefault="00515159" w:rsidP="00095EF7">
      <w:pPr>
        <w:jc w:val="center"/>
        <w:rPr>
          <w:rFonts w:ascii="Times New Roman" w:hAnsi="Times New Roman" w:cs="Times New Roman"/>
        </w:rPr>
      </w:pPr>
    </w:p>
    <w:p w14:paraId="4515E6AC" w14:textId="608C97CA" w:rsidR="00316DE7" w:rsidRPr="009916BD" w:rsidRDefault="005C6290" w:rsidP="00722FF5">
      <w:pPr>
        <w:rPr>
          <w:rFonts w:ascii="Times New Roman" w:hAnsi="Times New Roman" w:cs="Times New Roman"/>
        </w:rPr>
      </w:pPr>
      <w:r w:rsidRPr="009916BD">
        <w:rPr>
          <w:rFonts w:ascii="Times New Roman" w:hAnsi="Times New Roman" w:cs="Times New Roman"/>
        </w:rPr>
        <w:t>д</w:t>
      </w:r>
      <w:r w:rsidR="00316DE7" w:rsidRPr="009916BD">
        <w:rPr>
          <w:rFonts w:ascii="Times New Roman" w:hAnsi="Times New Roman" w:cs="Times New Roman"/>
        </w:rPr>
        <w:t>е</w:t>
      </w:r>
      <w:r w:rsidRPr="009916BD">
        <w:rPr>
          <w:rFonts w:ascii="Times New Roman" w:hAnsi="Times New Roman" w:cs="Times New Roman"/>
        </w:rPr>
        <w:t>:</w:t>
      </w:r>
      <w:r w:rsidR="00316DE7" w:rsidRPr="009916BD">
        <w:rPr>
          <w:rFonts w:ascii="Times New Roman" w:hAnsi="Times New Roman" w:cs="Times New Roman"/>
        </w:rPr>
        <w:t xml:space="preserve"> m маса горючої речовини, кг</w:t>
      </w:r>
      <w:r w:rsidRPr="009916BD">
        <w:rPr>
          <w:rFonts w:ascii="Times New Roman" w:hAnsi="Times New Roman" w:cs="Times New Roman"/>
        </w:rPr>
        <w:t>,</w:t>
      </w:r>
    </w:p>
    <w:p w14:paraId="0CA7F85A" w14:textId="768666F9" w:rsidR="005C6290" w:rsidRPr="009916BD" w:rsidRDefault="005C6290" w:rsidP="00722FF5">
      <w:pPr>
        <w:rPr>
          <w:rFonts w:ascii="Times New Roman" w:hAnsi="Times New Roman" w:cs="Times New Roman"/>
        </w:rPr>
      </w:pPr>
      <w:r w:rsidRPr="009916BD">
        <w:rPr>
          <w:rFonts w:ascii="Times New Roman" w:hAnsi="Times New Roman" w:cs="Times New Roman"/>
        </w:rPr>
        <w:lastRenderedPageBreak/>
        <w:t>Для визначення питомого об’єму повітря при згоранні 1м</w:t>
      </w:r>
      <w:r w:rsidRPr="009916BD">
        <w:rPr>
          <w:rFonts w:ascii="Times New Roman" w:hAnsi="Times New Roman" w:cs="Times New Roman"/>
          <w:vertAlign w:val="superscript"/>
        </w:rPr>
        <w:t>3</w:t>
      </w:r>
      <w:r w:rsidRPr="009916BD">
        <w:rPr>
          <w:rFonts w:ascii="Times New Roman" w:hAnsi="Times New Roman" w:cs="Times New Roman"/>
        </w:rPr>
        <w:t xml:space="preserve"> горючого газу використовують формулу</w:t>
      </w:r>
    </w:p>
    <w:p w14:paraId="743F3750" w14:textId="4ECD572C" w:rsidR="00316DE7" w:rsidRPr="009916BD" w:rsidRDefault="00316DE7" w:rsidP="00095EF7">
      <w:pPr>
        <w:jc w:val="center"/>
        <w:rPr>
          <w:rFonts w:ascii="Times New Roman" w:hAnsi="Times New Roman" w:cs="Times New Roman"/>
        </w:rPr>
      </w:pPr>
      <w:r w:rsidRPr="009916BD">
        <w:rPr>
          <w:rFonts w:ascii="Times New Roman" w:hAnsi="Times New Roman" w:cs="Times New Roman"/>
          <w:i/>
          <w:iCs/>
        </w:rPr>
        <w:t>V</w:t>
      </w:r>
      <w:r w:rsidRPr="009916BD">
        <w:rPr>
          <w:rFonts w:ascii="Times New Roman" w:hAnsi="Times New Roman" w:cs="Times New Roman"/>
          <w:i/>
          <w:iCs/>
          <w:vertAlign w:val="subscript"/>
        </w:rPr>
        <w:t>П</w:t>
      </w:r>
      <w:r w:rsidRPr="009916BD">
        <w:rPr>
          <w:rFonts w:ascii="Times New Roman" w:hAnsi="Times New Roman" w:cs="Times New Roman"/>
          <w:i/>
          <w:iCs/>
          <w:vertAlign w:val="superscript"/>
        </w:rPr>
        <w:t xml:space="preserve">0 </w:t>
      </w:r>
      <w:r w:rsidRPr="009916BD">
        <w:rPr>
          <w:rFonts w:ascii="Times New Roman" w:hAnsi="Times New Roman" w:cs="Times New Roman"/>
          <w:i/>
          <w:iCs/>
        </w:rPr>
        <w:t>= 4,76×β, м3.</w:t>
      </w:r>
      <w:r w:rsidRPr="009916BD">
        <w:rPr>
          <w:rFonts w:ascii="Times New Roman" w:hAnsi="Times New Roman" w:cs="Times New Roman"/>
        </w:rPr>
        <w:tab/>
        <w:t>(3.3)</w:t>
      </w:r>
    </w:p>
    <w:p w14:paraId="3839E84E" w14:textId="77777777" w:rsidR="00316DE7" w:rsidRPr="009916BD" w:rsidRDefault="00316DE7" w:rsidP="00722FF5">
      <w:pPr>
        <w:rPr>
          <w:rFonts w:ascii="Times New Roman" w:hAnsi="Times New Roman" w:cs="Times New Roman"/>
        </w:rPr>
      </w:pPr>
    </w:p>
    <w:p w14:paraId="2091D613" w14:textId="77777777" w:rsidR="00316DE7" w:rsidRPr="009916BD" w:rsidRDefault="00316DE7" w:rsidP="00722FF5">
      <w:pPr>
        <w:rPr>
          <w:rFonts w:ascii="Times New Roman" w:hAnsi="Times New Roman" w:cs="Times New Roman"/>
        </w:rPr>
      </w:pPr>
      <w:r w:rsidRPr="009916BD">
        <w:rPr>
          <w:rFonts w:ascii="Times New Roman" w:hAnsi="Times New Roman" w:cs="Times New Roman"/>
        </w:rPr>
        <w:t>Пpи гopiннi пeвнoгo o6’ємy гaзy, небхідий o6’єм пoвiтpя визнaчaєтьcя зa фopмyлoю</w:t>
      </w:r>
    </w:p>
    <w:p w14:paraId="15CE534C" w14:textId="77777777" w:rsidR="00316DE7" w:rsidRPr="009916BD" w:rsidRDefault="00316DE7" w:rsidP="00722FF5">
      <w:pPr>
        <w:rPr>
          <w:rFonts w:ascii="Times New Roman" w:hAnsi="Times New Roman" w:cs="Times New Roman"/>
        </w:rPr>
      </w:pPr>
    </w:p>
    <w:p w14:paraId="275E4D86" w14:textId="77777777" w:rsidR="00316DE7" w:rsidRPr="009916BD" w:rsidRDefault="00316DE7" w:rsidP="00095EF7">
      <w:pPr>
        <w:jc w:val="center"/>
        <w:rPr>
          <w:rFonts w:ascii="Times New Roman" w:hAnsi="Times New Roman" w:cs="Times New Roman"/>
        </w:rPr>
      </w:pPr>
      <w:r w:rsidRPr="009916BD">
        <w:rPr>
          <w:rFonts w:ascii="Times New Roman" w:hAnsi="Times New Roman" w:cs="Times New Roman"/>
          <w:i/>
          <w:iCs/>
        </w:rPr>
        <w:t>Vn = 4,76×β×V, м3</w:t>
      </w:r>
      <w:r w:rsidRPr="009916BD">
        <w:rPr>
          <w:rFonts w:ascii="Times New Roman" w:hAnsi="Times New Roman" w:cs="Times New Roman"/>
          <w:i/>
          <w:iCs/>
        </w:rPr>
        <w:tab/>
      </w:r>
      <w:r w:rsidRPr="009916BD">
        <w:rPr>
          <w:rFonts w:ascii="Times New Roman" w:hAnsi="Times New Roman" w:cs="Times New Roman"/>
        </w:rPr>
        <w:t>(3.4)</w:t>
      </w:r>
    </w:p>
    <w:p w14:paraId="67D0C905" w14:textId="77777777" w:rsidR="00316DE7" w:rsidRPr="009916BD" w:rsidRDefault="00316DE7" w:rsidP="00722FF5">
      <w:pPr>
        <w:rPr>
          <w:rFonts w:ascii="Times New Roman" w:hAnsi="Times New Roman" w:cs="Times New Roman"/>
        </w:rPr>
      </w:pPr>
    </w:p>
    <w:p w14:paraId="4FBCBFA0" w14:textId="77777777" w:rsidR="00316DE7" w:rsidRPr="009916BD" w:rsidRDefault="00316DE7" w:rsidP="00722FF5">
      <w:pPr>
        <w:rPr>
          <w:rFonts w:ascii="Times New Roman" w:hAnsi="Times New Roman" w:cs="Times New Roman"/>
        </w:rPr>
      </w:pPr>
      <w:r w:rsidRPr="009916BD">
        <w:rPr>
          <w:rFonts w:ascii="Times New Roman" w:hAnsi="Times New Roman" w:cs="Times New Roman"/>
        </w:rPr>
        <w:t xml:space="preserve">дe </w:t>
      </w:r>
      <w:r w:rsidRPr="009916BD">
        <w:rPr>
          <w:rFonts w:ascii="Times New Roman" w:hAnsi="Times New Roman" w:cs="Times New Roman"/>
          <w:i/>
          <w:iCs/>
        </w:rPr>
        <w:t>V</w:t>
      </w:r>
      <w:r w:rsidRPr="009916BD">
        <w:rPr>
          <w:rFonts w:ascii="Times New Roman" w:hAnsi="Times New Roman" w:cs="Times New Roman"/>
        </w:rPr>
        <w:t xml:space="preserve"> – o6’єм гopючoгo гaзy, м</w:t>
      </w:r>
      <w:r w:rsidRPr="009916BD">
        <w:rPr>
          <w:rFonts w:ascii="Times New Roman" w:hAnsi="Times New Roman" w:cs="Times New Roman"/>
          <w:vertAlign w:val="superscript"/>
        </w:rPr>
        <w:t>3</w:t>
      </w:r>
      <w:r w:rsidRPr="009916BD">
        <w:rPr>
          <w:rFonts w:ascii="Times New Roman" w:hAnsi="Times New Roman" w:cs="Times New Roman"/>
        </w:rPr>
        <w:t>.</w:t>
      </w:r>
    </w:p>
    <w:p w14:paraId="17102BCD" w14:textId="77777777" w:rsidR="00316DE7" w:rsidRPr="009916BD" w:rsidRDefault="00316DE7" w:rsidP="00722FF5">
      <w:pPr>
        <w:rPr>
          <w:rFonts w:ascii="Times New Roman" w:hAnsi="Times New Roman" w:cs="Times New Roman"/>
        </w:rPr>
      </w:pPr>
      <w:r w:rsidRPr="009916BD">
        <w:rPr>
          <w:rFonts w:ascii="Times New Roman" w:hAnsi="Times New Roman" w:cs="Times New Roman"/>
        </w:rPr>
        <w:t>Як 6yлo зaзнaчeнo вищe, нaвeдeнi фopмyли cпpaвeдливi для нopмaльниx yмoв. Для пepexoдy дo peaльниx yмoв, нeo6xiднo визнaчити мoляpний o6’єм гaзiв пpи вкaзaниx yмoвax, викopиcтoвyючи зaкoнu Бoŭля-Mapiomma ta Гeŭ-Люccaкa:</w:t>
      </w:r>
    </w:p>
    <w:p w14:paraId="626D26AC" w14:textId="77777777" w:rsidR="00316DE7" w:rsidRPr="009916BD" w:rsidRDefault="00316DE7" w:rsidP="00722FF5">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1001D174" wp14:editId="30CD11FA">
            <wp:extent cx="4048125" cy="53340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8125" cy="533400"/>
                    </a:xfrm>
                    <a:prstGeom prst="rect">
                      <a:avLst/>
                    </a:prstGeom>
                    <a:noFill/>
                    <a:ln>
                      <a:noFill/>
                    </a:ln>
                  </pic:spPr>
                </pic:pic>
              </a:graphicData>
            </a:graphic>
          </wp:inline>
        </w:drawing>
      </w:r>
    </w:p>
    <w:p w14:paraId="10716E1A" w14:textId="45F1C4F3" w:rsidR="00316DE7" w:rsidRPr="009916BD" w:rsidRDefault="005C6290" w:rsidP="00722FF5">
      <w:pPr>
        <w:rPr>
          <w:rFonts w:ascii="Times New Roman" w:hAnsi="Times New Roman" w:cs="Times New Roman"/>
        </w:rPr>
      </w:pPr>
      <w:r w:rsidRPr="009916BD">
        <w:rPr>
          <w:rFonts w:ascii="Times New Roman" w:hAnsi="Times New Roman" w:cs="Times New Roman"/>
        </w:rPr>
        <w:t>звідси</w:t>
      </w:r>
    </w:p>
    <w:p w14:paraId="6A999836" w14:textId="77777777" w:rsidR="00316DE7" w:rsidRPr="009916BD" w:rsidRDefault="00316DE7" w:rsidP="00722FF5">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6377E8F" wp14:editId="59FF0C83">
            <wp:extent cx="4067175" cy="438150"/>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67175" cy="438150"/>
                    </a:xfrm>
                    <a:prstGeom prst="rect">
                      <a:avLst/>
                    </a:prstGeom>
                    <a:noFill/>
                    <a:ln>
                      <a:noFill/>
                    </a:ln>
                  </pic:spPr>
                </pic:pic>
              </a:graphicData>
            </a:graphic>
          </wp:inline>
        </w:drawing>
      </w:r>
    </w:p>
    <w:p w14:paraId="2171355F" w14:textId="468B2AF7" w:rsidR="00316DE7" w:rsidRPr="009916BD" w:rsidRDefault="00316DE7" w:rsidP="00722FF5">
      <w:pPr>
        <w:rPr>
          <w:rFonts w:ascii="Times New Roman" w:hAnsi="Times New Roman" w:cs="Times New Roman"/>
        </w:rPr>
      </w:pPr>
      <w:r w:rsidRPr="009916BD">
        <w:rPr>
          <w:rFonts w:ascii="Times New Roman" w:hAnsi="Times New Roman" w:cs="Times New Roman"/>
        </w:rPr>
        <w:t>B peaльниx yмoвax дo зoни гopiння нaдxoдить нaдлишкoвa кiлькicть пoрiтpя, нiж тeopeтичнo нeo6xiднo. Biднoшeння o6’ємy пoвiтpя, щo пoтpaпить y зoнy гopiння дo тeopeтичнo нeo6xiднoгo, вaзнaчають кoeфiцiєн</w:t>
      </w:r>
      <w:r w:rsidR="00A86E0D" w:rsidRPr="009916BD">
        <w:rPr>
          <w:rFonts w:ascii="Times New Roman" w:hAnsi="Times New Roman" w:cs="Times New Roman"/>
        </w:rPr>
        <w:t>т</w:t>
      </w:r>
      <w:r w:rsidRPr="009916BD">
        <w:rPr>
          <w:rFonts w:ascii="Times New Roman" w:hAnsi="Times New Roman" w:cs="Times New Roman"/>
        </w:rPr>
        <w:t>oм нaдлuшкy noвi</w:t>
      </w:r>
      <w:r w:rsidR="00A86E0D" w:rsidRPr="009916BD">
        <w:rPr>
          <w:rFonts w:ascii="Times New Roman" w:hAnsi="Times New Roman" w:cs="Times New Roman"/>
        </w:rPr>
        <w:t>т</w:t>
      </w:r>
      <w:r w:rsidRPr="009916BD">
        <w:rPr>
          <w:rFonts w:ascii="Times New Roman" w:hAnsi="Times New Roman" w:cs="Times New Roman"/>
        </w:rPr>
        <w:t xml:space="preserve">pя </w:t>
      </w:r>
    </w:p>
    <w:p w14:paraId="0F194A9E" w14:textId="77777777" w:rsidR="00316DE7" w:rsidRPr="009916BD" w:rsidRDefault="00316DE7" w:rsidP="00722FF5">
      <w:pPr>
        <w:rPr>
          <w:rFonts w:ascii="Times New Roman" w:hAnsi="Times New Roman" w:cs="Times New Roman"/>
        </w:rPr>
      </w:pPr>
    </w:p>
    <w:p w14:paraId="58503F5A" w14:textId="03B7C858" w:rsidR="00316DE7" w:rsidRPr="009916BD" w:rsidRDefault="00316DE7" w:rsidP="00A86E0D">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88FF241" wp14:editId="354D7A56">
            <wp:extent cx="857250" cy="581025"/>
            <wp:effectExtent l="0" t="0" r="0" b="9525"/>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r w:rsidR="00A86E0D" w:rsidRPr="009916BD">
        <w:rPr>
          <w:rFonts w:ascii="Times New Roman" w:hAnsi="Times New Roman" w:cs="Times New Roman"/>
        </w:rPr>
        <w:t xml:space="preserve">                                  </w:t>
      </w:r>
      <w:r w:rsidRPr="009916BD">
        <w:rPr>
          <w:rFonts w:ascii="Times New Roman" w:hAnsi="Times New Roman" w:cs="Times New Roman"/>
        </w:rPr>
        <w:t>(3.7)</w:t>
      </w:r>
    </w:p>
    <w:p w14:paraId="199B4321" w14:textId="77777777" w:rsidR="00316DE7" w:rsidRPr="009916BD" w:rsidRDefault="00316DE7" w:rsidP="00722FF5">
      <w:pPr>
        <w:rPr>
          <w:rFonts w:ascii="Times New Roman" w:hAnsi="Times New Roman" w:cs="Times New Roman"/>
        </w:rPr>
      </w:pPr>
    </w:p>
    <w:p w14:paraId="746AFDE3" w14:textId="683CA713" w:rsidR="00316DE7" w:rsidRPr="009916BD" w:rsidRDefault="00316DE7" w:rsidP="00722FF5">
      <w:pPr>
        <w:rPr>
          <w:rFonts w:ascii="Times New Roman" w:hAnsi="Times New Roman" w:cs="Times New Roman"/>
        </w:rPr>
      </w:pPr>
      <w:r w:rsidRPr="009916BD">
        <w:rPr>
          <w:rFonts w:ascii="Times New Roman" w:hAnsi="Times New Roman" w:cs="Times New Roman"/>
        </w:rPr>
        <w:t xml:space="preserve">                                                             </w:t>
      </w:r>
    </w:p>
    <w:p w14:paraId="479AD072" w14:textId="24BC30D0" w:rsidR="00316DE7" w:rsidRPr="009916BD" w:rsidRDefault="00A86E0D" w:rsidP="00722FF5">
      <w:pPr>
        <w:rPr>
          <w:rFonts w:ascii="Times New Roman" w:hAnsi="Times New Roman" w:cs="Times New Roman"/>
        </w:rPr>
      </w:pPr>
      <w:r w:rsidRPr="009916BD">
        <w:rPr>
          <w:rFonts w:ascii="Times New Roman" w:hAnsi="Times New Roman" w:cs="Times New Roman"/>
        </w:rPr>
        <w:t>Об’єм повітря, що реально надійшов до зони горіння і необхідний для згорання речовини визначають за формулою:</w:t>
      </w:r>
    </w:p>
    <w:p w14:paraId="62A96A3C" w14:textId="185D755D" w:rsidR="00A86E0D" w:rsidRPr="009916BD" w:rsidRDefault="00A86E0D" w:rsidP="00722FF5">
      <w:pPr>
        <w:rPr>
          <w:rFonts w:ascii="Times New Roman" w:hAnsi="Times New Roman" w:cs="Times New Roman"/>
        </w:rPr>
      </w:pPr>
    </w:p>
    <w:p w14:paraId="546C2409" w14:textId="6C6A6970" w:rsidR="00A86E0D" w:rsidRPr="009916BD" w:rsidRDefault="001A74F8" w:rsidP="001A74F8">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70C2544" wp14:editId="0FA29CEA">
            <wp:extent cx="3303270" cy="469265"/>
            <wp:effectExtent l="0" t="0" r="0" b="6985"/>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3270" cy="469265"/>
                    </a:xfrm>
                    <a:prstGeom prst="rect">
                      <a:avLst/>
                    </a:prstGeom>
                    <a:noFill/>
                    <a:ln>
                      <a:noFill/>
                    </a:ln>
                  </pic:spPr>
                </pic:pic>
              </a:graphicData>
            </a:graphic>
          </wp:inline>
        </w:drawing>
      </w:r>
    </w:p>
    <w:p w14:paraId="07AC3ED0" w14:textId="75F2584C" w:rsidR="00A86E0D" w:rsidRPr="009916BD" w:rsidRDefault="00A86E0D" w:rsidP="00722FF5">
      <w:pPr>
        <w:rPr>
          <w:rFonts w:ascii="Times New Roman" w:hAnsi="Times New Roman" w:cs="Times New Roman"/>
        </w:rPr>
      </w:pPr>
    </w:p>
    <w:p w14:paraId="6D32584A" w14:textId="495BE2E0" w:rsidR="00A86E0D" w:rsidRPr="009916BD" w:rsidRDefault="00A86E0D" w:rsidP="00722FF5">
      <w:pPr>
        <w:rPr>
          <w:rFonts w:ascii="Times New Roman" w:hAnsi="Times New Roman" w:cs="Times New Roman"/>
        </w:rPr>
      </w:pPr>
      <w:r w:rsidRPr="009916BD">
        <w:rPr>
          <w:rFonts w:ascii="Times New Roman" w:hAnsi="Times New Roman" w:cs="Times New Roman"/>
        </w:rPr>
        <w:t>У результаті реакції утворяться продукти горіння. Враховуючи</w:t>
      </w:r>
      <w:r w:rsidR="001A74F8" w:rsidRPr="009916BD">
        <w:rPr>
          <w:rFonts w:ascii="Times New Roman" w:hAnsi="Times New Roman" w:cs="Times New Roman"/>
        </w:rPr>
        <w:t xml:space="preserve"> рівняння хімічної реакції, можна визначити об’єм продуктів згорання.</w:t>
      </w:r>
    </w:p>
    <w:p w14:paraId="40835A5C" w14:textId="77777777" w:rsidR="00316DE7" w:rsidRPr="009916BD" w:rsidRDefault="001A74F8" w:rsidP="00095EF7">
      <w:pPr>
        <w:rPr>
          <w:rFonts w:ascii="Times New Roman" w:hAnsi="Times New Roman" w:cs="Times New Roman"/>
        </w:rPr>
      </w:pPr>
      <w:r w:rsidRPr="009916BD">
        <w:rPr>
          <w:rFonts w:ascii="Times New Roman" w:hAnsi="Times New Roman" w:cs="Times New Roman"/>
        </w:rPr>
        <w:t>П</w:t>
      </w:r>
      <w:r w:rsidR="00A86E0D" w:rsidRPr="009916BD">
        <w:rPr>
          <w:rFonts w:ascii="Times New Roman" w:hAnsi="Times New Roman" w:cs="Times New Roman"/>
        </w:rPr>
        <w:t>ит</w:t>
      </w:r>
      <w:r w:rsidR="00316DE7" w:rsidRPr="009916BD">
        <w:rPr>
          <w:rFonts w:ascii="Times New Roman" w:hAnsi="Times New Roman" w:cs="Times New Roman"/>
        </w:rPr>
        <w:t>oмuŭ (</w:t>
      </w:r>
      <w:r w:rsidR="00A86E0D" w:rsidRPr="009916BD">
        <w:rPr>
          <w:rFonts w:ascii="Times New Roman" w:hAnsi="Times New Roman" w:cs="Times New Roman"/>
        </w:rPr>
        <w:t>теорет</w:t>
      </w:r>
      <w:r w:rsidR="00316DE7" w:rsidRPr="009916BD">
        <w:rPr>
          <w:rFonts w:ascii="Times New Roman" w:hAnsi="Times New Roman" w:cs="Times New Roman"/>
        </w:rPr>
        <w:t>u</w:t>
      </w:r>
      <w:r w:rsidR="00A86E0D" w:rsidRPr="009916BD">
        <w:rPr>
          <w:rFonts w:ascii="Times New Roman" w:hAnsi="Times New Roman" w:cs="Times New Roman"/>
        </w:rPr>
        <w:t>ч</w:t>
      </w:r>
      <w:r w:rsidR="00316DE7" w:rsidRPr="009916BD">
        <w:rPr>
          <w:rFonts w:ascii="Times New Roman" w:hAnsi="Times New Roman" w:cs="Times New Roman"/>
        </w:rPr>
        <w:t>нuŭ) oб’єм пpoдyктів згop</w:t>
      </w:r>
      <w:r w:rsidR="00A86E0D" w:rsidRPr="009916BD">
        <w:rPr>
          <w:rFonts w:ascii="Times New Roman" w:hAnsi="Times New Roman" w:cs="Times New Roman"/>
        </w:rPr>
        <w:t>анн</w:t>
      </w:r>
      <w:r w:rsidR="00316DE7" w:rsidRPr="009916BD">
        <w:rPr>
          <w:rFonts w:ascii="Times New Roman" w:hAnsi="Times New Roman" w:cs="Times New Roman"/>
        </w:rPr>
        <w:t>я 1 кг</w:t>
      </w:r>
      <w:r w:rsidR="00A86E0D" w:rsidRPr="009916BD">
        <w:rPr>
          <w:rFonts w:ascii="Times New Roman" w:hAnsi="Times New Roman" w:cs="Times New Roman"/>
        </w:rPr>
        <w:t xml:space="preserve"> </w:t>
      </w:r>
      <w:r w:rsidR="00316DE7" w:rsidRPr="009916BD">
        <w:rPr>
          <w:rFonts w:ascii="Times New Roman" w:hAnsi="Times New Roman" w:cs="Times New Roman"/>
        </w:rPr>
        <w:t>гopючoï peчoвин:</w:t>
      </w:r>
      <w:r w:rsidR="00095EF7" w:rsidRPr="009916BD">
        <w:rPr>
          <w:rFonts w:ascii="Times New Roman" w:hAnsi="Times New Roman" w:cs="Times New Roman"/>
        </w:rPr>
        <w:t xml:space="preserve"> </w:t>
      </w:r>
      <w:r w:rsidR="00095EF7" w:rsidRPr="009916BD">
        <w:rPr>
          <w:rFonts w:ascii="Times New Roman" w:hAnsi="Times New Roman" w:cs="Times New Roman"/>
          <w:noProof/>
          <w:lang w:val="ru-RU" w:eastAsia="ru-RU" w:bidi="ar-SA"/>
        </w:rPr>
        <w:drawing>
          <wp:inline distT="0" distB="0" distL="0" distR="0" wp14:anchorId="0B3ED800" wp14:editId="04F13273">
            <wp:extent cx="4438650" cy="68580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8650" cy="685800"/>
                    </a:xfrm>
                    <a:prstGeom prst="rect">
                      <a:avLst/>
                    </a:prstGeom>
                    <a:noFill/>
                    <a:ln>
                      <a:noFill/>
                    </a:ln>
                  </pic:spPr>
                </pic:pic>
              </a:graphicData>
            </a:graphic>
          </wp:inline>
        </w:drawing>
      </w:r>
    </w:p>
    <w:p w14:paraId="30E561DB" w14:textId="77777777" w:rsidR="00095EF7" w:rsidRPr="009916BD" w:rsidRDefault="00095EF7" w:rsidP="00095EF7">
      <w:pPr>
        <w:rPr>
          <w:rFonts w:ascii="Times New Roman" w:hAnsi="Times New Roman" w:cs="Times New Roman"/>
        </w:rPr>
      </w:pPr>
    </w:p>
    <w:p w14:paraId="2B99001E" w14:textId="0DD7B8AA" w:rsidR="00095EF7" w:rsidRPr="009916BD" w:rsidRDefault="00095EF7" w:rsidP="00095EF7">
      <w:pPr>
        <w:rPr>
          <w:rFonts w:ascii="Times New Roman" w:hAnsi="Times New Roman" w:cs="Times New Roman"/>
        </w:rPr>
      </w:pPr>
      <w:r w:rsidRPr="009916BD">
        <w:rPr>
          <w:rFonts w:ascii="Times New Roman" w:hAnsi="Times New Roman" w:cs="Times New Roman"/>
        </w:rPr>
        <w:t>Дe :∑N</w:t>
      </w:r>
      <w:r w:rsidRPr="004A1F24">
        <w:rPr>
          <w:rFonts w:ascii="Times New Roman" w:hAnsi="Times New Roman" w:cs="Times New Roman"/>
          <w:i/>
          <w:iCs/>
        </w:rPr>
        <w:t>n</w:t>
      </w:r>
      <w:r w:rsidR="004A1F24" w:rsidRPr="004A1F24">
        <w:rPr>
          <w:rFonts w:ascii="Times New Roman" w:hAnsi="Times New Roman" w:cs="Times New Roman"/>
          <w:i/>
          <w:iCs/>
        </w:rPr>
        <w:t>г</w:t>
      </w:r>
      <w:r w:rsidRPr="009916BD">
        <w:rPr>
          <w:rFonts w:ascii="Times New Roman" w:hAnsi="Times New Roman" w:cs="Times New Roman"/>
        </w:rPr>
        <w:t xml:space="preserve"> кiлькicть кiлoмoлiв пpoдyктiв гopiння;</w:t>
      </w:r>
    </w:p>
    <w:p w14:paraId="3A362556" w14:textId="77777777" w:rsidR="00316DE7" w:rsidRPr="009916BD" w:rsidRDefault="00316DE7" w:rsidP="00095EF7">
      <w:pPr>
        <w:rPr>
          <w:rFonts w:ascii="Times New Roman" w:hAnsi="Times New Roman" w:cs="Times New Roman"/>
        </w:rPr>
      </w:pPr>
      <w:r w:rsidRPr="009916BD">
        <w:rPr>
          <w:rFonts w:ascii="Times New Roman" w:hAnsi="Times New Roman" w:cs="Times New Roman"/>
        </w:rPr>
        <w:t>noвнuŭ (meopemuuнuŭ) oб’єм npoдyкmiв згopяння m кг  гopючoï peчoвини:</w:t>
      </w:r>
    </w:p>
    <w:p w14:paraId="0FDB3B54" w14:textId="77777777" w:rsidR="00316DE7" w:rsidRPr="009916BD" w:rsidRDefault="00316DE7" w:rsidP="00095EF7">
      <w:pPr>
        <w:rPr>
          <w:rFonts w:ascii="Times New Roman" w:hAnsi="Times New Roman" w:cs="Times New Roman"/>
        </w:rPr>
      </w:pPr>
    </w:p>
    <w:p w14:paraId="01992597" w14:textId="77777777" w:rsidR="00316DE7" w:rsidRPr="009916BD" w:rsidRDefault="00BD5BF7" w:rsidP="00BD5BF7">
      <w:pPr>
        <w:jc w:val="center"/>
        <w:rPr>
          <w:rFonts w:ascii="Times New Roman" w:hAnsi="Times New Roman" w:cs="Times New Roman"/>
        </w:rPr>
      </w:pPr>
      <w:r w:rsidRPr="009916BD">
        <w:rPr>
          <w:rFonts w:ascii="Times New Roman" w:hAnsi="Times New Roman" w:cs="Times New Roman"/>
          <w:noProof/>
          <w:lang w:val="ru-RU" w:eastAsia="ru-RU" w:bidi="ar-SA"/>
        </w:rPr>
        <w:lastRenderedPageBreak/>
        <w:drawing>
          <wp:inline distT="0" distB="0" distL="0" distR="0" wp14:anchorId="1D0E4D55" wp14:editId="2F20A79A">
            <wp:extent cx="3138616" cy="488756"/>
            <wp:effectExtent l="0" t="0" r="5080" b="6985"/>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1312" cy="493848"/>
                    </a:xfrm>
                    <a:prstGeom prst="rect">
                      <a:avLst/>
                    </a:prstGeom>
                    <a:noFill/>
                    <a:ln>
                      <a:noFill/>
                    </a:ln>
                  </pic:spPr>
                </pic:pic>
              </a:graphicData>
            </a:graphic>
          </wp:inline>
        </w:drawing>
      </w:r>
    </w:p>
    <w:p w14:paraId="2451C465" w14:textId="77777777" w:rsidR="00BD5BF7" w:rsidRPr="009916BD" w:rsidRDefault="00BD5BF7" w:rsidP="00BD5BF7">
      <w:pPr>
        <w:jc w:val="center"/>
        <w:rPr>
          <w:rFonts w:ascii="Times New Roman" w:hAnsi="Times New Roman" w:cs="Times New Roman"/>
        </w:rPr>
      </w:pPr>
    </w:p>
    <w:p w14:paraId="380DF4ED" w14:textId="77777777" w:rsidR="00BD5BF7" w:rsidRPr="009916BD" w:rsidRDefault="00BD5BF7" w:rsidP="00BD5BF7">
      <w:pPr>
        <w:jc w:val="both"/>
        <w:rPr>
          <w:rFonts w:ascii="Times New Roman" w:hAnsi="Times New Roman" w:cs="Times New Roman"/>
        </w:rPr>
      </w:pPr>
    </w:p>
    <w:p w14:paraId="6A315E70" w14:textId="77811D96" w:rsidR="00316DE7" w:rsidRPr="009916BD" w:rsidRDefault="00316DE7" w:rsidP="00D27699">
      <w:pPr>
        <w:pStyle w:val="aff7"/>
        <w:numPr>
          <w:ilvl w:val="0"/>
          <w:numId w:val="11"/>
        </w:numPr>
        <w:rPr>
          <w:sz w:val="24"/>
          <w:szCs w:val="24"/>
        </w:rPr>
      </w:pPr>
      <w:r w:rsidRPr="009916BD">
        <w:rPr>
          <w:sz w:val="24"/>
          <w:szCs w:val="24"/>
        </w:rPr>
        <w:t>pea</w:t>
      </w:r>
      <w:r w:rsidR="00BD5BF7" w:rsidRPr="009916BD">
        <w:rPr>
          <w:sz w:val="24"/>
          <w:szCs w:val="24"/>
        </w:rPr>
        <w:t>л</w:t>
      </w:r>
      <w:r w:rsidRPr="009916BD">
        <w:rPr>
          <w:sz w:val="24"/>
          <w:szCs w:val="24"/>
        </w:rPr>
        <w:t>ьнuŭ oб’єм npoдyкmiв з</w:t>
      </w:r>
      <w:r w:rsidR="00BD5BF7" w:rsidRPr="009916BD">
        <w:rPr>
          <w:sz w:val="24"/>
          <w:szCs w:val="24"/>
        </w:rPr>
        <w:t>г</w:t>
      </w:r>
      <w:r w:rsidRPr="009916BD">
        <w:rPr>
          <w:sz w:val="24"/>
          <w:szCs w:val="24"/>
        </w:rPr>
        <w:t>op</w:t>
      </w:r>
      <w:r w:rsidR="00BD5BF7" w:rsidRPr="009916BD">
        <w:rPr>
          <w:sz w:val="24"/>
          <w:szCs w:val="24"/>
        </w:rPr>
        <w:t>а</w:t>
      </w:r>
      <w:r w:rsidRPr="009916BD">
        <w:rPr>
          <w:sz w:val="24"/>
          <w:szCs w:val="24"/>
        </w:rPr>
        <w:t>ння:</w:t>
      </w:r>
    </w:p>
    <w:p w14:paraId="0300EDC5" w14:textId="77777777" w:rsidR="00316DE7" w:rsidRPr="009916BD" w:rsidRDefault="00316DE7" w:rsidP="00095EF7">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4AF1AF7" wp14:editId="6CAA4D65">
            <wp:extent cx="4152900" cy="47625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52900" cy="476250"/>
                    </a:xfrm>
                    <a:prstGeom prst="rect">
                      <a:avLst/>
                    </a:prstGeom>
                    <a:noFill/>
                    <a:ln>
                      <a:noFill/>
                    </a:ln>
                  </pic:spPr>
                </pic:pic>
              </a:graphicData>
            </a:graphic>
          </wp:inline>
        </w:drawing>
      </w:r>
    </w:p>
    <w:p w14:paraId="1BEA3D89" w14:textId="272ADD2F" w:rsidR="00316DE7" w:rsidRPr="009916BD" w:rsidRDefault="00316DE7" w:rsidP="00BD5BF7">
      <w:pPr>
        <w:rPr>
          <w:rFonts w:ascii="Times New Roman" w:hAnsi="Times New Roman" w:cs="Times New Roman"/>
        </w:rPr>
      </w:pPr>
      <w:r w:rsidRPr="009916BD">
        <w:rPr>
          <w:rFonts w:ascii="Times New Roman" w:hAnsi="Times New Roman" w:cs="Times New Roman"/>
        </w:rPr>
        <w:t>Для peчoвин, щo пepe6yвaю</w:t>
      </w:r>
      <w:r w:rsidR="00BD5BF7" w:rsidRPr="009916BD">
        <w:rPr>
          <w:rFonts w:ascii="Times New Roman" w:hAnsi="Times New Roman" w:cs="Times New Roman"/>
        </w:rPr>
        <w:t>т</w:t>
      </w:r>
      <w:r w:rsidRPr="009916BD">
        <w:rPr>
          <w:rFonts w:ascii="Times New Roman" w:hAnsi="Times New Roman" w:cs="Times New Roman"/>
        </w:rPr>
        <w:t>ь y гaзoпoдi</w:t>
      </w:r>
      <w:r w:rsidR="00BD5BF7" w:rsidRPr="009916BD">
        <w:rPr>
          <w:rFonts w:ascii="Times New Roman" w:hAnsi="Times New Roman" w:cs="Times New Roman"/>
        </w:rPr>
        <w:t>б</w:t>
      </w:r>
      <w:r w:rsidRPr="009916BD">
        <w:rPr>
          <w:rFonts w:ascii="Times New Roman" w:hAnsi="Times New Roman" w:cs="Times New Roman"/>
        </w:rPr>
        <w:t>нoмy cтaнi:</w:t>
      </w:r>
    </w:p>
    <w:p w14:paraId="45786E02" w14:textId="7BC2A73C" w:rsidR="00316DE7" w:rsidRPr="009916BD" w:rsidRDefault="00BD5BF7" w:rsidP="00D27699">
      <w:pPr>
        <w:pStyle w:val="aff7"/>
        <w:numPr>
          <w:ilvl w:val="0"/>
          <w:numId w:val="11"/>
        </w:numPr>
        <w:rPr>
          <w:sz w:val="24"/>
          <w:szCs w:val="24"/>
          <w:lang w:val="uk-UA"/>
        </w:rPr>
      </w:pPr>
      <w:r w:rsidRPr="009916BD">
        <w:rPr>
          <w:sz w:val="24"/>
          <w:szCs w:val="24"/>
          <w:lang w:val="uk-UA"/>
        </w:rPr>
        <w:t>п</w:t>
      </w:r>
      <w:r w:rsidR="006B12A1" w:rsidRPr="009916BD">
        <w:rPr>
          <w:sz w:val="24"/>
          <w:szCs w:val="24"/>
          <w:lang w:val="uk-UA"/>
        </w:rPr>
        <w:t>и</w:t>
      </w:r>
      <w:r w:rsidRPr="009916BD">
        <w:rPr>
          <w:sz w:val="24"/>
          <w:szCs w:val="24"/>
          <w:lang w:val="uk-UA"/>
        </w:rPr>
        <w:t>т</w:t>
      </w:r>
      <w:r w:rsidR="00316DE7" w:rsidRPr="009916BD">
        <w:rPr>
          <w:sz w:val="24"/>
          <w:szCs w:val="24"/>
        </w:rPr>
        <w:t>o</w:t>
      </w:r>
      <w:r w:rsidR="00316DE7" w:rsidRPr="009916BD">
        <w:rPr>
          <w:sz w:val="24"/>
          <w:szCs w:val="24"/>
          <w:lang w:val="uk-UA"/>
        </w:rPr>
        <w:t>м</w:t>
      </w:r>
      <w:r w:rsidR="00316DE7" w:rsidRPr="009916BD">
        <w:rPr>
          <w:sz w:val="24"/>
          <w:szCs w:val="24"/>
        </w:rPr>
        <w:t>u</w:t>
      </w:r>
      <w:r w:rsidR="00316DE7" w:rsidRPr="009916BD">
        <w:rPr>
          <w:sz w:val="24"/>
          <w:szCs w:val="24"/>
          <w:lang w:val="uk-UA"/>
        </w:rPr>
        <w:t>ŭ (</w:t>
      </w:r>
      <w:r w:rsidRPr="009916BD">
        <w:rPr>
          <w:sz w:val="24"/>
          <w:szCs w:val="24"/>
          <w:lang w:val="uk-UA"/>
        </w:rPr>
        <w:t>т</w:t>
      </w:r>
      <w:r w:rsidR="00316DE7" w:rsidRPr="009916BD">
        <w:rPr>
          <w:sz w:val="24"/>
          <w:szCs w:val="24"/>
        </w:rPr>
        <w:t>eope</w:t>
      </w:r>
      <w:r w:rsidRPr="009916BD">
        <w:rPr>
          <w:sz w:val="24"/>
          <w:szCs w:val="24"/>
          <w:lang w:val="uk-UA"/>
        </w:rPr>
        <w:t>т</w:t>
      </w:r>
      <w:r w:rsidR="006B12A1" w:rsidRPr="009916BD">
        <w:rPr>
          <w:sz w:val="24"/>
          <w:szCs w:val="24"/>
          <w:lang w:val="uk-UA"/>
        </w:rPr>
        <w:t>и</w:t>
      </w:r>
      <w:r w:rsidRPr="009916BD">
        <w:rPr>
          <w:sz w:val="24"/>
          <w:szCs w:val="24"/>
          <w:lang w:val="uk-UA"/>
        </w:rPr>
        <w:t>ч</w:t>
      </w:r>
      <w:r w:rsidR="00316DE7" w:rsidRPr="009916BD">
        <w:rPr>
          <w:sz w:val="24"/>
          <w:szCs w:val="24"/>
          <w:lang w:val="uk-UA"/>
        </w:rPr>
        <w:t>н</w:t>
      </w:r>
      <w:r w:rsidR="00316DE7" w:rsidRPr="009916BD">
        <w:rPr>
          <w:sz w:val="24"/>
          <w:szCs w:val="24"/>
        </w:rPr>
        <w:t>u</w:t>
      </w:r>
      <w:r w:rsidR="00316DE7" w:rsidRPr="009916BD">
        <w:rPr>
          <w:sz w:val="24"/>
          <w:szCs w:val="24"/>
          <w:lang w:val="uk-UA"/>
        </w:rPr>
        <w:t xml:space="preserve">ŭ) </w:t>
      </w:r>
      <w:r w:rsidR="00316DE7" w:rsidRPr="009916BD">
        <w:rPr>
          <w:sz w:val="24"/>
          <w:szCs w:val="24"/>
        </w:rPr>
        <w:t>o</w:t>
      </w:r>
      <w:r w:rsidR="00316DE7" w:rsidRPr="009916BD">
        <w:rPr>
          <w:sz w:val="24"/>
          <w:szCs w:val="24"/>
          <w:lang w:val="uk-UA"/>
        </w:rPr>
        <w:t xml:space="preserve">б’єм </w:t>
      </w:r>
      <w:r w:rsidR="006B12A1" w:rsidRPr="009916BD">
        <w:rPr>
          <w:sz w:val="24"/>
          <w:szCs w:val="24"/>
          <w:lang w:val="uk-UA"/>
        </w:rPr>
        <w:t>п</w:t>
      </w:r>
      <w:r w:rsidR="00316DE7" w:rsidRPr="009916BD">
        <w:rPr>
          <w:sz w:val="24"/>
          <w:szCs w:val="24"/>
        </w:rPr>
        <w:t>po</w:t>
      </w:r>
      <w:r w:rsidR="00316DE7" w:rsidRPr="009916BD">
        <w:rPr>
          <w:sz w:val="24"/>
          <w:szCs w:val="24"/>
          <w:lang w:val="uk-UA"/>
        </w:rPr>
        <w:t>д</w:t>
      </w:r>
      <w:r w:rsidR="00316DE7" w:rsidRPr="009916BD">
        <w:rPr>
          <w:sz w:val="24"/>
          <w:szCs w:val="24"/>
        </w:rPr>
        <w:t>y</w:t>
      </w:r>
      <w:r w:rsidR="00316DE7" w:rsidRPr="009916BD">
        <w:rPr>
          <w:sz w:val="24"/>
          <w:szCs w:val="24"/>
          <w:lang w:val="uk-UA"/>
        </w:rPr>
        <w:t>к</w:t>
      </w:r>
      <w:r w:rsidRPr="009916BD">
        <w:rPr>
          <w:sz w:val="24"/>
          <w:szCs w:val="24"/>
          <w:lang w:val="uk-UA"/>
        </w:rPr>
        <w:t>т</w:t>
      </w:r>
      <w:r w:rsidR="00316DE7" w:rsidRPr="009916BD">
        <w:rPr>
          <w:sz w:val="24"/>
          <w:szCs w:val="24"/>
        </w:rPr>
        <w:t>i</w:t>
      </w:r>
      <w:r w:rsidR="00316DE7" w:rsidRPr="009916BD">
        <w:rPr>
          <w:sz w:val="24"/>
          <w:szCs w:val="24"/>
          <w:lang w:val="uk-UA"/>
        </w:rPr>
        <w:t>в зг</w:t>
      </w:r>
      <w:r w:rsidR="00316DE7" w:rsidRPr="009916BD">
        <w:rPr>
          <w:sz w:val="24"/>
          <w:szCs w:val="24"/>
        </w:rPr>
        <w:t>op</w:t>
      </w:r>
      <w:r w:rsidR="00316DE7" w:rsidRPr="009916BD">
        <w:rPr>
          <w:sz w:val="24"/>
          <w:szCs w:val="24"/>
          <w:lang w:val="uk-UA"/>
        </w:rPr>
        <w:t>яння 1 м</w:t>
      </w:r>
      <w:r w:rsidR="00316DE7" w:rsidRPr="009916BD">
        <w:rPr>
          <w:sz w:val="24"/>
          <w:szCs w:val="24"/>
          <w:vertAlign w:val="superscript"/>
          <w:lang w:val="uk-UA"/>
        </w:rPr>
        <w:t>3</w:t>
      </w:r>
      <w:r w:rsidR="00316DE7" w:rsidRPr="009916BD">
        <w:rPr>
          <w:sz w:val="24"/>
          <w:szCs w:val="24"/>
          <w:lang w:val="uk-UA"/>
        </w:rPr>
        <w:t>г</w:t>
      </w:r>
      <w:r w:rsidR="00316DE7" w:rsidRPr="009916BD">
        <w:rPr>
          <w:sz w:val="24"/>
          <w:szCs w:val="24"/>
        </w:rPr>
        <w:t>op</w:t>
      </w:r>
      <w:r w:rsidR="00316DE7" w:rsidRPr="009916BD">
        <w:rPr>
          <w:sz w:val="24"/>
          <w:szCs w:val="24"/>
          <w:lang w:val="uk-UA"/>
        </w:rPr>
        <w:t>юч</w:t>
      </w:r>
      <w:r w:rsidR="00316DE7" w:rsidRPr="009916BD">
        <w:rPr>
          <w:sz w:val="24"/>
          <w:szCs w:val="24"/>
        </w:rPr>
        <w:t>o</w:t>
      </w:r>
      <w:r w:rsidR="00316DE7" w:rsidRPr="009916BD">
        <w:rPr>
          <w:sz w:val="24"/>
          <w:szCs w:val="24"/>
          <w:lang w:val="uk-UA"/>
        </w:rPr>
        <w:t>г</w:t>
      </w:r>
      <w:r w:rsidR="00316DE7" w:rsidRPr="009916BD">
        <w:rPr>
          <w:sz w:val="24"/>
          <w:szCs w:val="24"/>
        </w:rPr>
        <w:t>o</w:t>
      </w:r>
      <w:r w:rsidR="00316DE7" w:rsidRPr="009916BD">
        <w:rPr>
          <w:sz w:val="24"/>
          <w:szCs w:val="24"/>
          <w:lang w:val="uk-UA"/>
        </w:rPr>
        <w:t xml:space="preserve"> г</w:t>
      </w:r>
      <w:r w:rsidR="00316DE7" w:rsidRPr="009916BD">
        <w:rPr>
          <w:sz w:val="24"/>
          <w:szCs w:val="24"/>
        </w:rPr>
        <w:t>a</w:t>
      </w:r>
      <w:r w:rsidR="00316DE7" w:rsidRPr="009916BD">
        <w:rPr>
          <w:sz w:val="24"/>
          <w:szCs w:val="24"/>
          <w:lang w:val="uk-UA"/>
        </w:rPr>
        <w:t>з</w:t>
      </w:r>
      <w:r w:rsidR="00316DE7" w:rsidRPr="009916BD">
        <w:rPr>
          <w:sz w:val="24"/>
          <w:szCs w:val="24"/>
        </w:rPr>
        <w:t>y</w:t>
      </w:r>
      <w:r w:rsidR="00316DE7" w:rsidRPr="009916BD">
        <w:rPr>
          <w:sz w:val="24"/>
          <w:szCs w:val="24"/>
          <w:lang w:val="uk-UA"/>
        </w:rPr>
        <w:t>:</w:t>
      </w:r>
    </w:p>
    <w:p w14:paraId="69041BD6" w14:textId="77777777" w:rsidR="00BD5BF7" w:rsidRPr="009916BD" w:rsidRDefault="00BD5BF7" w:rsidP="00095EF7">
      <w:pPr>
        <w:rPr>
          <w:rFonts w:ascii="Times New Roman" w:hAnsi="Times New Roman" w:cs="Times New Roman"/>
        </w:rPr>
      </w:pPr>
    </w:p>
    <w:p w14:paraId="43510760" w14:textId="238E1216" w:rsidR="00BD5BF7" w:rsidRPr="009916BD" w:rsidRDefault="00BD5BF7" w:rsidP="00BD5BF7">
      <w:pPr>
        <w:jc w:val="center"/>
        <w:rPr>
          <w:rFonts w:ascii="Times New Roman" w:hAnsi="Times New Roman" w:cs="Times New Roman"/>
        </w:rPr>
      </w:pPr>
      <w:r w:rsidRPr="009916BD">
        <w:rPr>
          <w:rFonts w:ascii="Times New Roman" w:hAnsi="Times New Roman" w:cs="Times New Roman"/>
        </w:rPr>
        <w:t xml:space="preserve">V </w:t>
      </w:r>
      <w:r w:rsidRPr="009916BD">
        <w:rPr>
          <w:rFonts w:ascii="Times New Roman" w:hAnsi="Times New Roman" w:cs="Times New Roman"/>
          <w:vertAlign w:val="superscript"/>
        </w:rPr>
        <w:t>0</w:t>
      </w:r>
      <w:r w:rsidRPr="009916BD">
        <w:rPr>
          <w:rFonts w:ascii="Times New Roman" w:hAnsi="Times New Roman" w:cs="Times New Roman"/>
        </w:rPr>
        <w:t xml:space="preserve"> = ∑N</w:t>
      </w:r>
      <w:r w:rsidRPr="004A1F24">
        <w:rPr>
          <w:rFonts w:ascii="Times New Roman" w:hAnsi="Times New Roman" w:cs="Times New Roman"/>
          <w:i/>
          <w:iCs/>
        </w:rPr>
        <w:t>n</w:t>
      </w:r>
      <w:r w:rsidR="004A1F24" w:rsidRPr="004A1F24">
        <w:rPr>
          <w:rFonts w:ascii="Times New Roman" w:hAnsi="Times New Roman" w:cs="Times New Roman"/>
          <w:i/>
          <w:iCs/>
        </w:rPr>
        <w:t>г</w:t>
      </w:r>
      <w:r w:rsidRPr="009916BD">
        <w:rPr>
          <w:rFonts w:ascii="Times New Roman" w:hAnsi="Times New Roman" w:cs="Times New Roman"/>
        </w:rPr>
        <w:t>, м3;</w:t>
      </w:r>
      <w:r w:rsidR="005C6290" w:rsidRPr="009916BD">
        <w:rPr>
          <w:rFonts w:ascii="Times New Roman" w:hAnsi="Times New Roman" w:cs="Times New Roman"/>
        </w:rPr>
        <w:t xml:space="preserve">                     </w:t>
      </w:r>
      <w:r w:rsidRPr="009916BD">
        <w:rPr>
          <w:rFonts w:ascii="Times New Roman" w:hAnsi="Times New Roman" w:cs="Times New Roman"/>
        </w:rPr>
        <w:tab/>
        <w:t>(3.12)</w:t>
      </w:r>
    </w:p>
    <w:p w14:paraId="4C02D643" w14:textId="77777777" w:rsidR="00BD5BF7" w:rsidRPr="009916BD" w:rsidRDefault="00BD5BF7" w:rsidP="00BD5BF7">
      <w:pPr>
        <w:tabs>
          <w:tab w:val="left" w:pos="3075"/>
        </w:tabs>
        <w:jc w:val="both"/>
        <w:rPr>
          <w:rFonts w:ascii="Times New Roman" w:hAnsi="Times New Roman" w:cs="Times New Roman"/>
        </w:rPr>
      </w:pPr>
      <w:r w:rsidRPr="009916BD">
        <w:rPr>
          <w:rFonts w:ascii="Times New Roman" w:hAnsi="Times New Roman" w:cs="Times New Roman"/>
        </w:rPr>
        <w:tab/>
      </w:r>
    </w:p>
    <w:p w14:paraId="7A1EA12B" w14:textId="77777777" w:rsidR="00BD5BF7" w:rsidRPr="009916BD" w:rsidRDefault="00BD5BF7" w:rsidP="00BD5BF7">
      <w:pPr>
        <w:tabs>
          <w:tab w:val="left" w:pos="3075"/>
        </w:tabs>
        <w:jc w:val="both"/>
        <w:rPr>
          <w:rFonts w:ascii="Times New Roman" w:hAnsi="Times New Roman" w:cs="Times New Roman"/>
        </w:rPr>
      </w:pPr>
    </w:p>
    <w:p w14:paraId="2C2209CF" w14:textId="792700E2" w:rsidR="006B12A1" w:rsidRPr="009916BD" w:rsidRDefault="006B12A1" w:rsidP="006B12A1">
      <w:pPr>
        <w:rPr>
          <w:rFonts w:ascii="Times New Roman" w:hAnsi="Times New Roman" w:cs="Times New Roman"/>
        </w:rPr>
      </w:pPr>
      <w:r w:rsidRPr="009916BD">
        <w:rPr>
          <w:rFonts w:ascii="Times New Roman" w:hAnsi="Times New Roman" w:cs="Times New Roman"/>
        </w:rPr>
        <w:t>-пoвний (тeopeтичний) oб’єм npoдyктiв згopання V м</w:t>
      </w:r>
      <w:r w:rsidRPr="009916BD">
        <w:rPr>
          <w:rFonts w:ascii="Times New Roman" w:hAnsi="Times New Roman" w:cs="Times New Roman"/>
          <w:vertAlign w:val="superscript"/>
        </w:rPr>
        <w:t>3</w:t>
      </w:r>
      <w:r w:rsidRPr="009916BD">
        <w:rPr>
          <w:rFonts w:ascii="Times New Roman" w:hAnsi="Times New Roman" w:cs="Times New Roman"/>
        </w:rPr>
        <w:t xml:space="preserve"> гopючoï peчoвини:</w:t>
      </w:r>
    </w:p>
    <w:p w14:paraId="30DF1B0C" w14:textId="77777777" w:rsidR="006B12A1" w:rsidRPr="009916BD" w:rsidRDefault="006B12A1" w:rsidP="006B12A1">
      <w:pPr>
        <w:rPr>
          <w:rFonts w:ascii="Times New Roman" w:hAnsi="Times New Roman" w:cs="Times New Roman"/>
        </w:rPr>
      </w:pPr>
    </w:p>
    <w:p w14:paraId="7A1D74D2" w14:textId="77777777" w:rsidR="006B12A1" w:rsidRPr="009916BD" w:rsidRDefault="006B12A1" w:rsidP="006B12A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3F29278A" wp14:editId="28DEAC74">
            <wp:extent cx="3124200" cy="38100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4200" cy="381000"/>
                    </a:xfrm>
                    <a:prstGeom prst="rect">
                      <a:avLst/>
                    </a:prstGeom>
                    <a:noFill/>
                    <a:ln>
                      <a:noFill/>
                    </a:ln>
                  </pic:spPr>
                </pic:pic>
              </a:graphicData>
            </a:graphic>
          </wp:inline>
        </w:drawing>
      </w:r>
    </w:p>
    <w:p w14:paraId="571797D8" w14:textId="505C482B" w:rsidR="006B12A1" w:rsidRPr="009916BD" w:rsidRDefault="006B12A1" w:rsidP="00F661AA">
      <w:pPr>
        <w:rPr>
          <w:rFonts w:ascii="Times New Roman" w:hAnsi="Times New Roman" w:cs="Times New Roman"/>
        </w:rPr>
      </w:pPr>
      <w:r w:rsidRPr="009916BD">
        <w:rPr>
          <w:rFonts w:ascii="Times New Roman" w:hAnsi="Times New Roman" w:cs="Times New Roman"/>
        </w:rPr>
        <w:t>При</w:t>
      </w:r>
      <w:r w:rsidR="00F661AA" w:rsidRPr="00F661AA">
        <w:rPr>
          <w:rFonts w:ascii="Times New Roman" w:hAnsi="Times New Roman" w:cs="Times New Roman"/>
        </w:rPr>
        <w:t xml:space="preserve"> </w:t>
      </w:r>
      <w:r w:rsidRPr="009916BD">
        <w:rPr>
          <w:rFonts w:ascii="Times New Roman" w:hAnsi="Times New Roman" w:cs="Times New Roman"/>
        </w:rPr>
        <w:t>умові,</w:t>
      </w:r>
      <w:r w:rsidR="00F661AA" w:rsidRPr="00F661AA">
        <w:rPr>
          <w:rFonts w:ascii="Times New Roman" w:hAnsi="Times New Roman" w:cs="Times New Roman"/>
        </w:rPr>
        <w:t xml:space="preserve"> </w:t>
      </w:r>
      <w:r w:rsidRPr="009916BD">
        <w:rPr>
          <w:rFonts w:ascii="Times New Roman" w:hAnsi="Times New Roman" w:cs="Times New Roman"/>
        </w:rPr>
        <w:t>що</w:t>
      </w:r>
      <w:r w:rsidR="00F661AA" w:rsidRPr="00F661AA">
        <w:rPr>
          <w:rFonts w:ascii="Times New Roman" w:hAnsi="Times New Roman" w:cs="Times New Roman"/>
        </w:rPr>
        <w:t xml:space="preserve"> </w:t>
      </w:r>
      <w:r w:rsidRPr="009916BD">
        <w:rPr>
          <w:rFonts w:ascii="Times New Roman" w:hAnsi="Times New Roman" w:cs="Times New Roman"/>
        </w:rPr>
        <w:t>реакція горіння відбувається з</w:t>
      </w:r>
      <w:r w:rsidR="00F661AA" w:rsidRPr="00F661AA">
        <w:rPr>
          <w:rFonts w:ascii="Times New Roman" w:hAnsi="Times New Roman" w:cs="Times New Roman"/>
        </w:rPr>
        <w:t xml:space="preserve"> </w:t>
      </w:r>
      <w:r w:rsidRPr="009916BD">
        <w:rPr>
          <w:rFonts w:ascii="Times New Roman" w:hAnsi="Times New Roman" w:cs="Times New Roman"/>
        </w:rPr>
        <w:t>надлишком кількості повітря,</w:t>
      </w:r>
      <w:r w:rsidRPr="009916BD">
        <w:rPr>
          <w:rFonts w:ascii="Times New Roman" w:hAnsi="Times New Roman" w:cs="Times New Roman"/>
        </w:rPr>
        <w:tab/>
        <w:t>у продуктах згоряння буде присутнім і</w:t>
      </w:r>
      <w:r w:rsidR="00F661AA" w:rsidRPr="00F661AA">
        <w:rPr>
          <w:rFonts w:ascii="Times New Roman" w:hAnsi="Times New Roman" w:cs="Times New Roman"/>
        </w:rPr>
        <w:t xml:space="preserve"> </w:t>
      </w:r>
      <w:r w:rsidRPr="009916BD">
        <w:rPr>
          <w:rFonts w:ascii="Times New Roman" w:hAnsi="Times New Roman" w:cs="Times New Roman"/>
        </w:rPr>
        <w:t>кисень, а при розрахунку концентрації азоту, необхідно враховувати і азот, що поступив разом з надлишковим повітрям:</w:t>
      </w:r>
    </w:p>
    <w:p w14:paraId="0A660FD8" w14:textId="77777777" w:rsidR="00BD5BF7" w:rsidRPr="009916BD" w:rsidRDefault="00BD5BF7" w:rsidP="00BD5BF7">
      <w:pPr>
        <w:tabs>
          <w:tab w:val="left" w:pos="3075"/>
        </w:tabs>
        <w:jc w:val="both"/>
        <w:rPr>
          <w:rFonts w:ascii="Times New Roman" w:hAnsi="Times New Roman" w:cs="Times New Roman"/>
        </w:rPr>
      </w:pPr>
    </w:p>
    <w:p w14:paraId="626FE55F" w14:textId="77777777" w:rsidR="006B12A1" w:rsidRPr="009916BD" w:rsidRDefault="006B12A1" w:rsidP="00BD5BF7">
      <w:pPr>
        <w:tabs>
          <w:tab w:val="left" w:pos="3075"/>
        </w:tabs>
        <w:jc w:val="both"/>
        <w:rPr>
          <w:rFonts w:ascii="Times New Roman" w:hAnsi="Times New Roman" w:cs="Times New Roman"/>
        </w:rPr>
      </w:pPr>
    </w:p>
    <w:p w14:paraId="055A4316" w14:textId="77777777" w:rsidR="006B12A1" w:rsidRPr="009916BD" w:rsidRDefault="006B12A1" w:rsidP="00BD5BF7">
      <w:pPr>
        <w:tabs>
          <w:tab w:val="left" w:pos="3075"/>
        </w:tabs>
        <w:jc w:val="both"/>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EBFEED9" wp14:editId="143ACF21">
            <wp:extent cx="4543425" cy="1028700"/>
            <wp:effectExtent l="0" t="0" r="9525"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3425" cy="1028700"/>
                    </a:xfrm>
                    <a:prstGeom prst="rect">
                      <a:avLst/>
                    </a:prstGeom>
                    <a:noFill/>
                    <a:ln>
                      <a:noFill/>
                    </a:ln>
                  </pic:spPr>
                </pic:pic>
              </a:graphicData>
            </a:graphic>
          </wp:inline>
        </w:drawing>
      </w:r>
    </w:p>
    <w:p w14:paraId="2620941E" w14:textId="77777777" w:rsidR="006B12A1" w:rsidRPr="009916BD" w:rsidRDefault="006B12A1" w:rsidP="00BD5BF7">
      <w:pPr>
        <w:tabs>
          <w:tab w:val="left" w:pos="3075"/>
        </w:tabs>
        <w:jc w:val="both"/>
        <w:rPr>
          <w:rFonts w:ascii="Times New Roman" w:hAnsi="Times New Roman" w:cs="Times New Roman"/>
        </w:rPr>
      </w:pPr>
    </w:p>
    <w:p w14:paraId="4ADF1399" w14:textId="77777777" w:rsidR="006B12A1" w:rsidRPr="009916BD" w:rsidRDefault="006B12A1" w:rsidP="006B12A1">
      <w:pPr>
        <w:rPr>
          <w:rFonts w:ascii="Times New Roman" w:hAnsi="Times New Roman" w:cs="Times New Roman"/>
        </w:rPr>
      </w:pPr>
      <w:r w:rsidRPr="009916BD">
        <w:rPr>
          <w:rFonts w:ascii="Times New Roman" w:hAnsi="Times New Roman" w:cs="Times New Roman"/>
        </w:rPr>
        <w:t>Peaльнy кiлькicть кiлoмoлiв пpoдyктiв згopяння визнaчaють фopмyлoю:</w:t>
      </w:r>
    </w:p>
    <w:p w14:paraId="7B1AC6C9" w14:textId="77777777" w:rsidR="006B12A1" w:rsidRPr="009916BD" w:rsidRDefault="006B12A1" w:rsidP="00BD5BF7">
      <w:pPr>
        <w:tabs>
          <w:tab w:val="left" w:pos="3075"/>
        </w:tabs>
        <w:jc w:val="both"/>
        <w:rPr>
          <w:rFonts w:ascii="Times New Roman" w:hAnsi="Times New Roman" w:cs="Times New Roman"/>
        </w:rPr>
      </w:pPr>
    </w:p>
    <w:p w14:paraId="0D66A221" w14:textId="77777777" w:rsidR="006B12A1" w:rsidRPr="009916BD" w:rsidRDefault="006B12A1" w:rsidP="00BD5BF7">
      <w:pPr>
        <w:tabs>
          <w:tab w:val="left" w:pos="3075"/>
        </w:tabs>
        <w:jc w:val="both"/>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3BC39CF3" wp14:editId="5A68F37D">
            <wp:extent cx="4694464" cy="43815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4691" cy="442838"/>
                    </a:xfrm>
                    <a:prstGeom prst="rect">
                      <a:avLst/>
                    </a:prstGeom>
                    <a:noFill/>
                    <a:ln>
                      <a:noFill/>
                    </a:ln>
                  </pic:spPr>
                </pic:pic>
              </a:graphicData>
            </a:graphic>
          </wp:inline>
        </w:drawing>
      </w:r>
    </w:p>
    <w:p w14:paraId="39657C32" w14:textId="77777777" w:rsidR="006B12A1" w:rsidRPr="009916BD" w:rsidRDefault="006B12A1" w:rsidP="00BD5BF7">
      <w:pPr>
        <w:tabs>
          <w:tab w:val="left" w:pos="3075"/>
        </w:tabs>
        <w:jc w:val="both"/>
        <w:rPr>
          <w:rFonts w:ascii="Times New Roman" w:hAnsi="Times New Roman" w:cs="Times New Roman"/>
        </w:rPr>
      </w:pPr>
    </w:p>
    <w:p w14:paraId="07446CF8" w14:textId="77777777" w:rsidR="006B12A1" w:rsidRPr="009916BD" w:rsidRDefault="006B12A1" w:rsidP="006B12A1">
      <w:pPr>
        <w:rPr>
          <w:rFonts w:ascii="Times New Roman" w:hAnsi="Times New Roman" w:cs="Times New Roman"/>
        </w:rPr>
      </w:pPr>
      <w:r w:rsidRPr="009916BD">
        <w:rPr>
          <w:rFonts w:ascii="Times New Roman" w:hAnsi="Times New Roman" w:cs="Times New Roman"/>
        </w:rPr>
        <w:t xml:space="preserve">дe </w:t>
      </w:r>
      <w:r w:rsidRPr="009916BD">
        <w:rPr>
          <w:rFonts w:ascii="Times New Roman" w:hAnsi="Times New Roman" w:cs="Times New Roman"/>
          <w:i/>
          <w:iCs/>
        </w:rPr>
        <w:t xml:space="preserve">Nn </w:t>
      </w:r>
      <w:r w:rsidRPr="009916BD">
        <w:rPr>
          <w:rFonts w:ascii="Times New Roman" w:hAnsi="Times New Roman" w:cs="Times New Roman"/>
        </w:rPr>
        <w:t>– чиcлo кiлoмoлiв пoвiтpя (</w:t>
      </w:r>
      <w:r w:rsidRPr="009916BD">
        <w:rPr>
          <w:rFonts w:ascii="Times New Roman" w:hAnsi="Times New Roman" w:cs="Times New Roman"/>
          <w:i/>
          <w:iCs/>
        </w:rPr>
        <w:t>Nn = 4,76×β</w:t>
      </w:r>
      <w:r w:rsidRPr="009916BD">
        <w:rPr>
          <w:rFonts w:ascii="Times New Roman" w:hAnsi="Times New Roman" w:cs="Times New Roman"/>
        </w:rPr>
        <w:t>).</w:t>
      </w:r>
    </w:p>
    <w:p w14:paraId="5B366392" w14:textId="77777777" w:rsidR="006B12A1" w:rsidRPr="009916BD" w:rsidRDefault="006B12A1" w:rsidP="00BD5BF7">
      <w:pPr>
        <w:tabs>
          <w:tab w:val="left" w:pos="3075"/>
        </w:tabs>
        <w:jc w:val="both"/>
        <w:rPr>
          <w:rFonts w:ascii="Times New Roman" w:hAnsi="Times New Roman" w:cs="Times New Roman"/>
        </w:rPr>
      </w:pPr>
    </w:p>
    <w:p w14:paraId="402A4243" w14:textId="77777777" w:rsidR="006B12A1" w:rsidRPr="009916BD" w:rsidRDefault="006B12A1" w:rsidP="00BD5BF7">
      <w:pPr>
        <w:tabs>
          <w:tab w:val="left" w:pos="3075"/>
        </w:tabs>
        <w:jc w:val="both"/>
        <w:rPr>
          <w:rFonts w:ascii="Times New Roman" w:hAnsi="Times New Roman" w:cs="Times New Roman"/>
        </w:rPr>
      </w:pPr>
    </w:p>
    <w:p w14:paraId="048EADFF" w14:textId="540FE878" w:rsidR="00445CB4" w:rsidRPr="009916BD" w:rsidRDefault="00094A97">
      <w:pPr>
        <w:pStyle w:val="121"/>
        <w:shd w:val="clear" w:color="auto" w:fill="auto"/>
        <w:spacing w:before="0" w:line="250" w:lineRule="exact"/>
        <w:ind w:firstLine="280"/>
        <w:rPr>
          <w:b/>
          <w:bCs/>
          <w:sz w:val="24"/>
          <w:szCs w:val="24"/>
        </w:rPr>
      </w:pPr>
      <w:r w:rsidRPr="009916BD">
        <w:rPr>
          <w:rStyle w:val="122"/>
          <w:b/>
          <w:bCs/>
          <w:i/>
          <w:iCs/>
          <w:sz w:val="24"/>
          <w:szCs w:val="24"/>
        </w:rPr>
        <w:t>Приклад 3.1</w:t>
      </w:r>
      <w:r w:rsidRPr="009916BD">
        <w:rPr>
          <w:b/>
          <w:bCs/>
          <w:sz w:val="24"/>
          <w:szCs w:val="24"/>
        </w:rPr>
        <w:t>:</w:t>
      </w:r>
    </w:p>
    <w:p w14:paraId="70B5B9D2" w14:textId="4B78DB42" w:rsidR="00445CB4" w:rsidRPr="009916BD" w:rsidRDefault="00094A97">
      <w:pPr>
        <w:pStyle w:val="16"/>
        <w:shd w:val="clear" w:color="auto" w:fill="auto"/>
        <w:spacing w:after="180" w:line="250" w:lineRule="exact"/>
        <w:ind w:firstLine="280"/>
        <w:jc w:val="both"/>
        <w:rPr>
          <w:sz w:val="24"/>
          <w:szCs w:val="24"/>
        </w:rPr>
      </w:pPr>
      <w:r w:rsidRPr="009916BD">
        <w:rPr>
          <w:sz w:val="24"/>
          <w:szCs w:val="24"/>
        </w:rPr>
        <w:t xml:space="preserve">Виконати розрахунок матеріального балансу горіння 1 кг ацетону </w:t>
      </w:r>
      <w:r w:rsidRPr="009916BD">
        <w:rPr>
          <w:rStyle w:val="a5"/>
          <w:sz w:val="24"/>
          <w:szCs w:val="24"/>
        </w:rPr>
        <w:t>(С</w:t>
      </w:r>
      <w:r w:rsidR="00E64CC1" w:rsidRPr="009916BD">
        <w:rPr>
          <w:rStyle w:val="a5"/>
          <w:sz w:val="24"/>
          <w:szCs w:val="24"/>
          <w:vertAlign w:val="subscript"/>
        </w:rPr>
        <w:t>3</w:t>
      </w:r>
      <w:r w:rsidRPr="009916BD">
        <w:rPr>
          <w:rStyle w:val="a5"/>
          <w:sz w:val="24"/>
          <w:szCs w:val="24"/>
        </w:rPr>
        <w:t>Н</w:t>
      </w:r>
      <w:r w:rsidR="00E64CC1" w:rsidRPr="009916BD">
        <w:rPr>
          <w:rStyle w:val="a5"/>
          <w:sz w:val="24"/>
          <w:szCs w:val="24"/>
          <w:vertAlign w:val="subscript"/>
        </w:rPr>
        <w:t>6</w:t>
      </w:r>
      <w:r w:rsidRPr="009916BD">
        <w:rPr>
          <w:rStyle w:val="a5"/>
          <w:sz w:val="24"/>
          <w:szCs w:val="24"/>
        </w:rPr>
        <w:t>О),</w:t>
      </w:r>
      <w:r w:rsidRPr="009916BD">
        <w:rPr>
          <w:sz w:val="24"/>
          <w:szCs w:val="24"/>
        </w:rPr>
        <w:t xml:space="preserve"> якщо горіння протікало при температурі +20 °С і тискові 120 кПа. Коефіцієнт надлишку повітря становить </w:t>
      </w:r>
      <w:r w:rsidR="00E64CC1" w:rsidRPr="009916BD">
        <w:rPr>
          <w:sz w:val="24"/>
          <w:szCs w:val="24"/>
        </w:rPr>
        <w:t>α</w:t>
      </w:r>
      <w:r w:rsidRPr="009916BD">
        <w:rPr>
          <w:sz w:val="24"/>
          <w:szCs w:val="24"/>
        </w:rPr>
        <w:t xml:space="preserve"> = 1,6.</w:t>
      </w:r>
    </w:p>
    <w:p w14:paraId="06A6913F" w14:textId="77777777" w:rsidR="00445CB4" w:rsidRPr="009916BD" w:rsidRDefault="00094A97">
      <w:pPr>
        <w:pStyle w:val="44"/>
        <w:shd w:val="clear" w:color="auto" w:fill="auto"/>
        <w:spacing w:before="0" w:after="0" w:line="250" w:lineRule="exact"/>
        <w:ind w:firstLine="280"/>
        <w:jc w:val="both"/>
        <w:rPr>
          <w:sz w:val="24"/>
          <w:szCs w:val="24"/>
        </w:rPr>
      </w:pPr>
      <w:r w:rsidRPr="009916BD">
        <w:rPr>
          <w:sz w:val="24"/>
          <w:szCs w:val="24"/>
        </w:rPr>
        <w:t>Вирішення.</w:t>
      </w:r>
    </w:p>
    <w:p w14:paraId="3F1EDD5A" w14:textId="544EA6E7" w:rsidR="00445CB4" w:rsidRPr="009916BD" w:rsidRDefault="00094A97" w:rsidP="00D27699">
      <w:pPr>
        <w:pStyle w:val="16"/>
        <w:numPr>
          <w:ilvl w:val="0"/>
          <w:numId w:val="1"/>
        </w:numPr>
        <w:shd w:val="clear" w:color="auto" w:fill="auto"/>
        <w:spacing w:after="0" w:line="250" w:lineRule="exact"/>
        <w:ind w:firstLine="280"/>
        <w:jc w:val="both"/>
        <w:rPr>
          <w:sz w:val="24"/>
          <w:szCs w:val="24"/>
        </w:rPr>
      </w:pPr>
      <w:r w:rsidRPr="009916BD">
        <w:rPr>
          <w:sz w:val="24"/>
          <w:szCs w:val="24"/>
        </w:rPr>
        <w:t xml:space="preserve"> Складаємо рівняння реакції горіння ацетону в повітрі:</w:t>
      </w:r>
    </w:p>
    <w:p w14:paraId="6865C8D4" w14:textId="77777777" w:rsidR="00394F8E" w:rsidRPr="009916BD" w:rsidRDefault="00394F8E" w:rsidP="00394F8E">
      <w:pPr>
        <w:pStyle w:val="16"/>
        <w:shd w:val="clear" w:color="auto" w:fill="auto"/>
        <w:spacing w:after="0" w:line="250" w:lineRule="exact"/>
        <w:ind w:left="280" w:firstLine="0"/>
        <w:jc w:val="both"/>
        <w:rPr>
          <w:sz w:val="24"/>
          <w:szCs w:val="24"/>
        </w:rPr>
      </w:pPr>
    </w:p>
    <w:p w14:paraId="1E1E99C4" w14:textId="346B4835" w:rsidR="00445CB4" w:rsidRDefault="00E64CC1">
      <w:pPr>
        <w:pStyle w:val="44"/>
        <w:shd w:val="clear" w:color="auto" w:fill="auto"/>
        <w:spacing w:before="0" w:after="212" w:line="250" w:lineRule="exact"/>
        <w:ind w:right="240" w:firstLine="0"/>
        <w:jc w:val="center"/>
        <w:rPr>
          <w:sz w:val="24"/>
          <w:szCs w:val="24"/>
        </w:rPr>
      </w:pPr>
      <w:r w:rsidRPr="009916BD">
        <w:rPr>
          <w:sz w:val="24"/>
          <w:szCs w:val="24"/>
        </w:rPr>
        <w:t>С</w:t>
      </w:r>
      <w:r w:rsidRPr="009916BD">
        <w:rPr>
          <w:sz w:val="24"/>
          <w:szCs w:val="24"/>
          <w:vertAlign w:val="subscript"/>
        </w:rPr>
        <w:t>3</w:t>
      </w:r>
      <w:r w:rsidRPr="009916BD">
        <w:rPr>
          <w:sz w:val="24"/>
          <w:szCs w:val="24"/>
        </w:rPr>
        <w:t>Н</w:t>
      </w:r>
      <w:r w:rsidRPr="009916BD">
        <w:rPr>
          <w:sz w:val="24"/>
          <w:szCs w:val="24"/>
          <w:vertAlign w:val="subscript"/>
        </w:rPr>
        <w:t>6</w:t>
      </w:r>
      <w:r w:rsidR="00094A97" w:rsidRPr="009916BD">
        <w:rPr>
          <w:sz w:val="24"/>
          <w:szCs w:val="24"/>
        </w:rPr>
        <w:t xml:space="preserve">0 + 4 </w:t>
      </w:r>
      <w:bookmarkStart w:id="12" w:name="_Hlk157079680"/>
      <w:r w:rsidR="00394F8E" w:rsidRPr="009916BD">
        <w:rPr>
          <w:sz w:val="24"/>
          <w:szCs w:val="24"/>
        </w:rPr>
        <w:t>×</w:t>
      </w:r>
      <w:bookmarkEnd w:id="12"/>
      <w:r w:rsidR="00094A97" w:rsidRPr="009916BD">
        <w:rPr>
          <w:sz w:val="24"/>
          <w:szCs w:val="24"/>
        </w:rPr>
        <w:t>(0</w:t>
      </w:r>
      <w:r w:rsidR="00094A97" w:rsidRPr="009916BD">
        <w:rPr>
          <w:rStyle w:val="49pt"/>
          <w:i/>
          <w:iCs/>
          <w:sz w:val="24"/>
          <w:szCs w:val="24"/>
          <w:vertAlign w:val="subscript"/>
        </w:rPr>
        <w:t>2</w:t>
      </w:r>
      <w:r w:rsidR="00094A97" w:rsidRPr="009916BD">
        <w:rPr>
          <w:sz w:val="24"/>
          <w:szCs w:val="24"/>
        </w:rPr>
        <w:t xml:space="preserve"> + З,76 N</w:t>
      </w:r>
      <w:r w:rsidR="00094A97" w:rsidRPr="009916BD">
        <w:rPr>
          <w:rStyle w:val="49pt"/>
          <w:i/>
          <w:iCs/>
          <w:sz w:val="24"/>
          <w:szCs w:val="24"/>
          <w:vertAlign w:val="subscript"/>
        </w:rPr>
        <w:t>2</w:t>
      </w:r>
      <w:r w:rsidR="00094A97" w:rsidRPr="009916BD">
        <w:rPr>
          <w:sz w:val="24"/>
          <w:szCs w:val="24"/>
        </w:rPr>
        <w:t xml:space="preserve">) = 3 </w:t>
      </w:r>
      <w:r w:rsidR="00394F8E" w:rsidRPr="009916BD">
        <w:rPr>
          <w:sz w:val="24"/>
          <w:szCs w:val="24"/>
        </w:rPr>
        <w:t>×</w:t>
      </w:r>
      <w:r w:rsidR="00094A97" w:rsidRPr="009916BD">
        <w:rPr>
          <w:sz w:val="24"/>
          <w:szCs w:val="24"/>
        </w:rPr>
        <w:t>С0</w:t>
      </w:r>
      <w:r w:rsidR="00094A97" w:rsidRPr="009916BD">
        <w:rPr>
          <w:rStyle w:val="49pt"/>
          <w:i/>
          <w:iCs/>
          <w:sz w:val="24"/>
          <w:szCs w:val="24"/>
          <w:vertAlign w:val="subscript"/>
        </w:rPr>
        <w:t>2</w:t>
      </w:r>
      <w:r w:rsidR="00094A97" w:rsidRPr="009916BD">
        <w:rPr>
          <w:sz w:val="24"/>
          <w:szCs w:val="24"/>
        </w:rPr>
        <w:t xml:space="preserve"> +3 хН</w:t>
      </w:r>
      <w:r w:rsidR="00094A97" w:rsidRPr="009916BD">
        <w:rPr>
          <w:sz w:val="24"/>
          <w:szCs w:val="24"/>
          <w:vertAlign w:val="subscript"/>
        </w:rPr>
        <w:t>2</w:t>
      </w:r>
      <w:r w:rsidR="00094A97" w:rsidRPr="009916BD">
        <w:rPr>
          <w:sz w:val="24"/>
          <w:szCs w:val="24"/>
        </w:rPr>
        <w:t>0 +4</w:t>
      </w:r>
      <w:r w:rsidR="00394F8E" w:rsidRPr="009916BD">
        <w:rPr>
          <w:sz w:val="24"/>
          <w:szCs w:val="24"/>
        </w:rPr>
        <w:t>×</w:t>
      </w:r>
      <w:r w:rsidR="00094A97" w:rsidRPr="009916BD">
        <w:rPr>
          <w:sz w:val="24"/>
          <w:szCs w:val="24"/>
        </w:rPr>
        <w:t>3,76 N</w:t>
      </w:r>
      <w:r w:rsidR="00394F8E" w:rsidRPr="009916BD">
        <w:rPr>
          <w:rStyle w:val="49pt"/>
          <w:i/>
          <w:iCs/>
          <w:sz w:val="24"/>
          <w:szCs w:val="24"/>
          <w:vertAlign w:val="subscript"/>
        </w:rPr>
        <w:t>2</w:t>
      </w:r>
      <w:r w:rsidR="00094A97" w:rsidRPr="009916BD">
        <w:rPr>
          <w:sz w:val="24"/>
          <w:szCs w:val="24"/>
        </w:rPr>
        <w:t>.</w:t>
      </w:r>
    </w:p>
    <w:p w14:paraId="12BDEE87" w14:textId="77777777" w:rsidR="000B6E50" w:rsidRPr="009916BD" w:rsidRDefault="000B6E50">
      <w:pPr>
        <w:pStyle w:val="44"/>
        <w:shd w:val="clear" w:color="auto" w:fill="auto"/>
        <w:spacing w:before="0" w:after="212" w:line="250" w:lineRule="exact"/>
        <w:ind w:right="240" w:firstLine="0"/>
        <w:jc w:val="center"/>
        <w:rPr>
          <w:sz w:val="24"/>
          <w:szCs w:val="24"/>
        </w:rPr>
      </w:pPr>
    </w:p>
    <w:p w14:paraId="16FDC667" w14:textId="338DEFD9" w:rsidR="00445CB4" w:rsidRPr="00755A06" w:rsidRDefault="00094A97" w:rsidP="00755A06">
      <w:pPr>
        <w:rPr>
          <w:rFonts w:ascii="Times New Roman" w:hAnsi="Times New Roman" w:cs="Times New Roman"/>
        </w:rPr>
      </w:pPr>
      <w:r w:rsidRPr="009916BD">
        <w:lastRenderedPageBreak/>
        <w:t xml:space="preserve"> </w:t>
      </w:r>
      <w:r w:rsidR="00755A06" w:rsidRPr="00755A06">
        <w:rPr>
          <w:rFonts w:ascii="Times New Roman" w:hAnsi="Times New Roman" w:cs="Times New Roman"/>
          <w:lang w:val="ru-RU"/>
        </w:rPr>
        <w:t>2.</w:t>
      </w:r>
      <w:r w:rsidRPr="00755A06">
        <w:rPr>
          <w:rFonts w:ascii="Times New Roman" w:hAnsi="Times New Roman" w:cs="Times New Roman"/>
        </w:rPr>
        <w:t>Визначаємо молярну масу ацетону:</w:t>
      </w:r>
    </w:p>
    <w:p w14:paraId="1445C1CB" w14:textId="77777777" w:rsidR="000B6E50" w:rsidRPr="00755A06" w:rsidRDefault="000B6E50" w:rsidP="00755A06">
      <w:pPr>
        <w:rPr>
          <w:rFonts w:ascii="Times New Roman" w:hAnsi="Times New Roman" w:cs="Times New Roman"/>
        </w:rPr>
      </w:pPr>
    </w:p>
    <w:p w14:paraId="60DF0085" w14:textId="77777777" w:rsidR="00051AB0" w:rsidRPr="00755A06" w:rsidRDefault="00051AB0" w:rsidP="00E232BF">
      <w:pPr>
        <w:jc w:val="center"/>
      </w:pPr>
      <w:r w:rsidRPr="00755A06">
        <w:object w:dxaOrig="4540" w:dyaOrig="360" w14:anchorId="38B72450">
          <v:shape id="_x0000_i1046" type="#_x0000_t75" style="width:227pt;height:18pt" o:ole="">
            <v:imagedata r:id="rId67" o:title=""/>
          </v:shape>
          <o:OLEObject Type="Embed" ProgID="Equation.DSMT4" ShapeID="_x0000_i1046" DrawAspect="Content" ObjectID="_1773128759" r:id="rId68"/>
        </w:object>
      </w:r>
    </w:p>
    <w:p w14:paraId="09BC0A6D" w14:textId="77777777" w:rsidR="00051AB0" w:rsidRPr="00755A06" w:rsidRDefault="00051AB0" w:rsidP="00755A06"/>
    <w:p w14:paraId="456041AA" w14:textId="34322B73" w:rsidR="00445CB4" w:rsidRPr="009916BD" w:rsidRDefault="00094A97" w:rsidP="00051AB0">
      <w:pPr>
        <w:pStyle w:val="16"/>
        <w:shd w:val="clear" w:color="auto" w:fill="auto"/>
        <w:spacing w:after="0" w:line="210" w:lineRule="exact"/>
        <w:ind w:left="280" w:firstLine="0"/>
        <w:jc w:val="both"/>
      </w:pPr>
      <w:r w:rsidRPr="009916BD">
        <w:t xml:space="preserve"> </w:t>
      </w:r>
      <w:r w:rsidR="006B0D50">
        <w:rPr>
          <w:lang w:val="ru-RU"/>
        </w:rPr>
        <w:t>3.</w:t>
      </w:r>
      <w:r w:rsidRPr="006B0D50">
        <w:rPr>
          <w:sz w:val="24"/>
          <w:szCs w:val="24"/>
        </w:rPr>
        <w:t>Визначаємо об’єм одного кіломол</w:t>
      </w:r>
      <w:r w:rsidR="008A2614" w:rsidRPr="006B0D50">
        <w:rPr>
          <w:sz w:val="24"/>
          <w:szCs w:val="24"/>
        </w:rPr>
        <w:t>ю</w:t>
      </w:r>
      <w:r w:rsidRPr="006B0D50">
        <w:rPr>
          <w:sz w:val="24"/>
          <w:szCs w:val="24"/>
        </w:rPr>
        <w:t xml:space="preserve"> ацетону при заданих умовах:</w:t>
      </w:r>
      <w:r w:rsidR="008A2614" w:rsidRPr="006B0D50">
        <w:rPr>
          <w:sz w:val="24"/>
          <w:szCs w:val="24"/>
        </w:rPr>
        <w:t xml:space="preserve"> </w:t>
      </w:r>
    </w:p>
    <w:p w14:paraId="7B92FCE5" w14:textId="03B9A183" w:rsidR="008A2614" w:rsidRPr="009916BD" w:rsidRDefault="006B0D50" w:rsidP="008A2614">
      <w:pPr>
        <w:jc w:val="center"/>
        <w:rPr>
          <w:rFonts w:ascii="Times New Roman" w:hAnsi="Times New Roman" w:cs="Times New Roman"/>
        </w:rPr>
      </w:pPr>
      <w:r>
        <w:rPr>
          <w:rFonts w:ascii="Times New Roman" w:hAnsi="Times New Roman" w:cs="Times New Roman"/>
          <w:lang w:val="ru-RU"/>
        </w:rPr>
        <w:t xml:space="preserve"> </w:t>
      </w:r>
      <w:r w:rsidR="008A2614" w:rsidRPr="009916BD">
        <w:rPr>
          <w:rFonts w:ascii="Times New Roman" w:hAnsi="Times New Roman" w:cs="Times New Roman"/>
          <w:position w:val="-30"/>
        </w:rPr>
        <w:object w:dxaOrig="4220" w:dyaOrig="700" w14:anchorId="7DE71DEE">
          <v:shape id="_x0000_i1047" type="#_x0000_t75" style="width:211.4pt;height:35.1pt" o:ole="">
            <v:imagedata r:id="rId69" o:title=""/>
          </v:shape>
          <o:OLEObject Type="Embed" ProgID="Equation.DSMT4" ShapeID="_x0000_i1047" DrawAspect="Content" ObjectID="_1773128760" r:id="rId70"/>
        </w:object>
      </w:r>
    </w:p>
    <w:p w14:paraId="67778790" w14:textId="0CE90F1C" w:rsidR="00445CB4" w:rsidRPr="009916BD" w:rsidRDefault="006B0D50" w:rsidP="006B0D50">
      <w:pPr>
        <w:pStyle w:val="16"/>
        <w:shd w:val="clear" w:color="auto" w:fill="auto"/>
        <w:spacing w:after="0" w:line="250" w:lineRule="exact"/>
        <w:ind w:firstLine="0"/>
        <w:jc w:val="both"/>
        <w:rPr>
          <w:sz w:val="24"/>
          <w:szCs w:val="24"/>
        </w:rPr>
      </w:pPr>
      <w:r>
        <w:rPr>
          <w:sz w:val="24"/>
          <w:szCs w:val="24"/>
          <w:lang w:val="ru-RU"/>
        </w:rPr>
        <w:t>4.</w:t>
      </w:r>
      <w:r w:rsidR="00094A97" w:rsidRPr="009916BD">
        <w:rPr>
          <w:sz w:val="24"/>
          <w:szCs w:val="24"/>
        </w:rPr>
        <w:t>Визначаємо число кіломолів повітря та продуктів згоряння ацетону, що приймали участь у реакції горіння:</w:t>
      </w:r>
    </w:p>
    <w:p w14:paraId="6F989326" w14:textId="6EA0C21A" w:rsidR="00445CB4" w:rsidRPr="009916BD" w:rsidRDefault="008A2614">
      <w:pPr>
        <w:pStyle w:val="44"/>
        <w:shd w:val="clear" w:color="auto" w:fill="auto"/>
        <w:spacing w:before="0" w:after="92" w:line="250" w:lineRule="exact"/>
        <w:ind w:right="240" w:firstLine="0"/>
        <w:jc w:val="center"/>
        <w:rPr>
          <w:sz w:val="24"/>
          <w:szCs w:val="24"/>
        </w:rPr>
      </w:pPr>
      <w:r w:rsidRPr="009916BD">
        <w:rPr>
          <w:rStyle w:val="48"/>
          <w:i/>
          <w:iCs/>
          <w:sz w:val="24"/>
          <w:szCs w:val="24"/>
          <w:lang w:val="en-US"/>
        </w:rPr>
        <w:t>N</w:t>
      </w:r>
      <w:r w:rsidRPr="009916BD">
        <w:rPr>
          <w:rStyle w:val="48"/>
          <w:sz w:val="24"/>
          <w:szCs w:val="24"/>
          <w:vertAlign w:val="subscript"/>
          <w:lang w:val="en-US"/>
        </w:rPr>
        <w:t>n</w:t>
      </w:r>
      <w:r w:rsidR="00094A97" w:rsidRPr="009916BD">
        <w:rPr>
          <w:rStyle w:val="48"/>
          <w:sz w:val="24"/>
          <w:szCs w:val="24"/>
        </w:rPr>
        <w:t xml:space="preserve"> = </w:t>
      </w:r>
      <w:r w:rsidR="00094A97" w:rsidRPr="009916BD">
        <w:rPr>
          <w:sz w:val="24"/>
          <w:szCs w:val="24"/>
        </w:rPr>
        <w:t xml:space="preserve">4,76 </w:t>
      </w:r>
      <w:r w:rsidRPr="009916BD">
        <w:rPr>
          <w:sz w:val="24"/>
          <w:szCs w:val="24"/>
        </w:rPr>
        <w:t>×</w:t>
      </w:r>
      <w:r w:rsidRPr="009916BD">
        <w:rPr>
          <w:sz w:val="24"/>
          <w:szCs w:val="24"/>
          <w:lang w:val="en-US"/>
        </w:rPr>
        <w:t>β</w:t>
      </w:r>
      <w:r w:rsidR="00094A97" w:rsidRPr="009916BD">
        <w:rPr>
          <w:sz w:val="24"/>
          <w:szCs w:val="24"/>
        </w:rPr>
        <w:t>= 4,76</w:t>
      </w:r>
      <w:r w:rsidRPr="009916BD">
        <w:rPr>
          <w:sz w:val="24"/>
          <w:szCs w:val="24"/>
        </w:rPr>
        <w:t>×</w:t>
      </w:r>
      <w:r w:rsidR="00094A97" w:rsidRPr="009916BD">
        <w:rPr>
          <w:sz w:val="24"/>
          <w:szCs w:val="24"/>
        </w:rPr>
        <w:t>4 = 19,04</w:t>
      </w:r>
      <w:r w:rsidR="00094A97" w:rsidRPr="009916BD">
        <w:rPr>
          <w:rStyle w:val="48"/>
          <w:sz w:val="24"/>
          <w:szCs w:val="24"/>
        </w:rPr>
        <w:t xml:space="preserve"> кмоль.</w:t>
      </w:r>
    </w:p>
    <w:p w14:paraId="4B5211F7" w14:textId="73DC4AF0" w:rsidR="00445CB4" w:rsidRPr="009916BD" w:rsidRDefault="00E12A6B">
      <w:pPr>
        <w:pStyle w:val="44"/>
        <w:shd w:val="clear" w:color="auto" w:fill="auto"/>
        <w:spacing w:before="0" w:after="272" w:line="210" w:lineRule="exact"/>
        <w:ind w:left="2200" w:firstLine="0"/>
        <w:jc w:val="both"/>
        <w:rPr>
          <w:sz w:val="24"/>
          <w:szCs w:val="24"/>
        </w:rPr>
      </w:pPr>
      <w:r w:rsidRPr="009916BD">
        <w:rPr>
          <w:sz w:val="24"/>
          <w:szCs w:val="24"/>
        </w:rPr>
        <w:t>Σ</w:t>
      </w:r>
      <w:r w:rsidRPr="009916BD">
        <w:rPr>
          <w:rStyle w:val="48"/>
          <w:i/>
          <w:iCs/>
          <w:sz w:val="24"/>
          <w:szCs w:val="24"/>
        </w:rPr>
        <w:t xml:space="preserve"> </w:t>
      </w:r>
      <w:r w:rsidRPr="009916BD">
        <w:rPr>
          <w:rStyle w:val="48"/>
          <w:i/>
          <w:iCs/>
          <w:sz w:val="24"/>
          <w:szCs w:val="24"/>
          <w:lang w:val="en-US"/>
        </w:rPr>
        <w:t>N</w:t>
      </w:r>
      <w:r w:rsidRPr="009916BD">
        <w:rPr>
          <w:rStyle w:val="48"/>
          <w:i/>
          <w:iCs/>
          <w:sz w:val="24"/>
          <w:szCs w:val="24"/>
          <w:vertAlign w:val="subscript"/>
          <w:lang w:val="en-US"/>
        </w:rPr>
        <w:t>n</w:t>
      </w:r>
      <w:r w:rsidRPr="009916BD">
        <w:rPr>
          <w:rStyle w:val="48"/>
          <w:i/>
          <w:iCs/>
          <w:sz w:val="24"/>
          <w:szCs w:val="24"/>
          <w:vertAlign w:val="subscript"/>
        </w:rPr>
        <w:t>г</w:t>
      </w:r>
      <w:r w:rsidRPr="009916BD">
        <w:rPr>
          <w:sz w:val="24"/>
          <w:szCs w:val="24"/>
        </w:rPr>
        <w:t xml:space="preserve"> </w:t>
      </w:r>
      <w:r w:rsidR="00094A97" w:rsidRPr="009916BD">
        <w:rPr>
          <w:sz w:val="24"/>
          <w:szCs w:val="24"/>
        </w:rPr>
        <w:t>= 3 + 3 + 4</w:t>
      </w:r>
      <w:bookmarkStart w:id="13" w:name="_Hlk157082334"/>
      <w:r w:rsidRPr="009916BD">
        <w:rPr>
          <w:sz w:val="24"/>
          <w:szCs w:val="24"/>
        </w:rPr>
        <w:t>×</w:t>
      </w:r>
      <w:bookmarkEnd w:id="13"/>
      <w:r w:rsidR="00094A97" w:rsidRPr="009916BD">
        <w:rPr>
          <w:sz w:val="24"/>
          <w:szCs w:val="24"/>
        </w:rPr>
        <w:t>3,76 = 21,04</w:t>
      </w:r>
      <w:r w:rsidR="00094A97" w:rsidRPr="009916BD">
        <w:rPr>
          <w:rStyle w:val="48"/>
          <w:sz w:val="24"/>
          <w:szCs w:val="24"/>
        </w:rPr>
        <w:t xml:space="preserve"> кмоль.</w:t>
      </w:r>
    </w:p>
    <w:p w14:paraId="2687FFA2" w14:textId="57D7D8A5" w:rsidR="00445CB4" w:rsidRPr="009916BD" w:rsidRDefault="006B0D50" w:rsidP="006B0D50">
      <w:pPr>
        <w:pStyle w:val="16"/>
        <w:shd w:val="clear" w:color="auto" w:fill="auto"/>
        <w:spacing w:after="0" w:line="250" w:lineRule="exact"/>
        <w:ind w:firstLine="0"/>
        <w:jc w:val="both"/>
        <w:rPr>
          <w:sz w:val="24"/>
          <w:szCs w:val="24"/>
        </w:rPr>
      </w:pPr>
      <w:r>
        <w:rPr>
          <w:sz w:val="24"/>
          <w:szCs w:val="24"/>
          <w:lang w:val="ru-RU"/>
        </w:rPr>
        <w:t>5.</w:t>
      </w:r>
      <w:r w:rsidR="00094A97" w:rsidRPr="009916BD">
        <w:rPr>
          <w:sz w:val="24"/>
          <w:szCs w:val="24"/>
        </w:rPr>
        <w:t xml:space="preserve"> Визначаємо питомий теоретичний об’єм повітря і продуктів згоряння ацетону при заданих умовах:</w:t>
      </w:r>
    </w:p>
    <w:p w14:paraId="7C827EB7" w14:textId="451B21E8" w:rsidR="00E12A6B" w:rsidRPr="009916BD" w:rsidRDefault="00E12A6B" w:rsidP="00012CB1">
      <w:pPr>
        <w:jc w:val="center"/>
        <w:rPr>
          <w:rFonts w:ascii="Times New Roman" w:hAnsi="Times New Roman" w:cs="Times New Roman"/>
          <w:lang w:val="en-US"/>
        </w:rPr>
      </w:pPr>
      <w:r w:rsidRPr="009916BD">
        <w:rPr>
          <w:rFonts w:ascii="Times New Roman" w:hAnsi="Times New Roman" w:cs="Times New Roman"/>
        </w:rPr>
        <w:object w:dxaOrig="4099" w:dyaOrig="1320" w14:anchorId="71CC490B">
          <v:shape id="_x0000_i1048" type="#_x0000_t75" style="width:204.95pt;height:66pt" o:ole="">
            <v:imagedata r:id="rId71" o:title=""/>
          </v:shape>
          <o:OLEObject Type="Embed" ProgID="Equation.DSMT4" ShapeID="_x0000_i1048" DrawAspect="Content" ObjectID="_1773128761" r:id="rId72"/>
        </w:object>
      </w:r>
    </w:p>
    <w:p w14:paraId="1BB719F5" w14:textId="09FDA204" w:rsidR="00445CB4" w:rsidRPr="009916BD" w:rsidRDefault="006B0D50" w:rsidP="006B0D50">
      <w:pPr>
        <w:pStyle w:val="16"/>
        <w:shd w:val="clear" w:color="auto" w:fill="auto"/>
        <w:spacing w:after="0" w:line="259" w:lineRule="exact"/>
        <w:ind w:firstLine="0"/>
        <w:jc w:val="both"/>
        <w:rPr>
          <w:sz w:val="24"/>
          <w:szCs w:val="24"/>
        </w:rPr>
      </w:pPr>
      <w:r>
        <w:rPr>
          <w:sz w:val="24"/>
          <w:szCs w:val="24"/>
          <w:lang w:val="ru-RU"/>
        </w:rPr>
        <w:t>6.</w:t>
      </w:r>
      <w:r w:rsidR="00094A97" w:rsidRPr="009916BD">
        <w:rPr>
          <w:sz w:val="24"/>
          <w:szCs w:val="24"/>
        </w:rPr>
        <w:t>Визначаємо реальний об’єм повітря та продуктів згоряння ацетону:</w:t>
      </w:r>
    </w:p>
    <w:p w14:paraId="07002CDD" w14:textId="77777777" w:rsidR="00012CB1" w:rsidRPr="009916BD" w:rsidRDefault="00012CB1" w:rsidP="00012CB1">
      <w:pPr>
        <w:pStyle w:val="16"/>
        <w:shd w:val="clear" w:color="auto" w:fill="auto"/>
        <w:spacing w:after="0" w:line="259" w:lineRule="exact"/>
        <w:ind w:left="280" w:firstLine="0"/>
        <w:jc w:val="both"/>
        <w:rPr>
          <w:sz w:val="24"/>
          <w:szCs w:val="24"/>
        </w:rPr>
      </w:pPr>
    </w:p>
    <w:p w14:paraId="5A6B7A9C" w14:textId="1063E40A" w:rsidR="00445CB4" w:rsidRPr="009916BD" w:rsidRDefault="00094A97">
      <w:pPr>
        <w:pStyle w:val="44"/>
        <w:shd w:val="clear" w:color="auto" w:fill="auto"/>
        <w:spacing w:before="0" w:after="356" w:line="210" w:lineRule="exact"/>
        <w:ind w:left="1960" w:firstLine="0"/>
        <w:jc w:val="both"/>
        <w:rPr>
          <w:sz w:val="24"/>
          <w:szCs w:val="24"/>
          <w:vertAlign w:val="superscript"/>
        </w:rPr>
      </w:pPr>
      <w:r w:rsidRPr="009916BD">
        <w:rPr>
          <w:sz w:val="24"/>
          <w:szCs w:val="24"/>
        </w:rPr>
        <w:t>V</w:t>
      </w:r>
      <w:r w:rsidR="00012CB1" w:rsidRPr="009916BD">
        <w:rPr>
          <w:sz w:val="24"/>
          <w:szCs w:val="24"/>
          <w:vertAlign w:val="subscript"/>
        </w:rPr>
        <w:t>п</w:t>
      </w:r>
      <w:r w:rsidR="00012CB1" w:rsidRPr="009916BD">
        <w:rPr>
          <w:sz w:val="24"/>
          <w:szCs w:val="24"/>
          <w:vertAlign w:val="superscript"/>
        </w:rPr>
        <w:t>р</w:t>
      </w:r>
      <w:r w:rsidRPr="009916BD">
        <w:rPr>
          <w:sz w:val="24"/>
          <w:szCs w:val="24"/>
        </w:rPr>
        <w:t xml:space="preserve"> =</w:t>
      </w:r>
      <w:r w:rsidR="00012CB1" w:rsidRPr="009916BD">
        <w:rPr>
          <w:sz w:val="24"/>
          <w:szCs w:val="24"/>
        </w:rPr>
        <w:t xml:space="preserve"> V</w:t>
      </w:r>
      <w:r w:rsidR="00012CB1" w:rsidRPr="009916BD">
        <w:rPr>
          <w:sz w:val="24"/>
          <w:szCs w:val="24"/>
          <w:vertAlign w:val="subscript"/>
        </w:rPr>
        <w:t>п</w:t>
      </w:r>
      <w:r w:rsidR="00BB2DF9">
        <w:rPr>
          <w:sz w:val="24"/>
          <w:szCs w:val="24"/>
          <w:vertAlign w:val="superscript"/>
        </w:rPr>
        <w:t>0</w:t>
      </w:r>
      <w:r w:rsidR="00012CB1" w:rsidRPr="009916BD">
        <w:rPr>
          <w:sz w:val="24"/>
          <w:szCs w:val="24"/>
        </w:rPr>
        <w:t>×</w:t>
      </w:r>
      <w:r w:rsidRPr="009916BD">
        <w:rPr>
          <w:sz w:val="24"/>
          <w:szCs w:val="24"/>
        </w:rPr>
        <w:t xml:space="preserve"> а = 6,67</w:t>
      </w:r>
      <w:r w:rsidRPr="009916BD">
        <w:rPr>
          <w:rStyle w:val="48"/>
          <w:sz w:val="24"/>
          <w:szCs w:val="24"/>
        </w:rPr>
        <w:t xml:space="preserve"> </w:t>
      </w:r>
      <w:r w:rsidR="00012CB1" w:rsidRPr="009916BD">
        <w:rPr>
          <w:sz w:val="24"/>
          <w:szCs w:val="24"/>
        </w:rPr>
        <w:t>×</w:t>
      </w:r>
      <w:r w:rsidRPr="009916BD">
        <w:rPr>
          <w:rStyle w:val="48"/>
          <w:sz w:val="24"/>
          <w:szCs w:val="24"/>
        </w:rPr>
        <w:t xml:space="preserve"> </w:t>
      </w:r>
      <w:r w:rsidRPr="009916BD">
        <w:rPr>
          <w:sz w:val="24"/>
          <w:szCs w:val="24"/>
        </w:rPr>
        <w:t>1,6 = 10,7</w:t>
      </w:r>
      <w:r w:rsidRPr="009916BD">
        <w:rPr>
          <w:rStyle w:val="48"/>
          <w:sz w:val="24"/>
          <w:szCs w:val="24"/>
        </w:rPr>
        <w:t xml:space="preserve"> м</w:t>
      </w:r>
      <w:r w:rsidR="00012CB1" w:rsidRPr="009916BD">
        <w:rPr>
          <w:rStyle w:val="48"/>
          <w:sz w:val="24"/>
          <w:szCs w:val="24"/>
          <w:vertAlign w:val="superscript"/>
        </w:rPr>
        <w:t>3</w:t>
      </w:r>
    </w:p>
    <w:p w14:paraId="14934BFC" w14:textId="249CE556" w:rsidR="001E358C" w:rsidRPr="009916BD" w:rsidRDefault="00012CB1" w:rsidP="001E358C">
      <w:pPr>
        <w:jc w:val="center"/>
        <w:rPr>
          <w:rStyle w:val="48"/>
          <w:rFonts w:eastAsia="Courier New"/>
          <w:sz w:val="24"/>
          <w:szCs w:val="24"/>
        </w:rPr>
      </w:pPr>
      <w:r w:rsidRPr="009916BD">
        <w:rPr>
          <w:rFonts w:ascii="Times New Roman" w:hAnsi="Times New Roman" w:cs="Times New Roman"/>
        </w:rPr>
        <w:t>V</w:t>
      </w:r>
      <w:r w:rsidRPr="00BB2DF9">
        <w:rPr>
          <w:rFonts w:ascii="Times New Roman" w:hAnsi="Times New Roman" w:cs="Times New Roman"/>
          <w:i/>
          <w:iCs/>
          <w:vertAlign w:val="subscript"/>
        </w:rPr>
        <w:t>пг</w:t>
      </w:r>
      <w:r w:rsidRPr="009916BD">
        <w:rPr>
          <w:rFonts w:ascii="Times New Roman" w:hAnsi="Times New Roman" w:cs="Times New Roman"/>
          <w:vertAlign w:val="superscript"/>
        </w:rPr>
        <w:t>р</w:t>
      </w:r>
      <w:r w:rsidRPr="009916BD">
        <w:rPr>
          <w:rStyle w:val="48"/>
          <w:rFonts w:eastAsia="Courier New"/>
          <w:sz w:val="24"/>
          <w:szCs w:val="24"/>
          <w:vertAlign w:val="subscript"/>
        </w:rPr>
        <w:t xml:space="preserve"> </w:t>
      </w:r>
      <w:r w:rsidR="00094A97" w:rsidRPr="009916BD">
        <w:rPr>
          <w:rStyle w:val="48"/>
          <w:rFonts w:eastAsia="Courier New"/>
          <w:sz w:val="24"/>
          <w:szCs w:val="24"/>
        </w:rPr>
        <w:t xml:space="preserve">= </w:t>
      </w:r>
      <w:r w:rsidRPr="009916BD">
        <w:rPr>
          <w:rFonts w:ascii="Times New Roman" w:hAnsi="Times New Roman" w:cs="Times New Roman"/>
        </w:rPr>
        <w:t>V</w:t>
      </w:r>
      <w:r w:rsidRPr="00BB2DF9">
        <w:rPr>
          <w:rFonts w:ascii="Times New Roman" w:hAnsi="Times New Roman" w:cs="Times New Roman"/>
          <w:i/>
          <w:iCs/>
          <w:vertAlign w:val="subscript"/>
        </w:rPr>
        <w:t>пг</w:t>
      </w:r>
      <w:r w:rsidR="00BB2DF9">
        <w:rPr>
          <w:rFonts w:ascii="Times New Roman" w:hAnsi="Times New Roman" w:cs="Times New Roman"/>
          <w:i/>
          <w:iCs/>
          <w:vertAlign w:val="superscript"/>
        </w:rPr>
        <w:t>0</w:t>
      </w:r>
      <w:r w:rsidR="00094A97" w:rsidRPr="009916BD">
        <w:rPr>
          <w:rStyle w:val="48"/>
          <w:rFonts w:eastAsia="Courier New"/>
          <w:sz w:val="24"/>
          <w:szCs w:val="24"/>
        </w:rPr>
        <w:t xml:space="preserve"> + </w:t>
      </w:r>
      <w:r w:rsidRPr="009916BD">
        <w:rPr>
          <w:rStyle w:val="48"/>
          <w:rFonts w:eastAsia="Courier New"/>
          <w:sz w:val="24"/>
          <w:szCs w:val="24"/>
        </w:rPr>
        <w:t>(</w:t>
      </w:r>
      <w:r w:rsidR="00094A97" w:rsidRPr="009916BD">
        <w:rPr>
          <w:rStyle w:val="48"/>
          <w:rFonts w:eastAsia="Courier New"/>
          <w:sz w:val="24"/>
          <w:szCs w:val="24"/>
        </w:rPr>
        <w:t xml:space="preserve"> </w:t>
      </w:r>
      <w:r w:rsidRPr="009916BD">
        <w:rPr>
          <w:rFonts w:ascii="Times New Roman" w:hAnsi="Times New Roman" w:cs="Times New Roman"/>
        </w:rPr>
        <w:t>а</w:t>
      </w:r>
      <w:r w:rsidRPr="009916BD">
        <w:rPr>
          <w:rStyle w:val="48"/>
          <w:rFonts w:eastAsia="Courier New"/>
          <w:sz w:val="24"/>
          <w:szCs w:val="24"/>
        </w:rPr>
        <w:t xml:space="preserve"> –</w:t>
      </w:r>
      <w:r w:rsidR="00094A97" w:rsidRPr="009916BD">
        <w:rPr>
          <w:rStyle w:val="48"/>
          <w:rFonts w:eastAsia="Courier New"/>
          <w:sz w:val="24"/>
          <w:szCs w:val="24"/>
        </w:rPr>
        <w:t xml:space="preserve"> </w:t>
      </w:r>
      <w:r w:rsidRPr="009916BD">
        <w:rPr>
          <w:rStyle w:val="48"/>
          <w:rFonts w:eastAsia="Courier New"/>
          <w:sz w:val="24"/>
          <w:szCs w:val="24"/>
        </w:rPr>
        <w:t>1</w:t>
      </w:r>
      <w:r w:rsidRPr="009916BD">
        <w:rPr>
          <w:rFonts w:ascii="Times New Roman" w:hAnsi="Times New Roman" w:cs="Times New Roman"/>
        </w:rPr>
        <w:t>) V</w:t>
      </w:r>
      <w:r w:rsidRPr="009916BD">
        <w:rPr>
          <w:rFonts w:ascii="Times New Roman" w:hAnsi="Times New Roman" w:cs="Times New Roman"/>
          <w:vertAlign w:val="subscript"/>
        </w:rPr>
        <w:t>п</w:t>
      </w:r>
      <w:r w:rsidR="00BA7285">
        <w:rPr>
          <w:rFonts w:ascii="Times New Roman" w:hAnsi="Times New Roman" w:cs="Times New Roman"/>
          <w:vertAlign w:val="superscript"/>
        </w:rPr>
        <w:t>0</w:t>
      </w:r>
      <w:r w:rsidR="00094A97" w:rsidRPr="009916BD">
        <w:rPr>
          <w:rFonts w:ascii="Times New Roman" w:hAnsi="Times New Roman" w:cs="Times New Roman"/>
        </w:rPr>
        <w:t xml:space="preserve"> =7,4 + (1,6 - 1)</w:t>
      </w:r>
      <w:r w:rsidRPr="009916BD">
        <w:rPr>
          <w:rFonts w:ascii="Times New Roman" w:hAnsi="Times New Roman" w:cs="Times New Roman"/>
        </w:rPr>
        <w:t xml:space="preserve"> ×6</w:t>
      </w:r>
      <w:r w:rsidR="00094A97" w:rsidRPr="009916BD">
        <w:rPr>
          <w:rFonts w:ascii="Times New Roman" w:hAnsi="Times New Roman" w:cs="Times New Roman"/>
        </w:rPr>
        <w:t>,67 = 11,4</w:t>
      </w:r>
      <w:r w:rsidR="00094A97" w:rsidRPr="009916BD">
        <w:rPr>
          <w:rStyle w:val="48"/>
          <w:rFonts w:eastAsia="Courier New"/>
          <w:sz w:val="24"/>
          <w:szCs w:val="24"/>
        </w:rPr>
        <w:t xml:space="preserve"> м</w:t>
      </w:r>
      <w:r w:rsidRPr="009916BD">
        <w:rPr>
          <w:rStyle w:val="48"/>
          <w:rFonts w:eastAsia="Courier New"/>
          <w:sz w:val="24"/>
          <w:szCs w:val="24"/>
          <w:vertAlign w:val="superscript"/>
        </w:rPr>
        <w:t>3</w:t>
      </w:r>
    </w:p>
    <w:p w14:paraId="2B3BD749" w14:textId="31BECC85" w:rsidR="001E358C" w:rsidRPr="009916BD" w:rsidRDefault="001E358C" w:rsidP="001E358C">
      <w:pPr>
        <w:jc w:val="center"/>
        <w:rPr>
          <w:rStyle w:val="48"/>
          <w:rFonts w:eastAsia="Courier New"/>
          <w:sz w:val="24"/>
          <w:szCs w:val="24"/>
        </w:rPr>
      </w:pPr>
    </w:p>
    <w:p w14:paraId="353D908E" w14:textId="2CB6F4EB" w:rsidR="00445CB4" w:rsidRPr="009916BD" w:rsidRDefault="006B0D50" w:rsidP="001E358C">
      <w:pPr>
        <w:rPr>
          <w:rFonts w:ascii="Times New Roman" w:hAnsi="Times New Roman" w:cs="Times New Roman"/>
        </w:rPr>
      </w:pPr>
      <w:r>
        <w:rPr>
          <w:rFonts w:ascii="Times New Roman" w:hAnsi="Times New Roman" w:cs="Times New Roman"/>
          <w:lang w:val="ru-RU"/>
        </w:rPr>
        <w:t xml:space="preserve">7. </w:t>
      </w:r>
      <w:r w:rsidR="00094A97" w:rsidRPr="009916BD">
        <w:rPr>
          <w:rFonts w:ascii="Times New Roman" w:hAnsi="Times New Roman" w:cs="Times New Roman"/>
        </w:rPr>
        <w:t>Визначаємо реальне число кіломолів продуктів згоряння ацетону:</w:t>
      </w:r>
    </w:p>
    <w:p w14:paraId="127A0753" w14:textId="77777777" w:rsidR="001E358C" w:rsidRPr="009916BD" w:rsidRDefault="001E358C" w:rsidP="001E358C">
      <w:pPr>
        <w:rPr>
          <w:rFonts w:ascii="Times New Roman" w:hAnsi="Times New Roman" w:cs="Times New Roman"/>
        </w:rPr>
      </w:pPr>
    </w:p>
    <w:p w14:paraId="092E5D62" w14:textId="5CF66A61" w:rsidR="00532027" w:rsidRPr="009916BD" w:rsidRDefault="00881B57" w:rsidP="00532027">
      <w:pPr>
        <w:pStyle w:val="16"/>
        <w:shd w:val="clear" w:color="auto" w:fill="auto"/>
        <w:tabs>
          <w:tab w:val="left" w:pos="666"/>
        </w:tabs>
        <w:spacing w:after="99" w:line="259" w:lineRule="exact"/>
        <w:ind w:right="200" w:firstLine="0"/>
        <w:rPr>
          <w:sz w:val="24"/>
          <w:szCs w:val="24"/>
        </w:rPr>
      </w:pPr>
      <w:r w:rsidRPr="00EA01CC">
        <w:rPr>
          <w:position w:val="-14"/>
        </w:rPr>
        <w:object w:dxaOrig="6600" w:dyaOrig="400" w14:anchorId="199DFCC2">
          <v:shape id="_x0000_i1049" type="#_x0000_t75" style="width:330pt;height:20pt" o:ole="">
            <v:imagedata r:id="rId73" o:title=""/>
          </v:shape>
          <o:OLEObject Type="Embed" ProgID="Equation.DSMT4" ShapeID="_x0000_i1049" DrawAspect="Content" ObjectID="_1773128762" r:id="rId74"/>
        </w:object>
      </w:r>
    </w:p>
    <w:p w14:paraId="00A6E5D6" w14:textId="77777777" w:rsidR="001E358C" w:rsidRPr="009916BD" w:rsidRDefault="001E358C" w:rsidP="00532027">
      <w:pPr>
        <w:pStyle w:val="16"/>
        <w:shd w:val="clear" w:color="auto" w:fill="auto"/>
        <w:tabs>
          <w:tab w:val="left" w:pos="666"/>
        </w:tabs>
        <w:spacing w:after="99" w:line="259" w:lineRule="exact"/>
        <w:ind w:right="200" w:firstLine="0"/>
        <w:rPr>
          <w:sz w:val="24"/>
          <w:szCs w:val="24"/>
        </w:rPr>
      </w:pPr>
    </w:p>
    <w:p w14:paraId="386B3022" w14:textId="23CB3DC8" w:rsidR="00445CB4" w:rsidRPr="009916BD" w:rsidRDefault="00094A97" w:rsidP="006B0D50">
      <w:pPr>
        <w:pStyle w:val="16"/>
        <w:numPr>
          <w:ilvl w:val="0"/>
          <w:numId w:val="16"/>
        </w:numPr>
        <w:shd w:val="clear" w:color="auto" w:fill="auto"/>
        <w:tabs>
          <w:tab w:val="left" w:pos="666"/>
        </w:tabs>
        <w:spacing w:after="23" w:line="210" w:lineRule="exact"/>
        <w:jc w:val="both"/>
        <w:rPr>
          <w:sz w:val="24"/>
          <w:szCs w:val="24"/>
        </w:rPr>
      </w:pPr>
      <w:r w:rsidRPr="009916BD">
        <w:rPr>
          <w:sz w:val="24"/>
          <w:szCs w:val="24"/>
        </w:rPr>
        <w:t>Визначаємо склад продуктів згоряння ацетону:</w:t>
      </w:r>
    </w:p>
    <w:p w14:paraId="032250F6" w14:textId="39698A80" w:rsidR="00445CB4" w:rsidRPr="009916BD" w:rsidRDefault="00532027">
      <w:pPr>
        <w:pStyle w:val="16"/>
        <w:shd w:val="clear" w:color="auto" w:fill="auto"/>
        <w:spacing w:after="52" w:line="210" w:lineRule="exact"/>
        <w:ind w:left="660" w:firstLine="0"/>
        <w:jc w:val="left"/>
        <w:rPr>
          <w:sz w:val="24"/>
          <w:szCs w:val="24"/>
        </w:rPr>
      </w:pPr>
      <w:r w:rsidRPr="009916BD">
        <w:rPr>
          <w:sz w:val="24"/>
          <w:szCs w:val="24"/>
        </w:rPr>
        <w:t>-</w:t>
      </w:r>
      <w:r w:rsidR="00094A97" w:rsidRPr="009916BD">
        <w:rPr>
          <w:sz w:val="24"/>
          <w:szCs w:val="24"/>
        </w:rPr>
        <w:t xml:space="preserve"> </w:t>
      </w:r>
      <w:r w:rsidR="00263CB5" w:rsidRPr="009916BD">
        <w:rPr>
          <w:sz w:val="24"/>
          <w:szCs w:val="24"/>
          <w:lang w:val="en-US"/>
        </w:rPr>
        <w:t xml:space="preserve"> </w:t>
      </w:r>
      <w:r w:rsidR="00094A97" w:rsidRPr="009916BD">
        <w:rPr>
          <w:sz w:val="24"/>
          <w:szCs w:val="24"/>
        </w:rPr>
        <w:t>вміст карбон діоксиду С0</w:t>
      </w:r>
      <w:r w:rsidR="00094A97" w:rsidRPr="009916BD">
        <w:rPr>
          <w:sz w:val="24"/>
          <w:szCs w:val="24"/>
          <w:vertAlign w:val="subscript"/>
        </w:rPr>
        <w:t>2</w:t>
      </w:r>
      <w:r w:rsidR="00094A97" w:rsidRPr="009916BD">
        <w:rPr>
          <w:sz w:val="24"/>
          <w:szCs w:val="24"/>
        </w:rPr>
        <w:t>-</w:t>
      </w:r>
    </w:p>
    <w:bookmarkStart w:id="14" w:name="bookmark9"/>
    <w:p w14:paraId="5514B645" w14:textId="6DA35B9A" w:rsidR="00263CB5" w:rsidRPr="009916BD" w:rsidRDefault="00644E45" w:rsidP="00263CB5">
      <w:pPr>
        <w:jc w:val="center"/>
        <w:rPr>
          <w:rFonts w:ascii="Times New Roman" w:hAnsi="Times New Roman" w:cs="Times New Roman"/>
        </w:rPr>
      </w:pPr>
      <w:r w:rsidRPr="00EA01CC">
        <w:rPr>
          <w:position w:val="-30"/>
        </w:rPr>
        <w:object w:dxaOrig="3879" w:dyaOrig="720" w14:anchorId="237F81CD">
          <v:shape id="_x0000_i1050" type="#_x0000_t75" style="width:193.95pt;height:36pt" o:ole="">
            <v:imagedata r:id="rId75" o:title=""/>
          </v:shape>
          <o:OLEObject Type="Embed" ProgID="Equation.DSMT4" ShapeID="_x0000_i1050" DrawAspect="Content" ObjectID="_1773128763" r:id="rId76"/>
        </w:object>
      </w:r>
    </w:p>
    <w:bookmarkEnd w:id="14"/>
    <w:p w14:paraId="066276ED" w14:textId="4F916107" w:rsidR="00445CB4" w:rsidRPr="009916BD" w:rsidRDefault="00094A97" w:rsidP="00D27699">
      <w:pPr>
        <w:pStyle w:val="aff7"/>
        <w:numPr>
          <w:ilvl w:val="0"/>
          <w:numId w:val="10"/>
        </w:numPr>
        <w:rPr>
          <w:sz w:val="24"/>
          <w:szCs w:val="24"/>
        </w:rPr>
      </w:pPr>
      <w:r w:rsidRPr="009916BD">
        <w:rPr>
          <w:sz w:val="24"/>
          <w:szCs w:val="24"/>
        </w:rPr>
        <w:t xml:space="preserve">вміст води </w:t>
      </w:r>
      <w:r w:rsidRPr="009916BD">
        <w:rPr>
          <w:rStyle w:val="a5"/>
          <w:rFonts w:eastAsia="Courier New"/>
          <w:sz w:val="24"/>
          <w:szCs w:val="24"/>
        </w:rPr>
        <w:t>Н</w:t>
      </w:r>
      <w:r w:rsidRPr="009916BD">
        <w:rPr>
          <w:rStyle w:val="9pt"/>
          <w:rFonts w:eastAsia="Courier New"/>
          <w:sz w:val="24"/>
          <w:szCs w:val="24"/>
          <w:vertAlign w:val="subscript"/>
        </w:rPr>
        <w:t>2</w:t>
      </w:r>
      <w:r w:rsidRPr="009916BD">
        <w:rPr>
          <w:rStyle w:val="a5"/>
          <w:rFonts w:eastAsia="Courier New"/>
          <w:sz w:val="24"/>
          <w:szCs w:val="24"/>
        </w:rPr>
        <w:t>0:</w:t>
      </w:r>
    </w:p>
    <w:p w14:paraId="2C5C4465" w14:textId="4453258B" w:rsidR="00445CB4" w:rsidRPr="009916BD" w:rsidRDefault="00881B57" w:rsidP="00263CB5">
      <w:pPr>
        <w:jc w:val="center"/>
        <w:rPr>
          <w:rFonts w:ascii="Times New Roman" w:hAnsi="Times New Roman" w:cs="Times New Roman"/>
        </w:rPr>
      </w:pPr>
      <w:r w:rsidRPr="00EA01CC">
        <w:rPr>
          <w:position w:val="-30"/>
        </w:rPr>
        <w:object w:dxaOrig="3940" w:dyaOrig="720" w14:anchorId="3EAE6B32">
          <v:shape id="_x0000_i1051" type="#_x0000_t75" style="width:197pt;height:36pt" o:ole="">
            <v:imagedata r:id="rId77" o:title=""/>
          </v:shape>
          <o:OLEObject Type="Embed" ProgID="Equation.DSMT4" ShapeID="_x0000_i1051" DrawAspect="Content" ObjectID="_1773128764" r:id="rId78"/>
        </w:object>
      </w:r>
    </w:p>
    <w:p w14:paraId="6AB8A404" w14:textId="77777777" w:rsidR="00445CB4" w:rsidRPr="009916BD" w:rsidRDefault="00445CB4" w:rsidP="00263CB5">
      <w:pPr>
        <w:rPr>
          <w:rFonts w:ascii="Times New Roman" w:hAnsi="Times New Roman" w:cs="Times New Roman"/>
        </w:rPr>
      </w:pPr>
    </w:p>
    <w:p w14:paraId="5236A71B" w14:textId="203DF257" w:rsidR="00445CB4" w:rsidRPr="009916BD" w:rsidRDefault="00094A97" w:rsidP="00D27699">
      <w:pPr>
        <w:pStyle w:val="aff7"/>
        <w:numPr>
          <w:ilvl w:val="0"/>
          <w:numId w:val="10"/>
        </w:numPr>
        <w:rPr>
          <w:sz w:val="24"/>
          <w:szCs w:val="24"/>
        </w:rPr>
      </w:pPr>
      <w:r w:rsidRPr="009916BD">
        <w:rPr>
          <w:sz w:val="24"/>
          <w:szCs w:val="24"/>
        </w:rPr>
        <w:t>вміст кисню</w:t>
      </w:r>
      <w:r w:rsidR="00263CB5" w:rsidRPr="009916BD">
        <w:rPr>
          <w:sz w:val="24"/>
          <w:szCs w:val="24"/>
          <w:lang w:val="uk-UA"/>
        </w:rPr>
        <w:t xml:space="preserve"> </w:t>
      </w:r>
      <w:r w:rsidR="00263CB5" w:rsidRPr="009916BD">
        <w:rPr>
          <w:i/>
          <w:iCs/>
          <w:sz w:val="24"/>
          <w:szCs w:val="24"/>
          <w:lang w:val="uk-UA"/>
        </w:rPr>
        <w:t>О</w:t>
      </w:r>
      <w:r w:rsidR="00263CB5" w:rsidRPr="009916BD">
        <w:rPr>
          <w:i/>
          <w:iCs/>
          <w:sz w:val="24"/>
          <w:szCs w:val="24"/>
          <w:vertAlign w:val="subscript"/>
          <w:lang w:val="uk-UA"/>
        </w:rPr>
        <w:t>2</w:t>
      </w:r>
      <w:r w:rsidRPr="009916BD">
        <w:rPr>
          <w:i/>
          <w:iCs/>
          <w:sz w:val="24"/>
          <w:szCs w:val="24"/>
        </w:rPr>
        <w:t>:</w:t>
      </w:r>
    </w:p>
    <w:p w14:paraId="2E56D268" w14:textId="21FB4984" w:rsidR="00445CB4" w:rsidRPr="009916BD" w:rsidRDefault="00644E45" w:rsidP="00263CB5">
      <w:pPr>
        <w:jc w:val="center"/>
        <w:rPr>
          <w:rFonts w:ascii="Times New Roman" w:hAnsi="Times New Roman" w:cs="Times New Roman"/>
        </w:rPr>
      </w:pPr>
      <w:r w:rsidRPr="00EA01CC">
        <w:rPr>
          <w:position w:val="-30"/>
        </w:rPr>
        <w:object w:dxaOrig="5200" w:dyaOrig="680" w14:anchorId="43AB6981">
          <v:shape id="_x0000_i1052" type="#_x0000_t75" style="width:260pt;height:34pt" o:ole="">
            <v:imagedata r:id="rId79" o:title=""/>
          </v:shape>
          <o:OLEObject Type="Embed" ProgID="Equation.DSMT4" ShapeID="_x0000_i1052" DrawAspect="Content" ObjectID="_1773128765" r:id="rId80"/>
        </w:object>
      </w:r>
    </w:p>
    <w:p w14:paraId="53D2A1CB" w14:textId="004006FE" w:rsidR="00445CB4" w:rsidRPr="009916BD" w:rsidRDefault="00094A97" w:rsidP="00D27699">
      <w:pPr>
        <w:pStyle w:val="aff7"/>
        <w:numPr>
          <w:ilvl w:val="0"/>
          <w:numId w:val="10"/>
        </w:numPr>
        <w:rPr>
          <w:i/>
          <w:iCs/>
          <w:sz w:val="24"/>
          <w:szCs w:val="24"/>
          <w:vertAlign w:val="subscript"/>
        </w:rPr>
      </w:pPr>
      <w:r w:rsidRPr="009916BD">
        <w:rPr>
          <w:sz w:val="24"/>
          <w:szCs w:val="24"/>
        </w:rPr>
        <w:t xml:space="preserve"> вміст азоту </w:t>
      </w:r>
      <w:r w:rsidR="00263CB5" w:rsidRPr="009916BD">
        <w:rPr>
          <w:i/>
          <w:iCs/>
          <w:sz w:val="24"/>
          <w:szCs w:val="24"/>
        </w:rPr>
        <w:t>N</w:t>
      </w:r>
      <w:r w:rsidR="00263CB5" w:rsidRPr="009916BD">
        <w:rPr>
          <w:i/>
          <w:iCs/>
          <w:sz w:val="24"/>
          <w:szCs w:val="24"/>
          <w:vertAlign w:val="subscript"/>
        </w:rPr>
        <w:t>2</w:t>
      </w:r>
    </w:p>
    <w:p w14:paraId="43B5E83F" w14:textId="0C78313E" w:rsidR="00263CB5" w:rsidRPr="009916BD" w:rsidRDefault="00644E45" w:rsidP="00263CB5">
      <w:pPr>
        <w:jc w:val="center"/>
        <w:rPr>
          <w:rFonts w:ascii="Times New Roman" w:hAnsi="Times New Roman" w:cs="Times New Roman"/>
        </w:rPr>
      </w:pPr>
      <w:r w:rsidRPr="00EA01CC">
        <w:rPr>
          <w:position w:val="-30"/>
        </w:rPr>
        <w:object w:dxaOrig="5600" w:dyaOrig="680" w14:anchorId="634FEE5C">
          <v:shape id="_x0000_i1053" type="#_x0000_t75" style="width:280pt;height:34pt" o:ole="">
            <v:imagedata r:id="rId81" o:title=""/>
          </v:shape>
          <o:OLEObject Type="Embed" ProgID="Equation.DSMT4" ShapeID="_x0000_i1053" DrawAspect="Content" ObjectID="_1773128766" r:id="rId82"/>
        </w:object>
      </w:r>
    </w:p>
    <w:p w14:paraId="6A1C4EC0" w14:textId="77777777" w:rsidR="00364CE5" w:rsidRPr="009916BD" w:rsidRDefault="00094A97" w:rsidP="00364CE5">
      <w:pPr>
        <w:rPr>
          <w:rFonts w:ascii="Times New Roman" w:hAnsi="Times New Roman" w:cs="Times New Roman"/>
        </w:rPr>
      </w:pPr>
      <w:r w:rsidRPr="009916BD">
        <w:rPr>
          <w:rStyle w:val="a5"/>
          <w:rFonts w:eastAsia="Courier New"/>
          <w:sz w:val="24"/>
          <w:szCs w:val="24"/>
        </w:rPr>
        <w:t>Відповідь:</w:t>
      </w:r>
      <w:r w:rsidRPr="009916BD">
        <w:rPr>
          <w:rFonts w:ascii="Times New Roman" w:hAnsi="Times New Roman" w:cs="Times New Roman"/>
        </w:rPr>
        <w:t xml:space="preserve"> при згорянні 1 кг ацетону при заданих умовах буде використано 6,67 м</w:t>
      </w:r>
      <w:r w:rsidRPr="009916BD">
        <w:rPr>
          <w:rFonts w:ascii="Times New Roman" w:hAnsi="Times New Roman" w:cs="Times New Roman"/>
          <w:vertAlign w:val="superscript"/>
        </w:rPr>
        <w:t>3</w:t>
      </w:r>
      <w:r w:rsidRPr="009916BD">
        <w:rPr>
          <w:rFonts w:ascii="Times New Roman" w:hAnsi="Times New Roman" w:cs="Times New Roman"/>
        </w:rPr>
        <w:t xml:space="preserve"> повітря, утвориться 7,4 м</w:t>
      </w:r>
      <w:r w:rsidRPr="009916BD">
        <w:rPr>
          <w:rFonts w:ascii="Times New Roman" w:hAnsi="Times New Roman" w:cs="Times New Roman"/>
          <w:vertAlign w:val="superscript"/>
        </w:rPr>
        <w:t>3</w:t>
      </w:r>
      <w:r w:rsidRPr="009916BD">
        <w:rPr>
          <w:rFonts w:ascii="Times New Roman" w:hAnsi="Times New Roman" w:cs="Times New Roman"/>
        </w:rPr>
        <w:t xml:space="preserve"> продуктів згоряння наступного складу: </w:t>
      </w:r>
      <w:r w:rsidRPr="009916BD">
        <w:rPr>
          <w:rStyle w:val="a5"/>
          <w:rFonts w:eastAsia="Courier New"/>
          <w:sz w:val="24"/>
          <w:szCs w:val="24"/>
        </w:rPr>
        <w:t>С0</w:t>
      </w:r>
      <w:r w:rsidRPr="009916BD">
        <w:rPr>
          <w:rStyle w:val="9pt"/>
          <w:rFonts w:eastAsia="Courier New"/>
          <w:sz w:val="24"/>
          <w:szCs w:val="24"/>
          <w:vertAlign w:val="subscript"/>
        </w:rPr>
        <w:t>2</w:t>
      </w:r>
      <w:r w:rsidRPr="009916BD">
        <w:rPr>
          <w:rStyle w:val="a5"/>
          <w:rFonts w:eastAsia="Courier New"/>
          <w:sz w:val="24"/>
          <w:szCs w:val="24"/>
        </w:rPr>
        <w:t xml:space="preserve"> -</w:t>
      </w:r>
      <w:r w:rsidRPr="009916BD">
        <w:rPr>
          <w:rFonts w:ascii="Times New Roman" w:hAnsi="Times New Roman" w:cs="Times New Roman"/>
        </w:rPr>
        <w:t xml:space="preserve"> 9,3 %; </w:t>
      </w:r>
      <w:r w:rsidRPr="009916BD">
        <w:rPr>
          <w:rStyle w:val="a5"/>
          <w:rFonts w:eastAsia="Courier New"/>
          <w:sz w:val="24"/>
          <w:szCs w:val="24"/>
        </w:rPr>
        <w:t>Н</w:t>
      </w:r>
      <w:r w:rsidRPr="009916BD">
        <w:rPr>
          <w:rStyle w:val="a5"/>
          <w:rFonts w:eastAsia="Courier New"/>
          <w:sz w:val="24"/>
          <w:szCs w:val="24"/>
          <w:vertAlign w:val="subscript"/>
        </w:rPr>
        <w:t>2</w:t>
      </w:r>
      <w:r w:rsidRPr="009916BD">
        <w:rPr>
          <w:rStyle w:val="a5"/>
          <w:rFonts w:eastAsia="Courier New"/>
          <w:sz w:val="24"/>
          <w:szCs w:val="24"/>
        </w:rPr>
        <w:t>0 -</w:t>
      </w:r>
      <w:r w:rsidRPr="009916BD">
        <w:rPr>
          <w:rFonts w:ascii="Times New Roman" w:hAnsi="Times New Roman" w:cs="Times New Roman"/>
        </w:rPr>
        <w:t xml:space="preserve"> 9,3 %; 02-7,4 %; </w:t>
      </w:r>
      <w:r w:rsidRPr="009916BD">
        <w:rPr>
          <w:rStyle w:val="a5"/>
          <w:rFonts w:eastAsia="Courier New"/>
          <w:sz w:val="24"/>
          <w:szCs w:val="24"/>
        </w:rPr>
        <w:t>N</w:t>
      </w:r>
      <w:r w:rsidRPr="009916BD">
        <w:rPr>
          <w:rStyle w:val="9pt"/>
          <w:rFonts w:eastAsia="Courier New"/>
          <w:sz w:val="24"/>
          <w:szCs w:val="24"/>
          <w:vertAlign w:val="subscript"/>
        </w:rPr>
        <w:t>2</w:t>
      </w:r>
      <w:r w:rsidRPr="009916BD">
        <w:rPr>
          <w:rStyle w:val="a5"/>
          <w:rFonts w:eastAsia="Courier New"/>
          <w:sz w:val="24"/>
          <w:szCs w:val="24"/>
        </w:rPr>
        <w:t xml:space="preserve"> -</w:t>
      </w:r>
      <w:r w:rsidRPr="009916BD">
        <w:rPr>
          <w:rFonts w:ascii="Times New Roman" w:hAnsi="Times New Roman" w:cs="Times New Roman"/>
        </w:rPr>
        <w:t xml:space="preserve"> 74 %.</w:t>
      </w:r>
    </w:p>
    <w:p w14:paraId="3BDEAEA0" w14:textId="77777777" w:rsidR="00ED1C90" w:rsidRDefault="00ED1C90" w:rsidP="00364CE5">
      <w:pPr>
        <w:jc w:val="center"/>
        <w:rPr>
          <w:rFonts w:ascii="Times New Roman" w:hAnsi="Times New Roman" w:cs="Times New Roman"/>
          <w:b/>
          <w:bCs/>
        </w:rPr>
      </w:pPr>
    </w:p>
    <w:p w14:paraId="0ED2E404" w14:textId="77777777" w:rsidR="00ED1C90" w:rsidRDefault="00ED1C90" w:rsidP="00364CE5">
      <w:pPr>
        <w:jc w:val="center"/>
        <w:rPr>
          <w:rFonts w:ascii="Times New Roman" w:hAnsi="Times New Roman" w:cs="Times New Roman"/>
          <w:b/>
          <w:bCs/>
        </w:rPr>
      </w:pPr>
    </w:p>
    <w:p w14:paraId="2AFA1BAA" w14:textId="77777777" w:rsidR="00BC591E" w:rsidRDefault="00BC591E" w:rsidP="00364CE5">
      <w:pPr>
        <w:jc w:val="center"/>
        <w:rPr>
          <w:rFonts w:ascii="Times New Roman" w:hAnsi="Times New Roman" w:cs="Times New Roman"/>
          <w:b/>
          <w:bCs/>
        </w:rPr>
      </w:pPr>
    </w:p>
    <w:p w14:paraId="0001A01F" w14:textId="2651CB89" w:rsidR="00364CE5" w:rsidRPr="009916BD" w:rsidRDefault="00364CE5" w:rsidP="00364CE5">
      <w:pPr>
        <w:jc w:val="center"/>
        <w:rPr>
          <w:rFonts w:ascii="Times New Roman" w:hAnsi="Times New Roman" w:cs="Times New Roman"/>
        </w:rPr>
      </w:pPr>
      <w:r w:rsidRPr="009916BD">
        <w:rPr>
          <w:rFonts w:ascii="Times New Roman" w:hAnsi="Times New Roman" w:cs="Times New Roman"/>
          <w:b/>
          <w:bCs/>
        </w:rPr>
        <w:t>Завдання</w:t>
      </w:r>
      <w:r w:rsidR="00ED1C90">
        <w:rPr>
          <w:rFonts w:ascii="Times New Roman" w:hAnsi="Times New Roman" w:cs="Times New Roman"/>
          <w:b/>
          <w:bCs/>
        </w:rPr>
        <w:t xml:space="preserve">: </w:t>
      </w:r>
      <w:r w:rsidRPr="009916BD">
        <w:rPr>
          <w:rStyle w:val="97"/>
          <w:rFonts w:eastAsia="Courier New"/>
          <w:sz w:val="24"/>
          <w:szCs w:val="24"/>
        </w:rPr>
        <w:t>Практична робота №3.</w:t>
      </w:r>
    </w:p>
    <w:p w14:paraId="14A841F8" w14:textId="1B5998FA" w:rsidR="00364CE5" w:rsidRPr="009916BD" w:rsidRDefault="00364CE5" w:rsidP="00364CE5">
      <w:pPr>
        <w:pStyle w:val="16"/>
        <w:shd w:val="clear" w:color="auto" w:fill="auto"/>
        <w:tabs>
          <w:tab w:val="right" w:leader="underscore" w:pos="3862"/>
          <w:tab w:val="right" w:pos="4798"/>
          <w:tab w:val="right" w:pos="5192"/>
          <w:tab w:val="right" w:pos="5994"/>
          <w:tab w:val="right" w:pos="6762"/>
          <w:tab w:val="left" w:pos="7050"/>
          <w:tab w:val="left" w:leader="underscore" w:pos="7779"/>
          <w:tab w:val="left" w:leader="underscore" w:pos="9877"/>
        </w:tabs>
        <w:spacing w:after="0" w:line="250" w:lineRule="exact"/>
        <w:ind w:left="560" w:right="40" w:firstLine="0"/>
        <w:rPr>
          <w:rStyle w:val="55"/>
          <w:sz w:val="24"/>
          <w:szCs w:val="24"/>
          <w:u w:val="none"/>
        </w:rPr>
      </w:pPr>
      <w:r w:rsidRPr="009916BD">
        <w:rPr>
          <w:sz w:val="24"/>
          <w:szCs w:val="24"/>
        </w:rPr>
        <w:t xml:space="preserve">Виконати розрахунок матеріального балансу, об’ємної та масової стехіометричної концентрації  </w:t>
      </w:r>
      <w:r w:rsidRPr="009916BD">
        <w:rPr>
          <w:sz w:val="24"/>
          <w:szCs w:val="24"/>
          <w:vertAlign w:val="subscript"/>
        </w:rPr>
        <w:t>|</w:t>
      </w:r>
      <w:r w:rsidRPr="009916BD">
        <w:rPr>
          <w:rStyle w:val="55"/>
          <w:sz w:val="24"/>
          <w:szCs w:val="24"/>
          <w:u w:val="none"/>
        </w:rPr>
        <w:t>горіння речовини</w:t>
      </w:r>
      <w:r w:rsidR="003D1433" w:rsidRPr="00767A25">
        <w:rPr>
          <w:rStyle w:val="55"/>
          <w:sz w:val="24"/>
          <w:szCs w:val="24"/>
          <w:u w:val="none"/>
        </w:rPr>
        <w:t xml:space="preserve"> </w:t>
      </w:r>
      <w:r w:rsidRPr="009916BD">
        <w:rPr>
          <w:rStyle w:val="55"/>
          <w:sz w:val="24"/>
          <w:szCs w:val="24"/>
          <w:u w:val="none"/>
        </w:rPr>
        <w:tab/>
        <w:t>при заданих</w:t>
      </w:r>
      <w:r w:rsidRPr="009916BD">
        <w:rPr>
          <w:rStyle w:val="55"/>
          <w:sz w:val="24"/>
          <w:szCs w:val="24"/>
          <w:u w:val="none"/>
        </w:rPr>
        <w:tab/>
        <w:t xml:space="preserve"> умовах</w:t>
      </w:r>
    </w:p>
    <w:tbl>
      <w:tblPr>
        <w:tblpPr w:leftFromText="180" w:rightFromText="180" w:vertAnchor="text" w:horzAnchor="margin" w:tblpXSpec="center" w:tblpY="197"/>
        <w:tblOverlap w:val="never"/>
        <w:tblW w:w="8208" w:type="dxa"/>
        <w:tblLayout w:type="fixed"/>
        <w:tblCellMar>
          <w:left w:w="10" w:type="dxa"/>
          <w:right w:w="10" w:type="dxa"/>
        </w:tblCellMar>
        <w:tblLook w:val="0000" w:firstRow="0" w:lastRow="0" w:firstColumn="0" w:lastColumn="0" w:noHBand="0" w:noVBand="0"/>
      </w:tblPr>
      <w:tblGrid>
        <w:gridCol w:w="846"/>
        <w:gridCol w:w="2258"/>
        <w:gridCol w:w="1276"/>
        <w:gridCol w:w="1134"/>
        <w:gridCol w:w="987"/>
        <w:gridCol w:w="1707"/>
      </w:tblGrid>
      <w:tr w:rsidR="00364CE5" w:rsidRPr="009916BD" w14:paraId="6640B7AF" w14:textId="77777777" w:rsidTr="008F05EC">
        <w:trPr>
          <w:trHeight w:val="750"/>
        </w:trPr>
        <w:tc>
          <w:tcPr>
            <w:tcW w:w="846" w:type="dxa"/>
            <w:tcBorders>
              <w:top w:val="single" w:sz="4" w:space="0" w:color="auto"/>
              <w:left w:val="single" w:sz="4" w:space="0" w:color="auto"/>
            </w:tcBorders>
            <w:shd w:val="clear" w:color="auto" w:fill="FFFFFF"/>
          </w:tcPr>
          <w:p w14:paraId="15F791F3" w14:textId="77777777" w:rsidR="00364CE5" w:rsidRPr="009916BD" w:rsidRDefault="00364CE5" w:rsidP="008F05EC">
            <w:pPr>
              <w:pStyle w:val="16"/>
              <w:shd w:val="clear" w:color="auto" w:fill="auto"/>
              <w:spacing w:after="60" w:line="210" w:lineRule="exact"/>
              <w:ind w:firstLine="0"/>
              <w:jc w:val="left"/>
              <w:rPr>
                <w:sz w:val="24"/>
                <w:szCs w:val="24"/>
              </w:rPr>
            </w:pPr>
            <w:r w:rsidRPr="009916BD">
              <w:rPr>
                <w:sz w:val="24"/>
                <w:szCs w:val="24"/>
              </w:rPr>
              <w:t>№</w:t>
            </w:r>
          </w:p>
          <w:p w14:paraId="55A6DC5C" w14:textId="77777777" w:rsidR="00364CE5" w:rsidRPr="009916BD" w:rsidRDefault="00364CE5" w:rsidP="008F05EC">
            <w:pPr>
              <w:pStyle w:val="16"/>
              <w:shd w:val="clear" w:color="auto" w:fill="auto"/>
              <w:spacing w:before="60" w:after="0" w:line="210" w:lineRule="exact"/>
              <w:ind w:firstLine="0"/>
              <w:rPr>
                <w:sz w:val="24"/>
                <w:szCs w:val="24"/>
              </w:rPr>
            </w:pPr>
            <w:r w:rsidRPr="009916BD">
              <w:rPr>
                <w:sz w:val="24"/>
                <w:szCs w:val="24"/>
              </w:rPr>
              <w:t>варіанту</w:t>
            </w:r>
          </w:p>
        </w:tc>
        <w:tc>
          <w:tcPr>
            <w:tcW w:w="2258" w:type="dxa"/>
            <w:tcBorders>
              <w:top w:val="single" w:sz="4" w:space="0" w:color="auto"/>
              <w:left w:val="single" w:sz="4" w:space="0" w:color="auto"/>
            </w:tcBorders>
            <w:shd w:val="clear" w:color="auto" w:fill="FFFFFF"/>
          </w:tcPr>
          <w:p w14:paraId="7D60A164"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Найменування речовини</w:t>
            </w:r>
          </w:p>
        </w:tc>
        <w:tc>
          <w:tcPr>
            <w:tcW w:w="1276" w:type="dxa"/>
            <w:tcBorders>
              <w:top w:val="single" w:sz="4" w:space="0" w:color="auto"/>
              <w:left w:val="single" w:sz="4" w:space="0" w:color="auto"/>
            </w:tcBorders>
            <w:shd w:val="clear" w:color="auto" w:fill="FFFFFF"/>
          </w:tcPr>
          <w:p w14:paraId="7F1C6FB6" w14:textId="77777777" w:rsidR="00364CE5" w:rsidRPr="009916BD" w:rsidRDefault="00364CE5" w:rsidP="008F05EC">
            <w:pPr>
              <w:pStyle w:val="16"/>
              <w:shd w:val="clear" w:color="auto" w:fill="auto"/>
              <w:spacing w:after="0" w:line="250" w:lineRule="exact"/>
              <w:ind w:firstLine="0"/>
              <w:rPr>
                <w:sz w:val="24"/>
                <w:szCs w:val="24"/>
              </w:rPr>
            </w:pPr>
            <w:r w:rsidRPr="009916BD">
              <w:rPr>
                <w:sz w:val="24"/>
                <w:szCs w:val="24"/>
              </w:rPr>
              <w:t>Маса речовини,кг</w:t>
            </w:r>
          </w:p>
        </w:tc>
        <w:tc>
          <w:tcPr>
            <w:tcW w:w="1134" w:type="dxa"/>
            <w:tcBorders>
              <w:top w:val="single" w:sz="4" w:space="0" w:color="auto"/>
              <w:left w:val="single" w:sz="4" w:space="0" w:color="auto"/>
            </w:tcBorders>
            <w:shd w:val="clear" w:color="auto" w:fill="FFFFFF"/>
          </w:tcPr>
          <w:p w14:paraId="00F69906" w14:textId="77777777" w:rsidR="00364CE5" w:rsidRPr="009916BD" w:rsidRDefault="00364CE5" w:rsidP="008F05EC">
            <w:pPr>
              <w:pStyle w:val="16"/>
              <w:shd w:val="clear" w:color="auto" w:fill="auto"/>
              <w:spacing w:after="60" w:line="210" w:lineRule="exact"/>
              <w:ind w:firstLine="0"/>
              <w:rPr>
                <w:sz w:val="24"/>
                <w:szCs w:val="24"/>
              </w:rPr>
            </w:pPr>
            <w:r w:rsidRPr="009916BD">
              <w:rPr>
                <w:sz w:val="24"/>
                <w:szCs w:val="24"/>
              </w:rPr>
              <w:t>Температура,</w:t>
            </w:r>
          </w:p>
          <w:p w14:paraId="0F59310E" w14:textId="77777777" w:rsidR="00364CE5" w:rsidRPr="009916BD" w:rsidRDefault="00364CE5" w:rsidP="008F05EC">
            <w:pPr>
              <w:pStyle w:val="16"/>
              <w:shd w:val="clear" w:color="auto" w:fill="auto"/>
              <w:spacing w:before="60" w:after="0" w:line="210" w:lineRule="exact"/>
              <w:ind w:firstLine="0"/>
              <w:rPr>
                <w:sz w:val="24"/>
                <w:szCs w:val="24"/>
              </w:rPr>
            </w:pPr>
            <w:r w:rsidRPr="009916BD">
              <w:rPr>
                <w:sz w:val="24"/>
                <w:szCs w:val="24"/>
              </w:rPr>
              <w:t>°С</w:t>
            </w:r>
          </w:p>
        </w:tc>
        <w:tc>
          <w:tcPr>
            <w:tcW w:w="987" w:type="dxa"/>
            <w:tcBorders>
              <w:top w:val="single" w:sz="4" w:space="0" w:color="auto"/>
              <w:left w:val="single" w:sz="4" w:space="0" w:color="auto"/>
            </w:tcBorders>
            <w:shd w:val="clear" w:color="auto" w:fill="FFFFFF"/>
          </w:tcPr>
          <w:p w14:paraId="6BBBB090" w14:textId="77777777" w:rsidR="00364CE5" w:rsidRPr="009916BD" w:rsidRDefault="00364CE5" w:rsidP="008F05EC">
            <w:pPr>
              <w:pStyle w:val="16"/>
              <w:shd w:val="clear" w:color="auto" w:fill="auto"/>
              <w:spacing w:after="60" w:line="210" w:lineRule="exact"/>
              <w:ind w:firstLine="0"/>
              <w:rPr>
                <w:sz w:val="24"/>
                <w:szCs w:val="24"/>
              </w:rPr>
            </w:pPr>
            <w:r w:rsidRPr="009916BD">
              <w:rPr>
                <w:sz w:val="24"/>
                <w:szCs w:val="24"/>
              </w:rPr>
              <w:t>Тиск,</w:t>
            </w:r>
          </w:p>
          <w:p w14:paraId="1A717EC9" w14:textId="77777777" w:rsidR="00364CE5" w:rsidRPr="009916BD" w:rsidRDefault="00364CE5" w:rsidP="008F05EC">
            <w:pPr>
              <w:pStyle w:val="16"/>
              <w:shd w:val="clear" w:color="auto" w:fill="auto"/>
              <w:spacing w:before="60" w:after="0" w:line="210" w:lineRule="exact"/>
              <w:ind w:firstLine="0"/>
              <w:rPr>
                <w:sz w:val="24"/>
                <w:szCs w:val="24"/>
              </w:rPr>
            </w:pPr>
            <w:r w:rsidRPr="009916BD">
              <w:rPr>
                <w:sz w:val="24"/>
                <w:szCs w:val="24"/>
              </w:rPr>
              <w:t>кПа</w:t>
            </w:r>
          </w:p>
        </w:tc>
        <w:tc>
          <w:tcPr>
            <w:tcW w:w="1707" w:type="dxa"/>
            <w:tcBorders>
              <w:top w:val="single" w:sz="4" w:space="0" w:color="auto"/>
              <w:left w:val="single" w:sz="4" w:space="0" w:color="auto"/>
              <w:right w:val="single" w:sz="4" w:space="0" w:color="auto"/>
            </w:tcBorders>
            <w:shd w:val="clear" w:color="auto" w:fill="FFFFFF"/>
          </w:tcPr>
          <w:p w14:paraId="0F19A7A2" w14:textId="77777777" w:rsidR="00364CE5" w:rsidRPr="009916BD" w:rsidRDefault="00364CE5" w:rsidP="008F05EC">
            <w:pPr>
              <w:pStyle w:val="16"/>
              <w:shd w:val="clear" w:color="auto" w:fill="auto"/>
              <w:spacing w:after="0" w:line="250" w:lineRule="exact"/>
              <w:ind w:firstLine="0"/>
              <w:rPr>
                <w:sz w:val="24"/>
                <w:szCs w:val="24"/>
              </w:rPr>
            </w:pPr>
            <w:r w:rsidRPr="009916BD">
              <w:rPr>
                <w:sz w:val="24"/>
                <w:szCs w:val="24"/>
              </w:rPr>
              <w:t>Коефіцієнт надлишку повітря α</w:t>
            </w:r>
          </w:p>
        </w:tc>
      </w:tr>
      <w:tr w:rsidR="00364CE5" w:rsidRPr="009916BD" w14:paraId="2443279C" w14:textId="77777777" w:rsidTr="008F05EC">
        <w:trPr>
          <w:trHeight w:val="354"/>
        </w:trPr>
        <w:tc>
          <w:tcPr>
            <w:tcW w:w="846" w:type="dxa"/>
            <w:tcBorders>
              <w:top w:val="single" w:sz="4" w:space="0" w:color="auto"/>
              <w:left w:val="single" w:sz="4" w:space="0" w:color="auto"/>
            </w:tcBorders>
            <w:shd w:val="clear" w:color="auto" w:fill="FFFFFF"/>
          </w:tcPr>
          <w:p w14:paraId="5BD39980" w14:textId="77777777" w:rsidR="00364CE5" w:rsidRPr="009916BD" w:rsidRDefault="00364CE5" w:rsidP="008F05EC">
            <w:pPr>
              <w:pStyle w:val="16"/>
              <w:shd w:val="clear" w:color="auto" w:fill="auto"/>
              <w:spacing w:after="0" w:line="220" w:lineRule="exact"/>
              <w:ind w:firstLine="0"/>
              <w:rPr>
                <w:sz w:val="24"/>
                <w:szCs w:val="24"/>
              </w:rPr>
            </w:pPr>
            <w:r w:rsidRPr="009916BD">
              <w:rPr>
                <w:rStyle w:val="Corbel11pt0pt0"/>
                <w:rFonts w:ascii="Times New Roman" w:hAnsi="Times New Roman" w:cs="Times New Roman"/>
                <w:sz w:val="24"/>
                <w:szCs w:val="24"/>
              </w:rPr>
              <w:t>1</w:t>
            </w:r>
          </w:p>
        </w:tc>
        <w:tc>
          <w:tcPr>
            <w:tcW w:w="2258" w:type="dxa"/>
            <w:tcBorders>
              <w:top w:val="single" w:sz="4" w:space="0" w:color="auto"/>
              <w:left w:val="single" w:sz="4" w:space="0" w:color="auto"/>
            </w:tcBorders>
            <w:shd w:val="clear" w:color="auto" w:fill="FFFFFF"/>
          </w:tcPr>
          <w:p w14:paraId="5FB4B70A"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2</w:t>
            </w:r>
          </w:p>
        </w:tc>
        <w:tc>
          <w:tcPr>
            <w:tcW w:w="1276" w:type="dxa"/>
            <w:tcBorders>
              <w:top w:val="single" w:sz="4" w:space="0" w:color="auto"/>
              <w:left w:val="single" w:sz="4" w:space="0" w:color="auto"/>
            </w:tcBorders>
            <w:shd w:val="clear" w:color="auto" w:fill="FFFFFF"/>
          </w:tcPr>
          <w:p w14:paraId="32DED7EB"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3</w:t>
            </w:r>
          </w:p>
        </w:tc>
        <w:tc>
          <w:tcPr>
            <w:tcW w:w="1134" w:type="dxa"/>
            <w:tcBorders>
              <w:top w:val="single" w:sz="4" w:space="0" w:color="auto"/>
              <w:left w:val="single" w:sz="4" w:space="0" w:color="auto"/>
            </w:tcBorders>
            <w:shd w:val="clear" w:color="auto" w:fill="FFFFFF"/>
          </w:tcPr>
          <w:p w14:paraId="2A0E31AE"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4</w:t>
            </w:r>
          </w:p>
        </w:tc>
        <w:tc>
          <w:tcPr>
            <w:tcW w:w="987" w:type="dxa"/>
            <w:tcBorders>
              <w:top w:val="single" w:sz="4" w:space="0" w:color="auto"/>
              <w:left w:val="single" w:sz="4" w:space="0" w:color="auto"/>
            </w:tcBorders>
            <w:shd w:val="clear" w:color="auto" w:fill="FFFFFF"/>
          </w:tcPr>
          <w:p w14:paraId="7D94BBD8"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5</w:t>
            </w:r>
          </w:p>
        </w:tc>
        <w:tc>
          <w:tcPr>
            <w:tcW w:w="1707" w:type="dxa"/>
            <w:tcBorders>
              <w:top w:val="single" w:sz="4" w:space="0" w:color="auto"/>
              <w:left w:val="single" w:sz="4" w:space="0" w:color="auto"/>
              <w:right w:val="single" w:sz="4" w:space="0" w:color="auto"/>
            </w:tcBorders>
            <w:shd w:val="clear" w:color="auto" w:fill="FFFFFF"/>
          </w:tcPr>
          <w:p w14:paraId="4DF7534A"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6</w:t>
            </w:r>
          </w:p>
        </w:tc>
      </w:tr>
      <w:tr w:rsidR="00364CE5" w:rsidRPr="009916BD" w14:paraId="2E3E6A48" w14:textId="77777777" w:rsidTr="008F05EC">
        <w:trPr>
          <w:trHeight w:val="274"/>
        </w:trPr>
        <w:tc>
          <w:tcPr>
            <w:tcW w:w="846" w:type="dxa"/>
            <w:tcBorders>
              <w:top w:val="single" w:sz="4" w:space="0" w:color="auto"/>
              <w:left w:val="single" w:sz="4" w:space="0" w:color="auto"/>
            </w:tcBorders>
            <w:shd w:val="clear" w:color="auto" w:fill="FFFFFF"/>
          </w:tcPr>
          <w:p w14:paraId="3F534A76"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w:t>
            </w:r>
          </w:p>
        </w:tc>
        <w:tc>
          <w:tcPr>
            <w:tcW w:w="2258" w:type="dxa"/>
            <w:tcBorders>
              <w:top w:val="single" w:sz="4" w:space="0" w:color="auto"/>
              <w:left w:val="single" w:sz="4" w:space="0" w:color="auto"/>
            </w:tcBorders>
            <w:shd w:val="clear" w:color="auto" w:fill="FFFFFF"/>
          </w:tcPr>
          <w:p w14:paraId="795C72F2" w14:textId="77777777" w:rsidR="00364CE5" w:rsidRPr="009916BD" w:rsidRDefault="00364CE5" w:rsidP="008F05EC">
            <w:pPr>
              <w:pStyle w:val="16"/>
              <w:shd w:val="clear" w:color="auto" w:fill="auto"/>
              <w:spacing w:after="0" w:line="220" w:lineRule="exact"/>
              <w:ind w:left="120" w:firstLine="0"/>
              <w:jc w:val="left"/>
              <w:rPr>
                <w:sz w:val="24"/>
                <w:szCs w:val="24"/>
              </w:rPr>
            </w:pPr>
            <w:r w:rsidRPr="009916BD">
              <w:rPr>
                <w:sz w:val="24"/>
                <w:szCs w:val="24"/>
              </w:rPr>
              <w:t xml:space="preserve">Пропілформіат, </w:t>
            </w:r>
            <w:r w:rsidRPr="009916BD">
              <w:rPr>
                <w:rStyle w:val="Corbel11pt0pt0"/>
                <w:rFonts w:ascii="Times New Roman" w:hAnsi="Times New Roman" w:cs="Times New Roman"/>
                <w:sz w:val="24"/>
                <w:szCs w:val="24"/>
              </w:rPr>
              <w:t>С</w:t>
            </w:r>
            <w:r w:rsidRPr="009916BD">
              <w:rPr>
                <w:rStyle w:val="Corbel11pt0pt0"/>
                <w:rFonts w:ascii="Times New Roman" w:hAnsi="Times New Roman" w:cs="Times New Roman"/>
                <w:sz w:val="24"/>
                <w:szCs w:val="24"/>
                <w:vertAlign w:val="subscript"/>
              </w:rPr>
              <w:t>4</w:t>
            </w:r>
            <w:r w:rsidRPr="009916BD">
              <w:rPr>
                <w:rStyle w:val="Corbel11pt0pt0"/>
                <w:rFonts w:ascii="Times New Roman" w:hAnsi="Times New Roman" w:cs="Times New Roman"/>
                <w:sz w:val="24"/>
                <w:szCs w:val="24"/>
              </w:rPr>
              <w:t>Н</w:t>
            </w:r>
            <w:r w:rsidRPr="009916BD">
              <w:rPr>
                <w:rStyle w:val="Corbel11pt0pt0"/>
                <w:rFonts w:ascii="Times New Roman" w:hAnsi="Times New Roman" w:cs="Times New Roman"/>
                <w:sz w:val="24"/>
                <w:szCs w:val="24"/>
                <w:vertAlign w:val="subscript"/>
              </w:rPr>
              <w:t>8</w:t>
            </w:r>
            <w:r w:rsidRPr="009916BD">
              <w:rPr>
                <w:rStyle w:val="11pt7"/>
                <w:sz w:val="24"/>
                <w:szCs w:val="24"/>
              </w:rPr>
              <w:t>0</w:t>
            </w:r>
            <w:r w:rsidRPr="009916BD">
              <w:rPr>
                <w:rStyle w:val="11pt7"/>
                <w:sz w:val="24"/>
                <w:szCs w:val="24"/>
                <w:vertAlign w:val="subscript"/>
              </w:rPr>
              <w:t>2</w:t>
            </w:r>
          </w:p>
        </w:tc>
        <w:tc>
          <w:tcPr>
            <w:tcW w:w="1276" w:type="dxa"/>
            <w:tcBorders>
              <w:top w:val="single" w:sz="4" w:space="0" w:color="auto"/>
              <w:left w:val="single" w:sz="4" w:space="0" w:color="auto"/>
            </w:tcBorders>
            <w:shd w:val="clear" w:color="auto" w:fill="FFFFFF"/>
          </w:tcPr>
          <w:p w14:paraId="6AB2A533"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5</w:t>
            </w:r>
          </w:p>
        </w:tc>
        <w:tc>
          <w:tcPr>
            <w:tcW w:w="1134" w:type="dxa"/>
            <w:tcBorders>
              <w:top w:val="single" w:sz="4" w:space="0" w:color="auto"/>
              <w:left w:val="single" w:sz="4" w:space="0" w:color="auto"/>
            </w:tcBorders>
            <w:shd w:val="clear" w:color="auto" w:fill="FFFFFF"/>
          </w:tcPr>
          <w:p w14:paraId="627875F5"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10</w:t>
            </w:r>
          </w:p>
        </w:tc>
        <w:tc>
          <w:tcPr>
            <w:tcW w:w="987" w:type="dxa"/>
            <w:tcBorders>
              <w:top w:val="single" w:sz="4" w:space="0" w:color="auto"/>
              <w:left w:val="single" w:sz="4" w:space="0" w:color="auto"/>
            </w:tcBorders>
            <w:shd w:val="clear" w:color="auto" w:fill="FFFFFF"/>
          </w:tcPr>
          <w:p w14:paraId="42522F71"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100</w:t>
            </w:r>
          </w:p>
        </w:tc>
        <w:tc>
          <w:tcPr>
            <w:tcW w:w="1707" w:type="dxa"/>
            <w:tcBorders>
              <w:top w:val="single" w:sz="4" w:space="0" w:color="auto"/>
              <w:left w:val="single" w:sz="4" w:space="0" w:color="auto"/>
              <w:right w:val="single" w:sz="4" w:space="0" w:color="auto"/>
            </w:tcBorders>
            <w:shd w:val="clear" w:color="auto" w:fill="FFFFFF"/>
          </w:tcPr>
          <w:p w14:paraId="65F2CA0E"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1,1</w:t>
            </w:r>
          </w:p>
        </w:tc>
      </w:tr>
      <w:tr w:rsidR="00364CE5" w:rsidRPr="009916BD" w14:paraId="60821B35" w14:textId="77777777" w:rsidTr="008F05EC">
        <w:trPr>
          <w:trHeight w:val="560"/>
        </w:trPr>
        <w:tc>
          <w:tcPr>
            <w:tcW w:w="846" w:type="dxa"/>
            <w:tcBorders>
              <w:top w:val="single" w:sz="4" w:space="0" w:color="auto"/>
              <w:left w:val="single" w:sz="4" w:space="0" w:color="auto"/>
            </w:tcBorders>
            <w:shd w:val="clear" w:color="auto" w:fill="FFFFFF"/>
          </w:tcPr>
          <w:p w14:paraId="2B8014EA"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2</w:t>
            </w:r>
          </w:p>
        </w:tc>
        <w:tc>
          <w:tcPr>
            <w:tcW w:w="2258" w:type="dxa"/>
            <w:tcBorders>
              <w:top w:val="single" w:sz="4" w:space="0" w:color="auto"/>
              <w:left w:val="single" w:sz="4" w:space="0" w:color="auto"/>
            </w:tcBorders>
            <w:shd w:val="clear" w:color="auto" w:fill="FFFFFF"/>
          </w:tcPr>
          <w:p w14:paraId="6BAF16CB" w14:textId="77777777" w:rsidR="00364CE5" w:rsidRPr="009916BD" w:rsidRDefault="00364CE5" w:rsidP="008F05EC">
            <w:pPr>
              <w:pStyle w:val="16"/>
              <w:shd w:val="clear" w:color="auto" w:fill="auto"/>
              <w:spacing w:after="0" w:line="220" w:lineRule="exact"/>
              <w:ind w:left="120" w:firstLine="0"/>
              <w:jc w:val="left"/>
              <w:rPr>
                <w:sz w:val="24"/>
                <w:szCs w:val="24"/>
              </w:rPr>
            </w:pPr>
            <w:r w:rsidRPr="009916BD">
              <w:rPr>
                <w:sz w:val="24"/>
                <w:szCs w:val="24"/>
              </w:rPr>
              <w:t xml:space="preserve">Пропіленгліколь, </w:t>
            </w:r>
            <w:r w:rsidRPr="009916BD">
              <w:rPr>
                <w:rStyle w:val="Corbel11pt0pt0"/>
                <w:rFonts w:ascii="Times New Roman" w:hAnsi="Times New Roman" w:cs="Times New Roman"/>
                <w:sz w:val="24"/>
                <w:szCs w:val="24"/>
              </w:rPr>
              <w:t>СзН</w:t>
            </w:r>
            <w:r w:rsidRPr="009916BD">
              <w:rPr>
                <w:rStyle w:val="Corbel11pt0pt0"/>
                <w:rFonts w:ascii="Times New Roman" w:hAnsi="Times New Roman" w:cs="Times New Roman"/>
                <w:sz w:val="24"/>
                <w:szCs w:val="24"/>
                <w:vertAlign w:val="subscript"/>
              </w:rPr>
              <w:t>8</w:t>
            </w:r>
            <w:r w:rsidRPr="009916BD">
              <w:rPr>
                <w:rStyle w:val="11pt7"/>
                <w:sz w:val="24"/>
                <w:szCs w:val="24"/>
              </w:rPr>
              <w:t>0</w:t>
            </w:r>
            <w:r w:rsidRPr="009916BD">
              <w:rPr>
                <w:rStyle w:val="11pt7"/>
                <w:sz w:val="24"/>
                <w:szCs w:val="24"/>
                <w:vertAlign w:val="subscript"/>
              </w:rPr>
              <w:t>2</w:t>
            </w:r>
          </w:p>
        </w:tc>
        <w:tc>
          <w:tcPr>
            <w:tcW w:w="1276" w:type="dxa"/>
            <w:tcBorders>
              <w:top w:val="single" w:sz="4" w:space="0" w:color="auto"/>
              <w:left w:val="single" w:sz="4" w:space="0" w:color="auto"/>
            </w:tcBorders>
            <w:shd w:val="clear" w:color="auto" w:fill="FFFFFF"/>
          </w:tcPr>
          <w:p w14:paraId="370A5605"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3</w:t>
            </w:r>
          </w:p>
        </w:tc>
        <w:tc>
          <w:tcPr>
            <w:tcW w:w="1134" w:type="dxa"/>
            <w:tcBorders>
              <w:top w:val="single" w:sz="4" w:space="0" w:color="auto"/>
              <w:left w:val="single" w:sz="4" w:space="0" w:color="auto"/>
            </w:tcBorders>
            <w:shd w:val="clear" w:color="auto" w:fill="FFFFFF"/>
          </w:tcPr>
          <w:p w14:paraId="2292C36D"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15</w:t>
            </w:r>
          </w:p>
        </w:tc>
        <w:tc>
          <w:tcPr>
            <w:tcW w:w="987" w:type="dxa"/>
            <w:tcBorders>
              <w:top w:val="single" w:sz="4" w:space="0" w:color="auto"/>
              <w:left w:val="single" w:sz="4" w:space="0" w:color="auto"/>
            </w:tcBorders>
            <w:shd w:val="clear" w:color="auto" w:fill="FFFFFF"/>
          </w:tcPr>
          <w:p w14:paraId="735FFC9E"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103</w:t>
            </w:r>
          </w:p>
        </w:tc>
        <w:tc>
          <w:tcPr>
            <w:tcW w:w="1707" w:type="dxa"/>
            <w:tcBorders>
              <w:top w:val="single" w:sz="4" w:space="0" w:color="auto"/>
              <w:left w:val="single" w:sz="4" w:space="0" w:color="auto"/>
              <w:right w:val="single" w:sz="4" w:space="0" w:color="auto"/>
            </w:tcBorders>
            <w:shd w:val="clear" w:color="auto" w:fill="FFFFFF"/>
          </w:tcPr>
          <w:p w14:paraId="446B394D"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1,2</w:t>
            </w:r>
          </w:p>
        </w:tc>
      </w:tr>
      <w:tr w:rsidR="00364CE5" w:rsidRPr="009916BD" w14:paraId="0ADADB61" w14:textId="77777777" w:rsidTr="008F05EC">
        <w:trPr>
          <w:trHeight w:val="358"/>
        </w:trPr>
        <w:tc>
          <w:tcPr>
            <w:tcW w:w="846" w:type="dxa"/>
            <w:tcBorders>
              <w:top w:val="single" w:sz="4" w:space="0" w:color="auto"/>
              <w:left w:val="single" w:sz="4" w:space="0" w:color="auto"/>
            </w:tcBorders>
            <w:shd w:val="clear" w:color="auto" w:fill="FFFFFF"/>
          </w:tcPr>
          <w:p w14:paraId="7A5AB118"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3</w:t>
            </w:r>
          </w:p>
        </w:tc>
        <w:tc>
          <w:tcPr>
            <w:tcW w:w="2258" w:type="dxa"/>
            <w:tcBorders>
              <w:top w:val="single" w:sz="4" w:space="0" w:color="auto"/>
              <w:left w:val="single" w:sz="4" w:space="0" w:color="auto"/>
            </w:tcBorders>
            <w:shd w:val="clear" w:color="auto" w:fill="FFFFFF"/>
          </w:tcPr>
          <w:p w14:paraId="0448D4B1" w14:textId="77777777" w:rsidR="00364CE5" w:rsidRPr="009916BD" w:rsidRDefault="00364CE5" w:rsidP="008F05EC">
            <w:pPr>
              <w:pStyle w:val="16"/>
              <w:shd w:val="clear" w:color="auto" w:fill="auto"/>
              <w:spacing w:after="0" w:line="220" w:lineRule="exact"/>
              <w:ind w:left="120" w:firstLine="0"/>
              <w:jc w:val="left"/>
              <w:rPr>
                <w:sz w:val="24"/>
                <w:szCs w:val="24"/>
              </w:rPr>
            </w:pPr>
            <w:r w:rsidRPr="009916BD">
              <w:rPr>
                <w:sz w:val="24"/>
                <w:szCs w:val="24"/>
              </w:rPr>
              <w:t xml:space="preserve">Пропілбутират, </w:t>
            </w:r>
            <w:r w:rsidRPr="009916BD">
              <w:rPr>
                <w:rStyle w:val="Corbel11pt0pt0"/>
                <w:rFonts w:ascii="Times New Roman" w:hAnsi="Times New Roman" w:cs="Times New Roman"/>
                <w:sz w:val="24"/>
                <w:szCs w:val="24"/>
              </w:rPr>
              <w:t>С</w:t>
            </w:r>
            <w:r w:rsidRPr="009916BD">
              <w:rPr>
                <w:rStyle w:val="Corbel11pt0pt0"/>
                <w:rFonts w:ascii="Times New Roman" w:hAnsi="Times New Roman" w:cs="Times New Roman"/>
                <w:sz w:val="24"/>
                <w:szCs w:val="24"/>
                <w:vertAlign w:val="subscript"/>
              </w:rPr>
              <w:t>7</w:t>
            </w:r>
            <w:r w:rsidRPr="009916BD">
              <w:rPr>
                <w:rStyle w:val="Corbel11pt0pt0"/>
                <w:rFonts w:ascii="Times New Roman" w:hAnsi="Times New Roman" w:cs="Times New Roman"/>
                <w:sz w:val="24"/>
                <w:szCs w:val="24"/>
              </w:rPr>
              <w:t>Н</w:t>
            </w:r>
            <w:r w:rsidRPr="009916BD">
              <w:rPr>
                <w:rStyle w:val="Corbel11pt0pt0"/>
                <w:rFonts w:ascii="Times New Roman" w:hAnsi="Times New Roman" w:cs="Times New Roman"/>
                <w:sz w:val="24"/>
                <w:szCs w:val="24"/>
                <w:vertAlign w:val="subscript"/>
              </w:rPr>
              <w:t>14</w:t>
            </w:r>
            <w:r w:rsidRPr="009916BD">
              <w:rPr>
                <w:rStyle w:val="11pt7"/>
                <w:sz w:val="24"/>
                <w:szCs w:val="24"/>
              </w:rPr>
              <w:t>0</w:t>
            </w:r>
            <w:r w:rsidRPr="009916BD">
              <w:rPr>
                <w:rStyle w:val="11pt7"/>
                <w:sz w:val="24"/>
                <w:szCs w:val="24"/>
                <w:vertAlign w:val="subscript"/>
              </w:rPr>
              <w:t>2</w:t>
            </w:r>
          </w:p>
        </w:tc>
        <w:tc>
          <w:tcPr>
            <w:tcW w:w="1276" w:type="dxa"/>
            <w:tcBorders>
              <w:top w:val="single" w:sz="4" w:space="0" w:color="auto"/>
              <w:left w:val="single" w:sz="4" w:space="0" w:color="auto"/>
            </w:tcBorders>
            <w:shd w:val="clear" w:color="auto" w:fill="FFFFFF"/>
          </w:tcPr>
          <w:p w14:paraId="79143E39"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12</w:t>
            </w:r>
          </w:p>
        </w:tc>
        <w:tc>
          <w:tcPr>
            <w:tcW w:w="1134" w:type="dxa"/>
            <w:tcBorders>
              <w:top w:val="single" w:sz="4" w:space="0" w:color="auto"/>
              <w:left w:val="single" w:sz="4" w:space="0" w:color="auto"/>
            </w:tcBorders>
            <w:shd w:val="clear" w:color="auto" w:fill="FFFFFF"/>
          </w:tcPr>
          <w:p w14:paraId="18A40C31"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20</w:t>
            </w:r>
          </w:p>
        </w:tc>
        <w:tc>
          <w:tcPr>
            <w:tcW w:w="987" w:type="dxa"/>
            <w:tcBorders>
              <w:top w:val="single" w:sz="4" w:space="0" w:color="auto"/>
              <w:left w:val="single" w:sz="4" w:space="0" w:color="auto"/>
            </w:tcBorders>
            <w:shd w:val="clear" w:color="auto" w:fill="FFFFFF"/>
          </w:tcPr>
          <w:p w14:paraId="68747476"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112</w:t>
            </w:r>
          </w:p>
        </w:tc>
        <w:tc>
          <w:tcPr>
            <w:tcW w:w="1707" w:type="dxa"/>
            <w:tcBorders>
              <w:top w:val="single" w:sz="4" w:space="0" w:color="auto"/>
              <w:left w:val="single" w:sz="4" w:space="0" w:color="auto"/>
              <w:right w:val="single" w:sz="4" w:space="0" w:color="auto"/>
            </w:tcBorders>
            <w:shd w:val="clear" w:color="auto" w:fill="FFFFFF"/>
          </w:tcPr>
          <w:p w14:paraId="56A4C9B4"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1,3</w:t>
            </w:r>
          </w:p>
        </w:tc>
      </w:tr>
      <w:tr w:rsidR="00364CE5" w:rsidRPr="009916BD" w14:paraId="2E491E7F" w14:textId="77777777" w:rsidTr="008F05EC">
        <w:trPr>
          <w:trHeight w:val="453"/>
        </w:trPr>
        <w:tc>
          <w:tcPr>
            <w:tcW w:w="846" w:type="dxa"/>
            <w:tcBorders>
              <w:top w:val="single" w:sz="4" w:space="0" w:color="auto"/>
              <w:left w:val="single" w:sz="4" w:space="0" w:color="auto"/>
              <w:bottom w:val="single" w:sz="4" w:space="0" w:color="auto"/>
            </w:tcBorders>
            <w:shd w:val="clear" w:color="auto" w:fill="FFFFFF"/>
          </w:tcPr>
          <w:p w14:paraId="091EDBAD"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4</w:t>
            </w:r>
          </w:p>
        </w:tc>
        <w:tc>
          <w:tcPr>
            <w:tcW w:w="2258" w:type="dxa"/>
            <w:tcBorders>
              <w:top w:val="single" w:sz="4" w:space="0" w:color="auto"/>
              <w:left w:val="single" w:sz="4" w:space="0" w:color="auto"/>
              <w:bottom w:val="single" w:sz="4" w:space="0" w:color="auto"/>
            </w:tcBorders>
            <w:shd w:val="clear" w:color="auto" w:fill="FFFFFF"/>
          </w:tcPr>
          <w:p w14:paraId="7FDE419A" w14:textId="77777777" w:rsidR="00364CE5" w:rsidRPr="009916BD" w:rsidRDefault="00364CE5" w:rsidP="008F05EC">
            <w:pPr>
              <w:pStyle w:val="16"/>
              <w:shd w:val="clear" w:color="auto" w:fill="auto"/>
              <w:spacing w:after="0" w:line="220" w:lineRule="exact"/>
              <w:ind w:left="120" w:firstLine="0"/>
              <w:jc w:val="left"/>
              <w:rPr>
                <w:sz w:val="24"/>
                <w:szCs w:val="24"/>
              </w:rPr>
            </w:pPr>
            <w:r w:rsidRPr="009916BD">
              <w:rPr>
                <w:sz w:val="24"/>
                <w:szCs w:val="24"/>
              </w:rPr>
              <w:t xml:space="preserve">Фенілетилацетат, </w:t>
            </w:r>
            <w:r w:rsidRPr="009916BD">
              <w:rPr>
                <w:rStyle w:val="Corbel11pt0pt0"/>
                <w:rFonts w:ascii="Times New Roman" w:hAnsi="Times New Roman" w:cs="Times New Roman"/>
                <w:sz w:val="24"/>
                <w:szCs w:val="24"/>
              </w:rPr>
              <w:t>С10Н</w:t>
            </w:r>
            <w:r w:rsidRPr="009916BD">
              <w:rPr>
                <w:rStyle w:val="Corbel11pt0pt0"/>
                <w:rFonts w:ascii="Times New Roman" w:hAnsi="Times New Roman" w:cs="Times New Roman"/>
                <w:sz w:val="24"/>
                <w:szCs w:val="24"/>
                <w:vertAlign w:val="subscript"/>
              </w:rPr>
              <w:t>12</w:t>
            </w:r>
            <w:r w:rsidRPr="009916BD">
              <w:rPr>
                <w:rStyle w:val="11pt7"/>
                <w:sz w:val="24"/>
                <w:szCs w:val="24"/>
              </w:rPr>
              <w:t>0</w:t>
            </w:r>
            <w:r w:rsidRPr="009916BD">
              <w:rPr>
                <w:rStyle w:val="11pt7"/>
                <w:sz w:val="24"/>
                <w:szCs w:val="24"/>
                <w:vertAlign w:val="subscript"/>
              </w:rPr>
              <w:t>2</w:t>
            </w:r>
          </w:p>
        </w:tc>
        <w:tc>
          <w:tcPr>
            <w:tcW w:w="1276" w:type="dxa"/>
            <w:tcBorders>
              <w:top w:val="single" w:sz="4" w:space="0" w:color="auto"/>
              <w:left w:val="single" w:sz="4" w:space="0" w:color="auto"/>
              <w:bottom w:val="single" w:sz="4" w:space="0" w:color="auto"/>
            </w:tcBorders>
            <w:shd w:val="clear" w:color="auto" w:fill="FFFFFF"/>
          </w:tcPr>
          <w:p w14:paraId="0C87B546"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8</w:t>
            </w:r>
          </w:p>
        </w:tc>
        <w:tc>
          <w:tcPr>
            <w:tcW w:w="1134" w:type="dxa"/>
            <w:tcBorders>
              <w:top w:val="single" w:sz="4" w:space="0" w:color="auto"/>
              <w:left w:val="single" w:sz="4" w:space="0" w:color="auto"/>
              <w:bottom w:val="single" w:sz="4" w:space="0" w:color="auto"/>
            </w:tcBorders>
            <w:shd w:val="clear" w:color="auto" w:fill="FFFFFF"/>
          </w:tcPr>
          <w:p w14:paraId="4D41E983" w14:textId="77777777" w:rsidR="00364CE5" w:rsidRPr="009916BD" w:rsidRDefault="00364CE5" w:rsidP="008F05EC">
            <w:pPr>
              <w:pStyle w:val="16"/>
              <w:shd w:val="clear" w:color="auto" w:fill="auto"/>
              <w:spacing w:after="0" w:line="200" w:lineRule="exact"/>
              <w:ind w:firstLine="0"/>
              <w:rPr>
                <w:sz w:val="24"/>
                <w:szCs w:val="24"/>
              </w:rPr>
            </w:pPr>
            <w:r w:rsidRPr="009916BD">
              <w:rPr>
                <w:rStyle w:val="10ptb"/>
                <w:sz w:val="24"/>
                <w:szCs w:val="24"/>
              </w:rPr>
              <w:t>22</w:t>
            </w:r>
          </w:p>
        </w:tc>
        <w:tc>
          <w:tcPr>
            <w:tcW w:w="987" w:type="dxa"/>
            <w:tcBorders>
              <w:top w:val="single" w:sz="4" w:space="0" w:color="auto"/>
              <w:left w:val="single" w:sz="4" w:space="0" w:color="auto"/>
              <w:bottom w:val="single" w:sz="4" w:space="0" w:color="auto"/>
            </w:tcBorders>
            <w:shd w:val="clear" w:color="auto" w:fill="FFFFFF"/>
          </w:tcPr>
          <w:p w14:paraId="74A8316F"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113</w:t>
            </w:r>
          </w:p>
        </w:tc>
        <w:tc>
          <w:tcPr>
            <w:tcW w:w="1707" w:type="dxa"/>
            <w:tcBorders>
              <w:top w:val="single" w:sz="4" w:space="0" w:color="auto"/>
              <w:left w:val="single" w:sz="4" w:space="0" w:color="auto"/>
              <w:bottom w:val="single" w:sz="4" w:space="0" w:color="auto"/>
              <w:right w:val="single" w:sz="4" w:space="0" w:color="auto"/>
            </w:tcBorders>
            <w:shd w:val="clear" w:color="auto" w:fill="FFFFFF"/>
          </w:tcPr>
          <w:p w14:paraId="737D7046" w14:textId="77777777" w:rsidR="00364CE5" w:rsidRPr="009916BD" w:rsidRDefault="00364CE5" w:rsidP="008F05EC">
            <w:pPr>
              <w:pStyle w:val="16"/>
              <w:shd w:val="clear" w:color="auto" w:fill="auto"/>
              <w:spacing w:after="0" w:line="210" w:lineRule="exact"/>
              <w:ind w:firstLine="0"/>
              <w:rPr>
                <w:sz w:val="24"/>
                <w:szCs w:val="24"/>
              </w:rPr>
            </w:pPr>
            <w:r w:rsidRPr="009916BD">
              <w:rPr>
                <w:sz w:val="24"/>
                <w:szCs w:val="24"/>
              </w:rPr>
              <w:t>1,4</w:t>
            </w:r>
          </w:p>
        </w:tc>
      </w:tr>
    </w:tbl>
    <w:tbl>
      <w:tblPr>
        <w:tblpPr w:leftFromText="180" w:rightFromText="180" w:vertAnchor="text" w:horzAnchor="margin" w:tblpX="274" w:tblpY="254"/>
        <w:tblOverlap w:val="never"/>
        <w:tblW w:w="8217" w:type="dxa"/>
        <w:tblLayout w:type="fixed"/>
        <w:tblCellMar>
          <w:left w:w="10" w:type="dxa"/>
          <w:right w:w="10" w:type="dxa"/>
        </w:tblCellMar>
        <w:tblLook w:val="0000" w:firstRow="0" w:lastRow="0" w:firstColumn="0" w:lastColumn="0" w:noHBand="0" w:noVBand="0"/>
      </w:tblPr>
      <w:tblGrid>
        <w:gridCol w:w="846"/>
        <w:gridCol w:w="2268"/>
        <w:gridCol w:w="1275"/>
        <w:gridCol w:w="1134"/>
        <w:gridCol w:w="993"/>
        <w:gridCol w:w="1701"/>
      </w:tblGrid>
      <w:tr w:rsidR="00364CE5" w:rsidRPr="009916BD" w14:paraId="2CC4E02C" w14:textId="77777777" w:rsidTr="003C0D71">
        <w:trPr>
          <w:trHeight w:val="420"/>
        </w:trPr>
        <w:tc>
          <w:tcPr>
            <w:tcW w:w="846" w:type="dxa"/>
            <w:tcBorders>
              <w:top w:val="single" w:sz="4" w:space="0" w:color="auto"/>
              <w:left w:val="single" w:sz="4" w:space="0" w:color="auto"/>
            </w:tcBorders>
            <w:shd w:val="clear" w:color="auto" w:fill="FFFFFF"/>
          </w:tcPr>
          <w:p w14:paraId="0C5FDCAB" w14:textId="77777777" w:rsidR="00364CE5" w:rsidRPr="009916BD" w:rsidRDefault="00364CE5" w:rsidP="003C0D71">
            <w:pPr>
              <w:pStyle w:val="16"/>
              <w:shd w:val="clear" w:color="auto" w:fill="auto"/>
              <w:spacing w:after="0" w:line="210" w:lineRule="exact"/>
              <w:ind w:left="-1586" w:firstLine="0"/>
              <w:rPr>
                <w:sz w:val="24"/>
                <w:szCs w:val="24"/>
              </w:rPr>
            </w:pPr>
            <w:r w:rsidRPr="009916BD">
              <w:rPr>
                <w:sz w:val="24"/>
                <w:szCs w:val="24"/>
              </w:rPr>
              <w:t>5</w:t>
            </w:r>
          </w:p>
        </w:tc>
        <w:tc>
          <w:tcPr>
            <w:tcW w:w="2268" w:type="dxa"/>
            <w:tcBorders>
              <w:top w:val="single" w:sz="4" w:space="0" w:color="auto"/>
              <w:left w:val="single" w:sz="4" w:space="0" w:color="auto"/>
            </w:tcBorders>
            <w:shd w:val="clear" w:color="auto" w:fill="FFFFFF"/>
          </w:tcPr>
          <w:p w14:paraId="54A13CAC" w14:textId="4C36D2B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Ноніловий спирт, С</w:t>
            </w:r>
            <w:r w:rsidRPr="009916BD">
              <w:rPr>
                <w:rStyle w:val="10ptb"/>
                <w:sz w:val="24"/>
                <w:szCs w:val="24"/>
                <w:vertAlign w:val="subscript"/>
              </w:rPr>
              <w:t>9</w:t>
            </w:r>
            <w:r w:rsidRPr="009916BD">
              <w:rPr>
                <w:sz w:val="24"/>
                <w:szCs w:val="24"/>
              </w:rPr>
              <w:t>Н</w:t>
            </w:r>
            <w:r w:rsidRPr="009916BD">
              <w:rPr>
                <w:sz w:val="24"/>
                <w:szCs w:val="24"/>
                <w:vertAlign w:val="subscript"/>
              </w:rPr>
              <w:t>2</w:t>
            </w:r>
            <w:r w:rsidR="00AF064C" w:rsidRPr="009916BD">
              <w:rPr>
                <w:sz w:val="24"/>
                <w:szCs w:val="24"/>
                <w:vertAlign w:val="subscript"/>
              </w:rPr>
              <w:t>0</w:t>
            </w:r>
            <w:r w:rsidRPr="009916BD">
              <w:rPr>
                <w:sz w:val="24"/>
                <w:szCs w:val="24"/>
              </w:rPr>
              <w:t>0</w:t>
            </w:r>
          </w:p>
        </w:tc>
        <w:tc>
          <w:tcPr>
            <w:tcW w:w="1275" w:type="dxa"/>
            <w:tcBorders>
              <w:top w:val="single" w:sz="4" w:space="0" w:color="auto"/>
              <w:left w:val="single" w:sz="4" w:space="0" w:color="auto"/>
            </w:tcBorders>
            <w:shd w:val="clear" w:color="auto" w:fill="FFFFFF"/>
          </w:tcPr>
          <w:p w14:paraId="48A1874C"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6</w:t>
            </w:r>
          </w:p>
        </w:tc>
        <w:tc>
          <w:tcPr>
            <w:tcW w:w="1134" w:type="dxa"/>
            <w:tcBorders>
              <w:top w:val="single" w:sz="4" w:space="0" w:color="auto"/>
              <w:left w:val="single" w:sz="4" w:space="0" w:color="auto"/>
            </w:tcBorders>
            <w:shd w:val="clear" w:color="auto" w:fill="FFFFFF"/>
          </w:tcPr>
          <w:p w14:paraId="77D04F44"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w:t>
            </w:r>
          </w:p>
        </w:tc>
        <w:tc>
          <w:tcPr>
            <w:tcW w:w="993" w:type="dxa"/>
            <w:tcBorders>
              <w:top w:val="single" w:sz="4" w:space="0" w:color="auto"/>
              <w:left w:val="single" w:sz="4" w:space="0" w:color="auto"/>
            </w:tcBorders>
            <w:shd w:val="clear" w:color="auto" w:fill="FFFFFF"/>
          </w:tcPr>
          <w:p w14:paraId="0D7DC9AF"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120</w:t>
            </w:r>
          </w:p>
        </w:tc>
        <w:tc>
          <w:tcPr>
            <w:tcW w:w="1701" w:type="dxa"/>
            <w:tcBorders>
              <w:top w:val="single" w:sz="4" w:space="0" w:color="auto"/>
              <w:left w:val="single" w:sz="4" w:space="0" w:color="auto"/>
              <w:right w:val="single" w:sz="4" w:space="0" w:color="auto"/>
            </w:tcBorders>
            <w:shd w:val="clear" w:color="auto" w:fill="FFFFFF"/>
          </w:tcPr>
          <w:p w14:paraId="2DAEFA4B"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1,5</w:t>
            </w:r>
          </w:p>
        </w:tc>
      </w:tr>
      <w:tr w:rsidR="00364CE5" w:rsidRPr="009916BD" w14:paraId="7A080490" w14:textId="77777777" w:rsidTr="003C0D71">
        <w:trPr>
          <w:trHeight w:val="420"/>
        </w:trPr>
        <w:tc>
          <w:tcPr>
            <w:tcW w:w="846" w:type="dxa"/>
            <w:tcBorders>
              <w:top w:val="single" w:sz="4" w:space="0" w:color="auto"/>
              <w:left w:val="single" w:sz="4" w:space="0" w:color="auto"/>
            </w:tcBorders>
            <w:shd w:val="clear" w:color="auto" w:fill="FFFFFF"/>
          </w:tcPr>
          <w:p w14:paraId="17D8B20E"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6</w:t>
            </w:r>
          </w:p>
        </w:tc>
        <w:tc>
          <w:tcPr>
            <w:tcW w:w="2268" w:type="dxa"/>
            <w:tcBorders>
              <w:top w:val="single" w:sz="4" w:space="0" w:color="auto"/>
              <w:left w:val="single" w:sz="4" w:space="0" w:color="auto"/>
            </w:tcBorders>
            <w:shd w:val="clear" w:color="auto" w:fill="FFFFFF"/>
          </w:tcPr>
          <w:p w14:paraId="6F339428" w14:textId="49484502"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Октаналь, С</w:t>
            </w:r>
            <w:r w:rsidR="00AF064C" w:rsidRPr="009916BD">
              <w:rPr>
                <w:sz w:val="24"/>
                <w:szCs w:val="24"/>
                <w:vertAlign w:val="subscript"/>
              </w:rPr>
              <w:t>8</w:t>
            </w:r>
            <w:r w:rsidRPr="009916BD">
              <w:rPr>
                <w:sz w:val="24"/>
                <w:szCs w:val="24"/>
              </w:rPr>
              <w:t>Н</w:t>
            </w:r>
            <w:r w:rsidR="00AF064C" w:rsidRPr="009916BD">
              <w:rPr>
                <w:sz w:val="24"/>
                <w:szCs w:val="24"/>
                <w:vertAlign w:val="subscript"/>
              </w:rPr>
              <w:t>16</w:t>
            </w:r>
            <w:r w:rsidRPr="009916BD">
              <w:rPr>
                <w:sz w:val="24"/>
                <w:szCs w:val="24"/>
              </w:rPr>
              <w:t>О</w:t>
            </w:r>
          </w:p>
        </w:tc>
        <w:tc>
          <w:tcPr>
            <w:tcW w:w="1275" w:type="dxa"/>
            <w:tcBorders>
              <w:top w:val="single" w:sz="4" w:space="0" w:color="auto"/>
              <w:left w:val="single" w:sz="4" w:space="0" w:color="auto"/>
            </w:tcBorders>
            <w:shd w:val="clear" w:color="auto" w:fill="FFFFFF"/>
          </w:tcPr>
          <w:p w14:paraId="28C7B0E7"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3</w:t>
            </w:r>
          </w:p>
        </w:tc>
        <w:tc>
          <w:tcPr>
            <w:tcW w:w="1134" w:type="dxa"/>
            <w:tcBorders>
              <w:top w:val="single" w:sz="4" w:space="0" w:color="auto"/>
              <w:left w:val="single" w:sz="4" w:space="0" w:color="auto"/>
            </w:tcBorders>
            <w:shd w:val="clear" w:color="auto" w:fill="FFFFFF"/>
          </w:tcPr>
          <w:p w14:paraId="0FDA56D4"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14</w:t>
            </w:r>
          </w:p>
        </w:tc>
        <w:tc>
          <w:tcPr>
            <w:tcW w:w="993" w:type="dxa"/>
            <w:tcBorders>
              <w:top w:val="single" w:sz="4" w:space="0" w:color="auto"/>
              <w:left w:val="single" w:sz="4" w:space="0" w:color="auto"/>
            </w:tcBorders>
            <w:shd w:val="clear" w:color="auto" w:fill="FFFFFF"/>
          </w:tcPr>
          <w:p w14:paraId="4641AC60"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121</w:t>
            </w:r>
          </w:p>
        </w:tc>
        <w:tc>
          <w:tcPr>
            <w:tcW w:w="1701" w:type="dxa"/>
            <w:tcBorders>
              <w:top w:val="single" w:sz="4" w:space="0" w:color="auto"/>
              <w:left w:val="single" w:sz="4" w:space="0" w:color="auto"/>
              <w:right w:val="single" w:sz="4" w:space="0" w:color="auto"/>
            </w:tcBorders>
            <w:shd w:val="clear" w:color="auto" w:fill="FFFFFF"/>
          </w:tcPr>
          <w:p w14:paraId="607EC2E7"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1,6</w:t>
            </w:r>
          </w:p>
        </w:tc>
      </w:tr>
      <w:tr w:rsidR="00364CE5" w:rsidRPr="009916BD" w14:paraId="23F6AEED" w14:textId="77777777" w:rsidTr="003C0D71">
        <w:trPr>
          <w:trHeight w:val="420"/>
        </w:trPr>
        <w:tc>
          <w:tcPr>
            <w:tcW w:w="846" w:type="dxa"/>
            <w:tcBorders>
              <w:top w:val="single" w:sz="4" w:space="0" w:color="auto"/>
              <w:left w:val="single" w:sz="4" w:space="0" w:color="auto"/>
            </w:tcBorders>
            <w:shd w:val="clear" w:color="auto" w:fill="FFFFFF"/>
          </w:tcPr>
          <w:p w14:paraId="20A3F0B1"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7</w:t>
            </w:r>
          </w:p>
        </w:tc>
        <w:tc>
          <w:tcPr>
            <w:tcW w:w="2268" w:type="dxa"/>
            <w:tcBorders>
              <w:top w:val="single" w:sz="4" w:space="0" w:color="auto"/>
              <w:left w:val="single" w:sz="4" w:space="0" w:color="auto"/>
            </w:tcBorders>
            <w:shd w:val="clear" w:color="auto" w:fill="FFFFFF"/>
          </w:tcPr>
          <w:p w14:paraId="4C556AD3" w14:textId="1AF2B6B0"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Октанова кислота, С</w:t>
            </w:r>
            <w:r w:rsidR="00AF064C" w:rsidRPr="009916BD">
              <w:rPr>
                <w:sz w:val="24"/>
                <w:szCs w:val="24"/>
                <w:vertAlign w:val="subscript"/>
              </w:rPr>
              <w:t>8</w:t>
            </w:r>
            <w:r w:rsidRPr="009916BD">
              <w:rPr>
                <w:sz w:val="24"/>
                <w:szCs w:val="24"/>
              </w:rPr>
              <w:t>Н</w:t>
            </w:r>
            <w:r w:rsidR="00AF064C" w:rsidRPr="009916BD">
              <w:rPr>
                <w:sz w:val="24"/>
                <w:szCs w:val="24"/>
                <w:vertAlign w:val="subscript"/>
              </w:rPr>
              <w:t>16</w:t>
            </w:r>
            <w:r w:rsidRPr="009916BD">
              <w:rPr>
                <w:sz w:val="24"/>
                <w:szCs w:val="24"/>
              </w:rPr>
              <w:t>О</w:t>
            </w:r>
            <w:r w:rsidR="00AF064C" w:rsidRPr="009916BD">
              <w:rPr>
                <w:sz w:val="24"/>
                <w:szCs w:val="24"/>
                <w:vertAlign w:val="subscript"/>
              </w:rPr>
              <w:t>2</w:t>
            </w:r>
          </w:p>
        </w:tc>
        <w:tc>
          <w:tcPr>
            <w:tcW w:w="1275" w:type="dxa"/>
            <w:tcBorders>
              <w:top w:val="single" w:sz="4" w:space="0" w:color="auto"/>
              <w:left w:val="single" w:sz="4" w:space="0" w:color="auto"/>
            </w:tcBorders>
            <w:shd w:val="clear" w:color="auto" w:fill="FFFFFF"/>
          </w:tcPr>
          <w:p w14:paraId="03F00729"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8</w:t>
            </w:r>
          </w:p>
        </w:tc>
        <w:tc>
          <w:tcPr>
            <w:tcW w:w="1134" w:type="dxa"/>
            <w:tcBorders>
              <w:top w:val="single" w:sz="4" w:space="0" w:color="auto"/>
              <w:left w:val="single" w:sz="4" w:space="0" w:color="auto"/>
            </w:tcBorders>
            <w:shd w:val="clear" w:color="auto" w:fill="FFFFFF"/>
          </w:tcPr>
          <w:p w14:paraId="2A4F4F97"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15</w:t>
            </w:r>
          </w:p>
        </w:tc>
        <w:tc>
          <w:tcPr>
            <w:tcW w:w="993" w:type="dxa"/>
            <w:tcBorders>
              <w:top w:val="single" w:sz="4" w:space="0" w:color="auto"/>
              <w:left w:val="single" w:sz="4" w:space="0" w:color="auto"/>
            </w:tcBorders>
            <w:shd w:val="clear" w:color="auto" w:fill="FFFFFF"/>
          </w:tcPr>
          <w:p w14:paraId="3FAD2753"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100</w:t>
            </w:r>
          </w:p>
        </w:tc>
        <w:tc>
          <w:tcPr>
            <w:tcW w:w="1701" w:type="dxa"/>
            <w:tcBorders>
              <w:top w:val="single" w:sz="4" w:space="0" w:color="auto"/>
              <w:left w:val="single" w:sz="4" w:space="0" w:color="auto"/>
              <w:right w:val="single" w:sz="4" w:space="0" w:color="auto"/>
            </w:tcBorders>
            <w:shd w:val="clear" w:color="auto" w:fill="FFFFFF"/>
          </w:tcPr>
          <w:p w14:paraId="70CA8253"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1,7</w:t>
            </w:r>
          </w:p>
        </w:tc>
      </w:tr>
      <w:tr w:rsidR="00364CE5" w:rsidRPr="009916BD" w14:paraId="0EFA7055" w14:textId="77777777" w:rsidTr="003C0D71">
        <w:trPr>
          <w:trHeight w:val="420"/>
        </w:trPr>
        <w:tc>
          <w:tcPr>
            <w:tcW w:w="846" w:type="dxa"/>
            <w:tcBorders>
              <w:top w:val="single" w:sz="4" w:space="0" w:color="auto"/>
              <w:left w:val="single" w:sz="4" w:space="0" w:color="auto"/>
            </w:tcBorders>
            <w:shd w:val="clear" w:color="auto" w:fill="FFFFFF"/>
          </w:tcPr>
          <w:p w14:paraId="49A18ED7"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8</w:t>
            </w:r>
          </w:p>
        </w:tc>
        <w:tc>
          <w:tcPr>
            <w:tcW w:w="2268" w:type="dxa"/>
            <w:tcBorders>
              <w:top w:val="single" w:sz="4" w:space="0" w:color="auto"/>
              <w:left w:val="single" w:sz="4" w:space="0" w:color="auto"/>
            </w:tcBorders>
            <w:shd w:val="clear" w:color="auto" w:fill="FFFFFF"/>
          </w:tcPr>
          <w:p w14:paraId="55F1B8A7" w14:textId="68461EB8"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Оцтовий ангідрид, С</w:t>
            </w:r>
            <w:r w:rsidRPr="009916BD">
              <w:rPr>
                <w:rStyle w:val="10ptb"/>
                <w:sz w:val="24"/>
                <w:szCs w:val="24"/>
                <w:vertAlign w:val="subscript"/>
              </w:rPr>
              <w:t>4</w:t>
            </w:r>
            <w:r w:rsidRPr="009916BD">
              <w:rPr>
                <w:sz w:val="24"/>
                <w:szCs w:val="24"/>
              </w:rPr>
              <w:t>Н</w:t>
            </w:r>
            <w:r w:rsidRPr="009916BD">
              <w:rPr>
                <w:rStyle w:val="10ptb"/>
                <w:sz w:val="24"/>
                <w:szCs w:val="24"/>
                <w:vertAlign w:val="subscript"/>
              </w:rPr>
              <w:t>6</w:t>
            </w:r>
            <w:r w:rsidRPr="009916BD">
              <w:rPr>
                <w:sz w:val="24"/>
                <w:szCs w:val="24"/>
              </w:rPr>
              <w:t>0</w:t>
            </w:r>
            <w:r w:rsidR="00AF064C" w:rsidRPr="009916BD">
              <w:rPr>
                <w:sz w:val="24"/>
                <w:szCs w:val="24"/>
                <w:vertAlign w:val="subscript"/>
              </w:rPr>
              <w:t>3</w:t>
            </w:r>
          </w:p>
        </w:tc>
        <w:tc>
          <w:tcPr>
            <w:tcW w:w="1275" w:type="dxa"/>
            <w:tcBorders>
              <w:top w:val="single" w:sz="4" w:space="0" w:color="auto"/>
              <w:left w:val="single" w:sz="4" w:space="0" w:color="auto"/>
            </w:tcBorders>
            <w:shd w:val="clear" w:color="auto" w:fill="FFFFFF"/>
          </w:tcPr>
          <w:p w14:paraId="3545C3BF"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5</w:t>
            </w:r>
          </w:p>
        </w:tc>
        <w:tc>
          <w:tcPr>
            <w:tcW w:w="1134" w:type="dxa"/>
            <w:tcBorders>
              <w:top w:val="single" w:sz="4" w:space="0" w:color="auto"/>
              <w:left w:val="single" w:sz="4" w:space="0" w:color="auto"/>
            </w:tcBorders>
            <w:shd w:val="clear" w:color="auto" w:fill="FFFFFF"/>
          </w:tcPr>
          <w:p w14:paraId="50735180"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21</w:t>
            </w:r>
          </w:p>
        </w:tc>
        <w:tc>
          <w:tcPr>
            <w:tcW w:w="993" w:type="dxa"/>
            <w:tcBorders>
              <w:top w:val="single" w:sz="4" w:space="0" w:color="auto"/>
              <w:left w:val="single" w:sz="4" w:space="0" w:color="auto"/>
            </w:tcBorders>
            <w:shd w:val="clear" w:color="auto" w:fill="FFFFFF"/>
          </w:tcPr>
          <w:p w14:paraId="730A708A"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102</w:t>
            </w:r>
          </w:p>
        </w:tc>
        <w:tc>
          <w:tcPr>
            <w:tcW w:w="1701" w:type="dxa"/>
            <w:tcBorders>
              <w:top w:val="single" w:sz="4" w:space="0" w:color="auto"/>
              <w:left w:val="single" w:sz="4" w:space="0" w:color="auto"/>
              <w:right w:val="single" w:sz="4" w:space="0" w:color="auto"/>
            </w:tcBorders>
            <w:shd w:val="clear" w:color="auto" w:fill="FFFFFF"/>
          </w:tcPr>
          <w:p w14:paraId="728C648D"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1,8</w:t>
            </w:r>
          </w:p>
        </w:tc>
      </w:tr>
      <w:tr w:rsidR="00364CE5" w:rsidRPr="009916BD" w14:paraId="186F9403" w14:textId="77777777" w:rsidTr="003C0D71">
        <w:trPr>
          <w:trHeight w:val="420"/>
        </w:trPr>
        <w:tc>
          <w:tcPr>
            <w:tcW w:w="846" w:type="dxa"/>
            <w:tcBorders>
              <w:top w:val="single" w:sz="4" w:space="0" w:color="auto"/>
              <w:left w:val="single" w:sz="4" w:space="0" w:color="auto"/>
            </w:tcBorders>
            <w:shd w:val="clear" w:color="auto" w:fill="FFFFFF"/>
          </w:tcPr>
          <w:p w14:paraId="38B43124"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9</w:t>
            </w:r>
          </w:p>
        </w:tc>
        <w:tc>
          <w:tcPr>
            <w:tcW w:w="2268" w:type="dxa"/>
            <w:tcBorders>
              <w:top w:val="single" w:sz="4" w:space="0" w:color="auto"/>
              <w:left w:val="single" w:sz="4" w:space="0" w:color="auto"/>
            </w:tcBorders>
            <w:shd w:val="clear" w:color="auto" w:fill="FFFFFF"/>
          </w:tcPr>
          <w:p w14:paraId="73CDF7C2"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Пропаналь, СзН</w:t>
            </w:r>
            <w:r w:rsidRPr="009916BD">
              <w:rPr>
                <w:sz w:val="24"/>
                <w:szCs w:val="24"/>
                <w:vertAlign w:val="subscript"/>
              </w:rPr>
              <w:t>б</w:t>
            </w:r>
            <w:r w:rsidRPr="009916BD">
              <w:rPr>
                <w:sz w:val="24"/>
                <w:szCs w:val="24"/>
              </w:rPr>
              <w:t>О</w:t>
            </w:r>
          </w:p>
        </w:tc>
        <w:tc>
          <w:tcPr>
            <w:tcW w:w="1275" w:type="dxa"/>
            <w:tcBorders>
              <w:top w:val="single" w:sz="4" w:space="0" w:color="auto"/>
              <w:left w:val="single" w:sz="4" w:space="0" w:color="auto"/>
            </w:tcBorders>
            <w:shd w:val="clear" w:color="auto" w:fill="FFFFFF"/>
          </w:tcPr>
          <w:p w14:paraId="3FA6CAD5"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4</w:t>
            </w:r>
          </w:p>
        </w:tc>
        <w:tc>
          <w:tcPr>
            <w:tcW w:w="1134" w:type="dxa"/>
            <w:tcBorders>
              <w:top w:val="single" w:sz="4" w:space="0" w:color="auto"/>
              <w:left w:val="single" w:sz="4" w:space="0" w:color="auto"/>
            </w:tcBorders>
            <w:shd w:val="clear" w:color="auto" w:fill="FFFFFF"/>
          </w:tcPr>
          <w:p w14:paraId="7CC022DE"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24</w:t>
            </w:r>
          </w:p>
        </w:tc>
        <w:tc>
          <w:tcPr>
            <w:tcW w:w="993" w:type="dxa"/>
            <w:tcBorders>
              <w:top w:val="single" w:sz="4" w:space="0" w:color="auto"/>
              <w:left w:val="single" w:sz="4" w:space="0" w:color="auto"/>
            </w:tcBorders>
            <w:shd w:val="clear" w:color="auto" w:fill="FFFFFF"/>
          </w:tcPr>
          <w:p w14:paraId="7206A884"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110</w:t>
            </w:r>
          </w:p>
        </w:tc>
        <w:tc>
          <w:tcPr>
            <w:tcW w:w="1701" w:type="dxa"/>
            <w:tcBorders>
              <w:top w:val="single" w:sz="4" w:space="0" w:color="auto"/>
              <w:left w:val="single" w:sz="4" w:space="0" w:color="auto"/>
              <w:right w:val="single" w:sz="4" w:space="0" w:color="auto"/>
            </w:tcBorders>
            <w:shd w:val="clear" w:color="auto" w:fill="FFFFFF"/>
          </w:tcPr>
          <w:p w14:paraId="047BB230"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1,9</w:t>
            </w:r>
          </w:p>
        </w:tc>
      </w:tr>
      <w:tr w:rsidR="00364CE5" w:rsidRPr="009916BD" w14:paraId="2760CB1E" w14:textId="77777777" w:rsidTr="003C0D71">
        <w:trPr>
          <w:trHeight w:val="420"/>
        </w:trPr>
        <w:tc>
          <w:tcPr>
            <w:tcW w:w="846" w:type="dxa"/>
            <w:tcBorders>
              <w:top w:val="single" w:sz="4" w:space="0" w:color="auto"/>
              <w:left w:val="single" w:sz="4" w:space="0" w:color="auto"/>
            </w:tcBorders>
            <w:shd w:val="clear" w:color="auto" w:fill="FFFFFF"/>
          </w:tcPr>
          <w:p w14:paraId="0B8DEFE4"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10</w:t>
            </w:r>
          </w:p>
        </w:tc>
        <w:tc>
          <w:tcPr>
            <w:tcW w:w="2268" w:type="dxa"/>
            <w:tcBorders>
              <w:top w:val="single" w:sz="4" w:space="0" w:color="auto"/>
              <w:left w:val="single" w:sz="4" w:space="0" w:color="auto"/>
            </w:tcBorders>
            <w:shd w:val="clear" w:color="auto" w:fill="FFFFFF"/>
          </w:tcPr>
          <w:p w14:paraId="5F38A52A"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Пропанол-3, С</w:t>
            </w:r>
            <w:r w:rsidRPr="009916BD">
              <w:rPr>
                <w:rStyle w:val="10ptb"/>
                <w:sz w:val="24"/>
                <w:szCs w:val="24"/>
                <w:vertAlign w:val="subscript"/>
              </w:rPr>
              <w:t>3</w:t>
            </w:r>
            <w:r w:rsidRPr="009916BD">
              <w:rPr>
                <w:sz w:val="24"/>
                <w:szCs w:val="24"/>
              </w:rPr>
              <w:t>Н</w:t>
            </w:r>
            <w:r w:rsidRPr="009916BD">
              <w:rPr>
                <w:sz w:val="24"/>
                <w:szCs w:val="24"/>
                <w:vertAlign w:val="subscript"/>
              </w:rPr>
              <w:t>8</w:t>
            </w:r>
            <w:r w:rsidRPr="009916BD">
              <w:rPr>
                <w:sz w:val="24"/>
                <w:szCs w:val="24"/>
              </w:rPr>
              <w:t>0</w:t>
            </w:r>
          </w:p>
        </w:tc>
        <w:tc>
          <w:tcPr>
            <w:tcW w:w="1275" w:type="dxa"/>
            <w:tcBorders>
              <w:top w:val="single" w:sz="4" w:space="0" w:color="auto"/>
              <w:left w:val="single" w:sz="4" w:space="0" w:color="auto"/>
            </w:tcBorders>
            <w:shd w:val="clear" w:color="auto" w:fill="FFFFFF"/>
          </w:tcPr>
          <w:p w14:paraId="1B2523F6"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3</w:t>
            </w:r>
          </w:p>
        </w:tc>
        <w:tc>
          <w:tcPr>
            <w:tcW w:w="1134" w:type="dxa"/>
            <w:tcBorders>
              <w:top w:val="single" w:sz="4" w:space="0" w:color="auto"/>
              <w:left w:val="single" w:sz="4" w:space="0" w:color="auto"/>
            </w:tcBorders>
            <w:shd w:val="clear" w:color="auto" w:fill="FFFFFF"/>
          </w:tcPr>
          <w:p w14:paraId="7AE156D3"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c>
          <w:tcPr>
            <w:tcW w:w="993" w:type="dxa"/>
            <w:tcBorders>
              <w:top w:val="single" w:sz="4" w:space="0" w:color="auto"/>
              <w:left w:val="single" w:sz="4" w:space="0" w:color="auto"/>
            </w:tcBorders>
            <w:shd w:val="clear" w:color="auto" w:fill="FFFFFF"/>
          </w:tcPr>
          <w:p w14:paraId="31CCE147"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111</w:t>
            </w:r>
          </w:p>
        </w:tc>
        <w:tc>
          <w:tcPr>
            <w:tcW w:w="1701" w:type="dxa"/>
            <w:tcBorders>
              <w:top w:val="single" w:sz="4" w:space="0" w:color="auto"/>
              <w:left w:val="single" w:sz="4" w:space="0" w:color="auto"/>
              <w:right w:val="single" w:sz="4" w:space="0" w:color="auto"/>
            </w:tcBorders>
            <w:shd w:val="clear" w:color="auto" w:fill="FFFFFF"/>
          </w:tcPr>
          <w:p w14:paraId="1BEB27C1"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w:t>
            </w:r>
          </w:p>
        </w:tc>
      </w:tr>
      <w:tr w:rsidR="00364CE5" w:rsidRPr="009916BD" w14:paraId="7B531F40" w14:textId="77777777" w:rsidTr="003C0D71">
        <w:trPr>
          <w:trHeight w:val="420"/>
        </w:trPr>
        <w:tc>
          <w:tcPr>
            <w:tcW w:w="846" w:type="dxa"/>
            <w:tcBorders>
              <w:top w:val="single" w:sz="4" w:space="0" w:color="auto"/>
              <w:left w:val="single" w:sz="4" w:space="0" w:color="auto"/>
            </w:tcBorders>
            <w:shd w:val="clear" w:color="auto" w:fill="FFFFFF"/>
          </w:tcPr>
          <w:p w14:paraId="475CF39F" w14:textId="77777777" w:rsidR="00364CE5" w:rsidRPr="009916BD" w:rsidRDefault="00364CE5" w:rsidP="003C0D71">
            <w:pPr>
              <w:pStyle w:val="16"/>
              <w:shd w:val="clear" w:color="auto" w:fill="auto"/>
              <w:spacing w:after="0" w:line="210" w:lineRule="exact"/>
              <w:ind w:firstLine="0"/>
              <w:rPr>
                <w:sz w:val="24"/>
                <w:szCs w:val="24"/>
              </w:rPr>
            </w:pPr>
            <w:r w:rsidRPr="009916BD">
              <w:rPr>
                <w:rStyle w:val="10ptb"/>
                <w:sz w:val="24"/>
                <w:szCs w:val="24"/>
              </w:rPr>
              <w:t>1</w:t>
            </w:r>
            <w:r w:rsidRPr="009916BD">
              <w:rPr>
                <w:sz w:val="24"/>
                <w:szCs w:val="24"/>
              </w:rPr>
              <w:t xml:space="preserve"> </w:t>
            </w:r>
            <w:r w:rsidRPr="009916BD">
              <w:rPr>
                <w:rStyle w:val="10ptb"/>
                <w:sz w:val="24"/>
                <w:szCs w:val="24"/>
              </w:rPr>
              <w:t>1</w:t>
            </w:r>
          </w:p>
        </w:tc>
        <w:tc>
          <w:tcPr>
            <w:tcW w:w="2268" w:type="dxa"/>
            <w:tcBorders>
              <w:top w:val="single" w:sz="4" w:space="0" w:color="auto"/>
              <w:left w:val="single" w:sz="4" w:space="0" w:color="auto"/>
            </w:tcBorders>
            <w:shd w:val="clear" w:color="auto" w:fill="FFFFFF"/>
          </w:tcPr>
          <w:p w14:paraId="53FAFDAB" w14:textId="66DBB223"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Пропілетилкетон, С</w:t>
            </w:r>
            <w:r w:rsidRPr="009916BD">
              <w:rPr>
                <w:sz w:val="24"/>
                <w:szCs w:val="24"/>
                <w:vertAlign w:val="subscript"/>
              </w:rPr>
              <w:t>б</w:t>
            </w:r>
            <w:r w:rsidRPr="009916BD">
              <w:rPr>
                <w:sz w:val="24"/>
                <w:szCs w:val="24"/>
              </w:rPr>
              <w:t>Н</w:t>
            </w:r>
            <w:r w:rsidR="00AF064C" w:rsidRPr="009916BD">
              <w:rPr>
                <w:sz w:val="24"/>
                <w:szCs w:val="24"/>
                <w:vertAlign w:val="subscript"/>
              </w:rPr>
              <w:t>12</w:t>
            </w:r>
            <w:r w:rsidRPr="009916BD">
              <w:rPr>
                <w:sz w:val="24"/>
                <w:szCs w:val="24"/>
              </w:rPr>
              <w:t>О</w:t>
            </w:r>
          </w:p>
        </w:tc>
        <w:tc>
          <w:tcPr>
            <w:tcW w:w="1275" w:type="dxa"/>
            <w:tcBorders>
              <w:top w:val="single" w:sz="4" w:space="0" w:color="auto"/>
              <w:left w:val="single" w:sz="4" w:space="0" w:color="auto"/>
            </w:tcBorders>
            <w:shd w:val="clear" w:color="auto" w:fill="FFFFFF"/>
          </w:tcPr>
          <w:p w14:paraId="5EE259F8"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w:t>
            </w:r>
          </w:p>
        </w:tc>
        <w:tc>
          <w:tcPr>
            <w:tcW w:w="1134" w:type="dxa"/>
            <w:tcBorders>
              <w:top w:val="single" w:sz="4" w:space="0" w:color="auto"/>
              <w:left w:val="single" w:sz="4" w:space="0" w:color="auto"/>
            </w:tcBorders>
            <w:shd w:val="clear" w:color="auto" w:fill="FFFFFF"/>
          </w:tcPr>
          <w:p w14:paraId="2CA2588F"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14</w:t>
            </w:r>
          </w:p>
        </w:tc>
        <w:tc>
          <w:tcPr>
            <w:tcW w:w="993" w:type="dxa"/>
            <w:tcBorders>
              <w:top w:val="single" w:sz="4" w:space="0" w:color="auto"/>
              <w:left w:val="single" w:sz="4" w:space="0" w:color="auto"/>
            </w:tcBorders>
            <w:shd w:val="clear" w:color="auto" w:fill="FFFFFF"/>
          </w:tcPr>
          <w:p w14:paraId="6B2C3B24" w14:textId="77777777" w:rsidR="00364CE5" w:rsidRPr="009916BD" w:rsidRDefault="00364CE5" w:rsidP="003C0D71">
            <w:pPr>
              <w:pStyle w:val="16"/>
              <w:shd w:val="clear" w:color="auto" w:fill="auto"/>
              <w:spacing w:after="0" w:line="210" w:lineRule="exact"/>
              <w:ind w:firstLine="0"/>
              <w:rPr>
                <w:sz w:val="24"/>
                <w:szCs w:val="24"/>
              </w:rPr>
            </w:pPr>
            <w:r w:rsidRPr="009916BD">
              <w:rPr>
                <w:rStyle w:val="10ptb"/>
                <w:sz w:val="24"/>
                <w:szCs w:val="24"/>
              </w:rPr>
              <w:t>1</w:t>
            </w:r>
            <w:r w:rsidRPr="009916BD">
              <w:rPr>
                <w:sz w:val="24"/>
                <w:szCs w:val="24"/>
              </w:rPr>
              <w:t xml:space="preserve"> 18</w:t>
            </w:r>
          </w:p>
        </w:tc>
        <w:tc>
          <w:tcPr>
            <w:tcW w:w="1701" w:type="dxa"/>
            <w:tcBorders>
              <w:top w:val="single" w:sz="4" w:space="0" w:color="auto"/>
              <w:left w:val="single" w:sz="4" w:space="0" w:color="auto"/>
              <w:right w:val="single" w:sz="4" w:space="0" w:color="auto"/>
            </w:tcBorders>
            <w:shd w:val="clear" w:color="auto" w:fill="FFFFFF"/>
          </w:tcPr>
          <w:p w14:paraId="1AE5C213"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r>
      <w:tr w:rsidR="00364CE5" w:rsidRPr="009916BD" w14:paraId="39586AA6" w14:textId="77777777" w:rsidTr="003C0D71">
        <w:trPr>
          <w:trHeight w:val="420"/>
        </w:trPr>
        <w:tc>
          <w:tcPr>
            <w:tcW w:w="846" w:type="dxa"/>
            <w:tcBorders>
              <w:top w:val="single" w:sz="4" w:space="0" w:color="auto"/>
              <w:left w:val="single" w:sz="4" w:space="0" w:color="auto"/>
            </w:tcBorders>
            <w:shd w:val="clear" w:color="auto" w:fill="FFFFFF"/>
          </w:tcPr>
          <w:p w14:paraId="3EE2DDF9"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c>
          <w:tcPr>
            <w:tcW w:w="2268" w:type="dxa"/>
            <w:tcBorders>
              <w:top w:val="single" w:sz="4" w:space="0" w:color="auto"/>
              <w:left w:val="single" w:sz="4" w:space="0" w:color="auto"/>
            </w:tcBorders>
            <w:shd w:val="clear" w:color="auto" w:fill="FFFFFF"/>
          </w:tcPr>
          <w:p w14:paraId="206A7FE3" w14:textId="265CF75B"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Пропіонова кислота, СзН</w:t>
            </w:r>
            <w:r w:rsidR="00762E6A" w:rsidRPr="009916BD">
              <w:rPr>
                <w:sz w:val="24"/>
                <w:szCs w:val="24"/>
                <w:vertAlign w:val="subscript"/>
              </w:rPr>
              <w:t>6</w:t>
            </w:r>
            <w:r w:rsidRPr="009916BD">
              <w:rPr>
                <w:sz w:val="24"/>
                <w:szCs w:val="24"/>
              </w:rPr>
              <w:t>О</w:t>
            </w:r>
            <w:r w:rsidR="00762E6A" w:rsidRPr="009916BD">
              <w:rPr>
                <w:sz w:val="24"/>
                <w:szCs w:val="24"/>
                <w:vertAlign w:val="subscript"/>
              </w:rPr>
              <w:t>2</w:t>
            </w:r>
          </w:p>
        </w:tc>
        <w:tc>
          <w:tcPr>
            <w:tcW w:w="1275" w:type="dxa"/>
            <w:tcBorders>
              <w:top w:val="single" w:sz="4" w:space="0" w:color="auto"/>
              <w:left w:val="single" w:sz="4" w:space="0" w:color="auto"/>
            </w:tcBorders>
            <w:shd w:val="clear" w:color="auto" w:fill="FFFFFF"/>
          </w:tcPr>
          <w:p w14:paraId="30B8E68E"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7</w:t>
            </w:r>
          </w:p>
        </w:tc>
        <w:tc>
          <w:tcPr>
            <w:tcW w:w="1134" w:type="dxa"/>
            <w:tcBorders>
              <w:top w:val="single" w:sz="4" w:space="0" w:color="auto"/>
              <w:left w:val="single" w:sz="4" w:space="0" w:color="auto"/>
            </w:tcBorders>
            <w:shd w:val="clear" w:color="auto" w:fill="FFFFFF"/>
          </w:tcPr>
          <w:p w14:paraId="4071AD2D"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20</w:t>
            </w:r>
          </w:p>
        </w:tc>
        <w:tc>
          <w:tcPr>
            <w:tcW w:w="993" w:type="dxa"/>
            <w:tcBorders>
              <w:top w:val="single" w:sz="4" w:space="0" w:color="auto"/>
              <w:left w:val="single" w:sz="4" w:space="0" w:color="auto"/>
            </w:tcBorders>
            <w:shd w:val="clear" w:color="auto" w:fill="FFFFFF"/>
          </w:tcPr>
          <w:p w14:paraId="640D7E26"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1 17</w:t>
            </w:r>
          </w:p>
        </w:tc>
        <w:tc>
          <w:tcPr>
            <w:tcW w:w="1701" w:type="dxa"/>
            <w:tcBorders>
              <w:top w:val="single" w:sz="4" w:space="0" w:color="auto"/>
              <w:left w:val="single" w:sz="4" w:space="0" w:color="auto"/>
              <w:right w:val="single" w:sz="4" w:space="0" w:color="auto"/>
            </w:tcBorders>
            <w:shd w:val="clear" w:color="auto" w:fill="FFFFFF"/>
          </w:tcPr>
          <w:p w14:paraId="74AD59BC"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1,3</w:t>
            </w:r>
          </w:p>
        </w:tc>
      </w:tr>
      <w:tr w:rsidR="00364CE5" w:rsidRPr="009916BD" w14:paraId="29F217DF" w14:textId="77777777" w:rsidTr="003C0D71">
        <w:trPr>
          <w:trHeight w:val="420"/>
        </w:trPr>
        <w:tc>
          <w:tcPr>
            <w:tcW w:w="846" w:type="dxa"/>
            <w:tcBorders>
              <w:top w:val="single" w:sz="4" w:space="0" w:color="auto"/>
              <w:left w:val="single" w:sz="4" w:space="0" w:color="auto"/>
            </w:tcBorders>
            <w:shd w:val="clear" w:color="auto" w:fill="FFFFFF"/>
          </w:tcPr>
          <w:p w14:paraId="100024C5"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13</w:t>
            </w:r>
          </w:p>
        </w:tc>
        <w:tc>
          <w:tcPr>
            <w:tcW w:w="2268" w:type="dxa"/>
            <w:tcBorders>
              <w:top w:val="single" w:sz="4" w:space="0" w:color="auto"/>
              <w:left w:val="single" w:sz="4" w:space="0" w:color="auto"/>
            </w:tcBorders>
            <w:shd w:val="clear" w:color="auto" w:fill="FFFFFF"/>
          </w:tcPr>
          <w:p w14:paraId="708F5176" w14:textId="77777777" w:rsidR="00364CE5" w:rsidRPr="009916BD" w:rsidRDefault="00364CE5" w:rsidP="003C0D71">
            <w:pPr>
              <w:pStyle w:val="16"/>
              <w:shd w:val="clear" w:color="auto" w:fill="auto"/>
              <w:spacing w:after="0" w:line="210" w:lineRule="exact"/>
              <w:ind w:firstLine="0"/>
              <w:jc w:val="left"/>
              <w:rPr>
                <w:sz w:val="24"/>
                <w:szCs w:val="24"/>
              </w:rPr>
            </w:pPr>
            <w:r w:rsidRPr="009916BD">
              <w:rPr>
                <w:sz w:val="24"/>
                <w:szCs w:val="24"/>
              </w:rPr>
              <w:t>Пропіоновий ангідрид, С</w:t>
            </w:r>
            <w:r w:rsidRPr="009916BD">
              <w:rPr>
                <w:rStyle w:val="10ptb"/>
                <w:sz w:val="24"/>
                <w:szCs w:val="24"/>
                <w:vertAlign w:val="subscript"/>
              </w:rPr>
              <w:t>6</w:t>
            </w:r>
            <w:r w:rsidRPr="009916BD">
              <w:rPr>
                <w:sz w:val="24"/>
                <w:szCs w:val="24"/>
              </w:rPr>
              <w:t>Н</w:t>
            </w:r>
            <w:r w:rsidRPr="009916BD">
              <w:rPr>
                <w:rStyle w:val="10ptb"/>
                <w:sz w:val="24"/>
                <w:szCs w:val="24"/>
                <w:vertAlign w:val="subscript"/>
              </w:rPr>
              <w:t>10</w:t>
            </w:r>
            <w:r w:rsidRPr="009916BD">
              <w:rPr>
                <w:sz w:val="24"/>
                <w:szCs w:val="24"/>
              </w:rPr>
              <w:t>О</w:t>
            </w:r>
            <w:r w:rsidRPr="009916BD">
              <w:rPr>
                <w:rStyle w:val="10ptb"/>
                <w:sz w:val="24"/>
                <w:szCs w:val="24"/>
                <w:vertAlign w:val="subscript"/>
              </w:rPr>
              <w:t>3</w:t>
            </w:r>
          </w:p>
        </w:tc>
        <w:tc>
          <w:tcPr>
            <w:tcW w:w="1275" w:type="dxa"/>
            <w:tcBorders>
              <w:top w:val="single" w:sz="4" w:space="0" w:color="auto"/>
              <w:left w:val="single" w:sz="4" w:space="0" w:color="auto"/>
            </w:tcBorders>
            <w:shd w:val="clear" w:color="auto" w:fill="FFFFFF"/>
          </w:tcPr>
          <w:p w14:paraId="4535090A"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5</w:t>
            </w:r>
          </w:p>
        </w:tc>
        <w:tc>
          <w:tcPr>
            <w:tcW w:w="1134" w:type="dxa"/>
            <w:tcBorders>
              <w:top w:val="single" w:sz="4" w:space="0" w:color="auto"/>
              <w:left w:val="single" w:sz="4" w:space="0" w:color="auto"/>
            </w:tcBorders>
            <w:shd w:val="clear" w:color="auto" w:fill="FFFFFF"/>
          </w:tcPr>
          <w:p w14:paraId="1EA89123"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22</w:t>
            </w:r>
          </w:p>
        </w:tc>
        <w:tc>
          <w:tcPr>
            <w:tcW w:w="993" w:type="dxa"/>
            <w:tcBorders>
              <w:top w:val="single" w:sz="4" w:space="0" w:color="auto"/>
              <w:left w:val="single" w:sz="4" w:space="0" w:color="auto"/>
            </w:tcBorders>
            <w:shd w:val="clear" w:color="auto" w:fill="FFFFFF"/>
          </w:tcPr>
          <w:p w14:paraId="43D4B0A6"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103</w:t>
            </w:r>
          </w:p>
        </w:tc>
        <w:tc>
          <w:tcPr>
            <w:tcW w:w="1701" w:type="dxa"/>
            <w:tcBorders>
              <w:top w:val="single" w:sz="4" w:space="0" w:color="auto"/>
              <w:left w:val="single" w:sz="4" w:space="0" w:color="auto"/>
              <w:right w:val="single" w:sz="4" w:space="0" w:color="auto"/>
            </w:tcBorders>
            <w:shd w:val="clear" w:color="auto" w:fill="FFFFFF"/>
          </w:tcPr>
          <w:p w14:paraId="5189AE57"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1,4</w:t>
            </w:r>
          </w:p>
        </w:tc>
      </w:tr>
      <w:tr w:rsidR="00364CE5" w:rsidRPr="009916BD" w14:paraId="535D425F" w14:textId="77777777" w:rsidTr="003C0D71">
        <w:trPr>
          <w:trHeight w:val="420"/>
        </w:trPr>
        <w:tc>
          <w:tcPr>
            <w:tcW w:w="846" w:type="dxa"/>
            <w:tcBorders>
              <w:top w:val="single" w:sz="4" w:space="0" w:color="auto"/>
              <w:left w:val="single" w:sz="4" w:space="0" w:color="auto"/>
            </w:tcBorders>
            <w:shd w:val="clear" w:color="auto" w:fill="FFFFFF"/>
          </w:tcPr>
          <w:p w14:paraId="478A9ECD"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14</w:t>
            </w:r>
          </w:p>
        </w:tc>
        <w:tc>
          <w:tcPr>
            <w:tcW w:w="2268" w:type="dxa"/>
            <w:tcBorders>
              <w:top w:val="single" w:sz="4" w:space="0" w:color="auto"/>
              <w:left w:val="single" w:sz="4" w:space="0" w:color="auto"/>
            </w:tcBorders>
            <w:shd w:val="clear" w:color="auto" w:fill="FFFFFF"/>
          </w:tcPr>
          <w:p w14:paraId="2BFB01AE" w14:textId="68A4115C" w:rsidR="00364CE5" w:rsidRPr="009916BD" w:rsidRDefault="00762E6A" w:rsidP="003C0D71">
            <w:pPr>
              <w:pStyle w:val="16"/>
              <w:shd w:val="clear" w:color="auto" w:fill="auto"/>
              <w:spacing w:after="0" w:line="210" w:lineRule="exact"/>
              <w:ind w:left="120" w:firstLine="0"/>
              <w:jc w:val="left"/>
              <w:rPr>
                <w:sz w:val="24"/>
                <w:szCs w:val="24"/>
              </w:rPr>
            </w:pPr>
            <w:r w:rsidRPr="009916BD">
              <w:rPr>
                <w:sz w:val="24"/>
                <w:szCs w:val="24"/>
              </w:rPr>
              <w:t>Пропіофенон</w:t>
            </w:r>
            <w:r w:rsidR="00364CE5" w:rsidRPr="009916BD">
              <w:rPr>
                <w:sz w:val="24"/>
                <w:szCs w:val="24"/>
              </w:rPr>
              <w:t>, С</w:t>
            </w:r>
            <w:r w:rsidR="00364CE5" w:rsidRPr="009916BD">
              <w:rPr>
                <w:rStyle w:val="10ptb"/>
                <w:sz w:val="24"/>
                <w:szCs w:val="24"/>
                <w:vertAlign w:val="subscript"/>
              </w:rPr>
              <w:t>9</w:t>
            </w:r>
            <w:r w:rsidR="00364CE5" w:rsidRPr="009916BD">
              <w:rPr>
                <w:sz w:val="24"/>
                <w:szCs w:val="24"/>
              </w:rPr>
              <w:t>Н</w:t>
            </w:r>
            <w:r w:rsidR="00364CE5" w:rsidRPr="009916BD">
              <w:rPr>
                <w:rStyle w:val="10ptb"/>
                <w:sz w:val="24"/>
                <w:szCs w:val="24"/>
                <w:vertAlign w:val="subscript"/>
              </w:rPr>
              <w:t>10</w:t>
            </w:r>
            <w:r w:rsidR="00364CE5" w:rsidRPr="009916BD">
              <w:rPr>
                <w:sz w:val="24"/>
                <w:szCs w:val="24"/>
              </w:rPr>
              <w:t>О</w:t>
            </w:r>
          </w:p>
        </w:tc>
        <w:tc>
          <w:tcPr>
            <w:tcW w:w="1275" w:type="dxa"/>
            <w:tcBorders>
              <w:top w:val="single" w:sz="4" w:space="0" w:color="auto"/>
              <w:left w:val="single" w:sz="4" w:space="0" w:color="auto"/>
            </w:tcBorders>
            <w:shd w:val="clear" w:color="auto" w:fill="FFFFFF"/>
          </w:tcPr>
          <w:p w14:paraId="577C3691"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9</w:t>
            </w:r>
          </w:p>
        </w:tc>
        <w:tc>
          <w:tcPr>
            <w:tcW w:w="1134" w:type="dxa"/>
            <w:tcBorders>
              <w:top w:val="single" w:sz="4" w:space="0" w:color="auto"/>
              <w:left w:val="single" w:sz="4" w:space="0" w:color="auto"/>
            </w:tcBorders>
            <w:shd w:val="clear" w:color="auto" w:fill="FFFFFF"/>
          </w:tcPr>
          <w:p w14:paraId="53464805"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c>
          <w:tcPr>
            <w:tcW w:w="993" w:type="dxa"/>
            <w:tcBorders>
              <w:top w:val="single" w:sz="4" w:space="0" w:color="auto"/>
              <w:left w:val="single" w:sz="4" w:space="0" w:color="auto"/>
            </w:tcBorders>
            <w:shd w:val="clear" w:color="auto" w:fill="FFFFFF"/>
          </w:tcPr>
          <w:p w14:paraId="4A45BE82"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105</w:t>
            </w:r>
          </w:p>
        </w:tc>
        <w:tc>
          <w:tcPr>
            <w:tcW w:w="1701" w:type="dxa"/>
            <w:tcBorders>
              <w:top w:val="single" w:sz="4" w:space="0" w:color="auto"/>
              <w:left w:val="single" w:sz="4" w:space="0" w:color="auto"/>
              <w:right w:val="single" w:sz="4" w:space="0" w:color="auto"/>
            </w:tcBorders>
            <w:shd w:val="clear" w:color="auto" w:fill="FFFFFF"/>
          </w:tcPr>
          <w:p w14:paraId="70AA6122"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1,5</w:t>
            </w:r>
          </w:p>
        </w:tc>
      </w:tr>
      <w:tr w:rsidR="00364CE5" w:rsidRPr="009916BD" w14:paraId="6E66D7E4" w14:textId="77777777" w:rsidTr="003C0D71">
        <w:trPr>
          <w:trHeight w:val="420"/>
        </w:trPr>
        <w:tc>
          <w:tcPr>
            <w:tcW w:w="846" w:type="dxa"/>
            <w:tcBorders>
              <w:top w:val="single" w:sz="4" w:space="0" w:color="auto"/>
              <w:left w:val="single" w:sz="4" w:space="0" w:color="auto"/>
            </w:tcBorders>
            <w:shd w:val="clear" w:color="auto" w:fill="FFFFFF"/>
          </w:tcPr>
          <w:p w14:paraId="3BC81B71"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15</w:t>
            </w:r>
          </w:p>
        </w:tc>
        <w:tc>
          <w:tcPr>
            <w:tcW w:w="2268" w:type="dxa"/>
            <w:tcBorders>
              <w:top w:val="single" w:sz="4" w:space="0" w:color="auto"/>
              <w:left w:val="single" w:sz="4" w:space="0" w:color="auto"/>
            </w:tcBorders>
            <w:shd w:val="clear" w:color="auto" w:fill="FFFFFF"/>
          </w:tcPr>
          <w:p w14:paraId="06D18B3B"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Тетрагідрофуран, С</w:t>
            </w:r>
            <w:r w:rsidRPr="009916BD">
              <w:rPr>
                <w:rStyle w:val="10ptb"/>
                <w:sz w:val="24"/>
                <w:szCs w:val="24"/>
                <w:vertAlign w:val="subscript"/>
              </w:rPr>
              <w:t>4</w:t>
            </w:r>
            <w:r w:rsidRPr="009916BD">
              <w:rPr>
                <w:sz w:val="24"/>
                <w:szCs w:val="24"/>
              </w:rPr>
              <w:t>Н</w:t>
            </w:r>
            <w:r w:rsidRPr="009916BD">
              <w:rPr>
                <w:rStyle w:val="10ptb"/>
                <w:sz w:val="24"/>
                <w:szCs w:val="24"/>
                <w:vertAlign w:val="subscript"/>
              </w:rPr>
              <w:t>8</w:t>
            </w:r>
            <w:r w:rsidRPr="009916BD">
              <w:rPr>
                <w:sz w:val="24"/>
                <w:szCs w:val="24"/>
              </w:rPr>
              <w:t>О</w:t>
            </w:r>
          </w:p>
        </w:tc>
        <w:tc>
          <w:tcPr>
            <w:tcW w:w="1275" w:type="dxa"/>
            <w:tcBorders>
              <w:top w:val="single" w:sz="4" w:space="0" w:color="auto"/>
              <w:left w:val="single" w:sz="4" w:space="0" w:color="auto"/>
            </w:tcBorders>
            <w:shd w:val="clear" w:color="auto" w:fill="FFFFFF"/>
          </w:tcPr>
          <w:p w14:paraId="2FD70D5B"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w:t>
            </w:r>
          </w:p>
        </w:tc>
        <w:tc>
          <w:tcPr>
            <w:tcW w:w="1134" w:type="dxa"/>
            <w:tcBorders>
              <w:top w:val="single" w:sz="4" w:space="0" w:color="auto"/>
              <w:left w:val="single" w:sz="4" w:space="0" w:color="auto"/>
            </w:tcBorders>
            <w:shd w:val="clear" w:color="auto" w:fill="FFFFFF"/>
          </w:tcPr>
          <w:p w14:paraId="68283B5E"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16</w:t>
            </w:r>
          </w:p>
        </w:tc>
        <w:tc>
          <w:tcPr>
            <w:tcW w:w="993" w:type="dxa"/>
            <w:tcBorders>
              <w:top w:val="single" w:sz="4" w:space="0" w:color="auto"/>
              <w:left w:val="single" w:sz="4" w:space="0" w:color="auto"/>
            </w:tcBorders>
            <w:shd w:val="clear" w:color="auto" w:fill="FFFFFF"/>
          </w:tcPr>
          <w:p w14:paraId="6A7A60C9"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113</w:t>
            </w:r>
          </w:p>
        </w:tc>
        <w:tc>
          <w:tcPr>
            <w:tcW w:w="1701" w:type="dxa"/>
            <w:tcBorders>
              <w:top w:val="single" w:sz="4" w:space="0" w:color="auto"/>
              <w:left w:val="single" w:sz="4" w:space="0" w:color="auto"/>
              <w:right w:val="single" w:sz="4" w:space="0" w:color="auto"/>
            </w:tcBorders>
            <w:shd w:val="clear" w:color="auto" w:fill="FFFFFF"/>
          </w:tcPr>
          <w:p w14:paraId="73DFDE7A"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1,6</w:t>
            </w:r>
          </w:p>
        </w:tc>
      </w:tr>
      <w:tr w:rsidR="00364CE5" w:rsidRPr="009916BD" w14:paraId="25E74441" w14:textId="77777777" w:rsidTr="003C0D71">
        <w:trPr>
          <w:trHeight w:val="420"/>
        </w:trPr>
        <w:tc>
          <w:tcPr>
            <w:tcW w:w="846" w:type="dxa"/>
            <w:tcBorders>
              <w:top w:val="single" w:sz="4" w:space="0" w:color="auto"/>
              <w:left w:val="single" w:sz="4" w:space="0" w:color="auto"/>
            </w:tcBorders>
            <w:shd w:val="clear" w:color="auto" w:fill="FFFFFF"/>
          </w:tcPr>
          <w:p w14:paraId="7A75437B"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16</w:t>
            </w:r>
          </w:p>
        </w:tc>
        <w:tc>
          <w:tcPr>
            <w:tcW w:w="2268" w:type="dxa"/>
            <w:tcBorders>
              <w:top w:val="single" w:sz="4" w:space="0" w:color="auto"/>
              <w:left w:val="single" w:sz="4" w:space="0" w:color="auto"/>
            </w:tcBorders>
            <w:shd w:val="clear" w:color="auto" w:fill="FFFFFF"/>
          </w:tcPr>
          <w:p w14:paraId="7FAAB70C"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Ундеканол, С</w:t>
            </w:r>
            <w:r w:rsidRPr="009916BD">
              <w:rPr>
                <w:rStyle w:val="10ptb"/>
                <w:sz w:val="24"/>
                <w:szCs w:val="24"/>
                <w:vertAlign w:val="subscript"/>
              </w:rPr>
              <w:t>11</w:t>
            </w:r>
            <w:r w:rsidRPr="009916BD">
              <w:rPr>
                <w:sz w:val="24"/>
                <w:szCs w:val="24"/>
              </w:rPr>
              <w:t>Н</w:t>
            </w:r>
            <w:r w:rsidRPr="009916BD">
              <w:rPr>
                <w:rStyle w:val="10ptb"/>
                <w:sz w:val="24"/>
                <w:szCs w:val="24"/>
                <w:vertAlign w:val="subscript"/>
              </w:rPr>
              <w:t>24</w:t>
            </w:r>
            <w:r w:rsidRPr="009916BD">
              <w:rPr>
                <w:sz w:val="24"/>
                <w:szCs w:val="24"/>
              </w:rPr>
              <w:t>О</w:t>
            </w:r>
          </w:p>
        </w:tc>
        <w:tc>
          <w:tcPr>
            <w:tcW w:w="1275" w:type="dxa"/>
            <w:tcBorders>
              <w:top w:val="single" w:sz="4" w:space="0" w:color="auto"/>
              <w:left w:val="single" w:sz="4" w:space="0" w:color="auto"/>
            </w:tcBorders>
            <w:shd w:val="clear" w:color="auto" w:fill="FFFFFF"/>
          </w:tcPr>
          <w:p w14:paraId="533D40D1"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4</w:t>
            </w:r>
          </w:p>
        </w:tc>
        <w:tc>
          <w:tcPr>
            <w:tcW w:w="1134" w:type="dxa"/>
            <w:tcBorders>
              <w:top w:val="single" w:sz="4" w:space="0" w:color="auto"/>
              <w:left w:val="single" w:sz="4" w:space="0" w:color="auto"/>
            </w:tcBorders>
            <w:shd w:val="clear" w:color="auto" w:fill="FFFFFF"/>
          </w:tcPr>
          <w:p w14:paraId="6FEC7CB2"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20</w:t>
            </w:r>
          </w:p>
        </w:tc>
        <w:tc>
          <w:tcPr>
            <w:tcW w:w="993" w:type="dxa"/>
            <w:tcBorders>
              <w:top w:val="single" w:sz="4" w:space="0" w:color="auto"/>
              <w:left w:val="single" w:sz="4" w:space="0" w:color="auto"/>
            </w:tcBorders>
            <w:shd w:val="clear" w:color="auto" w:fill="FFFFFF"/>
          </w:tcPr>
          <w:p w14:paraId="5E78B2A5" w14:textId="77777777" w:rsidR="00364CE5" w:rsidRPr="009916BD" w:rsidRDefault="00364CE5" w:rsidP="003C0D71">
            <w:pPr>
              <w:pStyle w:val="16"/>
              <w:shd w:val="clear" w:color="auto" w:fill="auto"/>
              <w:spacing w:after="0" w:line="210" w:lineRule="exact"/>
              <w:ind w:firstLine="0"/>
              <w:rPr>
                <w:sz w:val="24"/>
                <w:szCs w:val="24"/>
              </w:rPr>
            </w:pPr>
            <w:r w:rsidRPr="009916BD">
              <w:rPr>
                <w:rStyle w:val="10ptb"/>
                <w:sz w:val="24"/>
                <w:szCs w:val="24"/>
              </w:rPr>
              <w:t>1</w:t>
            </w:r>
            <w:r w:rsidRPr="009916BD">
              <w:rPr>
                <w:sz w:val="24"/>
                <w:szCs w:val="24"/>
              </w:rPr>
              <w:t xml:space="preserve"> 16</w:t>
            </w:r>
          </w:p>
        </w:tc>
        <w:tc>
          <w:tcPr>
            <w:tcW w:w="1701" w:type="dxa"/>
            <w:tcBorders>
              <w:top w:val="single" w:sz="4" w:space="0" w:color="auto"/>
              <w:left w:val="single" w:sz="4" w:space="0" w:color="auto"/>
              <w:right w:val="single" w:sz="4" w:space="0" w:color="auto"/>
            </w:tcBorders>
            <w:shd w:val="clear" w:color="auto" w:fill="FFFFFF"/>
          </w:tcPr>
          <w:p w14:paraId="576A590E"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1,7</w:t>
            </w:r>
          </w:p>
        </w:tc>
      </w:tr>
      <w:tr w:rsidR="00364CE5" w:rsidRPr="009916BD" w14:paraId="629B1D9E" w14:textId="77777777" w:rsidTr="003C0D71">
        <w:trPr>
          <w:trHeight w:val="420"/>
        </w:trPr>
        <w:tc>
          <w:tcPr>
            <w:tcW w:w="846" w:type="dxa"/>
            <w:tcBorders>
              <w:top w:val="single" w:sz="4" w:space="0" w:color="auto"/>
              <w:left w:val="single" w:sz="4" w:space="0" w:color="auto"/>
            </w:tcBorders>
            <w:shd w:val="clear" w:color="auto" w:fill="FFFFFF"/>
          </w:tcPr>
          <w:p w14:paraId="3432471C"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17</w:t>
            </w:r>
          </w:p>
        </w:tc>
        <w:tc>
          <w:tcPr>
            <w:tcW w:w="2268" w:type="dxa"/>
            <w:tcBorders>
              <w:top w:val="single" w:sz="4" w:space="0" w:color="auto"/>
              <w:left w:val="single" w:sz="4" w:space="0" w:color="auto"/>
            </w:tcBorders>
            <w:shd w:val="clear" w:color="auto" w:fill="FFFFFF"/>
          </w:tcPr>
          <w:p w14:paraId="07DEBA51"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Оцтова кислота, С</w:t>
            </w:r>
            <w:r w:rsidRPr="009916BD">
              <w:rPr>
                <w:rStyle w:val="10ptb"/>
                <w:sz w:val="24"/>
                <w:szCs w:val="24"/>
                <w:vertAlign w:val="subscript"/>
              </w:rPr>
              <w:t>2</w:t>
            </w:r>
            <w:r w:rsidRPr="009916BD">
              <w:rPr>
                <w:sz w:val="24"/>
                <w:szCs w:val="24"/>
              </w:rPr>
              <w:t>Н</w:t>
            </w:r>
            <w:r w:rsidRPr="009916BD">
              <w:rPr>
                <w:rStyle w:val="10ptb"/>
                <w:sz w:val="24"/>
                <w:szCs w:val="24"/>
                <w:vertAlign w:val="subscript"/>
              </w:rPr>
              <w:t>4</w:t>
            </w:r>
            <w:r w:rsidRPr="009916BD">
              <w:rPr>
                <w:sz w:val="24"/>
                <w:szCs w:val="24"/>
              </w:rPr>
              <w:t>О</w:t>
            </w:r>
            <w:r w:rsidRPr="009916BD">
              <w:rPr>
                <w:rStyle w:val="10ptb"/>
                <w:sz w:val="24"/>
                <w:szCs w:val="24"/>
                <w:vertAlign w:val="subscript"/>
              </w:rPr>
              <w:t>2</w:t>
            </w:r>
          </w:p>
        </w:tc>
        <w:tc>
          <w:tcPr>
            <w:tcW w:w="1275" w:type="dxa"/>
            <w:tcBorders>
              <w:top w:val="single" w:sz="4" w:space="0" w:color="auto"/>
              <w:left w:val="single" w:sz="4" w:space="0" w:color="auto"/>
            </w:tcBorders>
            <w:shd w:val="clear" w:color="auto" w:fill="FFFFFF"/>
          </w:tcPr>
          <w:p w14:paraId="069E714C"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8</w:t>
            </w:r>
          </w:p>
        </w:tc>
        <w:tc>
          <w:tcPr>
            <w:tcW w:w="1134" w:type="dxa"/>
            <w:tcBorders>
              <w:top w:val="single" w:sz="4" w:space="0" w:color="auto"/>
              <w:left w:val="single" w:sz="4" w:space="0" w:color="auto"/>
            </w:tcBorders>
            <w:shd w:val="clear" w:color="auto" w:fill="FFFFFF"/>
          </w:tcPr>
          <w:p w14:paraId="076D291C"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23</w:t>
            </w:r>
          </w:p>
        </w:tc>
        <w:tc>
          <w:tcPr>
            <w:tcW w:w="993" w:type="dxa"/>
            <w:tcBorders>
              <w:top w:val="single" w:sz="4" w:space="0" w:color="auto"/>
              <w:left w:val="single" w:sz="4" w:space="0" w:color="auto"/>
            </w:tcBorders>
            <w:shd w:val="clear" w:color="auto" w:fill="FFFFFF"/>
          </w:tcPr>
          <w:p w14:paraId="01CEC901"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117</w:t>
            </w:r>
          </w:p>
        </w:tc>
        <w:tc>
          <w:tcPr>
            <w:tcW w:w="1701" w:type="dxa"/>
            <w:tcBorders>
              <w:top w:val="single" w:sz="4" w:space="0" w:color="auto"/>
              <w:left w:val="single" w:sz="4" w:space="0" w:color="auto"/>
              <w:right w:val="single" w:sz="4" w:space="0" w:color="auto"/>
            </w:tcBorders>
            <w:shd w:val="clear" w:color="auto" w:fill="FFFFFF"/>
          </w:tcPr>
          <w:p w14:paraId="7501D6D2"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1,8</w:t>
            </w:r>
          </w:p>
        </w:tc>
      </w:tr>
      <w:tr w:rsidR="00364CE5" w:rsidRPr="009916BD" w14:paraId="085704E5" w14:textId="77777777" w:rsidTr="003C0D71">
        <w:trPr>
          <w:trHeight w:val="420"/>
        </w:trPr>
        <w:tc>
          <w:tcPr>
            <w:tcW w:w="846" w:type="dxa"/>
            <w:tcBorders>
              <w:top w:val="single" w:sz="4" w:space="0" w:color="auto"/>
              <w:left w:val="single" w:sz="4" w:space="0" w:color="auto"/>
            </w:tcBorders>
            <w:shd w:val="clear" w:color="auto" w:fill="FFFFFF"/>
          </w:tcPr>
          <w:p w14:paraId="73CC1362"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18</w:t>
            </w:r>
          </w:p>
        </w:tc>
        <w:tc>
          <w:tcPr>
            <w:tcW w:w="2268" w:type="dxa"/>
            <w:tcBorders>
              <w:top w:val="single" w:sz="4" w:space="0" w:color="auto"/>
              <w:left w:val="single" w:sz="4" w:space="0" w:color="auto"/>
            </w:tcBorders>
            <w:shd w:val="clear" w:color="auto" w:fill="FFFFFF"/>
          </w:tcPr>
          <w:p w14:paraId="77108066"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Фенілетіловий етер, С</w:t>
            </w:r>
            <w:r w:rsidRPr="009916BD">
              <w:rPr>
                <w:rStyle w:val="10ptb"/>
                <w:sz w:val="24"/>
                <w:szCs w:val="24"/>
                <w:vertAlign w:val="subscript"/>
              </w:rPr>
              <w:t>8</w:t>
            </w:r>
            <w:r w:rsidRPr="009916BD">
              <w:rPr>
                <w:sz w:val="24"/>
                <w:szCs w:val="24"/>
              </w:rPr>
              <w:t>Н</w:t>
            </w:r>
            <w:r w:rsidRPr="009916BD">
              <w:rPr>
                <w:sz w:val="24"/>
                <w:szCs w:val="24"/>
                <w:vertAlign w:val="subscript"/>
              </w:rPr>
              <w:t>10</w:t>
            </w:r>
            <w:r w:rsidRPr="009916BD">
              <w:rPr>
                <w:sz w:val="24"/>
                <w:szCs w:val="24"/>
              </w:rPr>
              <w:t>О</w:t>
            </w:r>
          </w:p>
        </w:tc>
        <w:tc>
          <w:tcPr>
            <w:tcW w:w="1275" w:type="dxa"/>
            <w:tcBorders>
              <w:top w:val="single" w:sz="4" w:space="0" w:color="auto"/>
              <w:left w:val="single" w:sz="4" w:space="0" w:color="auto"/>
            </w:tcBorders>
            <w:shd w:val="clear" w:color="auto" w:fill="FFFFFF"/>
          </w:tcPr>
          <w:p w14:paraId="4F1AB52D"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5</w:t>
            </w:r>
          </w:p>
        </w:tc>
        <w:tc>
          <w:tcPr>
            <w:tcW w:w="1134" w:type="dxa"/>
            <w:tcBorders>
              <w:top w:val="single" w:sz="4" w:space="0" w:color="auto"/>
              <w:left w:val="single" w:sz="4" w:space="0" w:color="auto"/>
            </w:tcBorders>
            <w:shd w:val="clear" w:color="auto" w:fill="FFFFFF"/>
          </w:tcPr>
          <w:p w14:paraId="4EA55D62"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10</w:t>
            </w:r>
          </w:p>
        </w:tc>
        <w:tc>
          <w:tcPr>
            <w:tcW w:w="993" w:type="dxa"/>
            <w:tcBorders>
              <w:top w:val="single" w:sz="4" w:space="0" w:color="auto"/>
              <w:left w:val="single" w:sz="4" w:space="0" w:color="auto"/>
            </w:tcBorders>
            <w:shd w:val="clear" w:color="auto" w:fill="FFFFFF"/>
          </w:tcPr>
          <w:p w14:paraId="38FC50DE"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122</w:t>
            </w:r>
          </w:p>
        </w:tc>
        <w:tc>
          <w:tcPr>
            <w:tcW w:w="1701" w:type="dxa"/>
            <w:tcBorders>
              <w:top w:val="single" w:sz="4" w:space="0" w:color="auto"/>
              <w:left w:val="single" w:sz="4" w:space="0" w:color="auto"/>
              <w:right w:val="single" w:sz="4" w:space="0" w:color="auto"/>
            </w:tcBorders>
            <w:shd w:val="clear" w:color="auto" w:fill="FFFFFF"/>
          </w:tcPr>
          <w:p w14:paraId="42B72D70"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1,9</w:t>
            </w:r>
          </w:p>
        </w:tc>
      </w:tr>
      <w:tr w:rsidR="00364CE5" w:rsidRPr="009916BD" w14:paraId="69D8E7DE" w14:textId="77777777" w:rsidTr="003C0D71">
        <w:trPr>
          <w:trHeight w:val="420"/>
        </w:trPr>
        <w:tc>
          <w:tcPr>
            <w:tcW w:w="846" w:type="dxa"/>
            <w:tcBorders>
              <w:top w:val="single" w:sz="4" w:space="0" w:color="auto"/>
              <w:left w:val="single" w:sz="4" w:space="0" w:color="auto"/>
            </w:tcBorders>
            <w:shd w:val="clear" w:color="auto" w:fill="FFFFFF"/>
          </w:tcPr>
          <w:p w14:paraId="0D638B8D"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19</w:t>
            </w:r>
          </w:p>
        </w:tc>
        <w:tc>
          <w:tcPr>
            <w:tcW w:w="2268" w:type="dxa"/>
            <w:tcBorders>
              <w:top w:val="single" w:sz="4" w:space="0" w:color="auto"/>
              <w:left w:val="single" w:sz="4" w:space="0" w:color="auto"/>
            </w:tcBorders>
            <w:shd w:val="clear" w:color="auto" w:fill="FFFFFF"/>
          </w:tcPr>
          <w:p w14:paraId="3EED6934"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Циклопентанол,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p>
        </w:tc>
        <w:tc>
          <w:tcPr>
            <w:tcW w:w="1275" w:type="dxa"/>
            <w:tcBorders>
              <w:top w:val="single" w:sz="4" w:space="0" w:color="auto"/>
              <w:left w:val="single" w:sz="4" w:space="0" w:color="auto"/>
            </w:tcBorders>
            <w:shd w:val="clear" w:color="auto" w:fill="FFFFFF"/>
          </w:tcPr>
          <w:p w14:paraId="34E9C695"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3</w:t>
            </w:r>
          </w:p>
        </w:tc>
        <w:tc>
          <w:tcPr>
            <w:tcW w:w="1134" w:type="dxa"/>
            <w:tcBorders>
              <w:top w:val="single" w:sz="4" w:space="0" w:color="auto"/>
              <w:left w:val="single" w:sz="4" w:space="0" w:color="auto"/>
            </w:tcBorders>
            <w:shd w:val="clear" w:color="auto" w:fill="FFFFFF"/>
          </w:tcPr>
          <w:p w14:paraId="0774220A"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17</w:t>
            </w:r>
          </w:p>
        </w:tc>
        <w:tc>
          <w:tcPr>
            <w:tcW w:w="993" w:type="dxa"/>
            <w:tcBorders>
              <w:top w:val="single" w:sz="4" w:space="0" w:color="auto"/>
              <w:left w:val="single" w:sz="4" w:space="0" w:color="auto"/>
            </w:tcBorders>
            <w:shd w:val="clear" w:color="auto" w:fill="FFFFFF"/>
          </w:tcPr>
          <w:p w14:paraId="0D4AA04B"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101</w:t>
            </w:r>
          </w:p>
        </w:tc>
        <w:tc>
          <w:tcPr>
            <w:tcW w:w="1701" w:type="dxa"/>
            <w:tcBorders>
              <w:top w:val="single" w:sz="4" w:space="0" w:color="auto"/>
              <w:left w:val="single" w:sz="4" w:space="0" w:color="auto"/>
              <w:right w:val="single" w:sz="4" w:space="0" w:color="auto"/>
            </w:tcBorders>
            <w:shd w:val="clear" w:color="auto" w:fill="FFFFFF"/>
          </w:tcPr>
          <w:p w14:paraId="02F41BBE"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1,1</w:t>
            </w:r>
          </w:p>
        </w:tc>
      </w:tr>
      <w:tr w:rsidR="00364CE5" w:rsidRPr="009916BD" w14:paraId="423CE189" w14:textId="77777777" w:rsidTr="003C0D71">
        <w:trPr>
          <w:trHeight w:val="420"/>
        </w:trPr>
        <w:tc>
          <w:tcPr>
            <w:tcW w:w="846" w:type="dxa"/>
            <w:tcBorders>
              <w:top w:val="single" w:sz="4" w:space="0" w:color="auto"/>
              <w:left w:val="single" w:sz="4" w:space="0" w:color="auto"/>
              <w:bottom w:val="single" w:sz="4" w:space="0" w:color="auto"/>
            </w:tcBorders>
            <w:shd w:val="clear" w:color="auto" w:fill="FFFFFF"/>
          </w:tcPr>
          <w:p w14:paraId="4144110F"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20</w:t>
            </w:r>
          </w:p>
        </w:tc>
        <w:tc>
          <w:tcPr>
            <w:tcW w:w="2268" w:type="dxa"/>
            <w:tcBorders>
              <w:top w:val="single" w:sz="4" w:space="0" w:color="auto"/>
              <w:left w:val="single" w:sz="4" w:space="0" w:color="auto"/>
              <w:bottom w:val="single" w:sz="4" w:space="0" w:color="auto"/>
            </w:tcBorders>
            <w:shd w:val="clear" w:color="auto" w:fill="FFFFFF"/>
          </w:tcPr>
          <w:p w14:paraId="6B4F3C05" w14:textId="77777777" w:rsidR="00364CE5" w:rsidRPr="009916BD" w:rsidRDefault="00364CE5" w:rsidP="003C0D71">
            <w:pPr>
              <w:pStyle w:val="16"/>
              <w:shd w:val="clear" w:color="auto" w:fill="auto"/>
              <w:spacing w:after="0" w:line="210" w:lineRule="exact"/>
              <w:ind w:left="120" w:firstLine="0"/>
              <w:jc w:val="left"/>
              <w:rPr>
                <w:sz w:val="24"/>
                <w:szCs w:val="24"/>
              </w:rPr>
            </w:pPr>
            <w:r w:rsidRPr="009916BD">
              <w:rPr>
                <w:sz w:val="24"/>
                <w:szCs w:val="24"/>
              </w:rPr>
              <w:t>Метоксиетилацетат, С</w:t>
            </w:r>
            <w:r w:rsidRPr="009916BD">
              <w:rPr>
                <w:rStyle w:val="10ptb"/>
                <w:sz w:val="24"/>
                <w:szCs w:val="24"/>
              </w:rPr>
              <w:t>5</w:t>
            </w:r>
            <w:r w:rsidRPr="009916BD">
              <w:rPr>
                <w:sz w:val="24"/>
                <w:szCs w:val="24"/>
              </w:rPr>
              <w:t>Н</w:t>
            </w:r>
            <w:r w:rsidRPr="009916BD">
              <w:rPr>
                <w:rStyle w:val="10ptb"/>
                <w:sz w:val="24"/>
                <w:szCs w:val="24"/>
                <w:vertAlign w:val="subscript"/>
              </w:rPr>
              <w:t>10</w:t>
            </w:r>
            <w:r w:rsidRPr="009916BD">
              <w:rPr>
                <w:sz w:val="24"/>
                <w:szCs w:val="24"/>
              </w:rPr>
              <w:t>О</w:t>
            </w:r>
            <w:r w:rsidRPr="009916BD">
              <w:rPr>
                <w:rStyle w:val="10ptb"/>
                <w:sz w:val="24"/>
                <w:szCs w:val="24"/>
                <w:vertAlign w:val="subscript"/>
              </w:rPr>
              <w:t>3</w:t>
            </w:r>
          </w:p>
        </w:tc>
        <w:tc>
          <w:tcPr>
            <w:tcW w:w="1275" w:type="dxa"/>
            <w:tcBorders>
              <w:top w:val="single" w:sz="4" w:space="0" w:color="auto"/>
              <w:left w:val="single" w:sz="4" w:space="0" w:color="auto"/>
              <w:bottom w:val="single" w:sz="4" w:space="0" w:color="auto"/>
            </w:tcBorders>
            <w:shd w:val="clear" w:color="auto" w:fill="FFFFFF"/>
          </w:tcPr>
          <w:p w14:paraId="59BE8845"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c>
          <w:tcPr>
            <w:tcW w:w="1134" w:type="dxa"/>
            <w:tcBorders>
              <w:top w:val="single" w:sz="4" w:space="0" w:color="auto"/>
              <w:left w:val="single" w:sz="4" w:space="0" w:color="auto"/>
              <w:bottom w:val="single" w:sz="4" w:space="0" w:color="auto"/>
            </w:tcBorders>
            <w:shd w:val="clear" w:color="auto" w:fill="FFFFFF"/>
          </w:tcPr>
          <w:p w14:paraId="7D7EB407"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20</w:t>
            </w:r>
          </w:p>
        </w:tc>
        <w:tc>
          <w:tcPr>
            <w:tcW w:w="993" w:type="dxa"/>
            <w:tcBorders>
              <w:top w:val="single" w:sz="4" w:space="0" w:color="auto"/>
              <w:left w:val="single" w:sz="4" w:space="0" w:color="auto"/>
              <w:bottom w:val="single" w:sz="4" w:space="0" w:color="auto"/>
            </w:tcBorders>
            <w:shd w:val="clear" w:color="auto" w:fill="FFFFFF"/>
          </w:tcPr>
          <w:p w14:paraId="00CD5F24" w14:textId="77777777" w:rsidR="00364CE5" w:rsidRPr="009916BD" w:rsidRDefault="00364CE5" w:rsidP="003C0D71">
            <w:pPr>
              <w:pStyle w:val="16"/>
              <w:shd w:val="clear" w:color="auto" w:fill="auto"/>
              <w:spacing w:after="0" w:line="210" w:lineRule="exact"/>
              <w:ind w:firstLine="0"/>
              <w:rPr>
                <w:sz w:val="24"/>
                <w:szCs w:val="24"/>
              </w:rPr>
            </w:pPr>
            <w:r w:rsidRPr="009916BD">
              <w:rPr>
                <w:sz w:val="24"/>
                <w:szCs w:val="24"/>
              </w:rPr>
              <w:t>104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C79F73" w14:textId="77777777" w:rsidR="00364CE5" w:rsidRPr="009916BD" w:rsidRDefault="00364CE5" w:rsidP="003C0D71">
            <w:pPr>
              <w:pStyle w:val="16"/>
              <w:shd w:val="clear" w:color="auto" w:fill="auto"/>
              <w:spacing w:after="0" w:line="200" w:lineRule="exact"/>
              <w:ind w:firstLine="0"/>
              <w:rPr>
                <w:sz w:val="24"/>
                <w:szCs w:val="24"/>
              </w:rPr>
            </w:pPr>
            <w:r w:rsidRPr="009916BD">
              <w:rPr>
                <w:rStyle w:val="10ptb"/>
                <w:sz w:val="24"/>
                <w:szCs w:val="24"/>
              </w:rPr>
              <w:t>1,2</w:t>
            </w:r>
          </w:p>
        </w:tc>
      </w:tr>
    </w:tbl>
    <w:p w14:paraId="34A51325" w14:textId="77777777" w:rsidR="00364CE5" w:rsidRPr="009916BD" w:rsidRDefault="00364CE5" w:rsidP="00364CE5">
      <w:pPr>
        <w:rPr>
          <w:rFonts w:ascii="Times New Roman" w:hAnsi="Times New Roman" w:cs="Times New Roman"/>
        </w:rPr>
      </w:pPr>
    </w:p>
    <w:p w14:paraId="3DFC9307" w14:textId="5F54A8ED" w:rsidR="00657C52" w:rsidRPr="00657C52" w:rsidRDefault="00657C52" w:rsidP="00657C52">
      <w:pPr>
        <w:widowControl/>
        <w:spacing w:after="160" w:line="360" w:lineRule="auto"/>
        <w:jc w:val="both"/>
        <w:rPr>
          <w:rFonts w:ascii="Times New Roman" w:eastAsia="Times New Roman" w:hAnsi="Times New Roman" w:cs="Times New Roman"/>
          <w:color w:val="auto"/>
          <w:sz w:val="28"/>
          <w:szCs w:val="28"/>
          <w:lang w:eastAsia="ru-RU" w:bidi="ar-SA"/>
        </w:rPr>
      </w:pPr>
      <w:r w:rsidRPr="00657C52">
        <w:rPr>
          <w:rFonts w:ascii="Times New Roman" w:eastAsia="Times New Roman" w:hAnsi="Times New Roman" w:cs="Times New Roman"/>
          <w:color w:val="auto"/>
          <w:sz w:val="28"/>
          <w:szCs w:val="28"/>
          <w:lang w:eastAsia="ru-RU" w:bidi="ar-SA"/>
        </w:rPr>
        <w:t xml:space="preserve">Література: </w:t>
      </w:r>
      <w:r w:rsidRPr="00657C52">
        <w:rPr>
          <w:rFonts w:ascii="Times New Roman" w:eastAsia="Times New Roman" w:hAnsi="Times New Roman" w:cs="Times New Roman"/>
          <w:color w:val="auto"/>
          <w:sz w:val="28"/>
          <w:szCs w:val="28"/>
          <w:lang w:val="ru-RU" w:eastAsia="ru-RU" w:bidi="ar-SA"/>
        </w:rPr>
        <w:t>[</w:t>
      </w:r>
      <w:r w:rsidRPr="00657C52">
        <w:rPr>
          <w:rFonts w:ascii="Times New Roman" w:eastAsia="Times New Roman" w:hAnsi="Times New Roman" w:cs="Times New Roman"/>
          <w:color w:val="auto"/>
          <w:sz w:val="28"/>
          <w:szCs w:val="28"/>
          <w:lang w:eastAsia="ru-RU" w:bidi="ar-SA"/>
        </w:rPr>
        <w:t>1</w:t>
      </w:r>
      <w:r w:rsidRPr="00657C52">
        <w:rPr>
          <w:rFonts w:ascii="Times New Roman" w:eastAsia="Times New Roman" w:hAnsi="Times New Roman" w:cs="Times New Roman"/>
          <w:color w:val="auto"/>
          <w:sz w:val="28"/>
          <w:szCs w:val="28"/>
          <w:lang w:val="ru-RU" w:eastAsia="ru-RU" w:bidi="ar-SA"/>
        </w:rPr>
        <w:t>]</w:t>
      </w:r>
      <w:r w:rsidRPr="00657C52">
        <w:rPr>
          <w:rFonts w:ascii="Times New Roman" w:eastAsia="Times New Roman" w:hAnsi="Times New Roman" w:cs="Times New Roman"/>
          <w:color w:val="auto"/>
          <w:sz w:val="28"/>
          <w:szCs w:val="28"/>
          <w:lang w:eastAsia="ru-RU" w:bidi="ar-SA"/>
        </w:rPr>
        <w:t>,</w:t>
      </w:r>
      <w:r w:rsidRPr="00657C52">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val="en-US" w:eastAsia="ru-RU" w:bidi="ar-SA"/>
        </w:rPr>
        <w:t>5</w:t>
      </w:r>
      <w:r w:rsidRPr="00657C52">
        <w:rPr>
          <w:rFonts w:ascii="Times New Roman" w:eastAsia="Times New Roman" w:hAnsi="Times New Roman" w:cs="Times New Roman"/>
          <w:color w:val="auto"/>
          <w:sz w:val="28"/>
          <w:szCs w:val="28"/>
          <w:lang w:val="ru-RU" w:eastAsia="ru-RU" w:bidi="ar-SA"/>
        </w:rPr>
        <w:t>]</w:t>
      </w:r>
      <w:r w:rsidRPr="00657C52">
        <w:rPr>
          <w:rFonts w:ascii="Times New Roman" w:eastAsia="Times New Roman" w:hAnsi="Times New Roman" w:cs="Times New Roman"/>
          <w:color w:val="auto"/>
          <w:sz w:val="28"/>
          <w:szCs w:val="28"/>
          <w:lang w:eastAsia="ru-RU" w:bidi="ar-SA"/>
        </w:rPr>
        <w:t>.</w:t>
      </w:r>
    </w:p>
    <w:p w14:paraId="75F1C266" w14:textId="6D6C8B1D" w:rsidR="00445CB4" w:rsidRPr="009916BD" w:rsidRDefault="00445CB4">
      <w:pPr>
        <w:pStyle w:val="16"/>
        <w:shd w:val="clear" w:color="auto" w:fill="auto"/>
        <w:spacing w:after="0" w:line="250" w:lineRule="exact"/>
        <w:ind w:firstLine="0"/>
        <w:jc w:val="left"/>
        <w:rPr>
          <w:sz w:val="24"/>
          <w:szCs w:val="24"/>
        </w:rPr>
        <w:sectPr w:rsidR="00445CB4" w:rsidRPr="009916BD" w:rsidSect="00316DE7">
          <w:footerReference w:type="even" r:id="rId83"/>
          <w:footerReference w:type="default" r:id="rId84"/>
          <w:type w:val="nextColumn"/>
          <w:pgSz w:w="10319" w:h="14572" w:code="13"/>
          <w:pgMar w:top="567" w:right="567" w:bottom="567" w:left="1134" w:header="0" w:footer="3" w:gutter="0"/>
          <w:cols w:space="720"/>
          <w:noEndnote/>
          <w:titlePg/>
          <w:docGrid w:linePitch="360"/>
        </w:sectPr>
      </w:pPr>
    </w:p>
    <w:p w14:paraId="19111B6C" w14:textId="7393249B" w:rsidR="00445CB4" w:rsidRPr="009916BD" w:rsidRDefault="00094A97" w:rsidP="00455A24">
      <w:pPr>
        <w:jc w:val="center"/>
        <w:rPr>
          <w:rFonts w:ascii="Times New Roman" w:hAnsi="Times New Roman" w:cs="Times New Roman"/>
          <w:b/>
          <w:bCs/>
        </w:rPr>
      </w:pPr>
      <w:r w:rsidRPr="009916BD">
        <w:rPr>
          <w:rFonts w:ascii="Times New Roman" w:hAnsi="Times New Roman" w:cs="Times New Roman"/>
          <w:b/>
          <w:bCs/>
        </w:rPr>
        <w:lastRenderedPageBreak/>
        <w:t>Практична робота №</w:t>
      </w:r>
      <w:r w:rsidR="00FC6EBA" w:rsidRPr="009916BD">
        <w:rPr>
          <w:rFonts w:ascii="Times New Roman" w:hAnsi="Times New Roman" w:cs="Times New Roman"/>
          <w:b/>
          <w:bCs/>
        </w:rPr>
        <w:t>4</w:t>
      </w:r>
    </w:p>
    <w:p w14:paraId="4055C198" w14:textId="77777777" w:rsidR="00445CB4" w:rsidRPr="009916BD" w:rsidRDefault="00094A97" w:rsidP="00455A24">
      <w:pPr>
        <w:rPr>
          <w:rFonts w:ascii="Times New Roman" w:hAnsi="Times New Roman" w:cs="Times New Roman"/>
          <w:b/>
          <w:bCs/>
        </w:rPr>
      </w:pPr>
      <w:r w:rsidRPr="009916BD">
        <w:rPr>
          <w:rFonts w:ascii="Times New Roman" w:hAnsi="Times New Roman" w:cs="Times New Roman"/>
          <w:b/>
          <w:bCs/>
        </w:rPr>
        <w:t>Тема: Визначення температури горіння, концентрації та тиску насиченої пари речовин</w:t>
      </w:r>
    </w:p>
    <w:p w14:paraId="34F0C95F" w14:textId="77777777" w:rsidR="00445CB4" w:rsidRPr="009916BD" w:rsidRDefault="00094A97" w:rsidP="00455A24">
      <w:pPr>
        <w:rPr>
          <w:rFonts w:ascii="Times New Roman" w:hAnsi="Times New Roman" w:cs="Times New Roman"/>
        </w:rPr>
      </w:pPr>
      <w:r w:rsidRPr="00961388">
        <w:rPr>
          <w:rFonts w:ascii="Times New Roman" w:hAnsi="Times New Roman" w:cs="Times New Roman"/>
          <w:i/>
          <w:iCs/>
        </w:rPr>
        <w:t>Мета:</w:t>
      </w:r>
      <w:r w:rsidRPr="009916BD">
        <w:rPr>
          <w:rFonts w:ascii="Times New Roman" w:hAnsi="Times New Roman" w:cs="Times New Roman"/>
        </w:rPr>
        <w:t xml:space="preserve"> ознайомити студентів з порядком визначення показників та ступеню пожежної небезпеки речовин в результаті чого вони мають:</w:t>
      </w:r>
    </w:p>
    <w:p w14:paraId="146A2399" w14:textId="07046DC4" w:rsidR="00445CB4" w:rsidRPr="009916BD" w:rsidRDefault="00FC6EBA" w:rsidP="00455A24">
      <w:pPr>
        <w:rPr>
          <w:rFonts w:ascii="Times New Roman" w:hAnsi="Times New Roman" w:cs="Times New Roman"/>
        </w:rPr>
      </w:pPr>
      <w:r w:rsidRPr="00961388">
        <w:rPr>
          <w:rFonts w:ascii="Times New Roman" w:hAnsi="Times New Roman" w:cs="Times New Roman"/>
          <w:i/>
          <w:iCs/>
        </w:rPr>
        <w:t>З</w:t>
      </w:r>
      <w:r w:rsidR="00094A97" w:rsidRPr="00961388">
        <w:rPr>
          <w:rFonts w:ascii="Times New Roman" w:hAnsi="Times New Roman" w:cs="Times New Roman"/>
          <w:i/>
          <w:iCs/>
        </w:rPr>
        <w:t xml:space="preserve">нати </w:t>
      </w:r>
      <w:r w:rsidR="00094A97" w:rsidRPr="009916BD">
        <w:rPr>
          <w:rFonts w:ascii="Times New Roman" w:hAnsi="Times New Roman" w:cs="Times New Roman"/>
        </w:rPr>
        <w:t>- поняття температури горіння та їх видів; порядок визначення адіабатичної температури горіння; поняття пожежної небезпеки речовин та матеріалів та їх показники; що таке насичена пара речовин та порядок визначення її тиску.</w:t>
      </w:r>
    </w:p>
    <w:p w14:paraId="46E44F24" w14:textId="53A071C7" w:rsidR="00445CB4" w:rsidRPr="009916BD" w:rsidRDefault="00FC6EBA" w:rsidP="00455A24">
      <w:pPr>
        <w:rPr>
          <w:rFonts w:ascii="Times New Roman" w:hAnsi="Times New Roman" w:cs="Times New Roman"/>
        </w:rPr>
      </w:pPr>
      <w:r w:rsidRPr="00961388">
        <w:rPr>
          <w:rFonts w:ascii="Times New Roman" w:hAnsi="Times New Roman" w:cs="Times New Roman"/>
          <w:i/>
          <w:iCs/>
        </w:rPr>
        <w:t>В</w:t>
      </w:r>
      <w:r w:rsidR="00094A97" w:rsidRPr="00961388">
        <w:rPr>
          <w:rFonts w:ascii="Times New Roman" w:hAnsi="Times New Roman" w:cs="Times New Roman"/>
          <w:i/>
          <w:iCs/>
        </w:rPr>
        <w:t>міти</w:t>
      </w:r>
      <w:r w:rsidR="00094A97" w:rsidRPr="009916BD">
        <w:rPr>
          <w:rFonts w:ascii="Times New Roman" w:hAnsi="Times New Roman" w:cs="Times New Roman"/>
        </w:rPr>
        <w:t xml:space="preserve"> - визначати адіабатичну температуру горіння, тиск насиченої пари, ступінь пожежовибухонебезпеки речовин.</w:t>
      </w:r>
    </w:p>
    <w:p w14:paraId="3FBCF883" w14:textId="414E1344" w:rsidR="00445CB4" w:rsidRPr="009916BD" w:rsidRDefault="001A7028" w:rsidP="00A8331B">
      <w:pPr>
        <w:jc w:val="center"/>
        <w:rPr>
          <w:rFonts w:ascii="Times New Roman" w:hAnsi="Times New Roman" w:cs="Times New Roman"/>
          <w:b/>
          <w:bCs/>
        </w:rPr>
      </w:pPr>
      <w:r w:rsidRPr="009916BD">
        <w:rPr>
          <w:rFonts w:ascii="Times New Roman" w:hAnsi="Times New Roman" w:cs="Times New Roman"/>
          <w:b/>
          <w:bCs/>
          <w:lang w:val="ru-RU"/>
        </w:rPr>
        <w:t>4</w:t>
      </w:r>
      <w:r w:rsidR="00A33296" w:rsidRPr="009916BD">
        <w:rPr>
          <w:rFonts w:ascii="Times New Roman" w:hAnsi="Times New Roman" w:cs="Times New Roman"/>
          <w:b/>
          <w:bCs/>
          <w:lang w:val="ru-RU"/>
        </w:rPr>
        <w:t>.</w:t>
      </w:r>
      <w:r w:rsidRPr="009916BD">
        <w:rPr>
          <w:rFonts w:ascii="Times New Roman" w:hAnsi="Times New Roman" w:cs="Times New Roman"/>
          <w:b/>
          <w:bCs/>
          <w:lang w:val="ru-RU"/>
        </w:rPr>
        <w:t>1</w:t>
      </w:r>
      <w:r w:rsidR="00A33296" w:rsidRPr="009916BD">
        <w:rPr>
          <w:rFonts w:ascii="Times New Roman" w:hAnsi="Times New Roman" w:cs="Times New Roman"/>
          <w:b/>
          <w:bCs/>
          <w:lang w:val="ru-RU"/>
        </w:rPr>
        <w:t xml:space="preserve"> </w:t>
      </w:r>
      <w:r w:rsidR="00094A97" w:rsidRPr="009916BD">
        <w:rPr>
          <w:rFonts w:ascii="Times New Roman" w:hAnsi="Times New Roman" w:cs="Times New Roman"/>
          <w:b/>
          <w:bCs/>
        </w:rPr>
        <w:t>Поняття температури горіння</w:t>
      </w:r>
    </w:p>
    <w:p w14:paraId="4F968AA9"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Горючі речовини мають різну теплотворну здатність, тому температура на пожежах залежить не лише від кількості речовини, що горить, але й від її складу.</w:t>
      </w:r>
    </w:p>
    <w:p w14:paraId="5D5263C3"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Максимальна температура, до якої нагріваються продукти згоряння, називається температурою горіння.</w:t>
      </w:r>
    </w:p>
    <w:p w14:paraId="2C0EA5CA" w14:textId="322E3464"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Температуру горіння </w:t>
      </w:r>
    </w:p>
    <w:p w14:paraId="319CB4B3" w14:textId="16C148FA" w:rsidR="0034370A" w:rsidRPr="009916BD" w:rsidRDefault="00455A24" w:rsidP="00A8331B">
      <w:pPr>
        <w:jc w:val="center"/>
        <w:rPr>
          <w:rFonts w:ascii="Times New Roman" w:hAnsi="Times New Roman" w:cs="Times New Roman"/>
          <w:lang w:val="ru-RU"/>
        </w:rPr>
      </w:pPr>
      <w:r w:rsidRPr="009916BD">
        <w:rPr>
          <w:rFonts w:ascii="Times New Roman" w:hAnsi="Times New Roman" w:cs="Times New Roman"/>
        </w:rPr>
        <w:object w:dxaOrig="1780" w:dyaOrig="760" w14:anchorId="28CA1EC9">
          <v:shape id="_x0000_i1054" type="#_x0000_t75" style="width:89.1pt;height:38.3pt" o:ole="">
            <v:imagedata r:id="rId85" o:title=""/>
          </v:shape>
          <o:OLEObject Type="Embed" ProgID="Equation.DSMT4" ShapeID="_x0000_i1054" DrawAspect="Content" ObjectID="_1773128767" r:id="rId86"/>
        </w:object>
      </w:r>
      <w:r w:rsidR="00B12F7F" w:rsidRPr="009916BD">
        <w:rPr>
          <w:rFonts w:ascii="Times New Roman" w:hAnsi="Times New Roman" w:cs="Times New Roman"/>
          <w:lang w:val="ru-RU"/>
        </w:rPr>
        <w:t xml:space="preserve">                                </w:t>
      </w:r>
      <w:r w:rsidR="006F17F1" w:rsidRPr="009916BD">
        <w:rPr>
          <w:rFonts w:ascii="Times New Roman" w:hAnsi="Times New Roman" w:cs="Times New Roman"/>
          <w:lang w:val="ru-RU"/>
        </w:rPr>
        <w:t>(</w:t>
      </w:r>
      <w:r w:rsidR="00B12F7F" w:rsidRPr="009916BD">
        <w:rPr>
          <w:rFonts w:ascii="Times New Roman" w:hAnsi="Times New Roman" w:cs="Times New Roman"/>
          <w:lang w:val="ru-RU"/>
        </w:rPr>
        <w:t>4.1</w:t>
      </w:r>
      <w:r w:rsidR="006F17F1" w:rsidRPr="009916BD">
        <w:rPr>
          <w:rFonts w:ascii="Times New Roman" w:hAnsi="Times New Roman" w:cs="Times New Roman"/>
          <w:lang w:val="ru-RU"/>
        </w:rPr>
        <w:t>)</w:t>
      </w:r>
    </w:p>
    <w:p w14:paraId="48FAFBEB" w14:textId="642A7912" w:rsidR="00445CB4" w:rsidRPr="009916BD" w:rsidRDefault="00A8331B" w:rsidP="00455A24">
      <w:pPr>
        <w:rPr>
          <w:rFonts w:ascii="Times New Roman" w:hAnsi="Times New Roman" w:cs="Times New Roman"/>
        </w:rPr>
      </w:pPr>
      <w:r w:rsidRPr="009916BD">
        <w:rPr>
          <w:rFonts w:ascii="Times New Roman" w:hAnsi="Times New Roman" w:cs="Times New Roman"/>
        </w:rPr>
        <w:t>Д</w:t>
      </w:r>
      <w:r w:rsidR="00094A97" w:rsidRPr="009916BD">
        <w:rPr>
          <w:rFonts w:ascii="Times New Roman" w:hAnsi="Times New Roman" w:cs="Times New Roman"/>
        </w:rPr>
        <w:t>е</w:t>
      </w:r>
      <w:r w:rsidRPr="009916BD">
        <w:rPr>
          <w:rFonts w:ascii="Times New Roman" w:hAnsi="Times New Roman" w:cs="Times New Roman"/>
        </w:rPr>
        <w:t>:</w:t>
      </w:r>
      <w:r w:rsidR="00094A97" w:rsidRPr="009916BD">
        <w:rPr>
          <w:rFonts w:ascii="Times New Roman" w:hAnsi="Times New Roman" w:cs="Times New Roman"/>
        </w:rPr>
        <w:t xml:space="preserve"> </w:t>
      </w:r>
      <w:r w:rsidR="00094A97" w:rsidRPr="009916BD">
        <w:rPr>
          <w:rFonts w:ascii="Times New Roman" w:hAnsi="Times New Roman" w:cs="Times New Roman"/>
          <w:i/>
          <w:iCs/>
        </w:rPr>
        <w:t>Тг</w:t>
      </w:r>
      <w:r w:rsidR="00094A97" w:rsidRPr="009916BD">
        <w:rPr>
          <w:rFonts w:ascii="Times New Roman" w:hAnsi="Times New Roman" w:cs="Times New Roman"/>
        </w:rPr>
        <w:t xml:space="preserve"> - температура горіння, К;</w:t>
      </w:r>
    </w:p>
    <w:p w14:paraId="78EB4641" w14:textId="06E96FE5" w:rsidR="00445CB4" w:rsidRPr="009916BD" w:rsidRDefault="00094A97" w:rsidP="00455A24">
      <w:pPr>
        <w:rPr>
          <w:rFonts w:ascii="Times New Roman" w:hAnsi="Times New Roman" w:cs="Times New Roman"/>
        </w:rPr>
      </w:pPr>
      <w:r w:rsidRPr="009916BD">
        <w:rPr>
          <w:rFonts w:ascii="Times New Roman" w:hAnsi="Times New Roman" w:cs="Times New Roman"/>
          <w:i/>
          <w:iCs/>
        </w:rPr>
        <w:t>Т</w:t>
      </w:r>
      <w:r w:rsidRPr="009916BD">
        <w:rPr>
          <w:rFonts w:ascii="Times New Roman" w:hAnsi="Times New Roman" w:cs="Times New Roman"/>
          <w:i/>
          <w:iCs/>
          <w:vertAlign w:val="subscript"/>
        </w:rPr>
        <w:t>0</w:t>
      </w:r>
      <w:r w:rsidRPr="009916BD">
        <w:rPr>
          <w:rFonts w:ascii="Times New Roman" w:hAnsi="Times New Roman" w:cs="Times New Roman"/>
          <w:i/>
          <w:iCs/>
        </w:rPr>
        <w:t>-</w:t>
      </w:r>
      <w:r w:rsidRPr="009916BD">
        <w:rPr>
          <w:rFonts w:ascii="Times New Roman" w:hAnsi="Times New Roman" w:cs="Times New Roman"/>
        </w:rPr>
        <w:t xml:space="preserve"> початкова температура горючої речовини або окисника,</w:t>
      </w:r>
      <w:r w:rsidR="00A8331B" w:rsidRPr="009916BD">
        <w:rPr>
          <w:rFonts w:ascii="Times New Roman" w:hAnsi="Times New Roman" w:cs="Times New Roman"/>
        </w:rPr>
        <w:t xml:space="preserve"> </w:t>
      </w:r>
      <w:r w:rsidRPr="009916BD">
        <w:rPr>
          <w:rFonts w:ascii="Times New Roman" w:hAnsi="Times New Roman" w:cs="Times New Roman"/>
        </w:rPr>
        <w:t>К;</w:t>
      </w:r>
    </w:p>
    <w:p w14:paraId="74F32DC3" w14:textId="6FBADB1A" w:rsidR="00445CB4" w:rsidRPr="009916BD" w:rsidRDefault="00750CF0" w:rsidP="00455A24">
      <w:pPr>
        <w:rPr>
          <w:rFonts w:ascii="Times New Roman" w:hAnsi="Times New Roman" w:cs="Times New Roman"/>
        </w:rPr>
      </w:pPr>
      <w:r w:rsidRPr="009916BD">
        <w:rPr>
          <w:rFonts w:ascii="Times New Roman" w:hAnsi="Times New Roman" w:cs="Times New Roman"/>
          <w:i/>
          <w:iCs/>
          <w:lang w:val="en-US"/>
        </w:rPr>
        <w:t>Q</w:t>
      </w:r>
      <w:r w:rsidR="00A13E2F" w:rsidRPr="009916BD">
        <w:rPr>
          <w:rFonts w:ascii="Times New Roman" w:hAnsi="Times New Roman" w:cs="Times New Roman"/>
          <w:i/>
          <w:iCs/>
          <w:vertAlign w:val="subscript"/>
          <w:lang w:val="en-US"/>
        </w:rPr>
        <w:t>p</w:t>
      </w:r>
      <w:r w:rsidR="00A13E2F" w:rsidRPr="009916BD">
        <w:rPr>
          <w:rFonts w:ascii="Times New Roman" w:hAnsi="Times New Roman" w:cs="Times New Roman"/>
          <w:i/>
          <w:iCs/>
          <w:vertAlign w:val="subscript"/>
        </w:rPr>
        <w:t>г</w:t>
      </w:r>
      <w:r w:rsidR="00094A97" w:rsidRPr="009916BD">
        <w:rPr>
          <w:rFonts w:ascii="Times New Roman" w:hAnsi="Times New Roman" w:cs="Times New Roman"/>
        </w:rPr>
        <w:t>- кількість тепла, що витрачається на нагрівання продуктів згоряння, кДж/кг;</w:t>
      </w:r>
    </w:p>
    <w:p w14:paraId="302F7F50" w14:textId="02810F17" w:rsidR="00445CB4" w:rsidRPr="009916BD" w:rsidRDefault="00A13E2F" w:rsidP="00455A24">
      <w:pPr>
        <w:rPr>
          <w:rFonts w:ascii="Times New Roman" w:hAnsi="Times New Roman" w:cs="Times New Roman"/>
        </w:rPr>
      </w:pPr>
      <w:r w:rsidRPr="009916BD">
        <w:rPr>
          <w:rFonts w:ascii="Times New Roman" w:hAnsi="Times New Roman" w:cs="Times New Roman"/>
          <w:i/>
          <w:iCs/>
          <w:lang w:val="en-US"/>
        </w:rPr>
        <w:t>V</w:t>
      </w:r>
      <w:r w:rsidR="00094A97" w:rsidRPr="009916BD">
        <w:rPr>
          <w:rFonts w:ascii="Times New Roman" w:hAnsi="Times New Roman" w:cs="Times New Roman"/>
          <w:i/>
          <w:iCs/>
        </w:rPr>
        <w:t>пг</w:t>
      </w:r>
      <w:r w:rsidR="00094A97" w:rsidRPr="009916BD">
        <w:rPr>
          <w:rFonts w:ascii="Times New Roman" w:hAnsi="Times New Roman" w:cs="Times New Roman"/>
        </w:rPr>
        <w:t xml:space="preserve"> - об’єм продуктів згоряння, м3/кг;</w:t>
      </w:r>
    </w:p>
    <w:p w14:paraId="2933E213" w14:textId="77777777" w:rsidR="00445CB4" w:rsidRPr="009916BD" w:rsidRDefault="00094A97" w:rsidP="00455A24">
      <w:pPr>
        <w:rPr>
          <w:rFonts w:ascii="Times New Roman" w:hAnsi="Times New Roman" w:cs="Times New Roman"/>
        </w:rPr>
      </w:pPr>
      <w:r w:rsidRPr="009916BD">
        <w:rPr>
          <w:rFonts w:ascii="Times New Roman" w:hAnsi="Times New Roman" w:cs="Times New Roman"/>
          <w:i/>
          <w:iCs/>
        </w:rPr>
        <w:t xml:space="preserve">Ср </w:t>
      </w:r>
      <w:r w:rsidRPr="009916BD">
        <w:rPr>
          <w:rFonts w:ascii="Times New Roman" w:hAnsi="Times New Roman" w:cs="Times New Roman"/>
        </w:rPr>
        <w:t>- питома теплоємність продуктів горіння, кДж/(м</w:t>
      </w:r>
      <w:r w:rsidRPr="009916BD">
        <w:rPr>
          <w:rFonts w:ascii="Times New Roman" w:hAnsi="Times New Roman" w:cs="Times New Roman"/>
          <w:vertAlign w:val="superscript"/>
        </w:rPr>
        <w:t>3</w:t>
      </w:r>
      <w:r w:rsidRPr="009916BD">
        <w:rPr>
          <w:rFonts w:ascii="Times New Roman" w:hAnsi="Times New Roman" w:cs="Times New Roman"/>
        </w:rPr>
        <w:t>-К).</w:t>
      </w:r>
    </w:p>
    <w:p w14:paraId="4674CDB7" w14:textId="77777777" w:rsidR="00445CB4" w:rsidRPr="009916BD" w:rsidRDefault="00094A97" w:rsidP="00455A24">
      <w:pPr>
        <w:rPr>
          <w:rFonts w:ascii="Times New Roman" w:hAnsi="Times New Roman" w:cs="Times New Roman"/>
          <w:i/>
          <w:iCs/>
        </w:rPr>
      </w:pPr>
      <w:r w:rsidRPr="009916BD">
        <w:rPr>
          <w:rFonts w:ascii="Times New Roman" w:hAnsi="Times New Roman" w:cs="Times New Roman"/>
        </w:rPr>
        <w:t xml:space="preserve">Розрізняють </w:t>
      </w:r>
      <w:r w:rsidRPr="009916BD">
        <w:rPr>
          <w:rFonts w:ascii="Times New Roman" w:hAnsi="Times New Roman" w:cs="Times New Roman"/>
          <w:i/>
          <w:iCs/>
        </w:rPr>
        <w:t>калориметричну, адіабатичну, теоретичну та дійсну температуру горіння.</w:t>
      </w:r>
    </w:p>
    <w:p w14:paraId="0A04C505" w14:textId="77777777" w:rsidR="00445CB4" w:rsidRPr="009916BD" w:rsidRDefault="00094A97" w:rsidP="00455A24">
      <w:pPr>
        <w:rPr>
          <w:rFonts w:ascii="Times New Roman" w:hAnsi="Times New Roman" w:cs="Times New Roman"/>
        </w:rPr>
      </w:pPr>
      <w:r w:rsidRPr="009916BD">
        <w:rPr>
          <w:rFonts w:ascii="Times New Roman" w:hAnsi="Times New Roman" w:cs="Times New Roman"/>
          <w:i/>
          <w:iCs/>
        </w:rPr>
        <w:t>Калориметрична</w:t>
      </w:r>
      <w:r w:rsidRPr="009916BD">
        <w:rPr>
          <w:rFonts w:ascii="Times New Roman" w:hAnsi="Times New Roman" w:cs="Times New Roman"/>
        </w:rPr>
        <w:t xml:space="preserve"> температура горіння - це температура, до якої нагріваються продукти повного згоряння при найсприятливіших умовах:</w:t>
      </w:r>
    </w:p>
    <w:p w14:paraId="7406F4A1" w14:textId="066FECA3"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w:t>
      </w:r>
      <w:r w:rsidR="00705EBE" w:rsidRPr="009916BD">
        <w:rPr>
          <w:rFonts w:ascii="Times New Roman" w:hAnsi="Times New Roman" w:cs="Times New Roman"/>
          <w:lang w:val="ru-RU"/>
        </w:rPr>
        <w:t xml:space="preserve">- </w:t>
      </w:r>
      <w:r w:rsidRPr="009916BD">
        <w:rPr>
          <w:rFonts w:ascii="Times New Roman" w:hAnsi="Times New Roman" w:cs="Times New Roman"/>
        </w:rPr>
        <w:t xml:space="preserve">все тепло, що виділяється при горінні, витрачається на нагрівання продуктів згоряння (втрати тепла на нагрівання конструкцій та випромінювання в навколишнє середовище рівні нулю) </w:t>
      </w:r>
      <w:r w:rsidR="00705EBE" w:rsidRPr="009916BD">
        <w:rPr>
          <w:rFonts w:ascii="Times New Roman" w:hAnsi="Times New Roman" w:cs="Times New Roman"/>
          <w:i/>
          <w:iCs/>
          <w:lang w:val="en-US"/>
        </w:rPr>
        <w:t>Q</w:t>
      </w:r>
      <w:r w:rsidRPr="009916BD">
        <w:rPr>
          <w:rFonts w:ascii="Times New Roman" w:hAnsi="Times New Roman" w:cs="Times New Roman"/>
          <w:i/>
          <w:iCs/>
        </w:rPr>
        <w:t>нг</w:t>
      </w:r>
      <w:r w:rsidRPr="009916BD">
        <w:rPr>
          <w:rFonts w:ascii="Times New Roman" w:hAnsi="Times New Roman" w:cs="Times New Roman"/>
        </w:rPr>
        <w:t xml:space="preserve"> =</w:t>
      </w:r>
      <w:r w:rsidR="00705EBE" w:rsidRPr="009916BD">
        <w:rPr>
          <w:rFonts w:ascii="Times New Roman" w:hAnsi="Times New Roman" w:cs="Times New Roman"/>
          <w:i/>
          <w:iCs/>
          <w:lang w:val="en-US"/>
        </w:rPr>
        <w:t>Q</w:t>
      </w:r>
      <w:r w:rsidRPr="009916BD">
        <w:rPr>
          <w:rFonts w:ascii="Times New Roman" w:hAnsi="Times New Roman" w:cs="Times New Roman"/>
          <w:i/>
          <w:iCs/>
        </w:rPr>
        <w:t>н</w:t>
      </w:r>
      <w:r w:rsidRPr="009916BD">
        <w:rPr>
          <w:rFonts w:ascii="Times New Roman" w:hAnsi="Times New Roman" w:cs="Times New Roman"/>
        </w:rPr>
        <w:t>;</w:t>
      </w:r>
    </w:p>
    <w:p w14:paraId="49E3BDF2" w14:textId="14150BBC" w:rsidR="00445CB4" w:rsidRPr="009916BD" w:rsidRDefault="00705EBE" w:rsidP="00455A24">
      <w:pPr>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початкова температура горючої суміші Т</w:t>
      </w:r>
      <w:r w:rsidR="00094A97" w:rsidRPr="009916BD">
        <w:rPr>
          <w:rFonts w:ascii="Times New Roman" w:hAnsi="Times New Roman" w:cs="Times New Roman"/>
          <w:vertAlign w:val="subscript"/>
        </w:rPr>
        <w:t>0</w:t>
      </w:r>
      <w:r w:rsidR="00094A97" w:rsidRPr="009916BD">
        <w:rPr>
          <w:rFonts w:ascii="Times New Roman" w:hAnsi="Times New Roman" w:cs="Times New Roman"/>
        </w:rPr>
        <w:t xml:space="preserve"> = 273 К, а початковий тиск Р</w:t>
      </w:r>
      <w:r w:rsidR="00094A97" w:rsidRPr="009916BD">
        <w:rPr>
          <w:rFonts w:ascii="Times New Roman" w:hAnsi="Times New Roman" w:cs="Times New Roman"/>
          <w:vertAlign w:val="subscript"/>
        </w:rPr>
        <w:t>0</w:t>
      </w:r>
      <w:r w:rsidR="00094A97" w:rsidRPr="009916BD">
        <w:rPr>
          <w:rFonts w:ascii="Times New Roman" w:hAnsi="Times New Roman" w:cs="Times New Roman"/>
        </w:rPr>
        <w:t xml:space="preserve"> = 101,3 кПа;</w:t>
      </w:r>
    </w:p>
    <w:p w14:paraId="40FAD7B0" w14:textId="17BD46BD"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w:t>
      </w:r>
      <w:r w:rsidR="00126F9F" w:rsidRPr="009916BD">
        <w:rPr>
          <w:rFonts w:ascii="Times New Roman" w:hAnsi="Times New Roman" w:cs="Times New Roman"/>
          <w:lang w:val="ru-RU"/>
        </w:rPr>
        <w:t xml:space="preserve">- </w:t>
      </w:r>
      <w:r w:rsidRPr="009916BD">
        <w:rPr>
          <w:rFonts w:ascii="Times New Roman" w:hAnsi="Times New Roman" w:cs="Times New Roman"/>
        </w:rPr>
        <w:t>відбувається повне згоряння горючої суміші;</w:t>
      </w:r>
    </w:p>
    <w:p w14:paraId="72314E8E" w14:textId="7F45B16C"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w:t>
      </w:r>
      <w:r w:rsidR="00126F9F" w:rsidRPr="009916BD">
        <w:rPr>
          <w:rFonts w:ascii="Times New Roman" w:hAnsi="Times New Roman" w:cs="Times New Roman"/>
          <w:lang w:val="ru-RU"/>
        </w:rPr>
        <w:t xml:space="preserve">- </w:t>
      </w:r>
      <w:r w:rsidRPr="009916BD">
        <w:rPr>
          <w:rFonts w:ascii="Times New Roman" w:hAnsi="Times New Roman" w:cs="Times New Roman"/>
        </w:rPr>
        <w:t xml:space="preserve">кількість повітря, що надходить до зони горіння, дорівнює теоретично необхідній </w:t>
      </w:r>
      <w:r w:rsidR="00126F9F" w:rsidRPr="009916BD">
        <w:rPr>
          <w:rFonts w:ascii="Times New Roman" w:hAnsi="Times New Roman" w:cs="Times New Roman"/>
        </w:rPr>
        <w:t>α</w:t>
      </w:r>
      <w:r w:rsidRPr="009916BD">
        <w:rPr>
          <w:rFonts w:ascii="Times New Roman" w:hAnsi="Times New Roman" w:cs="Times New Roman"/>
        </w:rPr>
        <w:t xml:space="preserve"> = 1.</w:t>
      </w:r>
    </w:p>
    <w:p w14:paraId="689F92B2" w14:textId="77777777" w:rsidR="00445CB4" w:rsidRPr="009916BD" w:rsidRDefault="00094A97" w:rsidP="00455A24">
      <w:pPr>
        <w:rPr>
          <w:rFonts w:ascii="Times New Roman" w:hAnsi="Times New Roman" w:cs="Times New Roman"/>
        </w:rPr>
      </w:pPr>
      <w:r w:rsidRPr="009916BD">
        <w:rPr>
          <w:rFonts w:ascii="Times New Roman" w:hAnsi="Times New Roman" w:cs="Times New Roman"/>
          <w:i/>
          <w:iCs/>
        </w:rPr>
        <w:t xml:space="preserve">Адіабатична </w:t>
      </w:r>
      <w:r w:rsidRPr="009916BD">
        <w:rPr>
          <w:rFonts w:ascii="Times New Roman" w:hAnsi="Times New Roman" w:cs="Times New Roman"/>
        </w:rPr>
        <w:t>температура горіння - це така температура, коли виконуються наступні умови, дещо відмінні від калориметричної:</w:t>
      </w:r>
    </w:p>
    <w:p w14:paraId="4CCBB345" w14:textId="1332D90B" w:rsidR="00445CB4" w:rsidRPr="009916BD" w:rsidRDefault="00094A97" w:rsidP="00D27699">
      <w:pPr>
        <w:pStyle w:val="aff7"/>
        <w:numPr>
          <w:ilvl w:val="0"/>
          <w:numId w:val="10"/>
        </w:numPr>
        <w:rPr>
          <w:sz w:val="24"/>
          <w:szCs w:val="24"/>
          <w:lang w:val="ru-RU"/>
        </w:rPr>
      </w:pPr>
      <w:r w:rsidRPr="009916BD">
        <w:rPr>
          <w:sz w:val="24"/>
          <w:szCs w:val="24"/>
          <w:lang w:val="ru-RU"/>
        </w:rPr>
        <w:t>тепловтрати у навколишнє середовище відсутні (</w:t>
      </w:r>
      <w:r w:rsidR="001E629B" w:rsidRPr="009916BD">
        <w:rPr>
          <w:sz w:val="24"/>
          <w:szCs w:val="24"/>
        </w:rPr>
        <w:t>Q</w:t>
      </w:r>
      <w:r w:rsidRPr="009916BD">
        <w:rPr>
          <w:sz w:val="24"/>
          <w:szCs w:val="24"/>
          <w:lang w:val="ru-RU"/>
        </w:rPr>
        <w:t>пг =</w:t>
      </w:r>
      <w:r w:rsidR="001E629B" w:rsidRPr="009916BD">
        <w:rPr>
          <w:sz w:val="24"/>
          <w:szCs w:val="24"/>
        </w:rPr>
        <w:t>Q</w:t>
      </w:r>
      <w:r w:rsidRPr="009916BD">
        <w:rPr>
          <w:sz w:val="24"/>
          <w:szCs w:val="24"/>
          <w:vertAlign w:val="subscript"/>
          <w:lang w:val="ru-RU"/>
        </w:rPr>
        <w:t>Н</w:t>
      </w:r>
      <w:r w:rsidRPr="009916BD">
        <w:rPr>
          <w:sz w:val="24"/>
          <w:szCs w:val="24"/>
          <w:lang w:val="ru-RU"/>
        </w:rPr>
        <w:t>);</w:t>
      </w:r>
    </w:p>
    <w:p w14:paraId="3DA93A87" w14:textId="16D4293E" w:rsidR="00445CB4" w:rsidRPr="009916BD" w:rsidRDefault="00094A97" w:rsidP="00D27699">
      <w:pPr>
        <w:pStyle w:val="aff7"/>
        <w:numPr>
          <w:ilvl w:val="0"/>
          <w:numId w:val="10"/>
        </w:numPr>
        <w:rPr>
          <w:sz w:val="24"/>
          <w:szCs w:val="24"/>
          <w:lang w:val="ru-RU"/>
        </w:rPr>
      </w:pPr>
      <w:r w:rsidRPr="009916BD">
        <w:rPr>
          <w:sz w:val="24"/>
          <w:szCs w:val="24"/>
          <w:lang w:val="ru-RU"/>
        </w:rPr>
        <w:t>початкова температура і тиск горючої суміші становлять відповідно То= 273 К, а Р</w:t>
      </w:r>
      <w:r w:rsidRPr="009916BD">
        <w:rPr>
          <w:sz w:val="24"/>
          <w:szCs w:val="24"/>
          <w:vertAlign w:val="subscript"/>
          <w:lang w:val="ru-RU"/>
        </w:rPr>
        <w:t>0</w:t>
      </w:r>
      <w:r w:rsidRPr="009916BD">
        <w:rPr>
          <w:sz w:val="24"/>
          <w:szCs w:val="24"/>
          <w:lang w:val="ru-RU"/>
        </w:rPr>
        <w:t xml:space="preserve"> = 101,3 кПа;</w:t>
      </w:r>
    </w:p>
    <w:p w14:paraId="20372C6E" w14:textId="5FE71702" w:rsidR="00445CB4" w:rsidRPr="009916BD" w:rsidRDefault="00094A97" w:rsidP="00D27699">
      <w:pPr>
        <w:pStyle w:val="aff7"/>
        <w:numPr>
          <w:ilvl w:val="0"/>
          <w:numId w:val="10"/>
        </w:numPr>
        <w:rPr>
          <w:sz w:val="24"/>
          <w:szCs w:val="24"/>
          <w:lang w:val="ru-RU"/>
        </w:rPr>
      </w:pPr>
      <w:r w:rsidRPr="009916BD">
        <w:rPr>
          <w:sz w:val="24"/>
          <w:szCs w:val="24"/>
          <w:lang w:val="ru-RU"/>
        </w:rPr>
        <w:t xml:space="preserve">горіння проходить з надлишком або нестачею повітря тобто </w:t>
      </w:r>
      <w:r w:rsidR="001E629B" w:rsidRPr="009916BD">
        <w:rPr>
          <w:rFonts w:eastAsia="Calibri"/>
          <w:sz w:val="24"/>
          <w:szCs w:val="24"/>
          <w:lang w:val="ru-RU"/>
        </w:rPr>
        <w:t>α</w:t>
      </w:r>
      <w:r w:rsidR="000217B4" w:rsidRPr="009916BD">
        <w:rPr>
          <w:rFonts w:eastAsia="Calibri"/>
          <w:sz w:val="24"/>
          <w:szCs w:val="24"/>
          <w:lang w:val="ru-RU"/>
        </w:rPr>
        <w:t>≠1</w:t>
      </w:r>
    </w:p>
    <w:p w14:paraId="7FB03433" w14:textId="77777777" w:rsidR="00445CB4" w:rsidRPr="009916BD" w:rsidRDefault="00094A97" w:rsidP="00455A24">
      <w:pPr>
        <w:rPr>
          <w:rFonts w:ascii="Times New Roman" w:hAnsi="Times New Roman" w:cs="Times New Roman"/>
        </w:rPr>
      </w:pPr>
      <w:r w:rsidRPr="009916BD">
        <w:rPr>
          <w:rFonts w:ascii="Times New Roman" w:hAnsi="Times New Roman" w:cs="Times New Roman"/>
          <w:i/>
          <w:iCs/>
        </w:rPr>
        <w:t xml:space="preserve">Теоретична </w:t>
      </w:r>
      <w:r w:rsidRPr="009916BD">
        <w:rPr>
          <w:rFonts w:ascii="Times New Roman" w:hAnsi="Times New Roman" w:cs="Times New Roman"/>
        </w:rPr>
        <w:t>температура горіння трохи нижча за калориметричну, враховує ендотермічні процеси дисоціації продуктів згоряння при високих температурах і характеризує горіння, що проходить за умов:</w:t>
      </w:r>
    </w:p>
    <w:p w14:paraId="05C11C63" w14:textId="1DCDF320" w:rsidR="00445CB4" w:rsidRPr="009916BD" w:rsidRDefault="00094A97" w:rsidP="00D27699">
      <w:pPr>
        <w:pStyle w:val="aff7"/>
        <w:numPr>
          <w:ilvl w:val="0"/>
          <w:numId w:val="10"/>
        </w:numPr>
        <w:rPr>
          <w:sz w:val="24"/>
          <w:szCs w:val="24"/>
          <w:lang w:val="ru-RU"/>
        </w:rPr>
      </w:pPr>
      <w:r w:rsidRPr="009916BD">
        <w:rPr>
          <w:sz w:val="24"/>
          <w:szCs w:val="24"/>
          <w:lang w:val="ru-RU"/>
        </w:rPr>
        <w:t>частина тепла витрачається на дисоціацію</w:t>
      </w:r>
      <w:r w:rsidR="000217B4" w:rsidRPr="009916BD">
        <w:rPr>
          <w:sz w:val="24"/>
          <w:szCs w:val="24"/>
          <w:lang w:val="ru-RU"/>
        </w:rPr>
        <w:t xml:space="preserve"> </w:t>
      </w:r>
      <w:r w:rsidRPr="009916BD">
        <w:rPr>
          <w:sz w:val="24"/>
          <w:szCs w:val="24"/>
          <w:lang w:val="ru-RU"/>
        </w:rPr>
        <w:t>(розклад молекул</w:t>
      </w:r>
      <w:r w:rsidR="00224C5D" w:rsidRPr="009916BD">
        <w:rPr>
          <w:sz w:val="24"/>
          <w:szCs w:val="24"/>
          <w:lang w:val="ru-RU"/>
        </w:rPr>
        <w:t xml:space="preserve"> </w:t>
      </w:r>
      <w:r w:rsidRPr="009916BD">
        <w:rPr>
          <w:sz w:val="24"/>
          <w:szCs w:val="24"/>
          <w:lang w:val="ru-RU"/>
        </w:rPr>
        <w:t>на прості молекули, атомні групи або іони) продуктів згоряння (</w:t>
      </w:r>
      <w:r w:rsidR="00224C5D" w:rsidRPr="009916BD">
        <w:rPr>
          <w:sz w:val="24"/>
          <w:szCs w:val="24"/>
        </w:rPr>
        <w:t>Q</w:t>
      </w:r>
      <w:r w:rsidRPr="009916BD">
        <w:rPr>
          <w:sz w:val="24"/>
          <w:szCs w:val="24"/>
          <w:lang w:val="ru-RU"/>
        </w:rPr>
        <w:t>пг</w:t>
      </w:r>
      <w:r w:rsidR="00716A4A" w:rsidRPr="009916BD">
        <w:rPr>
          <w:sz w:val="24"/>
          <w:szCs w:val="24"/>
          <w:lang w:val="ru-RU"/>
        </w:rPr>
        <w:t>=</w:t>
      </w:r>
      <w:r w:rsidR="00224C5D" w:rsidRPr="009916BD">
        <w:rPr>
          <w:sz w:val="24"/>
          <w:szCs w:val="24"/>
        </w:rPr>
        <w:t>Q</w:t>
      </w:r>
      <w:r w:rsidRPr="009916BD">
        <w:rPr>
          <w:sz w:val="24"/>
          <w:szCs w:val="24"/>
          <w:lang w:val="ru-RU"/>
        </w:rPr>
        <w:t>н</w:t>
      </w:r>
      <w:r w:rsidR="00716A4A" w:rsidRPr="009916BD">
        <w:rPr>
          <w:sz w:val="24"/>
          <w:szCs w:val="24"/>
          <w:lang w:val="ru-RU"/>
        </w:rPr>
        <w:t>-</w:t>
      </w:r>
      <w:r w:rsidRPr="009916BD">
        <w:rPr>
          <w:sz w:val="24"/>
          <w:szCs w:val="24"/>
          <w:lang w:val="ru-RU"/>
        </w:rPr>
        <w:t xml:space="preserve"> </w:t>
      </w:r>
      <w:r w:rsidR="00716A4A" w:rsidRPr="009916BD">
        <w:rPr>
          <w:sz w:val="24"/>
          <w:szCs w:val="24"/>
        </w:rPr>
        <w:t>Q</w:t>
      </w:r>
      <w:r w:rsidRPr="009916BD">
        <w:rPr>
          <w:sz w:val="24"/>
          <w:szCs w:val="24"/>
          <w:lang w:val="ru-RU"/>
        </w:rPr>
        <w:t>д</w:t>
      </w:r>
      <w:r w:rsidR="00716A4A" w:rsidRPr="009916BD">
        <w:rPr>
          <w:sz w:val="24"/>
          <w:szCs w:val="24"/>
          <w:lang w:val="ru-RU"/>
        </w:rPr>
        <w:t>ис</w:t>
      </w:r>
      <w:r w:rsidRPr="009916BD">
        <w:rPr>
          <w:sz w:val="24"/>
          <w:szCs w:val="24"/>
          <w:lang w:val="ru-RU"/>
        </w:rPr>
        <w:t>),</w:t>
      </w:r>
    </w:p>
    <w:p w14:paraId="03834FF4" w14:textId="3E516617" w:rsidR="00445CB4" w:rsidRPr="009916BD" w:rsidRDefault="00094A97" w:rsidP="00D27699">
      <w:pPr>
        <w:pStyle w:val="aff7"/>
        <w:numPr>
          <w:ilvl w:val="0"/>
          <w:numId w:val="10"/>
        </w:numPr>
        <w:rPr>
          <w:sz w:val="24"/>
          <w:szCs w:val="24"/>
          <w:lang w:val="ru-RU"/>
        </w:rPr>
      </w:pPr>
      <w:r w:rsidRPr="009916BD">
        <w:rPr>
          <w:sz w:val="24"/>
          <w:szCs w:val="24"/>
          <w:lang w:val="ru-RU"/>
        </w:rPr>
        <w:t>початкова температура горючої суміші</w:t>
      </w:r>
      <w:r w:rsidR="00716A4A" w:rsidRPr="009916BD">
        <w:rPr>
          <w:sz w:val="24"/>
          <w:szCs w:val="24"/>
          <w:lang w:val="uk-UA"/>
        </w:rPr>
        <w:t xml:space="preserve"> </w:t>
      </w:r>
      <w:r w:rsidRPr="009916BD">
        <w:rPr>
          <w:sz w:val="24"/>
          <w:szCs w:val="24"/>
          <w:lang w:val="ru-RU"/>
        </w:rPr>
        <w:t>Т</w:t>
      </w:r>
      <w:r w:rsidRPr="009916BD">
        <w:rPr>
          <w:sz w:val="24"/>
          <w:szCs w:val="24"/>
          <w:vertAlign w:val="subscript"/>
          <w:lang w:val="ru-RU"/>
        </w:rPr>
        <w:t>0</w:t>
      </w:r>
      <w:r w:rsidRPr="009916BD">
        <w:rPr>
          <w:sz w:val="24"/>
          <w:szCs w:val="24"/>
          <w:lang w:val="ru-RU"/>
        </w:rPr>
        <w:t xml:space="preserve"> = 273 К, а</w:t>
      </w:r>
      <w:r w:rsidR="00716A4A" w:rsidRPr="009916BD">
        <w:rPr>
          <w:sz w:val="24"/>
          <w:szCs w:val="24"/>
          <w:lang w:val="ru-RU"/>
        </w:rPr>
        <w:t xml:space="preserve"> </w:t>
      </w:r>
      <w:r w:rsidRPr="009916BD">
        <w:rPr>
          <w:sz w:val="24"/>
          <w:szCs w:val="24"/>
          <w:lang w:val="ru-RU"/>
        </w:rPr>
        <w:t>початковий тиск Р</w:t>
      </w:r>
      <w:r w:rsidRPr="009916BD">
        <w:rPr>
          <w:sz w:val="24"/>
          <w:szCs w:val="24"/>
          <w:vertAlign w:val="subscript"/>
          <w:lang w:val="ru-RU"/>
        </w:rPr>
        <w:t>0</w:t>
      </w:r>
      <w:r w:rsidRPr="009916BD">
        <w:rPr>
          <w:sz w:val="24"/>
          <w:szCs w:val="24"/>
          <w:lang w:val="ru-RU"/>
        </w:rPr>
        <w:t xml:space="preserve"> = </w:t>
      </w:r>
      <w:r w:rsidRPr="009916BD">
        <w:rPr>
          <w:sz w:val="24"/>
          <w:szCs w:val="24"/>
          <w:lang w:val="ru-RU"/>
        </w:rPr>
        <w:lastRenderedPageBreak/>
        <w:t>101,3 кПа;</w:t>
      </w:r>
    </w:p>
    <w:p w14:paraId="5F9EEF9F" w14:textId="78ED1606" w:rsidR="00445CB4" w:rsidRPr="009916BD" w:rsidRDefault="00094A97" w:rsidP="00D27699">
      <w:pPr>
        <w:pStyle w:val="aff7"/>
        <w:numPr>
          <w:ilvl w:val="0"/>
          <w:numId w:val="10"/>
        </w:numPr>
        <w:rPr>
          <w:sz w:val="24"/>
          <w:szCs w:val="24"/>
          <w:lang w:val="ru-RU"/>
        </w:rPr>
      </w:pPr>
      <w:r w:rsidRPr="009916BD">
        <w:rPr>
          <w:sz w:val="24"/>
          <w:szCs w:val="24"/>
          <w:lang w:val="ru-RU"/>
        </w:rPr>
        <w:t xml:space="preserve">кількість повітря, що надходить до зони горіння, дорівнює теоретично необхідній а </w:t>
      </w:r>
      <w:r w:rsidR="00B96C5E" w:rsidRPr="009916BD">
        <w:rPr>
          <w:sz w:val="24"/>
          <w:szCs w:val="24"/>
          <w:lang w:val="ru-RU"/>
        </w:rPr>
        <w:t>α</w:t>
      </w:r>
      <w:r w:rsidRPr="009916BD">
        <w:rPr>
          <w:sz w:val="24"/>
          <w:szCs w:val="24"/>
          <w:lang w:val="ru-RU"/>
        </w:rPr>
        <w:t>= 1.</w:t>
      </w:r>
    </w:p>
    <w:p w14:paraId="6F5B9880" w14:textId="77777777" w:rsidR="00445CB4" w:rsidRPr="009916BD" w:rsidRDefault="00094A97" w:rsidP="00455A24">
      <w:pPr>
        <w:rPr>
          <w:rFonts w:ascii="Times New Roman" w:hAnsi="Times New Roman" w:cs="Times New Roman"/>
        </w:rPr>
      </w:pPr>
      <w:r w:rsidRPr="009916BD">
        <w:rPr>
          <w:rFonts w:ascii="Times New Roman" w:hAnsi="Times New Roman" w:cs="Times New Roman"/>
          <w:i/>
          <w:iCs/>
        </w:rPr>
        <w:t>Дійсною</w:t>
      </w:r>
      <w:r w:rsidRPr="009916BD">
        <w:rPr>
          <w:rFonts w:ascii="Times New Roman" w:hAnsi="Times New Roman" w:cs="Times New Roman"/>
        </w:rPr>
        <w:t xml:space="preserve"> вважають температуру горіння, до якої нагріваються продукти горіння в реальних умовах пожежі:</w:t>
      </w:r>
    </w:p>
    <w:p w14:paraId="31422AFC" w14:textId="429EE36B" w:rsidR="00445CB4" w:rsidRPr="009916BD" w:rsidRDefault="00094A97" w:rsidP="00D27699">
      <w:pPr>
        <w:pStyle w:val="aff7"/>
        <w:numPr>
          <w:ilvl w:val="0"/>
          <w:numId w:val="10"/>
        </w:numPr>
        <w:rPr>
          <w:sz w:val="24"/>
          <w:szCs w:val="24"/>
          <w:lang w:val="ru-RU"/>
        </w:rPr>
      </w:pPr>
      <w:r w:rsidRPr="009916BD">
        <w:rPr>
          <w:sz w:val="24"/>
          <w:szCs w:val="24"/>
          <w:lang w:val="ru-RU"/>
        </w:rPr>
        <w:t>частина тепла втрачається через недопал та на нагрівання</w:t>
      </w:r>
      <w:r w:rsidR="009822BF" w:rsidRPr="009916BD">
        <w:rPr>
          <w:sz w:val="24"/>
          <w:szCs w:val="24"/>
          <w:lang w:val="ru-RU"/>
        </w:rPr>
        <w:t xml:space="preserve"> навколишнього середовища </w:t>
      </w:r>
      <w:r w:rsidRPr="009916BD">
        <w:rPr>
          <w:sz w:val="24"/>
          <w:szCs w:val="24"/>
          <w:lang w:val="ru-RU"/>
        </w:rPr>
        <w:t>(</w:t>
      </w:r>
      <w:r w:rsidR="009822BF" w:rsidRPr="009916BD">
        <w:rPr>
          <w:sz w:val="24"/>
          <w:szCs w:val="24"/>
        </w:rPr>
        <w:t>Q</w:t>
      </w:r>
      <w:r w:rsidRPr="009916BD">
        <w:rPr>
          <w:sz w:val="24"/>
          <w:szCs w:val="24"/>
          <w:lang w:val="ru-RU"/>
        </w:rPr>
        <w:t>пг =</w:t>
      </w:r>
      <w:r w:rsidR="009822BF" w:rsidRPr="009916BD">
        <w:rPr>
          <w:sz w:val="24"/>
          <w:szCs w:val="24"/>
        </w:rPr>
        <w:t>Q</w:t>
      </w:r>
      <w:r w:rsidRPr="009916BD">
        <w:rPr>
          <w:sz w:val="24"/>
          <w:szCs w:val="24"/>
          <w:vertAlign w:val="subscript"/>
          <w:lang w:val="ru-RU"/>
        </w:rPr>
        <w:t>Н</w:t>
      </w:r>
      <w:r w:rsidRPr="009916BD">
        <w:rPr>
          <w:sz w:val="24"/>
          <w:szCs w:val="24"/>
          <w:lang w:val="ru-RU"/>
        </w:rPr>
        <w:t xml:space="preserve">- </w:t>
      </w:r>
      <w:r w:rsidR="009822BF" w:rsidRPr="009916BD">
        <w:rPr>
          <w:sz w:val="24"/>
          <w:szCs w:val="24"/>
        </w:rPr>
        <w:t>Q</w:t>
      </w:r>
      <w:r w:rsidRPr="009916BD">
        <w:rPr>
          <w:sz w:val="24"/>
          <w:szCs w:val="24"/>
          <w:lang w:val="ru-RU"/>
        </w:rPr>
        <w:t>нед-</w:t>
      </w:r>
      <w:r w:rsidR="009822BF" w:rsidRPr="009916BD">
        <w:rPr>
          <w:sz w:val="24"/>
          <w:szCs w:val="24"/>
        </w:rPr>
        <w:t>Q</w:t>
      </w:r>
      <w:r w:rsidRPr="009916BD">
        <w:rPr>
          <w:sz w:val="24"/>
          <w:szCs w:val="24"/>
          <w:lang w:val="ru-RU"/>
        </w:rPr>
        <w:t>вт);</w:t>
      </w:r>
    </w:p>
    <w:p w14:paraId="5277DF29" w14:textId="0BD08D43" w:rsidR="00445CB4" w:rsidRPr="009916BD" w:rsidRDefault="00094A97" w:rsidP="00D27699">
      <w:pPr>
        <w:pStyle w:val="aff7"/>
        <w:numPr>
          <w:ilvl w:val="0"/>
          <w:numId w:val="10"/>
        </w:numPr>
        <w:rPr>
          <w:sz w:val="24"/>
          <w:szCs w:val="24"/>
          <w:lang w:val="ru-RU"/>
        </w:rPr>
      </w:pPr>
      <w:r w:rsidRPr="009916BD">
        <w:rPr>
          <w:sz w:val="24"/>
          <w:szCs w:val="24"/>
          <w:lang w:val="ru-RU"/>
        </w:rPr>
        <w:t>горіння проходить з надлишком або нестачею повітря (</w:t>
      </w:r>
      <w:r w:rsidR="00CF69F2" w:rsidRPr="009916BD">
        <w:rPr>
          <w:sz w:val="24"/>
          <w:szCs w:val="24"/>
          <w:lang w:val="ru-RU"/>
        </w:rPr>
        <w:t>α≠</w:t>
      </w:r>
      <w:r w:rsidRPr="009916BD">
        <w:rPr>
          <w:sz w:val="24"/>
          <w:szCs w:val="24"/>
          <w:lang w:val="ru-RU"/>
        </w:rPr>
        <w:t>1);</w:t>
      </w:r>
    </w:p>
    <w:p w14:paraId="0BC438D8" w14:textId="77777777" w:rsidR="00BD33CE" w:rsidRPr="009916BD" w:rsidRDefault="00291E51" w:rsidP="00455A24">
      <w:pPr>
        <w:rPr>
          <w:rFonts w:ascii="Times New Roman" w:hAnsi="Times New Roman" w:cs="Times New Roman"/>
        </w:rPr>
      </w:pPr>
      <w:r w:rsidRPr="009916BD">
        <w:rPr>
          <w:rFonts w:ascii="Times New Roman" w:hAnsi="Times New Roman" w:cs="Times New Roman"/>
          <w:lang w:val="ru-RU"/>
        </w:rPr>
        <w:t xml:space="preserve">      </w:t>
      </w:r>
      <w:r w:rsidR="00CF69F2" w:rsidRPr="009916BD">
        <w:rPr>
          <w:rFonts w:ascii="Times New Roman" w:hAnsi="Times New Roman" w:cs="Times New Roman"/>
          <w:lang w:val="ru-RU"/>
        </w:rPr>
        <w:t>-</w:t>
      </w:r>
      <w:r w:rsidRPr="009916BD">
        <w:rPr>
          <w:rFonts w:ascii="Times New Roman" w:hAnsi="Times New Roman" w:cs="Times New Roman"/>
          <w:lang w:val="ru-RU"/>
        </w:rPr>
        <w:t xml:space="preserve"> </w:t>
      </w:r>
      <w:r w:rsidR="00094A97" w:rsidRPr="009916BD">
        <w:rPr>
          <w:rFonts w:ascii="Times New Roman" w:hAnsi="Times New Roman" w:cs="Times New Roman"/>
        </w:rPr>
        <w:t>початкова температура горючої суміші</w:t>
      </w:r>
      <w:r w:rsidRPr="009916BD">
        <w:rPr>
          <w:rFonts w:ascii="Times New Roman" w:hAnsi="Times New Roman" w:cs="Times New Roman"/>
          <w:lang w:val="ru-RU"/>
        </w:rPr>
        <w:t xml:space="preserve"> </w:t>
      </w:r>
      <w:r w:rsidR="00094A97" w:rsidRPr="009916BD">
        <w:rPr>
          <w:rFonts w:ascii="Times New Roman" w:hAnsi="Times New Roman" w:cs="Times New Roman"/>
        </w:rPr>
        <w:t>Т</w:t>
      </w:r>
      <w:r w:rsidR="00D025E3" w:rsidRPr="009916BD">
        <w:rPr>
          <w:rFonts w:ascii="Times New Roman" w:hAnsi="Times New Roman" w:cs="Times New Roman"/>
        </w:rPr>
        <w:t>≠</w:t>
      </w:r>
      <w:r w:rsidR="00094A97" w:rsidRPr="009916BD">
        <w:rPr>
          <w:rFonts w:ascii="Times New Roman" w:hAnsi="Times New Roman" w:cs="Times New Roman"/>
        </w:rPr>
        <w:t xml:space="preserve"> 213 К, а</w:t>
      </w:r>
      <w:r w:rsidRPr="009916BD">
        <w:rPr>
          <w:rFonts w:ascii="Times New Roman" w:hAnsi="Times New Roman" w:cs="Times New Roman"/>
          <w:lang w:val="ru-RU"/>
        </w:rPr>
        <w:t xml:space="preserve"> </w:t>
      </w:r>
      <w:r w:rsidR="00094A97" w:rsidRPr="009916BD">
        <w:rPr>
          <w:rFonts w:ascii="Times New Roman" w:hAnsi="Times New Roman" w:cs="Times New Roman"/>
        </w:rPr>
        <w:t>початковий тиск Р</w:t>
      </w:r>
      <w:r w:rsidR="00094A97" w:rsidRPr="009916BD">
        <w:rPr>
          <w:rFonts w:ascii="Times New Roman" w:hAnsi="Times New Roman" w:cs="Times New Roman"/>
          <w:vertAlign w:val="subscript"/>
        </w:rPr>
        <w:t>0</w:t>
      </w:r>
      <w:r w:rsidR="00D025E3" w:rsidRPr="009916BD">
        <w:rPr>
          <w:rFonts w:ascii="Times New Roman" w:hAnsi="Times New Roman" w:cs="Times New Roman"/>
        </w:rPr>
        <w:t>≠</w:t>
      </w:r>
      <w:r w:rsidR="00094A97" w:rsidRPr="009916BD">
        <w:rPr>
          <w:rFonts w:ascii="Times New Roman" w:hAnsi="Times New Roman" w:cs="Times New Roman"/>
        </w:rPr>
        <w:t xml:space="preserve"> 101,3 кПа,</w:t>
      </w:r>
    </w:p>
    <w:p w14:paraId="51BDFFED" w14:textId="36A17E4F" w:rsidR="00445CB4" w:rsidRPr="009916BD" w:rsidRDefault="00BD33CE" w:rsidP="00455A24">
      <w:pPr>
        <w:rPr>
          <w:rFonts w:ascii="Times New Roman" w:hAnsi="Times New Roman" w:cs="Times New Roman"/>
        </w:rPr>
      </w:pPr>
      <w:r w:rsidRPr="009916BD">
        <w:rPr>
          <w:rFonts w:ascii="Times New Roman" w:hAnsi="Times New Roman" w:cs="Times New Roman"/>
        </w:rPr>
        <w:t>д</w:t>
      </w:r>
      <w:r w:rsidR="00094A97" w:rsidRPr="009916BD">
        <w:rPr>
          <w:rFonts w:ascii="Times New Roman" w:hAnsi="Times New Roman" w:cs="Times New Roman"/>
        </w:rPr>
        <w:t xml:space="preserve">е </w:t>
      </w:r>
      <w:r w:rsidRPr="009916BD">
        <w:rPr>
          <w:rFonts w:ascii="Times New Roman" w:hAnsi="Times New Roman" w:cs="Times New Roman"/>
          <w:lang w:val="en-US"/>
        </w:rPr>
        <w:t>Q</w:t>
      </w:r>
      <w:r w:rsidR="00094A97" w:rsidRPr="009916BD">
        <w:rPr>
          <w:rFonts w:ascii="Times New Roman" w:hAnsi="Times New Roman" w:cs="Times New Roman"/>
        </w:rPr>
        <w:t>д</w:t>
      </w:r>
      <w:r w:rsidR="00D025E3" w:rsidRPr="009916BD">
        <w:rPr>
          <w:rFonts w:ascii="Times New Roman" w:hAnsi="Times New Roman" w:cs="Times New Roman"/>
        </w:rPr>
        <w:t>ис</w:t>
      </w:r>
      <w:r w:rsidR="00094A97" w:rsidRPr="009916BD">
        <w:rPr>
          <w:rFonts w:ascii="Times New Roman" w:hAnsi="Times New Roman" w:cs="Times New Roman"/>
        </w:rPr>
        <w:t xml:space="preserve"> - кількість тепла, що витрачається на дисоціацію продуктів горіння;</w:t>
      </w:r>
    </w:p>
    <w:p w14:paraId="010FFD6B" w14:textId="7B4F9285" w:rsidR="00445CB4" w:rsidRPr="009916BD" w:rsidRDefault="001A7028" w:rsidP="00455A24">
      <w:pPr>
        <w:rPr>
          <w:rFonts w:ascii="Times New Roman" w:hAnsi="Times New Roman" w:cs="Times New Roman"/>
        </w:rPr>
      </w:pPr>
      <w:r w:rsidRPr="009916BD">
        <w:rPr>
          <w:rFonts w:ascii="Times New Roman" w:hAnsi="Times New Roman" w:cs="Times New Roman"/>
          <w:lang w:val="en-US"/>
        </w:rPr>
        <w:t>Q</w:t>
      </w:r>
      <w:r w:rsidR="00094A97" w:rsidRPr="009916BD">
        <w:rPr>
          <w:rFonts w:ascii="Times New Roman" w:hAnsi="Times New Roman" w:cs="Times New Roman"/>
        </w:rPr>
        <w:t>нед - кількість тепла, що втрачається через недопал горючої речовини;</w:t>
      </w:r>
    </w:p>
    <w:p w14:paraId="5D79AEF0" w14:textId="570DDF4E" w:rsidR="00445CB4" w:rsidRPr="009916BD" w:rsidRDefault="001A7028" w:rsidP="00455A24">
      <w:pPr>
        <w:rPr>
          <w:rFonts w:ascii="Times New Roman" w:hAnsi="Times New Roman" w:cs="Times New Roman"/>
        </w:rPr>
      </w:pPr>
      <w:r w:rsidRPr="009916BD">
        <w:rPr>
          <w:rFonts w:ascii="Times New Roman" w:hAnsi="Times New Roman" w:cs="Times New Roman"/>
          <w:lang w:val="en-US"/>
        </w:rPr>
        <w:t>Q</w:t>
      </w:r>
      <w:r w:rsidR="00094A97" w:rsidRPr="009916BD">
        <w:rPr>
          <w:rFonts w:ascii="Times New Roman" w:hAnsi="Times New Roman" w:cs="Times New Roman"/>
        </w:rPr>
        <w:t>вт - кількість тепла, що втрачається у навколишнє середовище.</w:t>
      </w:r>
    </w:p>
    <w:p w14:paraId="20390874"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Визначити температуру горіння експериментальним шляхом досить складно, так як це пов’язано з необхідністю проведення експерименту в умовах високих температур, підвищеної токсичності, різної реакційної здатності речовин, що горять та нестабільністю газового середовища. Дійсна температура у різних точках пожежі різна. Найбільшою вона може бути у зоні горіння або полум’я, а з висотою полум'я може мінятися в ту чи іншу сторону, залежно від природи та вмісту речовин, що горять.</w:t>
      </w:r>
    </w:p>
    <w:p w14:paraId="47061239" w14:textId="7100C85D" w:rsidR="00445CB4" w:rsidRPr="009916BD" w:rsidRDefault="00A33296" w:rsidP="001A7028">
      <w:pPr>
        <w:jc w:val="center"/>
        <w:rPr>
          <w:rFonts w:ascii="Times New Roman" w:hAnsi="Times New Roman" w:cs="Times New Roman"/>
          <w:b/>
          <w:bCs/>
        </w:rPr>
      </w:pPr>
      <w:bookmarkStart w:id="15" w:name="bookmark18"/>
      <w:bookmarkStart w:id="16" w:name="_Hlk157699587"/>
      <w:r w:rsidRPr="009916BD">
        <w:rPr>
          <w:rFonts w:ascii="Times New Roman" w:hAnsi="Times New Roman" w:cs="Times New Roman"/>
          <w:b/>
          <w:bCs/>
          <w:lang w:val="ru-RU"/>
        </w:rPr>
        <w:t xml:space="preserve">4.2 </w:t>
      </w:r>
      <w:r w:rsidR="00094A97" w:rsidRPr="009916BD">
        <w:rPr>
          <w:rFonts w:ascii="Times New Roman" w:hAnsi="Times New Roman" w:cs="Times New Roman"/>
          <w:b/>
          <w:bCs/>
        </w:rPr>
        <w:t>Визначення адіабатичної температури горіння</w:t>
      </w:r>
      <w:bookmarkEnd w:id="15"/>
    </w:p>
    <w:bookmarkEnd w:id="16"/>
    <w:p w14:paraId="4EF5E481"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Як правило, адіабатичну температуру горіння речовин визначають за допомогою методу лінійної інтерполяції:</w:t>
      </w:r>
    </w:p>
    <w:p w14:paraId="7357214F" w14:textId="04BAE4D9" w:rsidR="005E2A0E" w:rsidRPr="009916BD" w:rsidRDefault="005E2A0E" w:rsidP="005E2A0E">
      <w:pPr>
        <w:jc w:val="center"/>
        <w:rPr>
          <w:rFonts w:ascii="Times New Roman" w:hAnsi="Times New Roman" w:cs="Times New Roman"/>
          <w:lang w:val="ru-RU"/>
        </w:rPr>
      </w:pPr>
      <w:r w:rsidRPr="009916BD">
        <w:rPr>
          <w:rFonts w:ascii="Times New Roman" w:hAnsi="Times New Roman" w:cs="Times New Roman"/>
          <w:position w:val="-30"/>
        </w:rPr>
        <w:object w:dxaOrig="3260" w:dyaOrig="700" w14:anchorId="5A8137FD">
          <v:shape id="_x0000_i1055" type="#_x0000_t75" style="width:162.5pt;height:35.1pt" o:ole="">
            <v:imagedata r:id="rId87" o:title=""/>
          </v:shape>
          <o:OLEObject Type="Embed" ProgID="Equation.DSMT4" ShapeID="_x0000_i1055" DrawAspect="Content" ObjectID="_1773128768" r:id="rId88"/>
        </w:object>
      </w:r>
      <w:r w:rsidR="006F17F1" w:rsidRPr="009916BD">
        <w:rPr>
          <w:rFonts w:ascii="Times New Roman" w:hAnsi="Times New Roman" w:cs="Times New Roman"/>
          <w:lang w:val="ru-RU"/>
        </w:rPr>
        <w:t xml:space="preserve">         (4.2)</w:t>
      </w:r>
    </w:p>
    <w:p w14:paraId="76CA4929" w14:textId="1556C85F" w:rsidR="00445CB4" w:rsidRPr="009916BD" w:rsidRDefault="00094A97" w:rsidP="00455A24">
      <w:pPr>
        <w:rPr>
          <w:rFonts w:ascii="Times New Roman" w:hAnsi="Times New Roman" w:cs="Times New Roman"/>
        </w:rPr>
      </w:pPr>
      <w:r w:rsidRPr="009916BD">
        <w:rPr>
          <w:rFonts w:ascii="Times New Roman" w:hAnsi="Times New Roman" w:cs="Times New Roman"/>
        </w:rPr>
        <w:t>де Т</w:t>
      </w:r>
      <w:r w:rsidR="005E2A0E" w:rsidRPr="009916BD">
        <w:rPr>
          <w:rFonts w:ascii="Times New Roman" w:hAnsi="Times New Roman" w:cs="Times New Roman"/>
          <w:vertAlign w:val="subscript"/>
        </w:rPr>
        <w:t>1</w:t>
      </w:r>
      <w:r w:rsidRPr="009916BD">
        <w:rPr>
          <w:rFonts w:ascii="Times New Roman" w:hAnsi="Times New Roman" w:cs="Times New Roman"/>
        </w:rPr>
        <w:t>, Т</w:t>
      </w:r>
      <w:r w:rsidRPr="009916BD">
        <w:rPr>
          <w:rFonts w:ascii="Times New Roman" w:hAnsi="Times New Roman" w:cs="Times New Roman"/>
          <w:vertAlign w:val="subscript"/>
        </w:rPr>
        <w:t>2</w:t>
      </w:r>
      <w:r w:rsidRPr="009916BD">
        <w:rPr>
          <w:rFonts w:ascii="Times New Roman" w:hAnsi="Times New Roman" w:cs="Times New Roman"/>
        </w:rPr>
        <w:t xml:space="preserve"> - температура горіння у першому та другому наближенні відповідно, К;</w:t>
      </w:r>
    </w:p>
    <w:p w14:paraId="4965A78D" w14:textId="18382DF3" w:rsidR="00445CB4" w:rsidRPr="009916BD" w:rsidRDefault="005E2A0E" w:rsidP="00455A24">
      <w:pPr>
        <w:rPr>
          <w:rFonts w:ascii="Times New Roman" w:hAnsi="Times New Roman" w:cs="Times New Roman"/>
        </w:rPr>
      </w:pPr>
      <w:r w:rsidRPr="009916BD">
        <w:rPr>
          <w:rFonts w:ascii="Times New Roman" w:hAnsi="Times New Roman" w:cs="Times New Roman"/>
          <w:lang w:val="en-US"/>
        </w:rPr>
        <w:t>Q</w:t>
      </w:r>
      <w:r w:rsidR="00094A97" w:rsidRPr="009916BD">
        <w:rPr>
          <w:rFonts w:ascii="Times New Roman" w:hAnsi="Times New Roman" w:cs="Times New Roman"/>
          <w:vertAlign w:val="subscript"/>
        </w:rPr>
        <w:t>н</w:t>
      </w:r>
      <w:r w:rsidR="00094A97" w:rsidRPr="009916BD">
        <w:rPr>
          <w:rFonts w:ascii="Times New Roman" w:hAnsi="Times New Roman" w:cs="Times New Roman"/>
        </w:rPr>
        <w:t xml:space="preserve"> - нижча теплота згоряння речовини, кДж/моль;</w:t>
      </w:r>
    </w:p>
    <w:p w14:paraId="5BD99739" w14:textId="6F2D6F63" w:rsidR="00445CB4" w:rsidRPr="009916BD" w:rsidRDefault="005E2A0E" w:rsidP="00455A24">
      <w:pPr>
        <w:rPr>
          <w:rFonts w:ascii="Times New Roman" w:hAnsi="Times New Roman" w:cs="Times New Roman"/>
        </w:rPr>
      </w:pPr>
      <w:r w:rsidRPr="009916BD">
        <w:rPr>
          <w:rFonts w:ascii="Times New Roman" w:hAnsi="Times New Roman" w:cs="Times New Roman"/>
          <w:lang w:val="en-US"/>
        </w:rPr>
        <w:t>Q</w:t>
      </w:r>
      <w:r w:rsidRPr="009916BD">
        <w:rPr>
          <w:rFonts w:ascii="Times New Roman" w:hAnsi="Times New Roman" w:cs="Times New Roman"/>
          <w:vertAlign w:val="subscript"/>
          <w:lang w:val="en-US"/>
        </w:rPr>
        <w:t>n</w:t>
      </w:r>
      <w:r w:rsidR="00094A97" w:rsidRPr="009916BD">
        <w:rPr>
          <w:rFonts w:ascii="Times New Roman" w:hAnsi="Times New Roman" w:cs="Times New Roman"/>
          <w:i/>
          <w:iCs/>
          <w:vertAlign w:val="subscript"/>
        </w:rPr>
        <w:t>г</w:t>
      </w:r>
      <w:r w:rsidR="00094A97" w:rsidRPr="009916BD">
        <w:rPr>
          <w:rFonts w:ascii="Times New Roman" w:hAnsi="Times New Roman" w:cs="Times New Roman"/>
          <w:vertAlign w:val="subscript"/>
        </w:rPr>
        <w:t>1</w:t>
      </w:r>
      <w:r w:rsidR="00094A97" w:rsidRPr="009916BD">
        <w:rPr>
          <w:rFonts w:ascii="Times New Roman" w:hAnsi="Times New Roman" w:cs="Times New Roman"/>
        </w:rPr>
        <w:t xml:space="preserve">, </w:t>
      </w:r>
      <w:r w:rsidR="00072AEF" w:rsidRPr="009916BD">
        <w:rPr>
          <w:rFonts w:ascii="Times New Roman" w:hAnsi="Times New Roman" w:cs="Times New Roman"/>
          <w:lang w:val="en-US"/>
        </w:rPr>
        <w:t>Q</w:t>
      </w:r>
      <w:r w:rsidR="00072AEF" w:rsidRPr="009916BD">
        <w:rPr>
          <w:rFonts w:ascii="Times New Roman" w:hAnsi="Times New Roman" w:cs="Times New Roman"/>
          <w:vertAlign w:val="subscript"/>
          <w:lang w:val="en-US"/>
        </w:rPr>
        <w:t>n</w:t>
      </w:r>
      <w:r w:rsidR="00094A97" w:rsidRPr="009916BD">
        <w:rPr>
          <w:rFonts w:ascii="Times New Roman" w:hAnsi="Times New Roman" w:cs="Times New Roman"/>
          <w:i/>
          <w:iCs/>
          <w:vertAlign w:val="subscript"/>
        </w:rPr>
        <w:t>г</w:t>
      </w:r>
      <w:r w:rsidR="00094A97" w:rsidRPr="009916BD">
        <w:rPr>
          <w:rFonts w:ascii="Times New Roman" w:hAnsi="Times New Roman" w:cs="Times New Roman"/>
          <w:vertAlign w:val="subscript"/>
        </w:rPr>
        <w:t>2</w:t>
      </w:r>
      <w:r w:rsidR="00094A97" w:rsidRPr="009916BD">
        <w:rPr>
          <w:rFonts w:ascii="Times New Roman" w:hAnsi="Times New Roman" w:cs="Times New Roman"/>
        </w:rPr>
        <w:t xml:space="preserve"> - тепловміст продуктів згоряння при температурі Ті і Т2 відповідно, кДж/моль.</w:t>
      </w:r>
    </w:p>
    <w:p w14:paraId="03BC5F2C" w14:textId="604F5B6B" w:rsidR="00975938" w:rsidRPr="009916BD" w:rsidRDefault="00094A97" w:rsidP="00455A24">
      <w:pPr>
        <w:rPr>
          <w:rFonts w:ascii="Times New Roman" w:hAnsi="Times New Roman" w:cs="Times New Roman"/>
        </w:rPr>
      </w:pPr>
      <w:r w:rsidRPr="009916BD">
        <w:rPr>
          <w:rFonts w:ascii="Times New Roman" w:hAnsi="Times New Roman" w:cs="Times New Roman"/>
        </w:rPr>
        <w:t>Як було зазначено вище, продукти згоряння у переважній більшості складаються з азоту, який участі у горінні практично не приймає. Тому температуру горіння у першому наближенні Ті, визначають за значенням середньої ентальпії (тепловмісту) продуктів згоряння (</w:t>
      </w:r>
      <w:r w:rsidR="00A17ACC" w:rsidRPr="009916BD">
        <w:rPr>
          <w:rFonts w:ascii="Times New Roman" w:hAnsi="Times New Roman" w:cs="Times New Roman"/>
          <w:i/>
          <w:iCs/>
          <w:position w:val="-4"/>
        </w:rPr>
        <w:object w:dxaOrig="220" w:dyaOrig="240" w14:anchorId="312D4FBF">
          <v:shape id="_x0000_i1056" type="#_x0000_t75" style="width:10.6pt;height:12pt" o:ole="">
            <v:imagedata r:id="rId89" o:title=""/>
          </v:shape>
          <o:OLEObject Type="Embed" ProgID="Equation.DSMT4" ShapeID="_x0000_i1056" DrawAspect="Content" ObjectID="_1773128769" r:id="rId90"/>
        </w:object>
      </w:r>
      <w:r w:rsidRPr="009916BD">
        <w:rPr>
          <w:rFonts w:ascii="Times New Roman" w:hAnsi="Times New Roman" w:cs="Times New Roman"/>
          <w:i/>
          <w:iCs/>
        </w:rPr>
        <w:t>Нср</w:t>
      </w:r>
      <w:r w:rsidRPr="009916BD">
        <w:rPr>
          <w:rFonts w:ascii="Times New Roman" w:hAnsi="Times New Roman" w:cs="Times New Roman"/>
        </w:rPr>
        <w:t xml:space="preserve">), орієнтуючись на ентальпію азоту (табл. </w:t>
      </w:r>
      <w:r w:rsidR="00975938" w:rsidRPr="009916BD">
        <w:rPr>
          <w:rFonts w:ascii="Times New Roman" w:hAnsi="Times New Roman" w:cs="Times New Roman"/>
          <w:lang w:val="ru-RU"/>
        </w:rPr>
        <w:t>4.1</w:t>
      </w:r>
      <w:r w:rsidRPr="009916BD">
        <w:rPr>
          <w:rFonts w:ascii="Times New Roman" w:hAnsi="Times New Roman" w:cs="Times New Roman"/>
        </w:rPr>
        <w:t xml:space="preserve">, </w:t>
      </w:r>
      <w:r w:rsidR="00975938" w:rsidRPr="009916BD">
        <w:rPr>
          <w:rFonts w:ascii="Times New Roman" w:hAnsi="Times New Roman" w:cs="Times New Roman"/>
          <w:lang w:val="ru-RU"/>
        </w:rPr>
        <w:t>4.2</w:t>
      </w:r>
      <w:r w:rsidRPr="009916BD">
        <w:rPr>
          <w:rFonts w:ascii="Times New Roman" w:hAnsi="Times New Roman" w:cs="Times New Roman"/>
        </w:rPr>
        <w:t>).</w:t>
      </w:r>
    </w:p>
    <w:p w14:paraId="5F72FBAD" w14:textId="592DF396" w:rsidR="00654F3B" w:rsidRPr="009916BD" w:rsidRDefault="00654F3B" w:rsidP="00654F3B">
      <w:pPr>
        <w:rPr>
          <w:rFonts w:ascii="Times New Roman" w:hAnsi="Times New Roman" w:cs="Times New Roman"/>
        </w:rPr>
      </w:pPr>
    </w:p>
    <w:p w14:paraId="52E6B63B" w14:textId="77E9CF1F" w:rsidR="00654F3B" w:rsidRPr="009916BD" w:rsidRDefault="00654F3B" w:rsidP="00654F3B">
      <w:pPr>
        <w:rPr>
          <w:rFonts w:ascii="Times New Roman" w:hAnsi="Times New Roman" w:cs="Times New Roman"/>
        </w:rPr>
      </w:pPr>
    </w:p>
    <w:p w14:paraId="5FBBC25C" w14:textId="411C250E" w:rsidR="00654F3B" w:rsidRPr="009916BD" w:rsidRDefault="00654F3B" w:rsidP="00654F3B">
      <w:pPr>
        <w:rPr>
          <w:rFonts w:ascii="Times New Roman" w:hAnsi="Times New Roman" w:cs="Times New Roman"/>
        </w:rPr>
      </w:pPr>
    </w:p>
    <w:p w14:paraId="6FC6578F" w14:textId="271A021C" w:rsidR="00654F3B" w:rsidRPr="009916BD" w:rsidRDefault="00654F3B" w:rsidP="00654F3B">
      <w:pPr>
        <w:rPr>
          <w:rFonts w:ascii="Times New Roman" w:hAnsi="Times New Roman" w:cs="Times New Roman"/>
        </w:rPr>
      </w:pPr>
    </w:p>
    <w:p w14:paraId="2BCFBB13" w14:textId="5B4885A4" w:rsidR="00654F3B" w:rsidRPr="009916BD" w:rsidRDefault="00654F3B" w:rsidP="00654F3B">
      <w:pPr>
        <w:rPr>
          <w:rFonts w:ascii="Times New Roman" w:hAnsi="Times New Roman" w:cs="Times New Roman"/>
        </w:rPr>
      </w:pPr>
    </w:p>
    <w:p w14:paraId="083BD832" w14:textId="7AE1B40D" w:rsidR="00654F3B" w:rsidRPr="009916BD" w:rsidRDefault="00654F3B" w:rsidP="00654F3B">
      <w:pPr>
        <w:rPr>
          <w:rFonts w:ascii="Times New Roman" w:hAnsi="Times New Roman" w:cs="Times New Roman"/>
        </w:rPr>
      </w:pPr>
    </w:p>
    <w:p w14:paraId="3FC55846" w14:textId="10D85185" w:rsidR="00654F3B" w:rsidRPr="009916BD" w:rsidRDefault="00654F3B" w:rsidP="00654F3B">
      <w:pPr>
        <w:rPr>
          <w:rFonts w:ascii="Times New Roman" w:hAnsi="Times New Roman" w:cs="Times New Roman"/>
        </w:rPr>
      </w:pPr>
    </w:p>
    <w:p w14:paraId="55BC17DC" w14:textId="2BEC23C5" w:rsidR="00654F3B" w:rsidRPr="009916BD" w:rsidRDefault="00654F3B" w:rsidP="00654F3B">
      <w:pPr>
        <w:rPr>
          <w:rFonts w:ascii="Times New Roman" w:hAnsi="Times New Roman" w:cs="Times New Roman"/>
        </w:rPr>
      </w:pPr>
    </w:p>
    <w:p w14:paraId="1D251609" w14:textId="32CB061A" w:rsidR="00654F3B" w:rsidRPr="009916BD" w:rsidRDefault="00654F3B" w:rsidP="00654F3B">
      <w:pPr>
        <w:rPr>
          <w:rFonts w:ascii="Times New Roman" w:hAnsi="Times New Roman" w:cs="Times New Roman"/>
        </w:rPr>
      </w:pPr>
    </w:p>
    <w:p w14:paraId="31B5DB14" w14:textId="28A25A9F" w:rsidR="00654F3B" w:rsidRPr="009916BD" w:rsidRDefault="00654F3B" w:rsidP="00654F3B">
      <w:pPr>
        <w:rPr>
          <w:rFonts w:ascii="Times New Roman" w:hAnsi="Times New Roman" w:cs="Times New Roman"/>
        </w:rPr>
      </w:pPr>
    </w:p>
    <w:p w14:paraId="777B3CC2" w14:textId="4DD6C4C1" w:rsidR="00654F3B" w:rsidRPr="009916BD" w:rsidRDefault="00654F3B" w:rsidP="00654F3B">
      <w:pPr>
        <w:rPr>
          <w:rFonts w:ascii="Times New Roman" w:hAnsi="Times New Roman" w:cs="Times New Roman"/>
        </w:rPr>
      </w:pPr>
    </w:p>
    <w:p w14:paraId="3C8E83E6" w14:textId="77777777" w:rsidR="00654F3B" w:rsidRPr="009916BD" w:rsidRDefault="00654F3B" w:rsidP="00654F3B">
      <w:pPr>
        <w:tabs>
          <w:tab w:val="left" w:pos="5481"/>
        </w:tabs>
        <w:jc w:val="right"/>
        <w:rPr>
          <w:rFonts w:ascii="Times New Roman" w:hAnsi="Times New Roman" w:cs="Times New Roman"/>
        </w:rPr>
      </w:pPr>
      <w:r w:rsidRPr="009916BD">
        <w:rPr>
          <w:rFonts w:ascii="Times New Roman" w:hAnsi="Times New Roman" w:cs="Times New Roman"/>
        </w:rPr>
        <w:tab/>
      </w:r>
    </w:p>
    <w:p w14:paraId="7E563A3C" w14:textId="77777777" w:rsidR="00654F3B" w:rsidRPr="009916BD" w:rsidRDefault="00654F3B" w:rsidP="00654F3B">
      <w:pPr>
        <w:tabs>
          <w:tab w:val="left" w:pos="5481"/>
        </w:tabs>
        <w:jc w:val="right"/>
        <w:rPr>
          <w:rFonts w:ascii="Times New Roman" w:hAnsi="Times New Roman" w:cs="Times New Roman"/>
        </w:rPr>
      </w:pPr>
    </w:p>
    <w:p w14:paraId="55214EE2" w14:textId="77777777" w:rsidR="00654F3B" w:rsidRPr="009916BD" w:rsidRDefault="00654F3B" w:rsidP="00654F3B">
      <w:pPr>
        <w:tabs>
          <w:tab w:val="left" w:pos="5481"/>
        </w:tabs>
        <w:jc w:val="right"/>
        <w:rPr>
          <w:rFonts w:ascii="Times New Roman" w:hAnsi="Times New Roman" w:cs="Times New Roman"/>
        </w:rPr>
      </w:pPr>
    </w:p>
    <w:p w14:paraId="0B37BAE8" w14:textId="77777777" w:rsidR="00654F3B" w:rsidRPr="009916BD" w:rsidRDefault="00654F3B" w:rsidP="00654F3B">
      <w:pPr>
        <w:tabs>
          <w:tab w:val="left" w:pos="5481"/>
        </w:tabs>
        <w:jc w:val="right"/>
        <w:rPr>
          <w:rFonts w:ascii="Times New Roman" w:hAnsi="Times New Roman" w:cs="Times New Roman"/>
        </w:rPr>
      </w:pPr>
    </w:p>
    <w:p w14:paraId="4346F7B4" w14:textId="79DC15A8" w:rsidR="00654F3B" w:rsidRPr="009916BD" w:rsidRDefault="00654F3B" w:rsidP="00654F3B">
      <w:pPr>
        <w:tabs>
          <w:tab w:val="left" w:pos="5481"/>
        </w:tabs>
        <w:jc w:val="right"/>
        <w:rPr>
          <w:rFonts w:ascii="Times New Roman" w:hAnsi="Times New Roman" w:cs="Times New Roman"/>
        </w:rPr>
      </w:pPr>
      <w:r w:rsidRPr="009916BD">
        <w:rPr>
          <w:rFonts w:ascii="Times New Roman" w:hAnsi="Times New Roman" w:cs="Times New Roman"/>
        </w:rPr>
        <w:t>Таблиця 4.1</w:t>
      </w:r>
    </w:p>
    <w:p w14:paraId="2D63D809" w14:textId="788C3327" w:rsidR="00975938" w:rsidRPr="009916BD" w:rsidRDefault="00975938" w:rsidP="00455A24">
      <w:pPr>
        <w:rPr>
          <w:rFonts w:ascii="Times New Roman" w:hAnsi="Times New Roman" w:cs="Times New Roman"/>
        </w:rPr>
      </w:pPr>
    </w:p>
    <w:tbl>
      <w:tblPr>
        <w:tblpPr w:leftFromText="180" w:rightFromText="180" w:vertAnchor="page" w:horzAnchor="margin" w:tblpXSpec="right" w:tblpY="1441"/>
        <w:tblOverlap w:val="never"/>
        <w:tblW w:w="0" w:type="auto"/>
        <w:tblLayout w:type="fixed"/>
        <w:tblCellMar>
          <w:left w:w="10" w:type="dxa"/>
          <w:right w:w="10" w:type="dxa"/>
        </w:tblCellMar>
        <w:tblLook w:val="0000" w:firstRow="0" w:lastRow="0" w:firstColumn="0" w:lastColumn="0" w:noHBand="0" w:noVBand="0"/>
      </w:tblPr>
      <w:tblGrid>
        <w:gridCol w:w="1276"/>
        <w:gridCol w:w="992"/>
        <w:gridCol w:w="827"/>
        <w:gridCol w:w="733"/>
        <w:gridCol w:w="850"/>
        <w:gridCol w:w="851"/>
        <w:gridCol w:w="850"/>
        <w:gridCol w:w="709"/>
        <w:gridCol w:w="998"/>
        <w:gridCol w:w="38"/>
      </w:tblGrid>
      <w:tr w:rsidR="002C3498" w:rsidRPr="009916BD" w14:paraId="2AA933B9" w14:textId="77777777" w:rsidTr="002C3498">
        <w:trPr>
          <w:trHeight w:hRule="exact" w:val="264"/>
        </w:trPr>
        <w:tc>
          <w:tcPr>
            <w:tcW w:w="1276" w:type="dxa"/>
            <w:vMerge w:val="restart"/>
            <w:tcBorders>
              <w:top w:val="single" w:sz="4" w:space="0" w:color="auto"/>
              <w:left w:val="single" w:sz="4" w:space="0" w:color="auto"/>
            </w:tcBorders>
            <w:shd w:val="clear" w:color="auto" w:fill="FFFFFF"/>
            <w:vAlign w:val="bottom"/>
          </w:tcPr>
          <w:p w14:paraId="5DD9C8CC" w14:textId="28045C7E" w:rsidR="002C3498" w:rsidRPr="009916BD" w:rsidRDefault="002C3498" w:rsidP="002C3498">
            <w:pPr>
              <w:pStyle w:val="16"/>
              <w:shd w:val="clear" w:color="auto" w:fill="auto"/>
              <w:spacing w:after="60" w:line="210" w:lineRule="exact"/>
              <w:ind w:left="-295" w:firstLine="0"/>
              <w:rPr>
                <w:sz w:val="24"/>
                <w:szCs w:val="24"/>
              </w:rPr>
            </w:pPr>
            <w:r w:rsidRPr="009916BD">
              <w:rPr>
                <w:sz w:val="24"/>
                <w:szCs w:val="24"/>
              </w:rPr>
              <w:t>Т</w:t>
            </w:r>
            <w:r w:rsidR="00E95D6C" w:rsidRPr="009916BD">
              <w:rPr>
                <w:sz w:val="24"/>
                <w:szCs w:val="24"/>
                <w:lang w:val="en-US"/>
              </w:rPr>
              <w:t xml:space="preserve">  </w:t>
            </w:r>
            <w:r w:rsidRPr="009916BD">
              <w:rPr>
                <w:sz w:val="24"/>
                <w:szCs w:val="24"/>
                <w:lang w:val="en-US"/>
              </w:rPr>
              <w:t>T</w:t>
            </w:r>
            <w:r w:rsidRPr="009916BD">
              <w:rPr>
                <w:sz w:val="24"/>
                <w:szCs w:val="24"/>
              </w:rPr>
              <w:t>емпература.</w:t>
            </w:r>
          </w:p>
          <w:p w14:paraId="06F9245D" w14:textId="77777777" w:rsidR="002C3498" w:rsidRPr="009916BD" w:rsidRDefault="002C3498" w:rsidP="002C3498">
            <w:pPr>
              <w:pStyle w:val="16"/>
              <w:shd w:val="clear" w:color="auto" w:fill="auto"/>
              <w:spacing w:before="60" w:after="0" w:line="210" w:lineRule="exact"/>
              <w:ind w:firstLine="0"/>
              <w:rPr>
                <w:sz w:val="24"/>
                <w:szCs w:val="24"/>
              </w:rPr>
            </w:pPr>
            <w:r w:rsidRPr="009916BD">
              <w:rPr>
                <w:rStyle w:val="Consolas0pt"/>
                <w:rFonts w:ascii="Times New Roman" w:hAnsi="Times New Roman" w:cs="Times New Roman"/>
                <w:sz w:val="24"/>
                <w:szCs w:val="24"/>
              </w:rPr>
              <w:t>К</w:t>
            </w:r>
          </w:p>
        </w:tc>
        <w:tc>
          <w:tcPr>
            <w:tcW w:w="6848" w:type="dxa"/>
            <w:gridSpan w:val="9"/>
            <w:tcBorders>
              <w:top w:val="single" w:sz="4" w:space="0" w:color="auto"/>
              <w:left w:val="single" w:sz="4" w:space="0" w:color="auto"/>
              <w:right w:val="single" w:sz="4" w:space="0" w:color="auto"/>
            </w:tcBorders>
            <w:shd w:val="clear" w:color="auto" w:fill="FFFFFF"/>
            <w:vAlign w:val="bottom"/>
          </w:tcPr>
          <w:p w14:paraId="1EF4A6A1"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rPr>
              <w:t>Ентальпія (тепловміст), кДж/моль</w:t>
            </w:r>
          </w:p>
        </w:tc>
      </w:tr>
      <w:tr w:rsidR="002C3498" w:rsidRPr="009916BD" w14:paraId="30EC17AA" w14:textId="77777777" w:rsidTr="002C3498">
        <w:trPr>
          <w:gridAfter w:val="1"/>
          <w:wAfter w:w="38" w:type="dxa"/>
          <w:trHeight w:hRule="exact" w:val="250"/>
        </w:trPr>
        <w:tc>
          <w:tcPr>
            <w:tcW w:w="1276" w:type="dxa"/>
            <w:vMerge/>
            <w:tcBorders>
              <w:left w:val="single" w:sz="4" w:space="0" w:color="auto"/>
            </w:tcBorders>
            <w:shd w:val="clear" w:color="auto" w:fill="FFFFFF"/>
            <w:vAlign w:val="bottom"/>
          </w:tcPr>
          <w:p w14:paraId="383213C1" w14:textId="77777777" w:rsidR="002C3498" w:rsidRPr="009916BD" w:rsidRDefault="002C3498" w:rsidP="002C3498">
            <w:pPr>
              <w:rPr>
                <w:rFonts w:ascii="Times New Roman" w:hAnsi="Times New Roman" w:cs="Times New Roman"/>
              </w:rPr>
            </w:pPr>
          </w:p>
        </w:tc>
        <w:tc>
          <w:tcPr>
            <w:tcW w:w="992" w:type="dxa"/>
            <w:tcBorders>
              <w:top w:val="single" w:sz="4" w:space="0" w:color="auto"/>
              <w:left w:val="single" w:sz="4" w:space="0" w:color="auto"/>
            </w:tcBorders>
            <w:shd w:val="clear" w:color="auto" w:fill="FFFFFF"/>
          </w:tcPr>
          <w:p w14:paraId="742C9AE4"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rPr>
              <w:t>Повітря</w:t>
            </w:r>
          </w:p>
        </w:tc>
        <w:tc>
          <w:tcPr>
            <w:tcW w:w="827" w:type="dxa"/>
            <w:tcBorders>
              <w:top w:val="single" w:sz="4" w:space="0" w:color="auto"/>
              <w:left w:val="single" w:sz="4" w:space="0" w:color="auto"/>
            </w:tcBorders>
            <w:shd w:val="clear" w:color="auto" w:fill="FFFFFF"/>
          </w:tcPr>
          <w:p w14:paraId="6E3F1D7A"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lang w:val="en-US"/>
              </w:rPr>
              <w:t>CO</w:t>
            </w:r>
            <w:r w:rsidRPr="009916BD">
              <w:rPr>
                <w:rStyle w:val="Consolas0pt"/>
                <w:rFonts w:ascii="Times New Roman" w:hAnsi="Times New Roman" w:cs="Times New Roman"/>
                <w:sz w:val="24"/>
                <w:szCs w:val="24"/>
                <w:vertAlign w:val="subscript"/>
              </w:rPr>
              <w:t>2</w:t>
            </w:r>
          </w:p>
        </w:tc>
        <w:tc>
          <w:tcPr>
            <w:tcW w:w="733" w:type="dxa"/>
            <w:tcBorders>
              <w:top w:val="single" w:sz="4" w:space="0" w:color="auto"/>
              <w:left w:val="single" w:sz="4" w:space="0" w:color="auto"/>
            </w:tcBorders>
            <w:shd w:val="clear" w:color="auto" w:fill="FFFFFF"/>
          </w:tcPr>
          <w:p w14:paraId="065ACCE2"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lang w:val="en-US"/>
              </w:rPr>
              <w:t>H</w:t>
            </w:r>
            <w:r w:rsidRPr="009916BD">
              <w:rPr>
                <w:rStyle w:val="Consolas0pt"/>
                <w:rFonts w:ascii="Times New Roman" w:hAnsi="Times New Roman" w:cs="Times New Roman"/>
                <w:sz w:val="24"/>
                <w:szCs w:val="24"/>
                <w:vertAlign w:val="subscript"/>
                <w:lang w:val="en-US"/>
              </w:rPr>
              <w:t>2</w:t>
            </w:r>
            <w:r w:rsidRPr="009916BD">
              <w:rPr>
                <w:rStyle w:val="Consolas0pt"/>
                <w:rFonts w:ascii="Times New Roman" w:hAnsi="Times New Roman" w:cs="Times New Roman"/>
                <w:sz w:val="24"/>
                <w:szCs w:val="24"/>
                <w:lang w:val="en-US"/>
              </w:rPr>
              <w:t>O</w:t>
            </w:r>
          </w:p>
        </w:tc>
        <w:tc>
          <w:tcPr>
            <w:tcW w:w="850" w:type="dxa"/>
            <w:tcBorders>
              <w:top w:val="single" w:sz="4" w:space="0" w:color="auto"/>
              <w:left w:val="single" w:sz="4" w:space="0" w:color="auto"/>
            </w:tcBorders>
            <w:shd w:val="clear" w:color="auto" w:fill="FFFFFF"/>
          </w:tcPr>
          <w:p w14:paraId="64729B71"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rPr>
              <w:t>N</w:t>
            </w:r>
            <w:r w:rsidRPr="009916BD">
              <w:rPr>
                <w:rStyle w:val="10pt6"/>
                <w:sz w:val="24"/>
                <w:szCs w:val="24"/>
              </w:rPr>
              <w:t>2</w:t>
            </w:r>
          </w:p>
        </w:tc>
        <w:tc>
          <w:tcPr>
            <w:tcW w:w="851" w:type="dxa"/>
            <w:tcBorders>
              <w:top w:val="single" w:sz="4" w:space="0" w:color="auto"/>
              <w:left w:val="single" w:sz="4" w:space="0" w:color="auto"/>
            </w:tcBorders>
            <w:shd w:val="clear" w:color="auto" w:fill="FFFFFF"/>
          </w:tcPr>
          <w:p w14:paraId="1BC237BD"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rPr>
              <w:t>Н</w:t>
            </w:r>
            <w:r w:rsidRPr="009916BD">
              <w:rPr>
                <w:sz w:val="24"/>
                <w:szCs w:val="24"/>
                <w:lang w:val="en-US"/>
              </w:rPr>
              <w:t>F</w:t>
            </w:r>
          </w:p>
        </w:tc>
        <w:tc>
          <w:tcPr>
            <w:tcW w:w="850" w:type="dxa"/>
            <w:tcBorders>
              <w:top w:val="single" w:sz="4" w:space="0" w:color="auto"/>
              <w:left w:val="single" w:sz="4" w:space="0" w:color="auto"/>
            </w:tcBorders>
            <w:shd w:val="clear" w:color="auto" w:fill="FFFFFF"/>
          </w:tcPr>
          <w:p w14:paraId="04E1008A"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lang w:val="en-US"/>
              </w:rPr>
              <w:t>HCl</w:t>
            </w:r>
          </w:p>
        </w:tc>
        <w:tc>
          <w:tcPr>
            <w:tcW w:w="709" w:type="dxa"/>
            <w:tcBorders>
              <w:top w:val="single" w:sz="4" w:space="0" w:color="auto"/>
              <w:left w:val="single" w:sz="4" w:space="0" w:color="auto"/>
            </w:tcBorders>
            <w:shd w:val="clear" w:color="auto" w:fill="FFFFFF"/>
          </w:tcPr>
          <w:p w14:paraId="46DE6E6C"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rPr>
              <w:t>НВ</w:t>
            </w:r>
            <w:r w:rsidRPr="009916BD">
              <w:rPr>
                <w:sz w:val="24"/>
                <w:szCs w:val="24"/>
                <w:lang w:val="en-US"/>
              </w:rPr>
              <w:t>r</w:t>
            </w:r>
          </w:p>
        </w:tc>
        <w:tc>
          <w:tcPr>
            <w:tcW w:w="998" w:type="dxa"/>
            <w:tcBorders>
              <w:top w:val="single" w:sz="4" w:space="0" w:color="auto"/>
              <w:left w:val="single" w:sz="4" w:space="0" w:color="auto"/>
              <w:right w:val="single" w:sz="4" w:space="0" w:color="auto"/>
            </w:tcBorders>
            <w:shd w:val="clear" w:color="auto" w:fill="FFFFFF"/>
          </w:tcPr>
          <w:p w14:paraId="5E3EF93A" w14:textId="77777777" w:rsidR="002C3498" w:rsidRPr="009916BD" w:rsidRDefault="002C3498" w:rsidP="002C3498">
            <w:pPr>
              <w:pStyle w:val="16"/>
              <w:shd w:val="clear" w:color="auto" w:fill="auto"/>
              <w:spacing w:after="0" w:line="210" w:lineRule="exact"/>
              <w:ind w:firstLine="0"/>
              <w:rPr>
                <w:sz w:val="24"/>
                <w:szCs w:val="24"/>
              </w:rPr>
            </w:pPr>
            <w:r w:rsidRPr="009916BD">
              <w:rPr>
                <w:sz w:val="24"/>
                <w:szCs w:val="24"/>
                <w:lang w:val="en-US"/>
              </w:rPr>
              <w:t>S</w:t>
            </w:r>
            <w:r w:rsidRPr="009916BD">
              <w:rPr>
                <w:sz w:val="24"/>
                <w:szCs w:val="24"/>
              </w:rPr>
              <w:t>0</w:t>
            </w:r>
            <w:r w:rsidRPr="009916BD">
              <w:rPr>
                <w:sz w:val="24"/>
                <w:szCs w:val="24"/>
                <w:vertAlign w:val="subscript"/>
              </w:rPr>
              <w:t>2</w:t>
            </w:r>
          </w:p>
        </w:tc>
      </w:tr>
      <w:tr w:rsidR="002C3498" w:rsidRPr="009916BD" w14:paraId="136BBCF1" w14:textId="77777777" w:rsidTr="002C3498">
        <w:trPr>
          <w:gridAfter w:val="1"/>
          <w:wAfter w:w="38" w:type="dxa"/>
          <w:trHeight w:hRule="exact" w:val="240"/>
        </w:trPr>
        <w:tc>
          <w:tcPr>
            <w:tcW w:w="1276" w:type="dxa"/>
            <w:tcBorders>
              <w:top w:val="single" w:sz="4" w:space="0" w:color="auto"/>
              <w:left w:val="single" w:sz="4" w:space="0" w:color="auto"/>
            </w:tcBorders>
            <w:shd w:val="clear" w:color="auto" w:fill="FFFFFF"/>
            <w:vAlign w:val="bottom"/>
          </w:tcPr>
          <w:p w14:paraId="6C54965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992" w:type="dxa"/>
            <w:tcBorders>
              <w:top w:val="single" w:sz="4" w:space="0" w:color="auto"/>
              <w:left w:val="single" w:sz="4" w:space="0" w:color="auto"/>
            </w:tcBorders>
            <w:shd w:val="clear" w:color="auto" w:fill="FFFFFF"/>
            <w:vAlign w:val="bottom"/>
          </w:tcPr>
          <w:p w14:paraId="04179F2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827" w:type="dxa"/>
            <w:tcBorders>
              <w:top w:val="single" w:sz="4" w:space="0" w:color="auto"/>
              <w:left w:val="single" w:sz="4" w:space="0" w:color="auto"/>
            </w:tcBorders>
            <w:shd w:val="clear" w:color="auto" w:fill="FFFFFF"/>
            <w:vAlign w:val="bottom"/>
          </w:tcPr>
          <w:p w14:paraId="1941939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733" w:type="dxa"/>
            <w:tcBorders>
              <w:top w:val="single" w:sz="4" w:space="0" w:color="auto"/>
              <w:left w:val="single" w:sz="4" w:space="0" w:color="auto"/>
            </w:tcBorders>
            <w:shd w:val="clear" w:color="auto" w:fill="FFFFFF"/>
            <w:vAlign w:val="bottom"/>
          </w:tcPr>
          <w:p w14:paraId="03C76AA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850" w:type="dxa"/>
            <w:tcBorders>
              <w:top w:val="single" w:sz="4" w:space="0" w:color="auto"/>
              <w:left w:val="single" w:sz="4" w:space="0" w:color="auto"/>
            </w:tcBorders>
            <w:shd w:val="clear" w:color="auto" w:fill="FFFFFF"/>
            <w:vAlign w:val="bottom"/>
          </w:tcPr>
          <w:p w14:paraId="1452A8D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851" w:type="dxa"/>
            <w:tcBorders>
              <w:top w:val="single" w:sz="4" w:space="0" w:color="auto"/>
              <w:left w:val="single" w:sz="4" w:space="0" w:color="auto"/>
            </w:tcBorders>
            <w:shd w:val="clear" w:color="auto" w:fill="FFFFFF"/>
            <w:vAlign w:val="bottom"/>
          </w:tcPr>
          <w:p w14:paraId="4223E75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0</w:t>
            </w:r>
          </w:p>
        </w:tc>
        <w:tc>
          <w:tcPr>
            <w:tcW w:w="850" w:type="dxa"/>
            <w:tcBorders>
              <w:top w:val="single" w:sz="4" w:space="0" w:color="auto"/>
              <w:left w:val="single" w:sz="4" w:space="0" w:color="auto"/>
            </w:tcBorders>
            <w:shd w:val="clear" w:color="auto" w:fill="FFFFFF"/>
            <w:vAlign w:val="center"/>
          </w:tcPr>
          <w:p w14:paraId="766FE1E1"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27,35</w:t>
            </w:r>
          </w:p>
        </w:tc>
        <w:tc>
          <w:tcPr>
            <w:tcW w:w="709" w:type="dxa"/>
            <w:tcBorders>
              <w:top w:val="single" w:sz="4" w:space="0" w:color="auto"/>
              <w:left w:val="single" w:sz="4" w:space="0" w:color="auto"/>
            </w:tcBorders>
            <w:shd w:val="clear" w:color="auto" w:fill="FFFFFF"/>
            <w:vAlign w:val="center"/>
          </w:tcPr>
          <w:p w14:paraId="3D3961A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67,00</w:t>
            </w:r>
          </w:p>
        </w:tc>
        <w:tc>
          <w:tcPr>
            <w:tcW w:w="998" w:type="dxa"/>
            <w:tcBorders>
              <w:top w:val="single" w:sz="4" w:space="0" w:color="auto"/>
              <w:left w:val="single" w:sz="4" w:space="0" w:color="auto"/>
              <w:right w:val="single" w:sz="4" w:space="0" w:color="auto"/>
            </w:tcBorders>
            <w:shd w:val="clear" w:color="auto" w:fill="FFFFFF"/>
            <w:vAlign w:val="center"/>
          </w:tcPr>
          <w:p w14:paraId="5D65549C"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64,06</w:t>
            </w:r>
          </w:p>
        </w:tc>
      </w:tr>
      <w:tr w:rsidR="002C3498" w:rsidRPr="009916BD" w14:paraId="253C7A71" w14:textId="77777777" w:rsidTr="002C3498">
        <w:trPr>
          <w:gridAfter w:val="1"/>
          <w:wAfter w:w="38" w:type="dxa"/>
          <w:trHeight w:hRule="exact" w:val="245"/>
        </w:trPr>
        <w:tc>
          <w:tcPr>
            <w:tcW w:w="1276" w:type="dxa"/>
            <w:tcBorders>
              <w:left w:val="single" w:sz="4" w:space="0" w:color="auto"/>
            </w:tcBorders>
            <w:shd w:val="clear" w:color="auto" w:fill="FFFFFF"/>
            <w:vAlign w:val="bottom"/>
          </w:tcPr>
          <w:p w14:paraId="273C1BF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298,15</w:t>
            </w:r>
          </w:p>
        </w:tc>
        <w:tc>
          <w:tcPr>
            <w:tcW w:w="992" w:type="dxa"/>
            <w:tcBorders>
              <w:left w:val="single" w:sz="4" w:space="0" w:color="auto"/>
            </w:tcBorders>
            <w:shd w:val="clear" w:color="auto" w:fill="FFFFFF"/>
            <w:vAlign w:val="bottom"/>
          </w:tcPr>
          <w:p w14:paraId="480A290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8,66</w:t>
            </w:r>
          </w:p>
        </w:tc>
        <w:tc>
          <w:tcPr>
            <w:tcW w:w="827" w:type="dxa"/>
            <w:tcBorders>
              <w:left w:val="single" w:sz="4" w:space="0" w:color="auto"/>
            </w:tcBorders>
            <w:shd w:val="clear" w:color="auto" w:fill="FFFFFF"/>
            <w:vAlign w:val="bottom"/>
          </w:tcPr>
          <w:p w14:paraId="48D4B7E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9,35</w:t>
            </w:r>
          </w:p>
        </w:tc>
        <w:tc>
          <w:tcPr>
            <w:tcW w:w="733" w:type="dxa"/>
            <w:tcBorders>
              <w:left w:val="single" w:sz="4" w:space="0" w:color="auto"/>
            </w:tcBorders>
            <w:shd w:val="clear" w:color="auto" w:fill="FFFFFF"/>
            <w:vAlign w:val="bottom"/>
          </w:tcPr>
          <w:p w14:paraId="239FE1E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9,91</w:t>
            </w:r>
          </w:p>
        </w:tc>
        <w:tc>
          <w:tcPr>
            <w:tcW w:w="850" w:type="dxa"/>
            <w:tcBorders>
              <w:left w:val="single" w:sz="4" w:space="0" w:color="auto"/>
            </w:tcBorders>
            <w:shd w:val="clear" w:color="auto" w:fill="FFFFFF"/>
            <w:vAlign w:val="bottom"/>
          </w:tcPr>
          <w:p w14:paraId="47AA0B3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8,67</w:t>
            </w:r>
          </w:p>
        </w:tc>
        <w:tc>
          <w:tcPr>
            <w:tcW w:w="851" w:type="dxa"/>
            <w:tcBorders>
              <w:left w:val="single" w:sz="4" w:space="0" w:color="auto"/>
            </w:tcBorders>
            <w:shd w:val="clear" w:color="auto" w:fill="FFFFFF"/>
            <w:vAlign w:val="bottom"/>
          </w:tcPr>
          <w:p w14:paraId="617E4FC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8,60</w:t>
            </w:r>
          </w:p>
        </w:tc>
        <w:tc>
          <w:tcPr>
            <w:tcW w:w="850" w:type="dxa"/>
            <w:tcBorders>
              <w:left w:val="single" w:sz="4" w:space="0" w:color="auto"/>
            </w:tcBorders>
            <w:shd w:val="clear" w:color="auto" w:fill="FFFFFF"/>
            <w:vAlign w:val="bottom"/>
          </w:tcPr>
          <w:p w14:paraId="45C80BC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35,99</w:t>
            </w:r>
          </w:p>
        </w:tc>
        <w:tc>
          <w:tcPr>
            <w:tcW w:w="709" w:type="dxa"/>
            <w:tcBorders>
              <w:left w:val="single" w:sz="4" w:space="0" w:color="auto"/>
            </w:tcBorders>
            <w:shd w:val="clear" w:color="auto" w:fill="FFFFFF"/>
            <w:vAlign w:val="bottom"/>
          </w:tcPr>
          <w:p w14:paraId="2678430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76,50</w:t>
            </w:r>
          </w:p>
        </w:tc>
        <w:tc>
          <w:tcPr>
            <w:tcW w:w="998" w:type="dxa"/>
            <w:tcBorders>
              <w:left w:val="single" w:sz="4" w:space="0" w:color="auto"/>
              <w:right w:val="single" w:sz="4" w:space="0" w:color="auto"/>
            </w:tcBorders>
            <w:shd w:val="clear" w:color="auto" w:fill="FFFFFF"/>
            <w:vAlign w:val="bottom"/>
          </w:tcPr>
          <w:p w14:paraId="6EB15CA8"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44,61</w:t>
            </w:r>
          </w:p>
        </w:tc>
      </w:tr>
      <w:tr w:rsidR="002C3498" w:rsidRPr="009916BD" w14:paraId="1EBAD354" w14:textId="77777777" w:rsidTr="002C3498">
        <w:trPr>
          <w:gridAfter w:val="1"/>
          <w:wAfter w:w="38" w:type="dxa"/>
          <w:trHeight w:hRule="exact" w:val="245"/>
        </w:trPr>
        <w:tc>
          <w:tcPr>
            <w:tcW w:w="1276" w:type="dxa"/>
            <w:tcBorders>
              <w:left w:val="single" w:sz="4" w:space="0" w:color="auto"/>
            </w:tcBorders>
            <w:shd w:val="clear" w:color="auto" w:fill="FFFFFF"/>
            <w:vAlign w:val="bottom"/>
          </w:tcPr>
          <w:p w14:paraId="1C31F9A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400</w:t>
            </w:r>
          </w:p>
        </w:tc>
        <w:tc>
          <w:tcPr>
            <w:tcW w:w="992" w:type="dxa"/>
            <w:tcBorders>
              <w:left w:val="single" w:sz="4" w:space="0" w:color="auto"/>
            </w:tcBorders>
            <w:shd w:val="clear" w:color="auto" w:fill="FFFFFF"/>
            <w:vAlign w:val="bottom"/>
          </w:tcPr>
          <w:p w14:paraId="444227E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11,64</w:t>
            </w:r>
          </w:p>
        </w:tc>
        <w:tc>
          <w:tcPr>
            <w:tcW w:w="827" w:type="dxa"/>
            <w:tcBorders>
              <w:left w:val="single" w:sz="4" w:space="0" w:color="auto"/>
            </w:tcBorders>
            <w:shd w:val="clear" w:color="auto" w:fill="FFFFFF"/>
            <w:vAlign w:val="bottom"/>
          </w:tcPr>
          <w:p w14:paraId="3902567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13,36</w:t>
            </w:r>
          </w:p>
        </w:tc>
        <w:tc>
          <w:tcPr>
            <w:tcW w:w="733" w:type="dxa"/>
            <w:tcBorders>
              <w:left w:val="single" w:sz="4" w:space="0" w:color="auto"/>
            </w:tcBorders>
            <w:shd w:val="clear" w:color="auto" w:fill="FFFFFF"/>
            <w:vAlign w:val="bottom"/>
          </w:tcPr>
          <w:p w14:paraId="29BAC80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13,36</w:t>
            </w:r>
          </w:p>
        </w:tc>
        <w:tc>
          <w:tcPr>
            <w:tcW w:w="850" w:type="dxa"/>
            <w:tcBorders>
              <w:left w:val="single" w:sz="4" w:space="0" w:color="auto"/>
            </w:tcBorders>
            <w:shd w:val="clear" w:color="auto" w:fill="FFFFFF"/>
            <w:vAlign w:val="bottom"/>
          </w:tcPr>
          <w:p w14:paraId="7D98770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11,64</w:t>
            </w:r>
          </w:p>
        </w:tc>
        <w:tc>
          <w:tcPr>
            <w:tcW w:w="851" w:type="dxa"/>
            <w:tcBorders>
              <w:left w:val="single" w:sz="4" w:space="0" w:color="auto"/>
            </w:tcBorders>
            <w:shd w:val="clear" w:color="auto" w:fill="FFFFFF"/>
            <w:vAlign w:val="bottom"/>
          </w:tcPr>
          <w:p w14:paraId="5D1A3F9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11,56</w:t>
            </w:r>
          </w:p>
        </w:tc>
        <w:tc>
          <w:tcPr>
            <w:tcW w:w="850" w:type="dxa"/>
            <w:tcBorders>
              <w:left w:val="single" w:sz="4" w:space="0" w:color="auto"/>
            </w:tcBorders>
            <w:shd w:val="clear" w:color="auto" w:fill="FFFFFF"/>
            <w:vAlign w:val="bottom"/>
          </w:tcPr>
          <w:p w14:paraId="5307A41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38,96</w:t>
            </w:r>
          </w:p>
        </w:tc>
        <w:tc>
          <w:tcPr>
            <w:tcW w:w="709" w:type="dxa"/>
            <w:tcBorders>
              <w:left w:val="single" w:sz="4" w:space="0" w:color="auto"/>
            </w:tcBorders>
            <w:shd w:val="clear" w:color="auto" w:fill="FFFFFF"/>
            <w:vAlign w:val="bottom"/>
          </w:tcPr>
          <w:p w14:paraId="672E93FE"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79,50</w:t>
            </w:r>
          </w:p>
        </w:tc>
        <w:tc>
          <w:tcPr>
            <w:tcW w:w="998" w:type="dxa"/>
            <w:tcBorders>
              <w:left w:val="single" w:sz="4" w:space="0" w:color="auto"/>
              <w:right w:val="single" w:sz="4" w:space="0" w:color="auto"/>
            </w:tcBorders>
            <w:shd w:val="clear" w:color="auto" w:fill="FFFFFF"/>
            <w:vAlign w:val="bottom"/>
          </w:tcPr>
          <w:p w14:paraId="00F0535D"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78,86</w:t>
            </w:r>
          </w:p>
        </w:tc>
      </w:tr>
      <w:tr w:rsidR="002C3498" w:rsidRPr="009916BD" w14:paraId="13A8016F"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004A0E5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600</w:t>
            </w:r>
          </w:p>
        </w:tc>
        <w:tc>
          <w:tcPr>
            <w:tcW w:w="992" w:type="dxa"/>
            <w:tcBorders>
              <w:left w:val="single" w:sz="4" w:space="0" w:color="auto"/>
            </w:tcBorders>
            <w:shd w:val="clear" w:color="auto" w:fill="FFFFFF"/>
            <w:vAlign w:val="bottom"/>
          </w:tcPr>
          <w:p w14:paraId="3415EAC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17,62</w:t>
            </w:r>
          </w:p>
        </w:tc>
        <w:tc>
          <w:tcPr>
            <w:tcW w:w="827" w:type="dxa"/>
            <w:tcBorders>
              <w:left w:val="single" w:sz="4" w:space="0" w:color="auto"/>
            </w:tcBorders>
            <w:shd w:val="clear" w:color="auto" w:fill="FFFFFF"/>
            <w:vAlign w:val="bottom"/>
          </w:tcPr>
          <w:p w14:paraId="47DBAB9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22,25</w:t>
            </w:r>
          </w:p>
        </w:tc>
        <w:tc>
          <w:tcPr>
            <w:tcW w:w="733" w:type="dxa"/>
            <w:tcBorders>
              <w:left w:val="single" w:sz="4" w:space="0" w:color="auto"/>
            </w:tcBorders>
            <w:shd w:val="clear" w:color="auto" w:fill="FFFFFF"/>
            <w:vAlign w:val="bottom"/>
          </w:tcPr>
          <w:p w14:paraId="5152BCA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20,41</w:t>
            </w:r>
          </w:p>
        </w:tc>
        <w:tc>
          <w:tcPr>
            <w:tcW w:w="850" w:type="dxa"/>
            <w:tcBorders>
              <w:left w:val="single" w:sz="4" w:space="0" w:color="auto"/>
            </w:tcBorders>
            <w:shd w:val="clear" w:color="auto" w:fill="FFFFFF"/>
            <w:vAlign w:val="bottom"/>
          </w:tcPr>
          <w:p w14:paraId="6E1C06F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17,56</w:t>
            </w:r>
          </w:p>
        </w:tc>
        <w:tc>
          <w:tcPr>
            <w:tcW w:w="851" w:type="dxa"/>
            <w:tcBorders>
              <w:left w:val="single" w:sz="4" w:space="0" w:color="auto"/>
            </w:tcBorders>
            <w:shd w:val="clear" w:color="auto" w:fill="FFFFFF"/>
            <w:vAlign w:val="bottom"/>
          </w:tcPr>
          <w:p w14:paraId="444429B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17,40</w:t>
            </w:r>
          </w:p>
        </w:tc>
        <w:tc>
          <w:tcPr>
            <w:tcW w:w="850" w:type="dxa"/>
            <w:tcBorders>
              <w:left w:val="single" w:sz="4" w:space="0" w:color="auto"/>
            </w:tcBorders>
            <w:shd w:val="clear" w:color="auto" w:fill="FFFFFF"/>
            <w:vAlign w:val="bottom"/>
          </w:tcPr>
          <w:p w14:paraId="06003DCD"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44,83</w:t>
            </w:r>
          </w:p>
        </w:tc>
        <w:tc>
          <w:tcPr>
            <w:tcW w:w="709" w:type="dxa"/>
            <w:tcBorders>
              <w:left w:val="single" w:sz="4" w:space="0" w:color="auto"/>
            </w:tcBorders>
            <w:shd w:val="clear" w:color="auto" w:fill="FFFFFF"/>
            <w:vAlign w:val="bottom"/>
          </w:tcPr>
          <w:p w14:paraId="524F946C"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85,40</w:t>
            </w:r>
          </w:p>
        </w:tc>
        <w:tc>
          <w:tcPr>
            <w:tcW w:w="998" w:type="dxa"/>
            <w:tcBorders>
              <w:left w:val="single" w:sz="4" w:space="0" w:color="auto"/>
              <w:right w:val="single" w:sz="4" w:space="0" w:color="auto"/>
            </w:tcBorders>
            <w:shd w:val="clear" w:color="auto" w:fill="FFFFFF"/>
            <w:vAlign w:val="bottom"/>
          </w:tcPr>
          <w:p w14:paraId="51FDE0DB"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88,15</w:t>
            </w:r>
          </w:p>
        </w:tc>
      </w:tr>
      <w:tr w:rsidR="002C3498" w:rsidRPr="009916BD" w14:paraId="39265AF1"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2F4BCAE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800</w:t>
            </w:r>
          </w:p>
        </w:tc>
        <w:tc>
          <w:tcPr>
            <w:tcW w:w="992" w:type="dxa"/>
            <w:tcBorders>
              <w:left w:val="single" w:sz="4" w:space="0" w:color="auto"/>
            </w:tcBorders>
            <w:shd w:val="clear" w:color="auto" w:fill="FFFFFF"/>
            <w:vAlign w:val="bottom"/>
          </w:tcPr>
          <w:p w14:paraId="09B4CA8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23,86</w:t>
            </w:r>
          </w:p>
        </w:tc>
        <w:tc>
          <w:tcPr>
            <w:tcW w:w="827" w:type="dxa"/>
            <w:tcBorders>
              <w:left w:val="single" w:sz="4" w:space="0" w:color="auto"/>
            </w:tcBorders>
            <w:shd w:val="clear" w:color="auto" w:fill="FFFFFF"/>
            <w:vAlign w:val="bottom"/>
          </w:tcPr>
          <w:p w14:paraId="77C9799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32,14</w:t>
            </w:r>
          </w:p>
        </w:tc>
        <w:tc>
          <w:tcPr>
            <w:tcW w:w="733" w:type="dxa"/>
            <w:tcBorders>
              <w:left w:val="single" w:sz="4" w:space="0" w:color="auto"/>
            </w:tcBorders>
            <w:shd w:val="clear" w:color="auto" w:fill="FFFFFF"/>
            <w:vAlign w:val="bottom"/>
          </w:tcPr>
          <w:p w14:paraId="074BC2E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27,93</w:t>
            </w:r>
          </w:p>
        </w:tc>
        <w:tc>
          <w:tcPr>
            <w:tcW w:w="850" w:type="dxa"/>
            <w:tcBorders>
              <w:left w:val="single" w:sz="4" w:space="0" w:color="auto"/>
            </w:tcBorders>
            <w:shd w:val="clear" w:color="auto" w:fill="FFFFFF"/>
            <w:vAlign w:val="bottom"/>
          </w:tcPr>
          <w:p w14:paraId="0080A80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23,71</w:t>
            </w:r>
          </w:p>
        </w:tc>
        <w:tc>
          <w:tcPr>
            <w:tcW w:w="851" w:type="dxa"/>
            <w:tcBorders>
              <w:left w:val="single" w:sz="4" w:space="0" w:color="auto"/>
            </w:tcBorders>
            <w:shd w:val="clear" w:color="auto" w:fill="FFFFFF"/>
            <w:vAlign w:val="bottom"/>
          </w:tcPr>
          <w:p w14:paraId="62BAF06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23,28</w:t>
            </w:r>
          </w:p>
        </w:tc>
        <w:tc>
          <w:tcPr>
            <w:tcW w:w="850" w:type="dxa"/>
            <w:tcBorders>
              <w:left w:val="single" w:sz="4" w:space="0" w:color="auto"/>
            </w:tcBorders>
            <w:shd w:val="clear" w:color="auto" w:fill="FFFFFF"/>
            <w:vAlign w:val="bottom"/>
          </w:tcPr>
          <w:p w14:paraId="38A593C9"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50,82</w:t>
            </w:r>
          </w:p>
        </w:tc>
        <w:tc>
          <w:tcPr>
            <w:tcW w:w="709" w:type="dxa"/>
            <w:tcBorders>
              <w:left w:val="single" w:sz="4" w:space="0" w:color="auto"/>
            </w:tcBorders>
            <w:shd w:val="clear" w:color="auto" w:fill="FFFFFF"/>
            <w:vAlign w:val="bottom"/>
          </w:tcPr>
          <w:p w14:paraId="4323485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91,50</w:t>
            </w:r>
          </w:p>
        </w:tc>
        <w:tc>
          <w:tcPr>
            <w:tcW w:w="998" w:type="dxa"/>
            <w:tcBorders>
              <w:left w:val="single" w:sz="4" w:space="0" w:color="auto"/>
              <w:right w:val="single" w:sz="4" w:space="0" w:color="auto"/>
            </w:tcBorders>
            <w:shd w:val="clear" w:color="auto" w:fill="FFFFFF"/>
            <w:vAlign w:val="bottom"/>
          </w:tcPr>
          <w:p w14:paraId="3B9AB53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98,33</w:t>
            </w:r>
          </w:p>
        </w:tc>
      </w:tr>
      <w:tr w:rsidR="002C3498" w:rsidRPr="009916BD" w14:paraId="471C5486"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0F7B9B3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1000</w:t>
            </w:r>
          </w:p>
        </w:tc>
        <w:tc>
          <w:tcPr>
            <w:tcW w:w="992" w:type="dxa"/>
            <w:tcBorders>
              <w:left w:val="single" w:sz="4" w:space="0" w:color="auto"/>
            </w:tcBorders>
            <w:shd w:val="clear" w:color="auto" w:fill="FFFFFF"/>
            <w:vAlign w:val="bottom"/>
          </w:tcPr>
          <w:p w14:paraId="13FEEB72"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30,36</w:t>
            </w:r>
          </w:p>
        </w:tc>
        <w:tc>
          <w:tcPr>
            <w:tcW w:w="827" w:type="dxa"/>
            <w:tcBorders>
              <w:left w:val="single" w:sz="4" w:space="0" w:color="auto"/>
            </w:tcBorders>
            <w:shd w:val="clear" w:color="auto" w:fill="FFFFFF"/>
            <w:vAlign w:val="bottom"/>
          </w:tcPr>
          <w:p w14:paraId="359B330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42,72</w:t>
            </w:r>
          </w:p>
        </w:tc>
        <w:tc>
          <w:tcPr>
            <w:tcW w:w="733" w:type="dxa"/>
            <w:tcBorders>
              <w:left w:val="single" w:sz="4" w:space="0" w:color="auto"/>
            </w:tcBorders>
            <w:shd w:val="clear" w:color="auto" w:fill="FFFFFF"/>
            <w:vAlign w:val="bottom"/>
          </w:tcPr>
          <w:p w14:paraId="1E02743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35,94</w:t>
            </w:r>
          </w:p>
        </w:tc>
        <w:tc>
          <w:tcPr>
            <w:tcW w:w="850" w:type="dxa"/>
            <w:tcBorders>
              <w:left w:val="single" w:sz="4" w:space="0" w:color="auto"/>
            </w:tcBorders>
            <w:shd w:val="clear" w:color="auto" w:fill="FFFFFF"/>
            <w:vAlign w:val="bottom"/>
          </w:tcPr>
          <w:p w14:paraId="5F31D49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30,13</w:t>
            </w:r>
          </w:p>
        </w:tc>
        <w:tc>
          <w:tcPr>
            <w:tcW w:w="851" w:type="dxa"/>
            <w:tcBorders>
              <w:left w:val="single" w:sz="4" w:space="0" w:color="auto"/>
            </w:tcBorders>
            <w:shd w:val="clear" w:color="auto" w:fill="FFFFFF"/>
            <w:vAlign w:val="bottom"/>
          </w:tcPr>
          <w:p w14:paraId="15B5D14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29,25</w:t>
            </w:r>
          </w:p>
        </w:tc>
        <w:tc>
          <w:tcPr>
            <w:tcW w:w="850" w:type="dxa"/>
            <w:tcBorders>
              <w:left w:val="single" w:sz="4" w:space="0" w:color="auto"/>
            </w:tcBorders>
            <w:shd w:val="clear" w:color="auto" w:fill="FFFFFF"/>
            <w:vAlign w:val="bottom"/>
          </w:tcPr>
          <w:p w14:paraId="7B29F5D1"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57,04</w:t>
            </w:r>
          </w:p>
        </w:tc>
        <w:tc>
          <w:tcPr>
            <w:tcW w:w="709" w:type="dxa"/>
            <w:tcBorders>
              <w:left w:val="single" w:sz="4" w:space="0" w:color="auto"/>
            </w:tcBorders>
            <w:shd w:val="clear" w:color="auto" w:fill="FFFFFF"/>
            <w:vAlign w:val="bottom"/>
          </w:tcPr>
          <w:p w14:paraId="13C8442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97,80</w:t>
            </w:r>
          </w:p>
        </w:tc>
        <w:tc>
          <w:tcPr>
            <w:tcW w:w="998" w:type="dxa"/>
            <w:tcBorders>
              <w:left w:val="single" w:sz="4" w:space="0" w:color="auto"/>
              <w:right w:val="single" w:sz="4" w:space="0" w:color="auto"/>
            </w:tcBorders>
            <w:shd w:val="clear" w:color="auto" w:fill="FFFFFF"/>
            <w:vAlign w:val="bottom"/>
          </w:tcPr>
          <w:p w14:paraId="04EB049B"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109,04</w:t>
            </w:r>
          </w:p>
        </w:tc>
      </w:tr>
      <w:tr w:rsidR="002C3498" w:rsidRPr="009916BD" w14:paraId="25DDCEC4"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24E3649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1200</w:t>
            </w:r>
          </w:p>
        </w:tc>
        <w:tc>
          <w:tcPr>
            <w:tcW w:w="992" w:type="dxa"/>
            <w:tcBorders>
              <w:left w:val="single" w:sz="4" w:space="0" w:color="auto"/>
            </w:tcBorders>
            <w:shd w:val="clear" w:color="auto" w:fill="FFFFFF"/>
            <w:vAlign w:val="bottom"/>
          </w:tcPr>
          <w:p w14:paraId="4296820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37,09</w:t>
            </w:r>
          </w:p>
        </w:tc>
        <w:tc>
          <w:tcPr>
            <w:tcW w:w="827" w:type="dxa"/>
            <w:tcBorders>
              <w:left w:val="single" w:sz="4" w:space="0" w:color="auto"/>
            </w:tcBorders>
            <w:shd w:val="clear" w:color="auto" w:fill="FFFFFF"/>
            <w:vAlign w:val="bottom"/>
          </w:tcPr>
          <w:p w14:paraId="2307B8A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53,77</w:t>
            </w:r>
          </w:p>
        </w:tc>
        <w:tc>
          <w:tcPr>
            <w:tcW w:w="733" w:type="dxa"/>
            <w:tcBorders>
              <w:left w:val="single" w:sz="4" w:space="0" w:color="auto"/>
            </w:tcBorders>
            <w:shd w:val="clear" w:color="auto" w:fill="FFFFFF"/>
            <w:vAlign w:val="bottom"/>
          </w:tcPr>
          <w:p w14:paraId="7A431A7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44,48</w:t>
            </w:r>
          </w:p>
        </w:tc>
        <w:tc>
          <w:tcPr>
            <w:tcW w:w="850" w:type="dxa"/>
            <w:tcBorders>
              <w:left w:val="single" w:sz="4" w:space="0" w:color="auto"/>
            </w:tcBorders>
            <w:shd w:val="clear" w:color="auto" w:fill="FFFFFF"/>
            <w:vAlign w:val="bottom"/>
          </w:tcPr>
          <w:p w14:paraId="7B5BD5A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36,78</w:t>
            </w:r>
          </w:p>
        </w:tc>
        <w:tc>
          <w:tcPr>
            <w:tcW w:w="851" w:type="dxa"/>
            <w:tcBorders>
              <w:left w:val="single" w:sz="4" w:space="0" w:color="auto"/>
            </w:tcBorders>
            <w:shd w:val="clear" w:color="auto" w:fill="FFFFFF"/>
            <w:vAlign w:val="bottom"/>
          </w:tcPr>
          <w:p w14:paraId="0D20099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35,36</w:t>
            </w:r>
          </w:p>
        </w:tc>
        <w:tc>
          <w:tcPr>
            <w:tcW w:w="850" w:type="dxa"/>
            <w:tcBorders>
              <w:left w:val="single" w:sz="4" w:space="0" w:color="auto"/>
            </w:tcBorders>
            <w:shd w:val="clear" w:color="auto" w:fill="FFFFFF"/>
            <w:vAlign w:val="bottom"/>
          </w:tcPr>
          <w:p w14:paraId="211D8A7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63,48</w:t>
            </w:r>
          </w:p>
        </w:tc>
        <w:tc>
          <w:tcPr>
            <w:tcW w:w="709" w:type="dxa"/>
            <w:tcBorders>
              <w:left w:val="single" w:sz="4" w:space="0" w:color="auto"/>
            </w:tcBorders>
            <w:shd w:val="clear" w:color="auto" w:fill="FFFFFF"/>
            <w:vAlign w:val="bottom"/>
          </w:tcPr>
          <w:p w14:paraId="0555436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104,40</w:t>
            </w:r>
          </w:p>
        </w:tc>
        <w:tc>
          <w:tcPr>
            <w:tcW w:w="998" w:type="dxa"/>
            <w:tcBorders>
              <w:left w:val="single" w:sz="4" w:space="0" w:color="auto"/>
              <w:right w:val="single" w:sz="4" w:space="0" w:color="auto"/>
            </w:tcBorders>
            <w:shd w:val="clear" w:color="auto" w:fill="FFFFFF"/>
            <w:vAlign w:val="bottom"/>
          </w:tcPr>
          <w:p w14:paraId="3306C5C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120,08</w:t>
            </w:r>
          </w:p>
        </w:tc>
      </w:tr>
      <w:tr w:rsidR="002C3498" w:rsidRPr="009916BD" w14:paraId="648E81CF"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4951F18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1400</w:t>
            </w:r>
          </w:p>
        </w:tc>
        <w:tc>
          <w:tcPr>
            <w:tcW w:w="992" w:type="dxa"/>
            <w:tcBorders>
              <w:left w:val="single" w:sz="4" w:space="0" w:color="auto"/>
            </w:tcBorders>
            <w:shd w:val="clear" w:color="auto" w:fill="FFFFFF"/>
            <w:vAlign w:val="bottom"/>
          </w:tcPr>
          <w:p w14:paraId="67AB5D9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44,00</w:t>
            </w:r>
          </w:p>
        </w:tc>
        <w:tc>
          <w:tcPr>
            <w:tcW w:w="827" w:type="dxa"/>
            <w:tcBorders>
              <w:left w:val="single" w:sz="4" w:space="0" w:color="auto"/>
            </w:tcBorders>
            <w:shd w:val="clear" w:color="auto" w:fill="FFFFFF"/>
            <w:vAlign w:val="bottom"/>
          </w:tcPr>
          <w:p w14:paraId="3433829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65,19</w:t>
            </w:r>
          </w:p>
        </w:tc>
        <w:tc>
          <w:tcPr>
            <w:tcW w:w="733" w:type="dxa"/>
            <w:tcBorders>
              <w:left w:val="single" w:sz="4" w:space="0" w:color="auto"/>
            </w:tcBorders>
            <w:shd w:val="clear" w:color="auto" w:fill="FFFFFF"/>
            <w:vAlign w:val="bottom"/>
          </w:tcPr>
          <w:p w14:paraId="3725AEE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53,51</w:t>
            </w:r>
          </w:p>
        </w:tc>
        <w:tc>
          <w:tcPr>
            <w:tcW w:w="850" w:type="dxa"/>
            <w:tcBorders>
              <w:left w:val="single" w:sz="4" w:space="0" w:color="auto"/>
            </w:tcBorders>
            <w:shd w:val="clear" w:color="auto" w:fill="FFFFFF"/>
            <w:vAlign w:val="bottom"/>
          </w:tcPr>
          <w:p w14:paraId="3BB48C4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43,61</w:t>
            </w:r>
          </w:p>
        </w:tc>
        <w:tc>
          <w:tcPr>
            <w:tcW w:w="851" w:type="dxa"/>
            <w:tcBorders>
              <w:left w:val="single" w:sz="4" w:space="0" w:color="auto"/>
            </w:tcBorders>
            <w:shd w:val="clear" w:color="auto" w:fill="FFFFFF"/>
            <w:vAlign w:val="bottom"/>
          </w:tcPr>
          <w:p w14:paraId="1876FD0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41,63</w:t>
            </w:r>
          </w:p>
        </w:tc>
        <w:tc>
          <w:tcPr>
            <w:tcW w:w="850" w:type="dxa"/>
            <w:tcBorders>
              <w:left w:val="single" w:sz="4" w:space="0" w:color="auto"/>
            </w:tcBorders>
            <w:shd w:val="clear" w:color="auto" w:fill="FFFFFF"/>
            <w:vAlign w:val="bottom"/>
          </w:tcPr>
          <w:p w14:paraId="27D6B37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70,12</w:t>
            </w:r>
          </w:p>
        </w:tc>
        <w:tc>
          <w:tcPr>
            <w:tcW w:w="709" w:type="dxa"/>
            <w:tcBorders>
              <w:left w:val="single" w:sz="4" w:space="0" w:color="auto"/>
            </w:tcBorders>
            <w:shd w:val="clear" w:color="auto" w:fill="FFFFFF"/>
            <w:vAlign w:val="bottom"/>
          </w:tcPr>
          <w:p w14:paraId="72AFAA9A"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111,20</w:t>
            </w:r>
          </w:p>
        </w:tc>
        <w:tc>
          <w:tcPr>
            <w:tcW w:w="998" w:type="dxa"/>
            <w:tcBorders>
              <w:left w:val="single" w:sz="4" w:space="0" w:color="auto"/>
              <w:right w:val="single" w:sz="4" w:space="0" w:color="auto"/>
            </w:tcBorders>
            <w:shd w:val="clear" w:color="auto" w:fill="FFFFFF"/>
            <w:vAlign w:val="bottom"/>
          </w:tcPr>
          <w:p w14:paraId="5830D5F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131,35</w:t>
            </w:r>
          </w:p>
        </w:tc>
      </w:tr>
      <w:tr w:rsidR="002C3498" w:rsidRPr="009916BD" w14:paraId="48F06F37"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4A16CAC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1600</w:t>
            </w:r>
          </w:p>
        </w:tc>
        <w:tc>
          <w:tcPr>
            <w:tcW w:w="992" w:type="dxa"/>
            <w:tcBorders>
              <w:left w:val="single" w:sz="4" w:space="0" w:color="auto"/>
            </w:tcBorders>
            <w:shd w:val="clear" w:color="auto" w:fill="FFFFFF"/>
            <w:vAlign w:val="bottom"/>
          </w:tcPr>
          <w:p w14:paraId="676EE3D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51,05</w:t>
            </w:r>
          </w:p>
        </w:tc>
        <w:tc>
          <w:tcPr>
            <w:tcW w:w="827" w:type="dxa"/>
            <w:tcBorders>
              <w:left w:val="single" w:sz="4" w:space="0" w:color="auto"/>
            </w:tcBorders>
            <w:shd w:val="clear" w:color="auto" w:fill="FFFFFF"/>
            <w:vAlign w:val="bottom"/>
          </w:tcPr>
          <w:p w14:paraId="24270F3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76,87</w:t>
            </w:r>
          </w:p>
        </w:tc>
        <w:tc>
          <w:tcPr>
            <w:tcW w:w="733" w:type="dxa"/>
            <w:tcBorders>
              <w:left w:val="single" w:sz="4" w:space="0" w:color="auto"/>
            </w:tcBorders>
            <w:shd w:val="clear" w:color="auto" w:fill="FFFFFF"/>
            <w:vAlign w:val="bottom"/>
          </w:tcPr>
          <w:p w14:paraId="097E6FB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62,97</w:t>
            </w:r>
          </w:p>
        </w:tc>
        <w:tc>
          <w:tcPr>
            <w:tcW w:w="850" w:type="dxa"/>
            <w:tcBorders>
              <w:left w:val="single" w:sz="4" w:space="0" w:color="auto"/>
            </w:tcBorders>
            <w:shd w:val="clear" w:color="auto" w:fill="FFFFFF"/>
            <w:vAlign w:val="bottom"/>
          </w:tcPr>
          <w:p w14:paraId="5291948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50,58</w:t>
            </w:r>
          </w:p>
        </w:tc>
        <w:tc>
          <w:tcPr>
            <w:tcW w:w="851" w:type="dxa"/>
            <w:tcBorders>
              <w:left w:val="single" w:sz="4" w:space="0" w:color="auto"/>
            </w:tcBorders>
            <w:shd w:val="clear" w:color="auto" w:fill="FFFFFF"/>
            <w:vAlign w:val="bottom"/>
          </w:tcPr>
          <w:p w14:paraId="35FCDED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48,08</w:t>
            </w:r>
          </w:p>
        </w:tc>
        <w:tc>
          <w:tcPr>
            <w:tcW w:w="850" w:type="dxa"/>
            <w:tcBorders>
              <w:left w:val="single" w:sz="4" w:space="0" w:color="auto"/>
            </w:tcBorders>
            <w:shd w:val="clear" w:color="auto" w:fill="FFFFFF"/>
            <w:vAlign w:val="bottom"/>
          </w:tcPr>
          <w:p w14:paraId="40FD63A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76,94</w:t>
            </w:r>
          </w:p>
        </w:tc>
        <w:tc>
          <w:tcPr>
            <w:tcW w:w="709" w:type="dxa"/>
            <w:tcBorders>
              <w:left w:val="single" w:sz="4" w:space="0" w:color="auto"/>
            </w:tcBorders>
            <w:shd w:val="clear" w:color="auto" w:fill="FFFFFF"/>
            <w:vAlign w:val="bottom"/>
          </w:tcPr>
          <w:p w14:paraId="53E4C21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118,10</w:t>
            </w:r>
          </w:p>
        </w:tc>
        <w:tc>
          <w:tcPr>
            <w:tcW w:w="998" w:type="dxa"/>
            <w:tcBorders>
              <w:left w:val="single" w:sz="4" w:space="0" w:color="auto"/>
              <w:right w:val="single" w:sz="4" w:space="0" w:color="auto"/>
            </w:tcBorders>
            <w:shd w:val="clear" w:color="auto" w:fill="FFFFFF"/>
            <w:vAlign w:val="bottom"/>
          </w:tcPr>
          <w:p w14:paraId="09F64CE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142,77</w:t>
            </w:r>
          </w:p>
        </w:tc>
      </w:tr>
      <w:tr w:rsidR="002C3498" w:rsidRPr="009916BD" w14:paraId="41FE09EC"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4AE7672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1800</w:t>
            </w:r>
          </w:p>
        </w:tc>
        <w:tc>
          <w:tcPr>
            <w:tcW w:w="992" w:type="dxa"/>
            <w:tcBorders>
              <w:left w:val="single" w:sz="4" w:space="0" w:color="auto"/>
            </w:tcBorders>
            <w:shd w:val="clear" w:color="auto" w:fill="FFFFFF"/>
            <w:vAlign w:val="bottom"/>
          </w:tcPr>
          <w:p w14:paraId="2A6CF24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58,20</w:t>
            </w:r>
          </w:p>
        </w:tc>
        <w:tc>
          <w:tcPr>
            <w:tcW w:w="827" w:type="dxa"/>
            <w:tcBorders>
              <w:left w:val="single" w:sz="4" w:space="0" w:color="auto"/>
            </w:tcBorders>
            <w:shd w:val="clear" w:color="auto" w:fill="FFFFFF"/>
            <w:vAlign w:val="bottom"/>
          </w:tcPr>
          <w:p w14:paraId="3098311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88,70</w:t>
            </w:r>
          </w:p>
        </w:tc>
        <w:tc>
          <w:tcPr>
            <w:tcW w:w="733" w:type="dxa"/>
            <w:tcBorders>
              <w:left w:val="single" w:sz="4" w:space="0" w:color="auto"/>
            </w:tcBorders>
            <w:shd w:val="clear" w:color="auto" w:fill="FFFFFF"/>
            <w:vAlign w:val="bottom"/>
          </w:tcPr>
          <w:p w14:paraId="59A107C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72,82</w:t>
            </w:r>
          </w:p>
        </w:tc>
        <w:tc>
          <w:tcPr>
            <w:tcW w:w="850" w:type="dxa"/>
            <w:tcBorders>
              <w:left w:val="single" w:sz="4" w:space="0" w:color="auto"/>
            </w:tcBorders>
            <w:shd w:val="clear" w:color="auto" w:fill="FFFFFF"/>
            <w:vAlign w:val="bottom"/>
          </w:tcPr>
          <w:p w14:paraId="11B3C91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57,65</w:t>
            </w:r>
          </w:p>
        </w:tc>
        <w:tc>
          <w:tcPr>
            <w:tcW w:w="851" w:type="dxa"/>
            <w:tcBorders>
              <w:left w:val="single" w:sz="4" w:space="0" w:color="auto"/>
            </w:tcBorders>
            <w:shd w:val="clear" w:color="auto" w:fill="FFFFFF"/>
            <w:vAlign w:val="bottom"/>
          </w:tcPr>
          <w:p w14:paraId="3935430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54,70</w:t>
            </w:r>
          </w:p>
        </w:tc>
        <w:tc>
          <w:tcPr>
            <w:tcW w:w="850" w:type="dxa"/>
            <w:tcBorders>
              <w:left w:val="single" w:sz="4" w:space="0" w:color="auto"/>
            </w:tcBorders>
            <w:shd w:val="clear" w:color="auto" w:fill="FFFFFF"/>
            <w:vAlign w:val="bottom"/>
          </w:tcPr>
          <w:p w14:paraId="4B584F2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83,90</w:t>
            </w:r>
          </w:p>
        </w:tc>
        <w:tc>
          <w:tcPr>
            <w:tcW w:w="709" w:type="dxa"/>
            <w:tcBorders>
              <w:left w:val="single" w:sz="4" w:space="0" w:color="auto"/>
            </w:tcBorders>
            <w:shd w:val="clear" w:color="auto" w:fill="FFFFFF"/>
            <w:vAlign w:val="bottom"/>
          </w:tcPr>
          <w:p w14:paraId="15E2A56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125,20</w:t>
            </w:r>
          </w:p>
        </w:tc>
        <w:tc>
          <w:tcPr>
            <w:tcW w:w="998" w:type="dxa"/>
            <w:tcBorders>
              <w:left w:val="single" w:sz="4" w:space="0" w:color="auto"/>
              <w:right w:val="single" w:sz="4" w:space="0" w:color="auto"/>
            </w:tcBorders>
            <w:shd w:val="clear" w:color="auto" w:fill="FFFFFF"/>
            <w:vAlign w:val="bottom"/>
          </w:tcPr>
          <w:p w14:paraId="32F0266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154,31</w:t>
            </w:r>
          </w:p>
        </w:tc>
      </w:tr>
      <w:tr w:rsidR="002C3498" w:rsidRPr="009916BD" w14:paraId="596A97D0"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49CF67A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2000</w:t>
            </w:r>
          </w:p>
        </w:tc>
        <w:tc>
          <w:tcPr>
            <w:tcW w:w="992" w:type="dxa"/>
            <w:tcBorders>
              <w:left w:val="single" w:sz="4" w:space="0" w:color="auto"/>
            </w:tcBorders>
            <w:shd w:val="clear" w:color="auto" w:fill="FFFFFF"/>
            <w:vAlign w:val="bottom"/>
          </w:tcPr>
          <w:p w14:paraId="34C8E92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65,44</w:t>
            </w:r>
          </w:p>
        </w:tc>
        <w:tc>
          <w:tcPr>
            <w:tcW w:w="827" w:type="dxa"/>
            <w:tcBorders>
              <w:left w:val="single" w:sz="4" w:space="0" w:color="auto"/>
            </w:tcBorders>
            <w:shd w:val="clear" w:color="auto" w:fill="FFFFFF"/>
            <w:vAlign w:val="bottom"/>
          </w:tcPr>
          <w:p w14:paraId="1AA57BC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100,71</w:t>
            </w:r>
          </w:p>
        </w:tc>
        <w:tc>
          <w:tcPr>
            <w:tcW w:w="733" w:type="dxa"/>
            <w:tcBorders>
              <w:left w:val="single" w:sz="4" w:space="0" w:color="auto"/>
            </w:tcBorders>
            <w:shd w:val="clear" w:color="auto" w:fill="FFFFFF"/>
            <w:vAlign w:val="bottom"/>
          </w:tcPr>
          <w:p w14:paraId="598B19E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83,02</w:t>
            </w:r>
          </w:p>
        </w:tc>
        <w:tc>
          <w:tcPr>
            <w:tcW w:w="850" w:type="dxa"/>
            <w:tcBorders>
              <w:left w:val="single" w:sz="4" w:space="0" w:color="auto"/>
            </w:tcBorders>
            <w:shd w:val="clear" w:color="auto" w:fill="FFFFFF"/>
            <w:vAlign w:val="bottom"/>
          </w:tcPr>
          <w:p w14:paraId="486D6FC2"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64,81</w:t>
            </w:r>
          </w:p>
        </w:tc>
        <w:tc>
          <w:tcPr>
            <w:tcW w:w="851" w:type="dxa"/>
            <w:tcBorders>
              <w:left w:val="single" w:sz="4" w:space="0" w:color="auto"/>
            </w:tcBorders>
            <w:shd w:val="clear" w:color="auto" w:fill="FFFFFF"/>
            <w:vAlign w:val="bottom"/>
          </w:tcPr>
          <w:p w14:paraId="2965523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64,45</w:t>
            </w:r>
          </w:p>
        </w:tc>
        <w:tc>
          <w:tcPr>
            <w:tcW w:w="850" w:type="dxa"/>
            <w:tcBorders>
              <w:left w:val="single" w:sz="4" w:space="0" w:color="auto"/>
            </w:tcBorders>
            <w:shd w:val="clear" w:color="auto" w:fill="FFFFFF"/>
            <w:vAlign w:val="bottom"/>
          </w:tcPr>
          <w:p w14:paraId="2F0F378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90,99</w:t>
            </w:r>
          </w:p>
        </w:tc>
        <w:tc>
          <w:tcPr>
            <w:tcW w:w="709" w:type="dxa"/>
            <w:tcBorders>
              <w:left w:val="single" w:sz="4" w:space="0" w:color="auto"/>
            </w:tcBorders>
            <w:shd w:val="clear" w:color="auto" w:fill="FFFFFF"/>
            <w:vAlign w:val="bottom"/>
          </w:tcPr>
          <w:p w14:paraId="75D14CEA"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132,40</w:t>
            </w:r>
          </w:p>
        </w:tc>
        <w:tc>
          <w:tcPr>
            <w:tcW w:w="998" w:type="dxa"/>
            <w:tcBorders>
              <w:left w:val="single" w:sz="4" w:space="0" w:color="auto"/>
              <w:right w:val="single" w:sz="4" w:space="0" w:color="auto"/>
            </w:tcBorders>
            <w:shd w:val="clear" w:color="auto" w:fill="FFFFFF"/>
            <w:vAlign w:val="bottom"/>
          </w:tcPr>
          <w:p w14:paraId="7980B34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165,95</w:t>
            </w:r>
          </w:p>
        </w:tc>
      </w:tr>
      <w:tr w:rsidR="002C3498" w:rsidRPr="009916BD" w14:paraId="0A9E4568"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694EEB7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2200</w:t>
            </w:r>
          </w:p>
        </w:tc>
        <w:tc>
          <w:tcPr>
            <w:tcW w:w="992" w:type="dxa"/>
            <w:tcBorders>
              <w:left w:val="single" w:sz="4" w:space="0" w:color="auto"/>
            </w:tcBorders>
            <w:shd w:val="clear" w:color="auto" w:fill="FFFFFF"/>
            <w:vAlign w:val="bottom"/>
          </w:tcPr>
          <w:p w14:paraId="13AD0DF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72,76</w:t>
            </w:r>
          </w:p>
        </w:tc>
        <w:tc>
          <w:tcPr>
            <w:tcW w:w="827" w:type="dxa"/>
            <w:tcBorders>
              <w:left w:val="single" w:sz="4" w:space="0" w:color="auto"/>
            </w:tcBorders>
            <w:shd w:val="clear" w:color="auto" w:fill="FFFFFF"/>
            <w:vAlign w:val="bottom"/>
          </w:tcPr>
          <w:p w14:paraId="70FD008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112,82</w:t>
            </w:r>
          </w:p>
        </w:tc>
        <w:tc>
          <w:tcPr>
            <w:tcW w:w="733" w:type="dxa"/>
            <w:tcBorders>
              <w:left w:val="single" w:sz="4" w:space="0" w:color="auto"/>
            </w:tcBorders>
            <w:shd w:val="clear" w:color="auto" w:fill="FFFFFF"/>
            <w:vAlign w:val="bottom"/>
          </w:tcPr>
          <w:p w14:paraId="350B739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93,41</w:t>
            </w:r>
          </w:p>
        </w:tc>
        <w:tc>
          <w:tcPr>
            <w:tcW w:w="850" w:type="dxa"/>
            <w:tcBorders>
              <w:left w:val="single" w:sz="4" w:space="0" w:color="auto"/>
            </w:tcBorders>
            <w:shd w:val="clear" w:color="auto" w:fill="FFFFFF"/>
            <w:vAlign w:val="bottom"/>
          </w:tcPr>
          <w:p w14:paraId="135F766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71,97</w:t>
            </w:r>
          </w:p>
        </w:tc>
        <w:tc>
          <w:tcPr>
            <w:tcW w:w="851" w:type="dxa"/>
            <w:tcBorders>
              <w:left w:val="single" w:sz="4" w:space="0" w:color="auto"/>
            </w:tcBorders>
            <w:shd w:val="clear" w:color="auto" w:fill="FFFFFF"/>
            <w:vAlign w:val="bottom"/>
          </w:tcPr>
          <w:p w14:paraId="504E068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68,27</w:t>
            </w:r>
          </w:p>
        </w:tc>
        <w:tc>
          <w:tcPr>
            <w:tcW w:w="850" w:type="dxa"/>
            <w:tcBorders>
              <w:left w:val="single" w:sz="4" w:space="0" w:color="auto"/>
            </w:tcBorders>
            <w:shd w:val="clear" w:color="auto" w:fill="FFFFFF"/>
            <w:vAlign w:val="bottom"/>
          </w:tcPr>
          <w:p w14:paraId="5C5CB92A"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98,08</w:t>
            </w:r>
          </w:p>
        </w:tc>
        <w:tc>
          <w:tcPr>
            <w:tcW w:w="709" w:type="dxa"/>
            <w:tcBorders>
              <w:left w:val="single" w:sz="4" w:space="0" w:color="auto"/>
            </w:tcBorders>
            <w:shd w:val="clear" w:color="auto" w:fill="FFFFFF"/>
            <w:vAlign w:val="bottom"/>
          </w:tcPr>
          <w:p w14:paraId="6C385779"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139,60</w:t>
            </w:r>
          </w:p>
        </w:tc>
        <w:tc>
          <w:tcPr>
            <w:tcW w:w="998" w:type="dxa"/>
            <w:tcBorders>
              <w:left w:val="single" w:sz="4" w:space="0" w:color="auto"/>
              <w:right w:val="single" w:sz="4" w:space="0" w:color="auto"/>
            </w:tcBorders>
            <w:shd w:val="clear" w:color="auto" w:fill="FFFFFF"/>
            <w:vAlign w:val="bottom"/>
          </w:tcPr>
          <w:p w14:paraId="4880A748"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177,55</w:t>
            </w:r>
          </w:p>
        </w:tc>
      </w:tr>
      <w:tr w:rsidR="002C3498" w:rsidRPr="009916BD" w14:paraId="64F9C1EE"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74D96ED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2400</w:t>
            </w:r>
          </w:p>
        </w:tc>
        <w:tc>
          <w:tcPr>
            <w:tcW w:w="992" w:type="dxa"/>
            <w:tcBorders>
              <w:left w:val="single" w:sz="4" w:space="0" w:color="auto"/>
            </w:tcBorders>
            <w:shd w:val="clear" w:color="auto" w:fill="FFFFFF"/>
            <w:vAlign w:val="bottom"/>
          </w:tcPr>
          <w:p w14:paraId="547EE41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80,14</w:t>
            </w:r>
          </w:p>
        </w:tc>
        <w:tc>
          <w:tcPr>
            <w:tcW w:w="827" w:type="dxa"/>
            <w:tcBorders>
              <w:left w:val="single" w:sz="4" w:space="0" w:color="auto"/>
            </w:tcBorders>
            <w:shd w:val="clear" w:color="auto" w:fill="FFFFFF"/>
            <w:vAlign w:val="bottom"/>
          </w:tcPr>
          <w:p w14:paraId="2300E4B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125,04</w:t>
            </w:r>
          </w:p>
        </w:tc>
        <w:tc>
          <w:tcPr>
            <w:tcW w:w="733" w:type="dxa"/>
            <w:tcBorders>
              <w:left w:val="single" w:sz="4" w:space="0" w:color="auto"/>
            </w:tcBorders>
            <w:shd w:val="clear" w:color="auto" w:fill="FFFFFF"/>
            <w:vAlign w:val="bottom"/>
          </w:tcPr>
          <w:p w14:paraId="7452968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104,14</w:t>
            </w:r>
          </w:p>
        </w:tc>
        <w:tc>
          <w:tcPr>
            <w:tcW w:w="850" w:type="dxa"/>
            <w:tcBorders>
              <w:left w:val="single" w:sz="4" w:space="0" w:color="auto"/>
            </w:tcBorders>
            <w:shd w:val="clear" w:color="auto" w:fill="FFFFFF"/>
            <w:vAlign w:val="bottom"/>
          </w:tcPr>
          <w:p w14:paraId="1F6550F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79,26</w:t>
            </w:r>
          </w:p>
        </w:tc>
        <w:tc>
          <w:tcPr>
            <w:tcW w:w="851" w:type="dxa"/>
            <w:tcBorders>
              <w:left w:val="single" w:sz="4" w:space="0" w:color="auto"/>
            </w:tcBorders>
            <w:shd w:val="clear" w:color="auto" w:fill="FFFFFF"/>
            <w:vAlign w:val="bottom"/>
          </w:tcPr>
          <w:p w14:paraId="0CDF2BA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75,26</w:t>
            </w:r>
          </w:p>
        </w:tc>
        <w:tc>
          <w:tcPr>
            <w:tcW w:w="850" w:type="dxa"/>
            <w:tcBorders>
              <w:left w:val="single" w:sz="4" w:space="0" w:color="auto"/>
            </w:tcBorders>
            <w:shd w:val="clear" w:color="auto" w:fill="FFFFFF"/>
            <w:vAlign w:val="bottom"/>
          </w:tcPr>
          <w:p w14:paraId="689A9A67"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105,34</w:t>
            </w:r>
          </w:p>
        </w:tc>
        <w:tc>
          <w:tcPr>
            <w:tcW w:w="709" w:type="dxa"/>
            <w:tcBorders>
              <w:left w:val="single" w:sz="4" w:space="0" w:color="auto"/>
            </w:tcBorders>
            <w:shd w:val="clear" w:color="auto" w:fill="FFFFFF"/>
            <w:vAlign w:val="bottom"/>
          </w:tcPr>
          <w:p w14:paraId="0E226179"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147,00</w:t>
            </w:r>
          </w:p>
        </w:tc>
        <w:tc>
          <w:tcPr>
            <w:tcW w:w="998" w:type="dxa"/>
            <w:tcBorders>
              <w:left w:val="single" w:sz="4" w:space="0" w:color="auto"/>
              <w:right w:val="single" w:sz="4" w:space="0" w:color="auto"/>
            </w:tcBorders>
            <w:shd w:val="clear" w:color="auto" w:fill="FFFFFF"/>
            <w:vAlign w:val="bottom"/>
          </w:tcPr>
          <w:p w14:paraId="580222B1"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189,27</w:t>
            </w:r>
          </w:p>
        </w:tc>
      </w:tr>
      <w:tr w:rsidR="002C3498" w:rsidRPr="009916BD" w14:paraId="0E3EA6FB"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5C91BB4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2600</w:t>
            </w:r>
          </w:p>
        </w:tc>
        <w:tc>
          <w:tcPr>
            <w:tcW w:w="992" w:type="dxa"/>
            <w:tcBorders>
              <w:left w:val="single" w:sz="4" w:space="0" w:color="auto"/>
            </w:tcBorders>
            <w:shd w:val="clear" w:color="auto" w:fill="FFFFFF"/>
            <w:vAlign w:val="bottom"/>
          </w:tcPr>
          <w:p w14:paraId="5DCB4BC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86,58</w:t>
            </w:r>
          </w:p>
        </w:tc>
        <w:tc>
          <w:tcPr>
            <w:tcW w:w="827" w:type="dxa"/>
            <w:tcBorders>
              <w:left w:val="single" w:sz="4" w:space="0" w:color="auto"/>
            </w:tcBorders>
            <w:shd w:val="clear" w:color="auto" w:fill="FFFFFF"/>
            <w:vAlign w:val="bottom"/>
          </w:tcPr>
          <w:p w14:paraId="5B26936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137,32</w:t>
            </w:r>
          </w:p>
        </w:tc>
        <w:tc>
          <w:tcPr>
            <w:tcW w:w="733" w:type="dxa"/>
            <w:tcBorders>
              <w:left w:val="single" w:sz="4" w:space="0" w:color="auto"/>
            </w:tcBorders>
            <w:shd w:val="clear" w:color="auto" w:fill="FFFFFF"/>
            <w:vAlign w:val="bottom"/>
          </w:tcPr>
          <w:p w14:paraId="71F1407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115,08</w:t>
            </w:r>
          </w:p>
        </w:tc>
        <w:tc>
          <w:tcPr>
            <w:tcW w:w="850" w:type="dxa"/>
            <w:tcBorders>
              <w:left w:val="single" w:sz="4" w:space="0" w:color="auto"/>
            </w:tcBorders>
            <w:shd w:val="clear" w:color="auto" w:fill="FFFFFF"/>
            <w:vAlign w:val="bottom"/>
          </w:tcPr>
          <w:p w14:paraId="4F42E69A"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86,57</w:t>
            </w:r>
          </w:p>
        </w:tc>
        <w:tc>
          <w:tcPr>
            <w:tcW w:w="851" w:type="dxa"/>
            <w:tcBorders>
              <w:left w:val="single" w:sz="4" w:space="0" w:color="auto"/>
            </w:tcBorders>
            <w:shd w:val="clear" w:color="auto" w:fill="FFFFFF"/>
            <w:vAlign w:val="bottom"/>
          </w:tcPr>
          <w:p w14:paraId="549585F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82,32</w:t>
            </w:r>
          </w:p>
        </w:tc>
        <w:tc>
          <w:tcPr>
            <w:tcW w:w="850" w:type="dxa"/>
            <w:tcBorders>
              <w:left w:val="single" w:sz="4" w:space="0" w:color="auto"/>
            </w:tcBorders>
            <w:shd w:val="clear" w:color="auto" w:fill="FFFFFF"/>
            <w:vAlign w:val="bottom"/>
          </w:tcPr>
          <w:p w14:paraId="07418E1B"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112,67</w:t>
            </w:r>
          </w:p>
        </w:tc>
        <w:tc>
          <w:tcPr>
            <w:tcW w:w="709" w:type="dxa"/>
            <w:tcBorders>
              <w:left w:val="single" w:sz="4" w:space="0" w:color="auto"/>
            </w:tcBorders>
            <w:shd w:val="clear" w:color="auto" w:fill="FFFFFF"/>
            <w:vAlign w:val="bottom"/>
          </w:tcPr>
          <w:p w14:paraId="78F563D1"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154,40</w:t>
            </w:r>
          </w:p>
        </w:tc>
        <w:tc>
          <w:tcPr>
            <w:tcW w:w="998" w:type="dxa"/>
            <w:tcBorders>
              <w:left w:val="single" w:sz="4" w:space="0" w:color="auto"/>
              <w:right w:val="single" w:sz="4" w:space="0" w:color="auto"/>
            </w:tcBorders>
            <w:shd w:val="clear" w:color="auto" w:fill="FFFFFF"/>
            <w:vAlign w:val="bottom"/>
          </w:tcPr>
          <w:p w14:paraId="79034A19"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201,21</w:t>
            </w:r>
          </w:p>
        </w:tc>
      </w:tr>
      <w:tr w:rsidR="002C3498" w:rsidRPr="009916BD" w14:paraId="60DDF5B8"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1498B57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2800</w:t>
            </w:r>
          </w:p>
        </w:tc>
        <w:tc>
          <w:tcPr>
            <w:tcW w:w="992" w:type="dxa"/>
            <w:tcBorders>
              <w:left w:val="single" w:sz="4" w:space="0" w:color="auto"/>
            </w:tcBorders>
            <w:shd w:val="clear" w:color="auto" w:fill="FFFFFF"/>
            <w:vAlign w:val="bottom"/>
          </w:tcPr>
          <w:p w14:paraId="417563C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95,06</w:t>
            </w:r>
          </w:p>
        </w:tc>
        <w:tc>
          <w:tcPr>
            <w:tcW w:w="827" w:type="dxa"/>
            <w:tcBorders>
              <w:left w:val="single" w:sz="4" w:space="0" w:color="auto"/>
            </w:tcBorders>
            <w:shd w:val="clear" w:color="auto" w:fill="FFFFFF"/>
            <w:vAlign w:val="bottom"/>
          </w:tcPr>
          <w:p w14:paraId="4F80A35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149,69</w:t>
            </w:r>
          </w:p>
        </w:tc>
        <w:tc>
          <w:tcPr>
            <w:tcW w:w="733" w:type="dxa"/>
            <w:tcBorders>
              <w:left w:val="single" w:sz="4" w:space="0" w:color="auto"/>
            </w:tcBorders>
            <w:shd w:val="clear" w:color="auto" w:fill="FFFFFF"/>
            <w:vAlign w:val="bottom"/>
          </w:tcPr>
          <w:p w14:paraId="15069A8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125,22</w:t>
            </w:r>
          </w:p>
        </w:tc>
        <w:tc>
          <w:tcPr>
            <w:tcW w:w="850" w:type="dxa"/>
            <w:tcBorders>
              <w:left w:val="single" w:sz="4" w:space="0" w:color="auto"/>
            </w:tcBorders>
            <w:shd w:val="clear" w:color="auto" w:fill="FFFFFF"/>
            <w:vAlign w:val="bottom"/>
          </w:tcPr>
          <w:p w14:paraId="396395D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93,91</w:t>
            </w:r>
          </w:p>
        </w:tc>
        <w:tc>
          <w:tcPr>
            <w:tcW w:w="851" w:type="dxa"/>
            <w:tcBorders>
              <w:left w:val="single" w:sz="4" w:space="0" w:color="auto"/>
            </w:tcBorders>
            <w:shd w:val="clear" w:color="auto" w:fill="FFFFFF"/>
            <w:vAlign w:val="bottom"/>
          </w:tcPr>
          <w:p w14:paraId="3C78670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89,48</w:t>
            </w:r>
          </w:p>
        </w:tc>
        <w:tc>
          <w:tcPr>
            <w:tcW w:w="850" w:type="dxa"/>
            <w:tcBorders>
              <w:left w:val="single" w:sz="4" w:space="0" w:color="auto"/>
            </w:tcBorders>
            <w:shd w:val="clear" w:color="auto" w:fill="FFFFFF"/>
            <w:vAlign w:val="bottom"/>
          </w:tcPr>
          <w:p w14:paraId="721505B4"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120,09</w:t>
            </w:r>
          </w:p>
        </w:tc>
        <w:tc>
          <w:tcPr>
            <w:tcW w:w="709" w:type="dxa"/>
            <w:tcBorders>
              <w:left w:val="single" w:sz="4" w:space="0" w:color="auto"/>
            </w:tcBorders>
            <w:shd w:val="clear" w:color="auto" w:fill="FFFFFF"/>
            <w:vAlign w:val="bottom"/>
          </w:tcPr>
          <w:p w14:paraId="2B88B0E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161,70</w:t>
            </w:r>
          </w:p>
        </w:tc>
        <w:tc>
          <w:tcPr>
            <w:tcW w:w="998" w:type="dxa"/>
            <w:tcBorders>
              <w:left w:val="single" w:sz="4" w:space="0" w:color="auto"/>
              <w:right w:val="single" w:sz="4" w:space="0" w:color="auto"/>
            </w:tcBorders>
            <w:shd w:val="clear" w:color="auto" w:fill="FFFFFF"/>
            <w:vAlign w:val="bottom"/>
          </w:tcPr>
          <w:p w14:paraId="35F70740"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213,16</w:t>
            </w:r>
          </w:p>
        </w:tc>
      </w:tr>
      <w:tr w:rsidR="002C3498" w:rsidRPr="009916BD" w14:paraId="56DB61CA"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3E287B0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3000</w:t>
            </w:r>
          </w:p>
        </w:tc>
        <w:tc>
          <w:tcPr>
            <w:tcW w:w="992" w:type="dxa"/>
            <w:tcBorders>
              <w:left w:val="single" w:sz="4" w:space="0" w:color="auto"/>
            </w:tcBorders>
            <w:shd w:val="clear" w:color="auto" w:fill="FFFFFF"/>
            <w:vAlign w:val="bottom"/>
          </w:tcPr>
          <w:p w14:paraId="32044D3A"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102,60</w:t>
            </w:r>
          </w:p>
        </w:tc>
        <w:tc>
          <w:tcPr>
            <w:tcW w:w="827" w:type="dxa"/>
            <w:tcBorders>
              <w:left w:val="single" w:sz="4" w:space="0" w:color="auto"/>
            </w:tcBorders>
            <w:shd w:val="clear" w:color="auto" w:fill="FFFFFF"/>
            <w:vAlign w:val="bottom"/>
          </w:tcPr>
          <w:p w14:paraId="6A137ED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162,10</w:t>
            </w:r>
          </w:p>
        </w:tc>
        <w:tc>
          <w:tcPr>
            <w:tcW w:w="733" w:type="dxa"/>
            <w:tcBorders>
              <w:left w:val="single" w:sz="4" w:space="0" w:color="auto"/>
            </w:tcBorders>
            <w:shd w:val="clear" w:color="auto" w:fill="FFFFFF"/>
            <w:vAlign w:val="bottom"/>
          </w:tcPr>
          <w:p w14:paraId="08F4DC1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137,56</w:t>
            </w:r>
          </w:p>
        </w:tc>
        <w:tc>
          <w:tcPr>
            <w:tcW w:w="850" w:type="dxa"/>
            <w:tcBorders>
              <w:left w:val="single" w:sz="4" w:space="0" w:color="auto"/>
            </w:tcBorders>
            <w:shd w:val="clear" w:color="auto" w:fill="FFFFFF"/>
            <w:vAlign w:val="bottom"/>
          </w:tcPr>
          <w:p w14:paraId="34AD034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101,30</w:t>
            </w:r>
          </w:p>
        </w:tc>
        <w:tc>
          <w:tcPr>
            <w:tcW w:w="851" w:type="dxa"/>
            <w:tcBorders>
              <w:left w:val="single" w:sz="4" w:space="0" w:color="auto"/>
            </w:tcBorders>
            <w:shd w:val="clear" w:color="auto" w:fill="FFFFFF"/>
            <w:vAlign w:val="bottom"/>
          </w:tcPr>
          <w:p w14:paraId="6C62895C"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96,74</w:t>
            </w:r>
          </w:p>
        </w:tc>
        <w:tc>
          <w:tcPr>
            <w:tcW w:w="850" w:type="dxa"/>
            <w:tcBorders>
              <w:left w:val="single" w:sz="4" w:space="0" w:color="auto"/>
            </w:tcBorders>
            <w:shd w:val="clear" w:color="auto" w:fill="FFFFFF"/>
            <w:vAlign w:val="bottom"/>
          </w:tcPr>
          <w:p w14:paraId="1B3C89D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127,64</w:t>
            </w:r>
          </w:p>
        </w:tc>
        <w:tc>
          <w:tcPr>
            <w:tcW w:w="709" w:type="dxa"/>
            <w:tcBorders>
              <w:left w:val="single" w:sz="4" w:space="0" w:color="auto"/>
            </w:tcBorders>
            <w:shd w:val="clear" w:color="auto" w:fill="FFFFFF"/>
            <w:vAlign w:val="bottom"/>
          </w:tcPr>
          <w:p w14:paraId="7C806A25"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169,40</w:t>
            </w:r>
          </w:p>
        </w:tc>
        <w:tc>
          <w:tcPr>
            <w:tcW w:w="998" w:type="dxa"/>
            <w:tcBorders>
              <w:left w:val="single" w:sz="4" w:space="0" w:color="auto"/>
              <w:right w:val="single" w:sz="4" w:space="0" w:color="auto"/>
            </w:tcBorders>
            <w:shd w:val="clear" w:color="auto" w:fill="FFFFFF"/>
            <w:vAlign w:val="bottom"/>
          </w:tcPr>
          <w:p w14:paraId="65750F5D"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225,15</w:t>
            </w:r>
          </w:p>
        </w:tc>
      </w:tr>
      <w:tr w:rsidR="002C3498" w:rsidRPr="009916BD" w14:paraId="76D937E6"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394357A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3200</w:t>
            </w:r>
          </w:p>
        </w:tc>
        <w:tc>
          <w:tcPr>
            <w:tcW w:w="992" w:type="dxa"/>
            <w:tcBorders>
              <w:left w:val="single" w:sz="4" w:space="0" w:color="auto"/>
            </w:tcBorders>
            <w:shd w:val="clear" w:color="auto" w:fill="FFFFFF"/>
            <w:vAlign w:val="bottom"/>
          </w:tcPr>
          <w:p w14:paraId="6786704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110,17</w:t>
            </w:r>
          </w:p>
        </w:tc>
        <w:tc>
          <w:tcPr>
            <w:tcW w:w="827" w:type="dxa"/>
            <w:tcBorders>
              <w:left w:val="single" w:sz="4" w:space="0" w:color="auto"/>
            </w:tcBorders>
            <w:shd w:val="clear" w:color="auto" w:fill="FFFFFF"/>
            <w:vAlign w:val="bottom"/>
          </w:tcPr>
          <w:p w14:paraId="2B8DCF4D"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174,55</w:t>
            </w:r>
          </w:p>
        </w:tc>
        <w:tc>
          <w:tcPr>
            <w:tcW w:w="733" w:type="dxa"/>
            <w:tcBorders>
              <w:left w:val="single" w:sz="4" w:space="0" w:color="auto"/>
            </w:tcBorders>
            <w:shd w:val="clear" w:color="auto" w:fill="FFFFFF"/>
            <w:vAlign w:val="bottom"/>
          </w:tcPr>
          <w:p w14:paraId="7A56745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149,05</w:t>
            </w:r>
          </w:p>
        </w:tc>
        <w:tc>
          <w:tcPr>
            <w:tcW w:w="850" w:type="dxa"/>
            <w:tcBorders>
              <w:left w:val="single" w:sz="4" w:space="0" w:color="auto"/>
            </w:tcBorders>
            <w:shd w:val="clear" w:color="auto" w:fill="FFFFFF"/>
            <w:vAlign w:val="bottom"/>
          </w:tcPr>
          <w:p w14:paraId="61BA36B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108,71</w:t>
            </w:r>
          </w:p>
        </w:tc>
        <w:tc>
          <w:tcPr>
            <w:tcW w:w="851" w:type="dxa"/>
            <w:tcBorders>
              <w:left w:val="single" w:sz="4" w:space="0" w:color="auto"/>
            </w:tcBorders>
            <w:shd w:val="clear" w:color="auto" w:fill="FFFFFF"/>
            <w:vAlign w:val="bottom"/>
          </w:tcPr>
          <w:p w14:paraId="3FD240A2"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104,04</w:t>
            </w:r>
          </w:p>
        </w:tc>
        <w:tc>
          <w:tcPr>
            <w:tcW w:w="850" w:type="dxa"/>
            <w:tcBorders>
              <w:left w:val="single" w:sz="4" w:space="0" w:color="auto"/>
            </w:tcBorders>
            <w:shd w:val="clear" w:color="auto" w:fill="FFFFFF"/>
            <w:vAlign w:val="bottom"/>
          </w:tcPr>
          <w:p w14:paraId="00065023"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135,06</w:t>
            </w:r>
          </w:p>
        </w:tc>
        <w:tc>
          <w:tcPr>
            <w:tcW w:w="709" w:type="dxa"/>
            <w:tcBorders>
              <w:left w:val="single" w:sz="4" w:space="0" w:color="auto"/>
            </w:tcBorders>
            <w:shd w:val="clear" w:color="auto" w:fill="FFFFFF"/>
            <w:vAlign w:val="bottom"/>
          </w:tcPr>
          <w:p w14:paraId="0D3CF48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177,00</w:t>
            </w:r>
          </w:p>
        </w:tc>
        <w:tc>
          <w:tcPr>
            <w:tcW w:w="998" w:type="dxa"/>
            <w:tcBorders>
              <w:left w:val="single" w:sz="4" w:space="0" w:color="auto"/>
              <w:right w:val="single" w:sz="4" w:space="0" w:color="auto"/>
            </w:tcBorders>
            <w:shd w:val="clear" w:color="auto" w:fill="FFFFFF"/>
            <w:vAlign w:val="bottom"/>
          </w:tcPr>
          <w:p w14:paraId="767EBB0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237,24</w:t>
            </w:r>
          </w:p>
        </w:tc>
      </w:tr>
      <w:tr w:rsidR="002C3498" w:rsidRPr="009916BD" w14:paraId="799A7B74" w14:textId="77777777" w:rsidTr="002C3498">
        <w:trPr>
          <w:gridAfter w:val="1"/>
          <w:wAfter w:w="38" w:type="dxa"/>
          <w:trHeight w:hRule="exact" w:val="240"/>
        </w:trPr>
        <w:tc>
          <w:tcPr>
            <w:tcW w:w="1276" w:type="dxa"/>
            <w:tcBorders>
              <w:left w:val="single" w:sz="4" w:space="0" w:color="auto"/>
            </w:tcBorders>
            <w:shd w:val="clear" w:color="auto" w:fill="FFFFFF"/>
            <w:vAlign w:val="bottom"/>
          </w:tcPr>
          <w:p w14:paraId="06426A3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3400</w:t>
            </w:r>
          </w:p>
        </w:tc>
        <w:tc>
          <w:tcPr>
            <w:tcW w:w="992" w:type="dxa"/>
            <w:tcBorders>
              <w:left w:val="single" w:sz="4" w:space="0" w:color="auto"/>
            </w:tcBorders>
            <w:shd w:val="clear" w:color="auto" w:fill="FFFFFF"/>
            <w:vAlign w:val="bottom"/>
          </w:tcPr>
          <w:p w14:paraId="3CF19CF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117,77</w:t>
            </w:r>
          </w:p>
        </w:tc>
        <w:tc>
          <w:tcPr>
            <w:tcW w:w="827" w:type="dxa"/>
            <w:tcBorders>
              <w:left w:val="single" w:sz="4" w:space="0" w:color="auto"/>
            </w:tcBorders>
            <w:shd w:val="clear" w:color="auto" w:fill="FFFFFF"/>
            <w:vAlign w:val="bottom"/>
          </w:tcPr>
          <w:p w14:paraId="1C1F998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187,06</w:t>
            </w:r>
          </w:p>
        </w:tc>
        <w:tc>
          <w:tcPr>
            <w:tcW w:w="733" w:type="dxa"/>
            <w:tcBorders>
              <w:left w:val="single" w:sz="4" w:space="0" w:color="auto"/>
            </w:tcBorders>
            <w:shd w:val="clear" w:color="auto" w:fill="FFFFFF"/>
            <w:vAlign w:val="bottom"/>
          </w:tcPr>
          <w:p w14:paraId="0351BC2B"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160,69</w:t>
            </w:r>
          </w:p>
        </w:tc>
        <w:tc>
          <w:tcPr>
            <w:tcW w:w="850" w:type="dxa"/>
            <w:tcBorders>
              <w:left w:val="single" w:sz="4" w:space="0" w:color="auto"/>
            </w:tcBorders>
            <w:shd w:val="clear" w:color="auto" w:fill="FFFFFF"/>
            <w:vAlign w:val="bottom"/>
          </w:tcPr>
          <w:p w14:paraId="71AC753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116,14</w:t>
            </w:r>
          </w:p>
        </w:tc>
        <w:tc>
          <w:tcPr>
            <w:tcW w:w="851" w:type="dxa"/>
            <w:tcBorders>
              <w:left w:val="single" w:sz="4" w:space="0" w:color="auto"/>
            </w:tcBorders>
            <w:shd w:val="clear" w:color="auto" w:fill="FFFFFF"/>
            <w:vAlign w:val="bottom"/>
          </w:tcPr>
          <w:p w14:paraId="0019B6A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111,40</w:t>
            </w:r>
          </w:p>
        </w:tc>
        <w:tc>
          <w:tcPr>
            <w:tcW w:w="850" w:type="dxa"/>
            <w:tcBorders>
              <w:left w:val="single" w:sz="4" w:space="0" w:color="auto"/>
            </w:tcBorders>
            <w:shd w:val="clear" w:color="auto" w:fill="FFFFFF"/>
            <w:vAlign w:val="bottom"/>
          </w:tcPr>
          <w:p w14:paraId="7580A57D"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142,62</w:t>
            </w:r>
          </w:p>
        </w:tc>
        <w:tc>
          <w:tcPr>
            <w:tcW w:w="709" w:type="dxa"/>
            <w:tcBorders>
              <w:left w:val="single" w:sz="4" w:space="0" w:color="auto"/>
            </w:tcBorders>
            <w:shd w:val="clear" w:color="auto" w:fill="FFFFFF"/>
            <w:vAlign w:val="bottom"/>
          </w:tcPr>
          <w:p w14:paraId="6359AC89"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184,70</w:t>
            </w:r>
          </w:p>
        </w:tc>
        <w:tc>
          <w:tcPr>
            <w:tcW w:w="998" w:type="dxa"/>
            <w:tcBorders>
              <w:left w:val="single" w:sz="4" w:space="0" w:color="auto"/>
              <w:right w:val="single" w:sz="4" w:space="0" w:color="auto"/>
            </w:tcBorders>
            <w:shd w:val="clear" w:color="auto" w:fill="FFFFFF"/>
            <w:vAlign w:val="bottom"/>
          </w:tcPr>
          <w:p w14:paraId="023D02A1"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249,36</w:t>
            </w:r>
          </w:p>
        </w:tc>
      </w:tr>
      <w:tr w:rsidR="002C3498" w:rsidRPr="009916BD" w14:paraId="32508D6F" w14:textId="77777777" w:rsidTr="002C3498">
        <w:trPr>
          <w:gridAfter w:val="1"/>
          <w:wAfter w:w="38" w:type="dxa"/>
          <w:trHeight w:hRule="exact" w:val="245"/>
        </w:trPr>
        <w:tc>
          <w:tcPr>
            <w:tcW w:w="1276" w:type="dxa"/>
            <w:tcBorders>
              <w:left w:val="single" w:sz="4" w:space="0" w:color="auto"/>
            </w:tcBorders>
            <w:shd w:val="clear" w:color="auto" w:fill="FFFFFF"/>
            <w:vAlign w:val="bottom"/>
          </w:tcPr>
          <w:p w14:paraId="367F0E5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3600</w:t>
            </w:r>
          </w:p>
        </w:tc>
        <w:tc>
          <w:tcPr>
            <w:tcW w:w="992" w:type="dxa"/>
            <w:tcBorders>
              <w:left w:val="single" w:sz="4" w:space="0" w:color="auto"/>
            </w:tcBorders>
            <w:shd w:val="clear" w:color="auto" w:fill="FFFFFF"/>
            <w:vAlign w:val="bottom"/>
          </w:tcPr>
          <w:p w14:paraId="43564AD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125,41</w:t>
            </w:r>
          </w:p>
        </w:tc>
        <w:tc>
          <w:tcPr>
            <w:tcW w:w="827" w:type="dxa"/>
            <w:tcBorders>
              <w:left w:val="single" w:sz="4" w:space="0" w:color="auto"/>
            </w:tcBorders>
            <w:shd w:val="clear" w:color="auto" w:fill="FFFFFF"/>
            <w:vAlign w:val="bottom"/>
          </w:tcPr>
          <w:p w14:paraId="60810FA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199,61</w:t>
            </w:r>
          </w:p>
        </w:tc>
        <w:tc>
          <w:tcPr>
            <w:tcW w:w="733" w:type="dxa"/>
            <w:tcBorders>
              <w:left w:val="single" w:sz="4" w:space="0" w:color="auto"/>
            </w:tcBorders>
            <w:shd w:val="clear" w:color="auto" w:fill="FFFFFF"/>
            <w:vAlign w:val="bottom"/>
          </w:tcPr>
          <w:p w14:paraId="5241C6A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172,47</w:t>
            </w:r>
          </w:p>
        </w:tc>
        <w:tc>
          <w:tcPr>
            <w:tcW w:w="850" w:type="dxa"/>
            <w:tcBorders>
              <w:left w:val="single" w:sz="4" w:space="0" w:color="auto"/>
            </w:tcBorders>
            <w:shd w:val="clear" w:color="auto" w:fill="FFFFFF"/>
            <w:vAlign w:val="bottom"/>
          </w:tcPr>
          <w:p w14:paraId="406E6708"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123,61</w:t>
            </w:r>
          </w:p>
        </w:tc>
        <w:tc>
          <w:tcPr>
            <w:tcW w:w="851" w:type="dxa"/>
            <w:tcBorders>
              <w:left w:val="single" w:sz="4" w:space="0" w:color="auto"/>
            </w:tcBorders>
            <w:shd w:val="clear" w:color="auto" w:fill="FFFFFF"/>
            <w:vAlign w:val="bottom"/>
          </w:tcPr>
          <w:p w14:paraId="6673757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118,84</w:t>
            </w:r>
          </w:p>
        </w:tc>
        <w:tc>
          <w:tcPr>
            <w:tcW w:w="850" w:type="dxa"/>
            <w:tcBorders>
              <w:left w:val="single" w:sz="4" w:space="0" w:color="auto"/>
            </w:tcBorders>
            <w:shd w:val="clear" w:color="auto" w:fill="FFFFFF"/>
            <w:vAlign w:val="bottom"/>
          </w:tcPr>
          <w:p w14:paraId="766F6FE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150,24</w:t>
            </w:r>
          </w:p>
        </w:tc>
        <w:tc>
          <w:tcPr>
            <w:tcW w:w="709" w:type="dxa"/>
            <w:tcBorders>
              <w:left w:val="single" w:sz="4" w:space="0" w:color="auto"/>
            </w:tcBorders>
            <w:shd w:val="clear" w:color="auto" w:fill="FFFFFF"/>
            <w:vAlign w:val="bottom"/>
          </w:tcPr>
          <w:p w14:paraId="2C262C1F"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192,40</w:t>
            </w:r>
          </w:p>
        </w:tc>
        <w:tc>
          <w:tcPr>
            <w:tcW w:w="998" w:type="dxa"/>
            <w:tcBorders>
              <w:left w:val="single" w:sz="4" w:space="0" w:color="auto"/>
              <w:right w:val="single" w:sz="4" w:space="0" w:color="auto"/>
            </w:tcBorders>
            <w:shd w:val="clear" w:color="auto" w:fill="FFFFFF"/>
            <w:vAlign w:val="bottom"/>
          </w:tcPr>
          <w:p w14:paraId="4F77645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261,59</w:t>
            </w:r>
          </w:p>
        </w:tc>
      </w:tr>
      <w:tr w:rsidR="002C3498" w:rsidRPr="009916BD" w14:paraId="177ECA8E" w14:textId="77777777" w:rsidTr="002C3498">
        <w:trPr>
          <w:gridAfter w:val="1"/>
          <w:wAfter w:w="38" w:type="dxa"/>
          <w:trHeight w:hRule="exact" w:val="245"/>
        </w:trPr>
        <w:tc>
          <w:tcPr>
            <w:tcW w:w="1276" w:type="dxa"/>
            <w:tcBorders>
              <w:left w:val="single" w:sz="4" w:space="0" w:color="auto"/>
            </w:tcBorders>
            <w:shd w:val="clear" w:color="auto" w:fill="FFFFFF"/>
            <w:vAlign w:val="bottom"/>
          </w:tcPr>
          <w:p w14:paraId="574EA786"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3800</w:t>
            </w:r>
          </w:p>
        </w:tc>
        <w:tc>
          <w:tcPr>
            <w:tcW w:w="992" w:type="dxa"/>
            <w:tcBorders>
              <w:left w:val="single" w:sz="4" w:space="0" w:color="auto"/>
            </w:tcBorders>
            <w:shd w:val="clear" w:color="auto" w:fill="FFFFFF"/>
            <w:vAlign w:val="bottom"/>
          </w:tcPr>
          <w:p w14:paraId="7F7DB57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133,08</w:t>
            </w:r>
          </w:p>
        </w:tc>
        <w:tc>
          <w:tcPr>
            <w:tcW w:w="827" w:type="dxa"/>
            <w:tcBorders>
              <w:left w:val="single" w:sz="4" w:space="0" w:color="auto"/>
            </w:tcBorders>
            <w:shd w:val="clear" w:color="auto" w:fill="FFFFFF"/>
            <w:vAlign w:val="bottom"/>
          </w:tcPr>
          <w:p w14:paraId="14A784C1"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212,19</w:t>
            </w:r>
          </w:p>
        </w:tc>
        <w:tc>
          <w:tcPr>
            <w:tcW w:w="733" w:type="dxa"/>
            <w:tcBorders>
              <w:left w:val="single" w:sz="4" w:space="0" w:color="auto"/>
            </w:tcBorders>
            <w:shd w:val="clear" w:color="auto" w:fill="FFFFFF"/>
            <w:vAlign w:val="bottom"/>
          </w:tcPr>
          <w:p w14:paraId="799C9097"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184,37</w:t>
            </w:r>
          </w:p>
        </w:tc>
        <w:tc>
          <w:tcPr>
            <w:tcW w:w="850" w:type="dxa"/>
            <w:tcBorders>
              <w:left w:val="single" w:sz="4" w:space="0" w:color="auto"/>
            </w:tcBorders>
            <w:shd w:val="clear" w:color="auto" w:fill="FFFFFF"/>
            <w:vAlign w:val="bottom"/>
          </w:tcPr>
          <w:p w14:paraId="0663DEB4"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131,08</w:t>
            </w:r>
          </w:p>
        </w:tc>
        <w:tc>
          <w:tcPr>
            <w:tcW w:w="851" w:type="dxa"/>
            <w:tcBorders>
              <w:left w:val="single" w:sz="4" w:space="0" w:color="auto"/>
            </w:tcBorders>
            <w:shd w:val="clear" w:color="auto" w:fill="FFFFFF"/>
            <w:vAlign w:val="bottom"/>
          </w:tcPr>
          <w:p w14:paraId="40635DF5"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126,33</w:t>
            </w:r>
          </w:p>
        </w:tc>
        <w:tc>
          <w:tcPr>
            <w:tcW w:w="850" w:type="dxa"/>
            <w:tcBorders>
              <w:left w:val="single" w:sz="4" w:space="0" w:color="auto"/>
            </w:tcBorders>
            <w:shd w:val="clear" w:color="auto" w:fill="FFFFFF"/>
            <w:vAlign w:val="bottom"/>
          </w:tcPr>
          <w:p w14:paraId="3F184D2E"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157,90</w:t>
            </w:r>
          </w:p>
        </w:tc>
        <w:tc>
          <w:tcPr>
            <w:tcW w:w="709" w:type="dxa"/>
            <w:tcBorders>
              <w:left w:val="single" w:sz="4" w:space="0" w:color="auto"/>
            </w:tcBorders>
            <w:shd w:val="clear" w:color="auto" w:fill="FFFFFF"/>
            <w:vAlign w:val="bottom"/>
          </w:tcPr>
          <w:p w14:paraId="2255BB00"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200,00</w:t>
            </w:r>
          </w:p>
        </w:tc>
        <w:tc>
          <w:tcPr>
            <w:tcW w:w="998" w:type="dxa"/>
            <w:tcBorders>
              <w:left w:val="single" w:sz="4" w:space="0" w:color="auto"/>
              <w:right w:val="single" w:sz="4" w:space="0" w:color="auto"/>
            </w:tcBorders>
            <w:shd w:val="clear" w:color="auto" w:fill="FFFFFF"/>
            <w:vAlign w:val="bottom"/>
          </w:tcPr>
          <w:p w14:paraId="4DF3A7F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273,89</w:t>
            </w:r>
          </w:p>
        </w:tc>
      </w:tr>
      <w:tr w:rsidR="002C3498" w:rsidRPr="009916BD" w14:paraId="7246C916" w14:textId="77777777" w:rsidTr="002C3498">
        <w:trPr>
          <w:gridAfter w:val="1"/>
          <w:wAfter w:w="38" w:type="dxa"/>
          <w:trHeight w:hRule="exact" w:val="254"/>
        </w:trPr>
        <w:tc>
          <w:tcPr>
            <w:tcW w:w="1276" w:type="dxa"/>
            <w:tcBorders>
              <w:left w:val="single" w:sz="4" w:space="0" w:color="auto"/>
              <w:bottom w:val="single" w:sz="4" w:space="0" w:color="auto"/>
            </w:tcBorders>
            <w:shd w:val="clear" w:color="auto" w:fill="FFFFFF"/>
            <w:vAlign w:val="bottom"/>
          </w:tcPr>
          <w:p w14:paraId="762D62AE"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4000</w:t>
            </w:r>
          </w:p>
        </w:tc>
        <w:tc>
          <w:tcPr>
            <w:tcW w:w="992" w:type="dxa"/>
            <w:tcBorders>
              <w:left w:val="single" w:sz="4" w:space="0" w:color="auto"/>
              <w:bottom w:val="single" w:sz="4" w:space="0" w:color="auto"/>
            </w:tcBorders>
            <w:shd w:val="clear" w:color="auto" w:fill="FFFFFF"/>
            <w:vAlign w:val="bottom"/>
          </w:tcPr>
          <w:p w14:paraId="462F96C9"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140,77</w:t>
            </w:r>
          </w:p>
        </w:tc>
        <w:tc>
          <w:tcPr>
            <w:tcW w:w="827" w:type="dxa"/>
            <w:tcBorders>
              <w:left w:val="single" w:sz="4" w:space="0" w:color="auto"/>
              <w:bottom w:val="single" w:sz="4" w:space="0" w:color="auto"/>
            </w:tcBorders>
            <w:shd w:val="clear" w:color="auto" w:fill="FFFFFF"/>
            <w:vAlign w:val="bottom"/>
          </w:tcPr>
          <w:p w14:paraId="2AB87450"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224,81</w:t>
            </w:r>
          </w:p>
        </w:tc>
        <w:tc>
          <w:tcPr>
            <w:tcW w:w="733" w:type="dxa"/>
            <w:tcBorders>
              <w:left w:val="single" w:sz="4" w:space="0" w:color="auto"/>
              <w:bottom w:val="single" w:sz="4" w:space="0" w:color="auto"/>
            </w:tcBorders>
            <w:shd w:val="clear" w:color="auto" w:fill="FFFFFF"/>
            <w:vAlign w:val="bottom"/>
          </w:tcPr>
          <w:p w14:paraId="0152EBFF"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196,42</w:t>
            </w:r>
          </w:p>
        </w:tc>
        <w:tc>
          <w:tcPr>
            <w:tcW w:w="850" w:type="dxa"/>
            <w:tcBorders>
              <w:left w:val="single" w:sz="4" w:space="0" w:color="auto"/>
              <w:bottom w:val="single" w:sz="4" w:space="0" w:color="auto"/>
            </w:tcBorders>
            <w:shd w:val="clear" w:color="auto" w:fill="FFFFFF"/>
            <w:vAlign w:val="bottom"/>
          </w:tcPr>
          <w:p w14:paraId="65343B53"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138,58</w:t>
            </w:r>
          </w:p>
        </w:tc>
        <w:tc>
          <w:tcPr>
            <w:tcW w:w="851" w:type="dxa"/>
            <w:tcBorders>
              <w:left w:val="single" w:sz="4" w:space="0" w:color="auto"/>
              <w:bottom w:val="single" w:sz="4" w:space="0" w:color="auto"/>
            </w:tcBorders>
            <w:shd w:val="clear" w:color="auto" w:fill="FFFFFF"/>
            <w:vAlign w:val="bottom"/>
          </w:tcPr>
          <w:p w14:paraId="1FD4C702" w14:textId="77777777" w:rsidR="002C3498" w:rsidRPr="009916BD" w:rsidRDefault="002C3498" w:rsidP="002C3498">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rPr>
              <w:t>133,85</w:t>
            </w:r>
          </w:p>
        </w:tc>
        <w:tc>
          <w:tcPr>
            <w:tcW w:w="850" w:type="dxa"/>
            <w:tcBorders>
              <w:left w:val="single" w:sz="4" w:space="0" w:color="auto"/>
              <w:bottom w:val="single" w:sz="4" w:space="0" w:color="auto"/>
            </w:tcBorders>
            <w:shd w:val="clear" w:color="auto" w:fill="FFFFFF"/>
            <w:vAlign w:val="bottom"/>
          </w:tcPr>
          <w:p w14:paraId="40E34D3A"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165,60</w:t>
            </w:r>
          </w:p>
        </w:tc>
        <w:tc>
          <w:tcPr>
            <w:tcW w:w="709" w:type="dxa"/>
            <w:tcBorders>
              <w:left w:val="single" w:sz="4" w:space="0" w:color="auto"/>
              <w:bottom w:val="single" w:sz="4" w:space="0" w:color="auto"/>
            </w:tcBorders>
            <w:shd w:val="clear" w:color="auto" w:fill="FFFFFF"/>
            <w:vAlign w:val="bottom"/>
          </w:tcPr>
          <w:p w14:paraId="6B167812"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207,90</w:t>
            </w:r>
          </w:p>
        </w:tc>
        <w:tc>
          <w:tcPr>
            <w:tcW w:w="998" w:type="dxa"/>
            <w:tcBorders>
              <w:left w:val="single" w:sz="4" w:space="0" w:color="auto"/>
              <w:bottom w:val="single" w:sz="4" w:space="0" w:color="auto"/>
              <w:right w:val="single" w:sz="4" w:space="0" w:color="auto"/>
            </w:tcBorders>
            <w:shd w:val="clear" w:color="auto" w:fill="FFFFFF"/>
            <w:vAlign w:val="bottom"/>
          </w:tcPr>
          <w:p w14:paraId="580927C0" w14:textId="77777777" w:rsidR="002C3498" w:rsidRPr="009916BD" w:rsidRDefault="002C3498" w:rsidP="002C3498">
            <w:pPr>
              <w:pStyle w:val="16"/>
              <w:shd w:val="clear" w:color="auto" w:fill="auto"/>
              <w:spacing w:after="0" w:line="210" w:lineRule="exact"/>
              <w:ind w:left="240" w:firstLine="0"/>
              <w:jc w:val="left"/>
              <w:rPr>
                <w:sz w:val="24"/>
                <w:szCs w:val="24"/>
              </w:rPr>
            </w:pPr>
            <w:r w:rsidRPr="009916BD">
              <w:rPr>
                <w:rStyle w:val="Consolas0pt"/>
                <w:rFonts w:ascii="Times New Roman" w:hAnsi="Times New Roman" w:cs="Times New Roman"/>
                <w:sz w:val="24"/>
                <w:szCs w:val="24"/>
              </w:rPr>
              <w:t>286,20</w:t>
            </w:r>
          </w:p>
        </w:tc>
      </w:tr>
    </w:tbl>
    <w:p w14:paraId="4FF8D6E8" w14:textId="6426B513" w:rsidR="00975938" w:rsidRPr="009916BD" w:rsidRDefault="00975938" w:rsidP="00417B9B">
      <w:pPr>
        <w:jc w:val="center"/>
        <w:rPr>
          <w:rFonts w:ascii="Times New Roman" w:hAnsi="Times New Roman" w:cs="Times New Roman"/>
        </w:rPr>
      </w:pPr>
    </w:p>
    <w:p w14:paraId="3A0A0216" w14:textId="77777777" w:rsidR="00975938" w:rsidRPr="009916BD" w:rsidRDefault="00975938" w:rsidP="00116F78">
      <w:pPr>
        <w:jc w:val="right"/>
        <w:rPr>
          <w:rFonts w:ascii="Times New Roman" w:hAnsi="Times New Roman" w:cs="Times New Roman"/>
        </w:rPr>
      </w:pPr>
    </w:p>
    <w:p w14:paraId="4728D3B5" w14:textId="5DD3BA16" w:rsidR="00975938" w:rsidRPr="009916BD" w:rsidRDefault="00116F78" w:rsidP="00116F78">
      <w:pPr>
        <w:jc w:val="right"/>
        <w:rPr>
          <w:rFonts w:ascii="Times New Roman" w:hAnsi="Times New Roman" w:cs="Times New Roman"/>
        </w:rPr>
      </w:pPr>
      <w:r w:rsidRPr="009916BD">
        <w:rPr>
          <w:rFonts w:ascii="Times New Roman" w:hAnsi="Times New Roman" w:cs="Times New Roman"/>
        </w:rPr>
        <w:t>Таблиця 4.2</w:t>
      </w:r>
    </w:p>
    <w:p w14:paraId="1E96B489" w14:textId="691AA172" w:rsidR="00116F78" w:rsidRPr="009916BD" w:rsidRDefault="00417B9B" w:rsidP="00417B9B">
      <w:pPr>
        <w:jc w:val="center"/>
        <w:rPr>
          <w:rFonts w:ascii="Times New Roman" w:hAnsi="Times New Roman" w:cs="Times New Roman"/>
        </w:rPr>
      </w:pPr>
      <w:r w:rsidRPr="009916BD">
        <w:rPr>
          <w:rStyle w:val="2c"/>
          <w:rFonts w:eastAsia="Courier New"/>
          <w:sz w:val="24"/>
          <w:szCs w:val="24"/>
          <w:u w:val="none"/>
        </w:rPr>
        <w:t>Ентальпія (тепловміст) газів при постійному тиску</w:t>
      </w:r>
    </w:p>
    <w:tbl>
      <w:tblPr>
        <w:tblW w:w="0" w:type="auto"/>
        <w:tblInd w:w="510" w:type="dxa"/>
        <w:tblLayout w:type="fixed"/>
        <w:tblCellMar>
          <w:left w:w="10" w:type="dxa"/>
          <w:right w:w="10" w:type="dxa"/>
        </w:tblCellMar>
        <w:tblLook w:val="0000" w:firstRow="0" w:lastRow="0" w:firstColumn="0" w:lastColumn="0" w:noHBand="0" w:noVBand="0"/>
      </w:tblPr>
      <w:tblGrid>
        <w:gridCol w:w="1325"/>
        <w:gridCol w:w="938"/>
        <w:gridCol w:w="870"/>
        <w:gridCol w:w="801"/>
        <w:gridCol w:w="879"/>
        <w:gridCol w:w="805"/>
        <w:gridCol w:w="883"/>
        <w:gridCol w:w="814"/>
        <w:gridCol w:w="817"/>
        <w:gridCol w:w="42"/>
      </w:tblGrid>
      <w:tr w:rsidR="00417B9B" w:rsidRPr="009916BD" w14:paraId="2D5EFC33" w14:textId="77777777" w:rsidTr="00417B9B">
        <w:trPr>
          <w:trHeight w:hRule="exact" w:val="317"/>
        </w:trPr>
        <w:tc>
          <w:tcPr>
            <w:tcW w:w="1325" w:type="dxa"/>
            <w:tcBorders>
              <w:top w:val="single" w:sz="4" w:space="0" w:color="auto"/>
              <w:left w:val="single" w:sz="4" w:space="0" w:color="auto"/>
            </w:tcBorders>
            <w:shd w:val="clear" w:color="auto" w:fill="FFFFFF"/>
            <w:vAlign w:val="bottom"/>
          </w:tcPr>
          <w:p w14:paraId="0A7CB4B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Температу</w:t>
            </w:r>
            <w:r w:rsidRPr="009916BD">
              <w:rPr>
                <w:sz w:val="24"/>
                <w:szCs w:val="24"/>
              </w:rPr>
              <w:softHyphen/>
            </w:r>
          </w:p>
        </w:tc>
        <w:tc>
          <w:tcPr>
            <w:tcW w:w="6849" w:type="dxa"/>
            <w:gridSpan w:val="9"/>
            <w:tcBorders>
              <w:top w:val="single" w:sz="4" w:space="0" w:color="auto"/>
              <w:left w:val="single" w:sz="4" w:space="0" w:color="auto"/>
              <w:right w:val="single" w:sz="4" w:space="0" w:color="auto"/>
            </w:tcBorders>
            <w:shd w:val="clear" w:color="auto" w:fill="FFFFFF"/>
            <w:vAlign w:val="bottom"/>
          </w:tcPr>
          <w:p w14:paraId="6D2E898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Ентальпія (тепловміст), кДж/м</w:t>
            </w:r>
            <w:r w:rsidRPr="009916BD">
              <w:rPr>
                <w:rStyle w:val="10pt6"/>
                <w:sz w:val="24"/>
                <w:szCs w:val="24"/>
                <w:vertAlign w:val="superscript"/>
              </w:rPr>
              <w:t>3</w:t>
            </w:r>
          </w:p>
        </w:tc>
      </w:tr>
      <w:tr w:rsidR="00417B9B" w:rsidRPr="009916BD" w14:paraId="218BA1DD" w14:textId="77777777" w:rsidTr="00417B9B">
        <w:trPr>
          <w:gridAfter w:val="1"/>
          <w:wAfter w:w="42" w:type="dxa"/>
          <w:trHeight w:hRule="exact" w:val="250"/>
        </w:trPr>
        <w:tc>
          <w:tcPr>
            <w:tcW w:w="1325" w:type="dxa"/>
            <w:tcBorders>
              <w:left w:val="single" w:sz="4" w:space="0" w:color="auto"/>
            </w:tcBorders>
            <w:shd w:val="clear" w:color="auto" w:fill="FFFFFF"/>
          </w:tcPr>
          <w:p w14:paraId="2FFE099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ра, К</w:t>
            </w:r>
          </w:p>
        </w:tc>
        <w:tc>
          <w:tcPr>
            <w:tcW w:w="938" w:type="dxa"/>
            <w:tcBorders>
              <w:top w:val="single" w:sz="4" w:space="0" w:color="auto"/>
              <w:left w:val="single" w:sz="4" w:space="0" w:color="auto"/>
            </w:tcBorders>
            <w:shd w:val="clear" w:color="auto" w:fill="FFFFFF"/>
          </w:tcPr>
          <w:p w14:paraId="3FC3CB1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Повітря</w:t>
            </w:r>
          </w:p>
        </w:tc>
        <w:tc>
          <w:tcPr>
            <w:tcW w:w="870" w:type="dxa"/>
            <w:tcBorders>
              <w:top w:val="single" w:sz="4" w:space="0" w:color="auto"/>
              <w:left w:val="single" w:sz="4" w:space="0" w:color="auto"/>
            </w:tcBorders>
            <w:shd w:val="clear" w:color="auto" w:fill="FFFFFF"/>
          </w:tcPr>
          <w:p w14:paraId="5553F3C5" w14:textId="5B2F92FD" w:rsidR="00417B9B" w:rsidRPr="009916BD" w:rsidRDefault="00620F7D" w:rsidP="00417B9B">
            <w:pPr>
              <w:pStyle w:val="16"/>
              <w:shd w:val="clear" w:color="auto" w:fill="auto"/>
              <w:spacing w:after="0" w:line="210" w:lineRule="exact"/>
              <w:ind w:firstLine="0"/>
              <w:rPr>
                <w:sz w:val="24"/>
                <w:szCs w:val="24"/>
              </w:rPr>
            </w:pPr>
            <w:r w:rsidRPr="009916BD">
              <w:rPr>
                <w:rStyle w:val="Consolas0pt"/>
                <w:rFonts w:ascii="Times New Roman" w:hAnsi="Times New Roman" w:cs="Times New Roman"/>
                <w:sz w:val="24"/>
                <w:szCs w:val="24"/>
                <w:lang w:val="en-US"/>
              </w:rPr>
              <w:t>CO</w:t>
            </w:r>
            <w:r w:rsidR="00417B9B" w:rsidRPr="009916BD">
              <w:rPr>
                <w:rStyle w:val="Consolas0pt"/>
                <w:rFonts w:ascii="Times New Roman" w:hAnsi="Times New Roman" w:cs="Times New Roman"/>
                <w:sz w:val="24"/>
                <w:szCs w:val="24"/>
                <w:vertAlign w:val="subscript"/>
              </w:rPr>
              <w:t>2</w:t>
            </w:r>
          </w:p>
        </w:tc>
        <w:tc>
          <w:tcPr>
            <w:tcW w:w="801" w:type="dxa"/>
            <w:tcBorders>
              <w:top w:val="single" w:sz="4" w:space="0" w:color="auto"/>
              <w:left w:val="single" w:sz="4" w:space="0" w:color="auto"/>
            </w:tcBorders>
            <w:shd w:val="clear" w:color="auto" w:fill="FFFFFF"/>
          </w:tcPr>
          <w:p w14:paraId="10BBBD69" w14:textId="2B606663" w:rsidR="00417B9B" w:rsidRPr="009916BD" w:rsidRDefault="005C37BC" w:rsidP="00417B9B">
            <w:pPr>
              <w:pStyle w:val="16"/>
              <w:shd w:val="clear" w:color="auto" w:fill="auto"/>
              <w:spacing w:after="0" w:line="210" w:lineRule="exact"/>
              <w:ind w:firstLine="0"/>
              <w:rPr>
                <w:sz w:val="24"/>
                <w:szCs w:val="24"/>
                <w:lang w:val="en-US"/>
              </w:rPr>
            </w:pPr>
            <w:r w:rsidRPr="009916BD">
              <w:rPr>
                <w:rStyle w:val="Consolas0pt"/>
                <w:rFonts w:ascii="Times New Roman" w:hAnsi="Times New Roman" w:cs="Times New Roman"/>
                <w:sz w:val="24"/>
                <w:szCs w:val="24"/>
                <w:lang w:val="en-US"/>
              </w:rPr>
              <w:t>H</w:t>
            </w:r>
            <w:r w:rsidRPr="009916BD">
              <w:rPr>
                <w:rStyle w:val="Consolas0pt"/>
                <w:rFonts w:ascii="Times New Roman" w:hAnsi="Times New Roman" w:cs="Times New Roman"/>
                <w:sz w:val="24"/>
                <w:szCs w:val="24"/>
                <w:vertAlign w:val="subscript"/>
                <w:lang w:val="en-US"/>
              </w:rPr>
              <w:t>2</w:t>
            </w:r>
            <w:r w:rsidRPr="009916BD">
              <w:rPr>
                <w:rStyle w:val="Consolas0pt"/>
                <w:rFonts w:ascii="Times New Roman" w:hAnsi="Times New Roman" w:cs="Times New Roman"/>
                <w:sz w:val="24"/>
                <w:szCs w:val="24"/>
                <w:lang w:val="en-US"/>
              </w:rPr>
              <w:t>O</w:t>
            </w:r>
          </w:p>
        </w:tc>
        <w:tc>
          <w:tcPr>
            <w:tcW w:w="879" w:type="dxa"/>
            <w:tcBorders>
              <w:top w:val="single" w:sz="4" w:space="0" w:color="auto"/>
              <w:left w:val="single" w:sz="4" w:space="0" w:color="auto"/>
            </w:tcBorders>
            <w:shd w:val="clear" w:color="auto" w:fill="FFFFFF"/>
          </w:tcPr>
          <w:p w14:paraId="0D5E2DC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N</w:t>
            </w:r>
            <w:r w:rsidRPr="009916BD">
              <w:rPr>
                <w:rStyle w:val="10pt6"/>
                <w:sz w:val="24"/>
                <w:szCs w:val="24"/>
              </w:rPr>
              <w:t>2</w:t>
            </w:r>
          </w:p>
        </w:tc>
        <w:tc>
          <w:tcPr>
            <w:tcW w:w="805" w:type="dxa"/>
            <w:tcBorders>
              <w:top w:val="single" w:sz="4" w:space="0" w:color="auto"/>
              <w:left w:val="single" w:sz="4" w:space="0" w:color="auto"/>
            </w:tcBorders>
            <w:shd w:val="clear" w:color="auto" w:fill="FFFFFF"/>
          </w:tcPr>
          <w:p w14:paraId="710DF8F6" w14:textId="2EA26965" w:rsidR="00417B9B" w:rsidRPr="009916BD" w:rsidRDefault="00417B9B" w:rsidP="00417B9B">
            <w:pPr>
              <w:pStyle w:val="16"/>
              <w:shd w:val="clear" w:color="auto" w:fill="auto"/>
              <w:spacing w:after="0" w:line="210" w:lineRule="exact"/>
              <w:ind w:firstLine="0"/>
              <w:rPr>
                <w:sz w:val="24"/>
                <w:szCs w:val="24"/>
                <w:lang w:val="en-US"/>
              </w:rPr>
            </w:pPr>
            <w:r w:rsidRPr="009916BD">
              <w:rPr>
                <w:sz w:val="24"/>
                <w:szCs w:val="24"/>
              </w:rPr>
              <w:t>Н</w:t>
            </w:r>
            <w:r w:rsidR="00620F7D" w:rsidRPr="009916BD">
              <w:rPr>
                <w:sz w:val="24"/>
                <w:szCs w:val="24"/>
                <w:lang w:val="en-US"/>
              </w:rPr>
              <w:t>F</w:t>
            </w:r>
          </w:p>
        </w:tc>
        <w:tc>
          <w:tcPr>
            <w:tcW w:w="883" w:type="dxa"/>
            <w:tcBorders>
              <w:top w:val="single" w:sz="4" w:space="0" w:color="auto"/>
              <w:left w:val="single" w:sz="4" w:space="0" w:color="auto"/>
            </w:tcBorders>
            <w:shd w:val="clear" w:color="auto" w:fill="FFFFFF"/>
          </w:tcPr>
          <w:p w14:paraId="4014E9E2" w14:textId="44C52B68" w:rsidR="00417B9B" w:rsidRPr="009916BD" w:rsidRDefault="00620F7D" w:rsidP="00417B9B">
            <w:pPr>
              <w:pStyle w:val="16"/>
              <w:shd w:val="clear" w:color="auto" w:fill="auto"/>
              <w:spacing w:after="0" w:line="210" w:lineRule="exact"/>
              <w:ind w:firstLine="0"/>
              <w:rPr>
                <w:sz w:val="24"/>
                <w:szCs w:val="24"/>
                <w:lang w:val="en-US"/>
              </w:rPr>
            </w:pPr>
            <w:r w:rsidRPr="009916BD">
              <w:rPr>
                <w:rStyle w:val="Consolas0pt"/>
                <w:rFonts w:ascii="Times New Roman" w:hAnsi="Times New Roman" w:cs="Times New Roman"/>
                <w:sz w:val="24"/>
                <w:szCs w:val="24"/>
                <w:lang w:val="en-US"/>
              </w:rPr>
              <w:t>HCl</w:t>
            </w:r>
          </w:p>
        </w:tc>
        <w:tc>
          <w:tcPr>
            <w:tcW w:w="814" w:type="dxa"/>
            <w:tcBorders>
              <w:top w:val="single" w:sz="4" w:space="0" w:color="auto"/>
              <w:left w:val="single" w:sz="4" w:space="0" w:color="auto"/>
            </w:tcBorders>
            <w:shd w:val="clear" w:color="auto" w:fill="FFFFFF"/>
          </w:tcPr>
          <w:p w14:paraId="7D5D47F5" w14:textId="760D0671" w:rsidR="00417B9B" w:rsidRPr="009916BD" w:rsidRDefault="00417B9B" w:rsidP="00417B9B">
            <w:pPr>
              <w:pStyle w:val="16"/>
              <w:shd w:val="clear" w:color="auto" w:fill="auto"/>
              <w:spacing w:after="0" w:line="210" w:lineRule="exact"/>
              <w:ind w:firstLine="0"/>
              <w:rPr>
                <w:sz w:val="24"/>
                <w:szCs w:val="24"/>
                <w:lang w:val="en-US"/>
              </w:rPr>
            </w:pPr>
            <w:r w:rsidRPr="009916BD">
              <w:rPr>
                <w:sz w:val="24"/>
                <w:szCs w:val="24"/>
              </w:rPr>
              <w:t>НВ</w:t>
            </w:r>
            <w:r w:rsidR="00620F7D" w:rsidRPr="009916BD">
              <w:rPr>
                <w:sz w:val="24"/>
                <w:szCs w:val="24"/>
                <w:lang w:val="en-US"/>
              </w:rPr>
              <w:t>r</w:t>
            </w:r>
          </w:p>
        </w:tc>
        <w:tc>
          <w:tcPr>
            <w:tcW w:w="817" w:type="dxa"/>
            <w:tcBorders>
              <w:top w:val="single" w:sz="4" w:space="0" w:color="auto"/>
              <w:left w:val="single" w:sz="4" w:space="0" w:color="auto"/>
              <w:right w:val="single" w:sz="4" w:space="0" w:color="auto"/>
            </w:tcBorders>
            <w:shd w:val="clear" w:color="auto" w:fill="FFFFFF"/>
          </w:tcPr>
          <w:p w14:paraId="7E9E7F6E" w14:textId="2B82F61B" w:rsidR="00417B9B" w:rsidRPr="009916BD" w:rsidRDefault="00620F7D" w:rsidP="00417B9B">
            <w:pPr>
              <w:pStyle w:val="16"/>
              <w:shd w:val="clear" w:color="auto" w:fill="auto"/>
              <w:spacing w:after="0" w:line="210" w:lineRule="exact"/>
              <w:ind w:firstLine="0"/>
              <w:rPr>
                <w:sz w:val="24"/>
                <w:szCs w:val="24"/>
              </w:rPr>
            </w:pPr>
            <w:r w:rsidRPr="009916BD">
              <w:rPr>
                <w:sz w:val="24"/>
                <w:szCs w:val="24"/>
                <w:lang w:val="en-US"/>
              </w:rPr>
              <w:t>S</w:t>
            </w:r>
            <w:r w:rsidR="00417B9B" w:rsidRPr="009916BD">
              <w:rPr>
                <w:sz w:val="24"/>
                <w:szCs w:val="24"/>
              </w:rPr>
              <w:t>0</w:t>
            </w:r>
            <w:r w:rsidR="00417B9B" w:rsidRPr="009916BD">
              <w:rPr>
                <w:sz w:val="24"/>
                <w:szCs w:val="24"/>
                <w:vertAlign w:val="subscript"/>
              </w:rPr>
              <w:t>2</w:t>
            </w:r>
          </w:p>
        </w:tc>
      </w:tr>
      <w:tr w:rsidR="00417B9B" w:rsidRPr="009916BD" w14:paraId="1371BE59" w14:textId="77777777" w:rsidTr="00417B9B">
        <w:trPr>
          <w:gridAfter w:val="1"/>
          <w:wAfter w:w="42" w:type="dxa"/>
          <w:trHeight w:hRule="exact" w:val="240"/>
        </w:trPr>
        <w:tc>
          <w:tcPr>
            <w:tcW w:w="1325" w:type="dxa"/>
            <w:tcBorders>
              <w:top w:val="single" w:sz="4" w:space="0" w:color="auto"/>
              <w:left w:val="single" w:sz="4" w:space="0" w:color="auto"/>
            </w:tcBorders>
            <w:shd w:val="clear" w:color="auto" w:fill="FFFFFF"/>
            <w:vAlign w:val="bottom"/>
          </w:tcPr>
          <w:p w14:paraId="04CD5B5A"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938" w:type="dxa"/>
            <w:tcBorders>
              <w:top w:val="single" w:sz="4" w:space="0" w:color="auto"/>
              <w:left w:val="single" w:sz="4" w:space="0" w:color="auto"/>
            </w:tcBorders>
            <w:shd w:val="clear" w:color="auto" w:fill="FFFFFF"/>
            <w:vAlign w:val="bottom"/>
          </w:tcPr>
          <w:p w14:paraId="55364AC9"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870" w:type="dxa"/>
            <w:tcBorders>
              <w:top w:val="single" w:sz="4" w:space="0" w:color="auto"/>
              <w:left w:val="single" w:sz="4" w:space="0" w:color="auto"/>
            </w:tcBorders>
            <w:shd w:val="clear" w:color="auto" w:fill="FFFFFF"/>
            <w:vAlign w:val="bottom"/>
          </w:tcPr>
          <w:p w14:paraId="1EDFD89D"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801" w:type="dxa"/>
            <w:tcBorders>
              <w:top w:val="single" w:sz="4" w:space="0" w:color="auto"/>
              <w:left w:val="single" w:sz="4" w:space="0" w:color="auto"/>
            </w:tcBorders>
            <w:shd w:val="clear" w:color="auto" w:fill="FFFFFF"/>
            <w:vAlign w:val="bottom"/>
          </w:tcPr>
          <w:p w14:paraId="0C85BF7A"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879" w:type="dxa"/>
            <w:tcBorders>
              <w:top w:val="single" w:sz="4" w:space="0" w:color="auto"/>
              <w:left w:val="single" w:sz="4" w:space="0" w:color="auto"/>
            </w:tcBorders>
            <w:shd w:val="clear" w:color="auto" w:fill="FFFFFF"/>
            <w:vAlign w:val="bottom"/>
          </w:tcPr>
          <w:p w14:paraId="020F66E4"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805" w:type="dxa"/>
            <w:tcBorders>
              <w:top w:val="single" w:sz="4" w:space="0" w:color="auto"/>
              <w:left w:val="single" w:sz="4" w:space="0" w:color="auto"/>
            </w:tcBorders>
            <w:shd w:val="clear" w:color="auto" w:fill="FFFFFF"/>
            <w:vAlign w:val="bottom"/>
          </w:tcPr>
          <w:p w14:paraId="23EAFBD1"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0</w:t>
            </w:r>
          </w:p>
        </w:tc>
        <w:tc>
          <w:tcPr>
            <w:tcW w:w="883" w:type="dxa"/>
            <w:tcBorders>
              <w:top w:val="single" w:sz="4" w:space="0" w:color="auto"/>
              <w:left w:val="single" w:sz="4" w:space="0" w:color="auto"/>
            </w:tcBorders>
            <w:shd w:val="clear" w:color="auto" w:fill="FFFFFF"/>
            <w:vAlign w:val="center"/>
          </w:tcPr>
          <w:p w14:paraId="08CB433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1220,44</w:t>
            </w:r>
          </w:p>
        </w:tc>
        <w:tc>
          <w:tcPr>
            <w:tcW w:w="814" w:type="dxa"/>
            <w:tcBorders>
              <w:top w:val="single" w:sz="4" w:space="0" w:color="auto"/>
              <w:left w:val="single" w:sz="4" w:space="0" w:color="auto"/>
            </w:tcBorders>
            <w:shd w:val="clear" w:color="auto" w:fill="FFFFFF"/>
            <w:vAlign w:val="center"/>
          </w:tcPr>
          <w:p w14:paraId="78DF627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3029,89</w:t>
            </w:r>
          </w:p>
        </w:tc>
        <w:tc>
          <w:tcPr>
            <w:tcW w:w="817" w:type="dxa"/>
            <w:tcBorders>
              <w:top w:val="single" w:sz="4" w:space="0" w:color="auto"/>
              <w:left w:val="single" w:sz="4" w:space="0" w:color="auto"/>
              <w:right w:val="single" w:sz="4" w:space="0" w:color="auto"/>
            </w:tcBorders>
            <w:shd w:val="clear" w:color="auto" w:fill="FFFFFF"/>
            <w:vAlign w:val="center"/>
          </w:tcPr>
          <w:p w14:paraId="2CD21B6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2858,55</w:t>
            </w:r>
          </w:p>
        </w:tc>
      </w:tr>
      <w:tr w:rsidR="00417B9B" w:rsidRPr="009916BD" w14:paraId="405AEF72" w14:textId="77777777" w:rsidTr="00417B9B">
        <w:trPr>
          <w:gridAfter w:val="1"/>
          <w:wAfter w:w="42" w:type="dxa"/>
          <w:trHeight w:hRule="exact" w:val="245"/>
        </w:trPr>
        <w:tc>
          <w:tcPr>
            <w:tcW w:w="1325" w:type="dxa"/>
            <w:tcBorders>
              <w:left w:val="single" w:sz="4" w:space="0" w:color="auto"/>
            </w:tcBorders>
            <w:shd w:val="clear" w:color="auto" w:fill="FFFFFF"/>
            <w:vAlign w:val="bottom"/>
          </w:tcPr>
          <w:p w14:paraId="0DA008D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298,15</w:t>
            </w:r>
          </w:p>
        </w:tc>
        <w:tc>
          <w:tcPr>
            <w:tcW w:w="938" w:type="dxa"/>
            <w:tcBorders>
              <w:left w:val="single" w:sz="4" w:space="0" w:color="auto"/>
            </w:tcBorders>
            <w:shd w:val="clear" w:color="auto" w:fill="FFFFFF"/>
            <w:vAlign w:val="bottom"/>
          </w:tcPr>
          <w:p w14:paraId="4F7FF5E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386,44</w:t>
            </w:r>
          </w:p>
        </w:tc>
        <w:tc>
          <w:tcPr>
            <w:tcW w:w="870" w:type="dxa"/>
            <w:tcBorders>
              <w:left w:val="single" w:sz="4" w:space="0" w:color="auto"/>
            </w:tcBorders>
            <w:shd w:val="clear" w:color="auto" w:fill="FFFFFF"/>
            <w:vAlign w:val="bottom"/>
          </w:tcPr>
          <w:p w14:paraId="7B09519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417,23</w:t>
            </w:r>
          </w:p>
        </w:tc>
        <w:tc>
          <w:tcPr>
            <w:tcW w:w="801" w:type="dxa"/>
            <w:tcBorders>
              <w:left w:val="single" w:sz="4" w:space="0" w:color="auto"/>
            </w:tcBorders>
            <w:shd w:val="clear" w:color="auto" w:fill="FFFFFF"/>
            <w:vAlign w:val="bottom"/>
          </w:tcPr>
          <w:p w14:paraId="2F8B1FCA"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442,22</w:t>
            </w:r>
          </w:p>
        </w:tc>
        <w:tc>
          <w:tcPr>
            <w:tcW w:w="879" w:type="dxa"/>
            <w:tcBorders>
              <w:left w:val="single" w:sz="4" w:space="0" w:color="auto"/>
            </w:tcBorders>
            <w:shd w:val="clear" w:color="auto" w:fill="FFFFFF"/>
            <w:vAlign w:val="bottom"/>
          </w:tcPr>
          <w:p w14:paraId="074F427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386,88</w:t>
            </w:r>
          </w:p>
        </w:tc>
        <w:tc>
          <w:tcPr>
            <w:tcW w:w="805" w:type="dxa"/>
            <w:tcBorders>
              <w:left w:val="single" w:sz="4" w:space="0" w:color="auto"/>
            </w:tcBorders>
            <w:shd w:val="clear" w:color="auto" w:fill="FFFFFF"/>
            <w:vAlign w:val="bottom"/>
          </w:tcPr>
          <w:p w14:paraId="06B52D3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383,76</w:t>
            </w:r>
          </w:p>
        </w:tc>
        <w:tc>
          <w:tcPr>
            <w:tcW w:w="883" w:type="dxa"/>
            <w:tcBorders>
              <w:left w:val="single" w:sz="4" w:space="0" w:color="auto"/>
            </w:tcBorders>
            <w:shd w:val="clear" w:color="auto" w:fill="FFFFFF"/>
            <w:vAlign w:val="bottom"/>
          </w:tcPr>
          <w:p w14:paraId="6F945EF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1605,98</w:t>
            </w:r>
          </w:p>
        </w:tc>
        <w:tc>
          <w:tcPr>
            <w:tcW w:w="814" w:type="dxa"/>
            <w:tcBorders>
              <w:left w:val="single" w:sz="4" w:space="0" w:color="auto"/>
            </w:tcBorders>
            <w:shd w:val="clear" w:color="auto" w:fill="FFFFFF"/>
            <w:vAlign w:val="bottom"/>
          </w:tcPr>
          <w:p w14:paraId="2A0CD8B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3415,89</w:t>
            </w:r>
          </w:p>
        </w:tc>
        <w:tc>
          <w:tcPr>
            <w:tcW w:w="817" w:type="dxa"/>
            <w:tcBorders>
              <w:left w:val="single" w:sz="4" w:space="0" w:color="auto"/>
              <w:right w:val="single" w:sz="4" w:space="0" w:color="auto"/>
            </w:tcBorders>
            <w:shd w:val="clear" w:color="auto" w:fill="FFFFFF"/>
            <w:vAlign w:val="bottom"/>
          </w:tcPr>
          <w:p w14:paraId="49E3B9C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1990,63</w:t>
            </w:r>
          </w:p>
        </w:tc>
      </w:tr>
      <w:tr w:rsidR="00417B9B" w:rsidRPr="009916BD" w14:paraId="3F1C4FF5" w14:textId="77777777" w:rsidTr="00417B9B">
        <w:trPr>
          <w:gridAfter w:val="1"/>
          <w:wAfter w:w="42" w:type="dxa"/>
          <w:trHeight w:hRule="exact" w:val="245"/>
        </w:trPr>
        <w:tc>
          <w:tcPr>
            <w:tcW w:w="1325" w:type="dxa"/>
            <w:tcBorders>
              <w:left w:val="single" w:sz="4" w:space="0" w:color="auto"/>
            </w:tcBorders>
            <w:shd w:val="clear" w:color="auto" w:fill="FFFFFF"/>
            <w:vAlign w:val="bottom"/>
          </w:tcPr>
          <w:p w14:paraId="7BA0AE5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400</w:t>
            </w:r>
          </w:p>
        </w:tc>
        <w:tc>
          <w:tcPr>
            <w:tcW w:w="938" w:type="dxa"/>
            <w:tcBorders>
              <w:left w:val="single" w:sz="4" w:space="0" w:color="auto"/>
            </w:tcBorders>
            <w:shd w:val="clear" w:color="auto" w:fill="FFFFFF"/>
            <w:vAlign w:val="bottom"/>
          </w:tcPr>
          <w:p w14:paraId="5E4C6BA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519,41</w:t>
            </w:r>
          </w:p>
        </w:tc>
        <w:tc>
          <w:tcPr>
            <w:tcW w:w="870" w:type="dxa"/>
            <w:tcBorders>
              <w:left w:val="single" w:sz="4" w:space="0" w:color="auto"/>
            </w:tcBorders>
            <w:shd w:val="clear" w:color="auto" w:fill="FFFFFF"/>
            <w:vAlign w:val="bottom"/>
          </w:tcPr>
          <w:p w14:paraId="34CC07F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596,16</w:t>
            </w:r>
          </w:p>
        </w:tc>
        <w:tc>
          <w:tcPr>
            <w:tcW w:w="801" w:type="dxa"/>
            <w:tcBorders>
              <w:left w:val="single" w:sz="4" w:space="0" w:color="auto"/>
            </w:tcBorders>
            <w:shd w:val="clear" w:color="auto" w:fill="FFFFFF"/>
            <w:vAlign w:val="bottom"/>
          </w:tcPr>
          <w:p w14:paraId="125B78F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596,16</w:t>
            </w:r>
          </w:p>
        </w:tc>
        <w:tc>
          <w:tcPr>
            <w:tcW w:w="879" w:type="dxa"/>
            <w:tcBorders>
              <w:left w:val="single" w:sz="4" w:space="0" w:color="auto"/>
            </w:tcBorders>
            <w:shd w:val="clear" w:color="auto" w:fill="FFFFFF"/>
            <w:vAlign w:val="bottom"/>
          </w:tcPr>
          <w:p w14:paraId="5A3B449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519,41</w:t>
            </w:r>
          </w:p>
        </w:tc>
        <w:tc>
          <w:tcPr>
            <w:tcW w:w="805" w:type="dxa"/>
            <w:tcBorders>
              <w:left w:val="single" w:sz="4" w:space="0" w:color="auto"/>
            </w:tcBorders>
            <w:shd w:val="clear" w:color="auto" w:fill="FFFFFF"/>
            <w:vAlign w:val="bottom"/>
          </w:tcPr>
          <w:p w14:paraId="2EC4021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515,84</w:t>
            </w:r>
          </w:p>
        </w:tc>
        <w:tc>
          <w:tcPr>
            <w:tcW w:w="883" w:type="dxa"/>
            <w:tcBorders>
              <w:left w:val="single" w:sz="4" w:space="0" w:color="auto"/>
            </w:tcBorders>
            <w:shd w:val="clear" w:color="auto" w:fill="FFFFFF"/>
            <w:vAlign w:val="bottom"/>
          </w:tcPr>
          <w:p w14:paraId="3090278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1738,51</w:t>
            </w:r>
          </w:p>
        </w:tc>
        <w:tc>
          <w:tcPr>
            <w:tcW w:w="814" w:type="dxa"/>
            <w:tcBorders>
              <w:left w:val="single" w:sz="4" w:space="0" w:color="auto"/>
            </w:tcBorders>
            <w:shd w:val="clear" w:color="auto" w:fill="FFFFFF"/>
            <w:vAlign w:val="bottom"/>
          </w:tcPr>
          <w:p w14:paraId="25487E3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3548,87</w:t>
            </w:r>
          </w:p>
        </w:tc>
        <w:tc>
          <w:tcPr>
            <w:tcW w:w="817" w:type="dxa"/>
            <w:tcBorders>
              <w:left w:val="single" w:sz="4" w:space="0" w:color="auto"/>
              <w:right w:val="single" w:sz="4" w:space="0" w:color="auto"/>
            </w:tcBorders>
            <w:shd w:val="clear" w:color="auto" w:fill="FFFFFF"/>
            <w:vAlign w:val="bottom"/>
          </w:tcPr>
          <w:p w14:paraId="691E011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3518,97</w:t>
            </w:r>
          </w:p>
        </w:tc>
      </w:tr>
      <w:tr w:rsidR="00417B9B" w:rsidRPr="009916BD" w14:paraId="47CC1008"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3C342ED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600</w:t>
            </w:r>
          </w:p>
        </w:tc>
        <w:tc>
          <w:tcPr>
            <w:tcW w:w="938" w:type="dxa"/>
            <w:tcBorders>
              <w:left w:val="single" w:sz="4" w:space="0" w:color="auto"/>
            </w:tcBorders>
            <w:shd w:val="clear" w:color="auto" w:fill="FFFFFF"/>
            <w:vAlign w:val="bottom"/>
          </w:tcPr>
          <w:p w14:paraId="38F6AB5A"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786,26</w:t>
            </w:r>
          </w:p>
        </w:tc>
        <w:tc>
          <w:tcPr>
            <w:tcW w:w="870" w:type="dxa"/>
            <w:tcBorders>
              <w:left w:val="single" w:sz="4" w:space="0" w:color="auto"/>
            </w:tcBorders>
            <w:shd w:val="clear" w:color="auto" w:fill="FFFFFF"/>
            <w:vAlign w:val="bottom"/>
          </w:tcPr>
          <w:p w14:paraId="6A18781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992,86</w:t>
            </w:r>
          </w:p>
        </w:tc>
        <w:tc>
          <w:tcPr>
            <w:tcW w:w="801" w:type="dxa"/>
            <w:tcBorders>
              <w:left w:val="single" w:sz="4" w:space="0" w:color="auto"/>
            </w:tcBorders>
            <w:shd w:val="clear" w:color="auto" w:fill="FFFFFF"/>
            <w:vAlign w:val="bottom"/>
          </w:tcPr>
          <w:p w14:paraId="47C3960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910,75</w:t>
            </w:r>
          </w:p>
        </w:tc>
        <w:tc>
          <w:tcPr>
            <w:tcW w:w="879" w:type="dxa"/>
            <w:tcBorders>
              <w:left w:val="single" w:sz="4" w:space="0" w:color="auto"/>
            </w:tcBorders>
            <w:shd w:val="clear" w:color="auto" w:fill="FFFFFF"/>
            <w:vAlign w:val="bottom"/>
          </w:tcPr>
          <w:p w14:paraId="35600AB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783,58</w:t>
            </w:r>
          </w:p>
        </w:tc>
        <w:tc>
          <w:tcPr>
            <w:tcW w:w="805" w:type="dxa"/>
            <w:tcBorders>
              <w:left w:val="single" w:sz="4" w:space="0" w:color="auto"/>
            </w:tcBorders>
            <w:shd w:val="clear" w:color="auto" w:fill="FFFFFF"/>
            <w:vAlign w:val="bottom"/>
          </w:tcPr>
          <w:p w14:paraId="4088362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776,44</w:t>
            </w:r>
          </w:p>
        </w:tc>
        <w:tc>
          <w:tcPr>
            <w:tcW w:w="883" w:type="dxa"/>
            <w:tcBorders>
              <w:left w:val="single" w:sz="4" w:space="0" w:color="auto"/>
            </w:tcBorders>
            <w:shd w:val="clear" w:color="auto" w:fill="FFFFFF"/>
            <w:vAlign w:val="bottom"/>
          </w:tcPr>
          <w:p w14:paraId="4492FD1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2000,45</w:t>
            </w:r>
          </w:p>
        </w:tc>
        <w:tc>
          <w:tcPr>
            <w:tcW w:w="814" w:type="dxa"/>
            <w:tcBorders>
              <w:left w:val="single" w:sz="4" w:space="0" w:color="auto"/>
            </w:tcBorders>
            <w:shd w:val="clear" w:color="auto" w:fill="FFFFFF"/>
            <w:vAlign w:val="bottom"/>
          </w:tcPr>
          <w:p w14:paraId="560443A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3811,69</w:t>
            </w:r>
          </w:p>
        </w:tc>
        <w:tc>
          <w:tcPr>
            <w:tcW w:w="817" w:type="dxa"/>
            <w:tcBorders>
              <w:left w:val="single" w:sz="4" w:space="0" w:color="auto"/>
              <w:right w:val="single" w:sz="4" w:space="0" w:color="auto"/>
            </w:tcBorders>
            <w:shd w:val="clear" w:color="auto" w:fill="FFFFFF"/>
            <w:vAlign w:val="bottom"/>
          </w:tcPr>
          <w:p w14:paraId="7CA457D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3933,51</w:t>
            </w:r>
          </w:p>
        </w:tc>
      </w:tr>
      <w:tr w:rsidR="00417B9B" w:rsidRPr="009916BD" w14:paraId="63124B26"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7A8FCCD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800</w:t>
            </w:r>
          </w:p>
        </w:tc>
        <w:tc>
          <w:tcPr>
            <w:tcW w:w="938" w:type="dxa"/>
            <w:tcBorders>
              <w:left w:val="single" w:sz="4" w:space="0" w:color="auto"/>
            </w:tcBorders>
            <w:shd w:val="clear" w:color="auto" w:fill="FFFFFF"/>
            <w:vAlign w:val="bottom"/>
          </w:tcPr>
          <w:p w14:paraId="79B2F87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1064,70</w:t>
            </w:r>
          </w:p>
        </w:tc>
        <w:tc>
          <w:tcPr>
            <w:tcW w:w="870" w:type="dxa"/>
            <w:tcBorders>
              <w:left w:val="single" w:sz="4" w:space="0" w:color="auto"/>
            </w:tcBorders>
            <w:shd w:val="clear" w:color="auto" w:fill="FFFFFF"/>
            <w:vAlign w:val="bottom"/>
          </w:tcPr>
          <w:p w14:paraId="61F3312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1434,18</w:t>
            </w:r>
          </w:p>
        </w:tc>
        <w:tc>
          <w:tcPr>
            <w:tcW w:w="801" w:type="dxa"/>
            <w:tcBorders>
              <w:left w:val="single" w:sz="4" w:space="0" w:color="auto"/>
            </w:tcBorders>
            <w:shd w:val="clear" w:color="auto" w:fill="FFFFFF"/>
            <w:vAlign w:val="bottom"/>
          </w:tcPr>
          <w:p w14:paraId="49B2182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1246,32</w:t>
            </w:r>
          </w:p>
        </w:tc>
        <w:tc>
          <w:tcPr>
            <w:tcW w:w="879" w:type="dxa"/>
            <w:tcBorders>
              <w:left w:val="single" w:sz="4" w:space="0" w:color="auto"/>
            </w:tcBorders>
            <w:shd w:val="clear" w:color="auto" w:fill="FFFFFF"/>
            <w:vAlign w:val="bottom"/>
          </w:tcPr>
          <w:p w14:paraId="5055B90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1058,01</w:t>
            </w:r>
          </w:p>
        </w:tc>
        <w:tc>
          <w:tcPr>
            <w:tcW w:w="805" w:type="dxa"/>
            <w:tcBorders>
              <w:left w:val="single" w:sz="4" w:space="0" w:color="auto"/>
            </w:tcBorders>
            <w:shd w:val="clear" w:color="auto" w:fill="FFFFFF"/>
            <w:vAlign w:val="bottom"/>
          </w:tcPr>
          <w:p w14:paraId="03A937F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1038,82</w:t>
            </w:r>
          </w:p>
        </w:tc>
        <w:tc>
          <w:tcPr>
            <w:tcW w:w="883" w:type="dxa"/>
            <w:tcBorders>
              <w:left w:val="single" w:sz="4" w:space="0" w:color="auto"/>
            </w:tcBorders>
            <w:shd w:val="clear" w:color="auto" w:fill="FFFFFF"/>
            <w:vAlign w:val="bottom"/>
          </w:tcPr>
          <w:p w14:paraId="0DD4A51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2267,74</w:t>
            </w:r>
          </w:p>
        </w:tc>
        <w:tc>
          <w:tcPr>
            <w:tcW w:w="814" w:type="dxa"/>
            <w:tcBorders>
              <w:left w:val="single" w:sz="4" w:space="0" w:color="auto"/>
            </w:tcBorders>
            <w:shd w:val="clear" w:color="auto" w:fill="FFFFFF"/>
            <w:vAlign w:val="bottom"/>
          </w:tcPr>
          <w:p w14:paraId="31CE638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4083,89</w:t>
            </w:r>
          </w:p>
        </w:tc>
        <w:tc>
          <w:tcPr>
            <w:tcW w:w="817" w:type="dxa"/>
            <w:tcBorders>
              <w:left w:val="single" w:sz="4" w:space="0" w:color="auto"/>
              <w:right w:val="single" w:sz="4" w:space="0" w:color="auto"/>
            </w:tcBorders>
            <w:shd w:val="clear" w:color="auto" w:fill="FFFFFF"/>
            <w:vAlign w:val="bottom"/>
          </w:tcPr>
          <w:p w14:paraId="55CE369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4387,77</w:t>
            </w:r>
          </w:p>
        </w:tc>
      </w:tr>
      <w:tr w:rsidR="00417B9B" w:rsidRPr="009916BD" w14:paraId="614CE545"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4FD9E564"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1000</w:t>
            </w:r>
          </w:p>
        </w:tc>
        <w:tc>
          <w:tcPr>
            <w:tcW w:w="938" w:type="dxa"/>
            <w:tcBorders>
              <w:left w:val="single" w:sz="4" w:space="0" w:color="auto"/>
            </w:tcBorders>
            <w:shd w:val="clear" w:color="auto" w:fill="FFFFFF"/>
            <w:vAlign w:val="bottom"/>
          </w:tcPr>
          <w:p w14:paraId="75421F7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1354,75</w:t>
            </w:r>
          </w:p>
        </w:tc>
        <w:tc>
          <w:tcPr>
            <w:tcW w:w="870" w:type="dxa"/>
            <w:tcBorders>
              <w:left w:val="single" w:sz="4" w:space="0" w:color="auto"/>
            </w:tcBorders>
            <w:shd w:val="clear" w:color="auto" w:fill="FFFFFF"/>
            <w:vAlign w:val="bottom"/>
          </w:tcPr>
          <w:p w14:paraId="04BD246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1906,29</w:t>
            </w:r>
          </w:p>
        </w:tc>
        <w:tc>
          <w:tcPr>
            <w:tcW w:w="801" w:type="dxa"/>
            <w:tcBorders>
              <w:left w:val="single" w:sz="4" w:space="0" w:color="auto"/>
            </w:tcBorders>
            <w:shd w:val="clear" w:color="auto" w:fill="FFFFFF"/>
            <w:vAlign w:val="bottom"/>
          </w:tcPr>
          <w:p w14:paraId="6729F15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1603,75</w:t>
            </w:r>
          </w:p>
        </w:tc>
        <w:tc>
          <w:tcPr>
            <w:tcW w:w="879" w:type="dxa"/>
            <w:tcBorders>
              <w:left w:val="single" w:sz="4" w:space="0" w:color="auto"/>
            </w:tcBorders>
            <w:shd w:val="clear" w:color="auto" w:fill="FFFFFF"/>
            <w:vAlign w:val="bottom"/>
          </w:tcPr>
          <w:p w14:paraId="4F1D38E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1344,49</w:t>
            </w:r>
          </w:p>
        </w:tc>
        <w:tc>
          <w:tcPr>
            <w:tcW w:w="805" w:type="dxa"/>
            <w:tcBorders>
              <w:left w:val="single" w:sz="4" w:space="0" w:color="auto"/>
            </w:tcBorders>
            <w:shd w:val="clear" w:color="auto" w:fill="FFFFFF"/>
            <w:vAlign w:val="bottom"/>
          </w:tcPr>
          <w:p w14:paraId="2F1BDD2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1305,22</w:t>
            </w:r>
          </w:p>
        </w:tc>
        <w:tc>
          <w:tcPr>
            <w:tcW w:w="883" w:type="dxa"/>
            <w:tcBorders>
              <w:left w:val="single" w:sz="4" w:space="0" w:color="auto"/>
            </w:tcBorders>
            <w:shd w:val="clear" w:color="auto" w:fill="FFFFFF"/>
            <w:vAlign w:val="bottom"/>
          </w:tcPr>
          <w:p w14:paraId="5AFF79E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2545,29</w:t>
            </w:r>
          </w:p>
        </w:tc>
        <w:tc>
          <w:tcPr>
            <w:tcW w:w="814" w:type="dxa"/>
            <w:tcBorders>
              <w:left w:val="single" w:sz="4" w:space="0" w:color="auto"/>
            </w:tcBorders>
            <w:shd w:val="clear" w:color="auto" w:fill="FFFFFF"/>
            <w:vAlign w:val="bottom"/>
          </w:tcPr>
          <w:p w14:paraId="15F48C3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4366,8</w:t>
            </w:r>
          </w:p>
        </w:tc>
        <w:tc>
          <w:tcPr>
            <w:tcW w:w="817" w:type="dxa"/>
            <w:tcBorders>
              <w:left w:val="single" w:sz="4" w:space="0" w:color="auto"/>
              <w:right w:val="single" w:sz="4" w:space="0" w:color="auto"/>
            </w:tcBorders>
            <w:shd w:val="clear" w:color="auto" w:fill="FFFFFF"/>
            <w:vAlign w:val="bottom"/>
          </w:tcPr>
          <w:p w14:paraId="61B469D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5109,04</w:t>
            </w:r>
          </w:p>
        </w:tc>
      </w:tr>
      <w:tr w:rsidR="00417B9B" w:rsidRPr="009916BD" w14:paraId="48F0C072"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5E04808D"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1200</w:t>
            </w:r>
          </w:p>
        </w:tc>
        <w:tc>
          <w:tcPr>
            <w:tcW w:w="938" w:type="dxa"/>
            <w:tcBorders>
              <w:left w:val="single" w:sz="4" w:space="0" w:color="auto"/>
            </w:tcBorders>
            <w:shd w:val="clear" w:color="auto" w:fill="FFFFFF"/>
            <w:vAlign w:val="bottom"/>
          </w:tcPr>
          <w:p w14:paraId="6DC47E0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1655,07</w:t>
            </w:r>
          </w:p>
        </w:tc>
        <w:tc>
          <w:tcPr>
            <w:tcW w:w="870" w:type="dxa"/>
            <w:tcBorders>
              <w:left w:val="single" w:sz="4" w:space="0" w:color="auto"/>
            </w:tcBorders>
            <w:shd w:val="clear" w:color="auto" w:fill="FFFFFF"/>
            <w:vAlign w:val="bottom"/>
          </w:tcPr>
          <w:p w14:paraId="2624E15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2399,38</w:t>
            </w:r>
          </w:p>
        </w:tc>
        <w:tc>
          <w:tcPr>
            <w:tcW w:w="801" w:type="dxa"/>
            <w:tcBorders>
              <w:left w:val="single" w:sz="4" w:space="0" w:color="auto"/>
            </w:tcBorders>
            <w:shd w:val="clear" w:color="auto" w:fill="FFFFFF"/>
            <w:vAlign w:val="bottom"/>
          </w:tcPr>
          <w:p w14:paraId="6FE4883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1984,83</w:t>
            </w:r>
          </w:p>
        </w:tc>
        <w:tc>
          <w:tcPr>
            <w:tcW w:w="879" w:type="dxa"/>
            <w:tcBorders>
              <w:left w:val="single" w:sz="4" w:space="0" w:color="auto"/>
            </w:tcBorders>
            <w:shd w:val="clear" w:color="auto" w:fill="FFFFFF"/>
            <w:vAlign w:val="bottom"/>
          </w:tcPr>
          <w:p w14:paraId="2D4A6AC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1641,23</w:t>
            </w:r>
          </w:p>
        </w:tc>
        <w:tc>
          <w:tcPr>
            <w:tcW w:w="805" w:type="dxa"/>
            <w:tcBorders>
              <w:left w:val="single" w:sz="4" w:space="0" w:color="auto"/>
            </w:tcBorders>
            <w:shd w:val="clear" w:color="auto" w:fill="FFFFFF"/>
            <w:vAlign w:val="bottom"/>
          </w:tcPr>
          <w:p w14:paraId="1AEEB17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1577,8</w:t>
            </w:r>
          </w:p>
        </w:tc>
        <w:tc>
          <w:tcPr>
            <w:tcW w:w="883" w:type="dxa"/>
            <w:tcBorders>
              <w:left w:val="single" w:sz="4" w:space="0" w:color="auto"/>
            </w:tcBorders>
            <w:shd w:val="clear" w:color="auto" w:fill="FFFFFF"/>
            <w:vAlign w:val="bottom"/>
          </w:tcPr>
          <w:p w14:paraId="521A773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2832,66</w:t>
            </w:r>
          </w:p>
        </w:tc>
        <w:tc>
          <w:tcPr>
            <w:tcW w:w="814" w:type="dxa"/>
            <w:tcBorders>
              <w:left w:val="single" w:sz="4" w:space="0" w:color="auto"/>
            </w:tcBorders>
            <w:shd w:val="clear" w:color="auto" w:fill="FFFFFF"/>
            <w:vAlign w:val="bottom"/>
          </w:tcPr>
          <w:p w14:paraId="5C5C958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4660,87</w:t>
            </w:r>
          </w:p>
        </w:tc>
        <w:tc>
          <w:tcPr>
            <w:tcW w:w="817" w:type="dxa"/>
            <w:tcBorders>
              <w:left w:val="single" w:sz="4" w:space="0" w:color="auto"/>
              <w:right w:val="single" w:sz="4" w:space="0" w:color="auto"/>
            </w:tcBorders>
            <w:shd w:val="clear" w:color="auto" w:fill="FFFFFF"/>
            <w:vAlign w:val="bottom"/>
          </w:tcPr>
          <w:p w14:paraId="66E060D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5358,32</w:t>
            </w:r>
          </w:p>
        </w:tc>
      </w:tr>
      <w:tr w:rsidR="00417B9B" w:rsidRPr="009916BD" w14:paraId="03378C4D"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5713BE2A"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1400</w:t>
            </w:r>
          </w:p>
        </w:tc>
        <w:tc>
          <w:tcPr>
            <w:tcW w:w="938" w:type="dxa"/>
            <w:tcBorders>
              <w:left w:val="single" w:sz="4" w:space="0" w:color="auto"/>
            </w:tcBorders>
            <w:shd w:val="clear" w:color="auto" w:fill="FFFFFF"/>
            <w:vAlign w:val="bottom"/>
          </w:tcPr>
          <w:p w14:paraId="2B73288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1963,41</w:t>
            </w:r>
          </w:p>
        </w:tc>
        <w:tc>
          <w:tcPr>
            <w:tcW w:w="870" w:type="dxa"/>
            <w:tcBorders>
              <w:left w:val="single" w:sz="4" w:space="0" w:color="auto"/>
            </w:tcBorders>
            <w:shd w:val="clear" w:color="auto" w:fill="FFFFFF"/>
            <w:vAlign w:val="bottom"/>
          </w:tcPr>
          <w:p w14:paraId="7BE7742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2908,97</w:t>
            </w:r>
          </w:p>
        </w:tc>
        <w:tc>
          <w:tcPr>
            <w:tcW w:w="801" w:type="dxa"/>
            <w:tcBorders>
              <w:left w:val="single" w:sz="4" w:space="0" w:color="auto"/>
            </w:tcBorders>
            <w:shd w:val="clear" w:color="auto" w:fill="FFFFFF"/>
            <w:vAlign w:val="bottom"/>
          </w:tcPr>
          <w:p w14:paraId="795FC83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2387,77</w:t>
            </w:r>
          </w:p>
        </w:tc>
        <w:tc>
          <w:tcPr>
            <w:tcW w:w="879" w:type="dxa"/>
            <w:tcBorders>
              <w:left w:val="single" w:sz="4" w:space="0" w:color="auto"/>
            </w:tcBorders>
            <w:shd w:val="clear" w:color="auto" w:fill="FFFFFF"/>
            <w:vAlign w:val="bottom"/>
          </w:tcPr>
          <w:p w14:paraId="6A90F44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1946,00</w:t>
            </w:r>
          </w:p>
        </w:tc>
        <w:tc>
          <w:tcPr>
            <w:tcW w:w="805" w:type="dxa"/>
            <w:tcBorders>
              <w:left w:val="single" w:sz="4" w:space="0" w:color="auto"/>
            </w:tcBorders>
            <w:shd w:val="clear" w:color="auto" w:fill="FFFFFF"/>
            <w:vAlign w:val="bottom"/>
          </w:tcPr>
          <w:p w14:paraId="55F7D28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1857,653</w:t>
            </w:r>
          </w:p>
        </w:tc>
        <w:tc>
          <w:tcPr>
            <w:tcW w:w="883" w:type="dxa"/>
            <w:tcBorders>
              <w:left w:val="single" w:sz="4" w:space="0" w:color="auto"/>
            </w:tcBorders>
            <w:shd w:val="clear" w:color="auto" w:fill="FFFFFF"/>
            <w:vAlign w:val="bottom"/>
          </w:tcPr>
          <w:p w14:paraId="1F539E1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3128,96</w:t>
            </w:r>
          </w:p>
        </w:tc>
        <w:tc>
          <w:tcPr>
            <w:tcW w:w="814" w:type="dxa"/>
            <w:tcBorders>
              <w:left w:val="single" w:sz="4" w:space="0" w:color="auto"/>
            </w:tcBorders>
            <w:shd w:val="clear" w:color="auto" w:fill="FFFFFF"/>
            <w:vAlign w:val="bottom"/>
          </w:tcPr>
          <w:p w14:paraId="65E4C28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4963,41</w:t>
            </w:r>
          </w:p>
        </w:tc>
        <w:tc>
          <w:tcPr>
            <w:tcW w:w="817" w:type="dxa"/>
            <w:tcBorders>
              <w:left w:val="single" w:sz="4" w:space="0" w:color="auto"/>
              <w:right w:val="single" w:sz="4" w:space="0" w:color="auto"/>
            </w:tcBorders>
            <w:shd w:val="clear" w:color="auto" w:fill="FFFFFF"/>
            <w:vAlign w:val="bottom"/>
          </w:tcPr>
          <w:p w14:paraId="14079DA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5861,22</w:t>
            </w:r>
          </w:p>
        </w:tc>
      </w:tr>
      <w:tr w:rsidR="00417B9B" w:rsidRPr="009916BD" w14:paraId="0DA775DD"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050E12C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1600</w:t>
            </w:r>
          </w:p>
        </w:tc>
        <w:tc>
          <w:tcPr>
            <w:tcW w:w="938" w:type="dxa"/>
            <w:tcBorders>
              <w:left w:val="single" w:sz="4" w:space="0" w:color="auto"/>
            </w:tcBorders>
            <w:shd w:val="clear" w:color="auto" w:fill="FFFFFF"/>
            <w:vAlign w:val="bottom"/>
          </w:tcPr>
          <w:p w14:paraId="07F34DF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2278,00</w:t>
            </w:r>
          </w:p>
        </w:tc>
        <w:tc>
          <w:tcPr>
            <w:tcW w:w="870" w:type="dxa"/>
            <w:tcBorders>
              <w:left w:val="single" w:sz="4" w:space="0" w:color="auto"/>
            </w:tcBorders>
            <w:shd w:val="clear" w:color="auto" w:fill="FFFFFF"/>
            <w:vAlign w:val="bottom"/>
          </w:tcPr>
          <w:p w14:paraId="1C02B5E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3430,17</w:t>
            </w:r>
          </w:p>
        </w:tc>
        <w:tc>
          <w:tcPr>
            <w:tcW w:w="801" w:type="dxa"/>
            <w:tcBorders>
              <w:left w:val="single" w:sz="4" w:space="0" w:color="auto"/>
            </w:tcBorders>
            <w:shd w:val="clear" w:color="auto" w:fill="FFFFFF"/>
            <w:vAlign w:val="bottom"/>
          </w:tcPr>
          <w:p w14:paraId="2F08CD1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2809,91</w:t>
            </w:r>
          </w:p>
        </w:tc>
        <w:tc>
          <w:tcPr>
            <w:tcW w:w="879" w:type="dxa"/>
            <w:tcBorders>
              <w:left w:val="single" w:sz="4" w:space="0" w:color="auto"/>
            </w:tcBorders>
            <w:shd w:val="clear" w:color="auto" w:fill="FFFFFF"/>
            <w:vAlign w:val="bottom"/>
          </w:tcPr>
          <w:p w14:paraId="7FB1A9F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2257,03</w:t>
            </w:r>
          </w:p>
        </w:tc>
        <w:tc>
          <w:tcPr>
            <w:tcW w:w="805" w:type="dxa"/>
            <w:tcBorders>
              <w:left w:val="single" w:sz="4" w:space="0" w:color="auto"/>
            </w:tcBorders>
            <w:shd w:val="clear" w:color="auto" w:fill="FFFFFF"/>
            <w:vAlign w:val="bottom"/>
          </w:tcPr>
          <w:p w14:paraId="5DD1B60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2145,47</w:t>
            </w:r>
          </w:p>
        </w:tc>
        <w:tc>
          <w:tcPr>
            <w:tcW w:w="883" w:type="dxa"/>
            <w:tcBorders>
              <w:left w:val="single" w:sz="4" w:space="0" w:color="auto"/>
            </w:tcBorders>
            <w:shd w:val="clear" w:color="auto" w:fill="FFFFFF"/>
            <w:vAlign w:val="bottom"/>
          </w:tcPr>
          <w:p w14:paraId="51401F6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3433,29</w:t>
            </w:r>
          </w:p>
        </w:tc>
        <w:tc>
          <w:tcPr>
            <w:tcW w:w="814" w:type="dxa"/>
            <w:tcBorders>
              <w:left w:val="single" w:sz="4" w:space="0" w:color="auto"/>
            </w:tcBorders>
            <w:shd w:val="clear" w:color="auto" w:fill="FFFFFF"/>
            <w:vAlign w:val="bottom"/>
          </w:tcPr>
          <w:p w14:paraId="2401807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5273,99</w:t>
            </w:r>
          </w:p>
        </w:tc>
        <w:tc>
          <w:tcPr>
            <w:tcW w:w="817" w:type="dxa"/>
            <w:tcBorders>
              <w:left w:val="single" w:sz="4" w:space="0" w:color="auto"/>
              <w:right w:val="single" w:sz="4" w:space="0" w:color="auto"/>
            </w:tcBorders>
            <w:shd w:val="clear" w:color="auto" w:fill="FFFFFF"/>
            <w:vAlign w:val="bottom"/>
          </w:tcPr>
          <w:p w14:paraId="68AB45F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6370,82</w:t>
            </w:r>
          </w:p>
        </w:tc>
      </w:tr>
      <w:tr w:rsidR="00417B9B" w:rsidRPr="009916BD" w14:paraId="50FD6690"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6C61590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1800</w:t>
            </w:r>
          </w:p>
        </w:tc>
        <w:tc>
          <w:tcPr>
            <w:tcW w:w="938" w:type="dxa"/>
            <w:tcBorders>
              <w:left w:val="single" w:sz="4" w:space="0" w:color="auto"/>
            </w:tcBorders>
            <w:shd w:val="clear" w:color="auto" w:fill="FFFFFF"/>
            <w:vAlign w:val="bottom"/>
          </w:tcPr>
          <w:p w14:paraId="6DA249A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2597,06</w:t>
            </w:r>
          </w:p>
        </w:tc>
        <w:tc>
          <w:tcPr>
            <w:tcW w:w="870" w:type="dxa"/>
            <w:tcBorders>
              <w:left w:val="single" w:sz="4" w:space="0" w:color="auto"/>
            </w:tcBorders>
            <w:shd w:val="clear" w:color="auto" w:fill="FFFFFF"/>
            <w:vAlign w:val="bottom"/>
          </w:tcPr>
          <w:p w14:paraId="05F03DF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3958,06</w:t>
            </w:r>
          </w:p>
        </w:tc>
        <w:tc>
          <w:tcPr>
            <w:tcW w:w="801" w:type="dxa"/>
            <w:tcBorders>
              <w:left w:val="single" w:sz="4" w:space="0" w:color="auto"/>
            </w:tcBorders>
            <w:shd w:val="clear" w:color="auto" w:fill="FFFFFF"/>
            <w:vAlign w:val="bottom"/>
          </w:tcPr>
          <w:p w14:paraId="6C85424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3249,44</w:t>
            </w:r>
          </w:p>
        </w:tc>
        <w:tc>
          <w:tcPr>
            <w:tcW w:w="879" w:type="dxa"/>
            <w:tcBorders>
              <w:left w:val="single" w:sz="4" w:space="0" w:color="auto"/>
            </w:tcBorders>
            <w:shd w:val="clear" w:color="auto" w:fill="FFFFFF"/>
            <w:vAlign w:val="bottom"/>
          </w:tcPr>
          <w:p w14:paraId="4F4BB38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2572,51</w:t>
            </w:r>
          </w:p>
        </w:tc>
        <w:tc>
          <w:tcPr>
            <w:tcW w:w="805" w:type="dxa"/>
            <w:tcBorders>
              <w:left w:val="single" w:sz="4" w:space="0" w:color="auto"/>
            </w:tcBorders>
            <w:shd w:val="clear" w:color="auto" w:fill="FFFFFF"/>
            <w:vAlign w:val="bottom"/>
          </w:tcPr>
          <w:p w14:paraId="2633C61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2440,88</w:t>
            </w:r>
          </w:p>
        </w:tc>
        <w:tc>
          <w:tcPr>
            <w:tcW w:w="883" w:type="dxa"/>
            <w:tcBorders>
              <w:left w:val="single" w:sz="4" w:space="0" w:color="auto"/>
            </w:tcBorders>
            <w:shd w:val="clear" w:color="auto" w:fill="FFFFFF"/>
            <w:vAlign w:val="bottom"/>
          </w:tcPr>
          <w:p w14:paraId="2B4458F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3743,86</w:t>
            </w:r>
          </w:p>
        </w:tc>
        <w:tc>
          <w:tcPr>
            <w:tcW w:w="814" w:type="dxa"/>
            <w:tcBorders>
              <w:left w:val="single" w:sz="4" w:space="0" w:color="auto"/>
            </w:tcBorders>
            <w:shd w:val="clear" w:color="auto" w:fill="FFFFFF"/>
            <w:vAlign w:val="bottom"/>
          </w:tcPr>
          <w:p w14:paraId="781512E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5589,92</w:t>
            </w:r>
          </w:p>
        </w:tc>
        <w:tc>
          <w:tcPr>
            <w:tcW w:w="817" w:type="dxa"/>
            <w:tcBorders>
              <w:left w:val="single" w:sz="4" w:space="0" w:color="auto"/>
              <w:right w:val="single" w:sz="4" w:space="0" w:color="auto"/>
            </w:tcBorders>
            <w:shd w:val="clear" w:color="auto" w:fill="FFFFFF"/>
            <w:vAlign w:val="bottom"/>
          </w:tcPr>
          <w:p w14:paraId="5B8323B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6885,77</w:t>
            </w:r>
          </w:p>
        </w:tc>
      </w:tr>
      <w:tr w:rsidR="00417B9B" w:rsidRPr="009916BD" w14:paraId="1B657F1D"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245488AB"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2000</w:t>
            </w:r>
          </w:p>
        </w:tc>
        <w:tc>
          <w:tcPr>
            <w:tcW w:w="938" w:type="dxa"/>
            <w:tcBorders>
              <w:left w:val="single" w:sz="4" w:space="0" w:color="auto"/>
            </w:tcBorders>
            <w:shd w:val="clear" w:color="auto" w:fill="FFFFFF"/>
            <w:vAlign w:val="bottom"/>
          </w:tcPr>
          <w:p w14:paraId="5A0BC03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2920,13</w:t>
            </w:r>
          </w:p>
        </w:tc>
        <w:tc>
          <w:tcPr>
            <w:tcW w:w="870" w:type="dxa"/>
            <w:tcBorders>
              <w:left w:val="single" w:sz="4" w:space="0" w:color="auto"/>
            </w:tcBorders>
            <w:shd w:val="clear" w:color="auto" w:fill="FFFFFF"/>
            <w:vAlign w:val="bottom"/>
          </w:tcPr>
          <w:p w14:paraId="0FDAE63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4493,98</w:t>
            </w:r>
          </w:p>
        </w:tc>
        <w:tc>
          <w:tcPr>
            <w:tcW w:w="801" w:type="dxa"/>
            <w:tcBorders>
              <w:left w:val="single" w:sz="4" w:space="0" w:color="auto"/>
            </w:tcBorders>
            <w:shd w:val="clear" w:color="auto" w:fill="FFFFFF"/>
            <w:vAlign w:val="bottom"/>
          </w:tcPr>
          <w:p w14:paraId="5BBF723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3704,60</w:t>
            </w:r>
          </w:p>
        </w:tc>
        <w:tc>
          <w:tcPr>
            <w:tcW w:w="879" w:type="dxa"/>
            <w:tcBorders>
              <w:left w:val="single" w:sz="4" w:space="0" w:color="auto"/>
            </w:tcBorders>
            <w:shd w:val="clear" w:color="auto" w:fill="FFFFFF"/>
            <w:vAlign w:val="bottom"/>
          </w:tcPr>
          <w:p w14:paraId="5A8DDA2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2892,01</w:t>
            </w:r>
          </w:p>
        </w:tc>
        <w:tc>
          <w:tcPr>
            <w:tcW w:w="805" w:type="dxa"/>
            <w:tcBorders>
              <w:left w:val="single" w:sz="4" w:space="0" w:color="auto"/>
            </w:tcBorders>
            <w:shd w:val="clear" w:color="auto" w:fill="FFFFFF"/>
            <w:vAlign w:val="bottom"/>
          </w:tcPr>
          <w:p w14:paraId="0EF72E7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2742,08</w:t>
            </w:r>
          </w:p>
        </w:tc>
        <w:tc>
          <w:tcPr>
            <w:tcW w:w="883" w:type="dxa"/>
            <w:tcBorders>
              <w:left w:val="single" w:sz="4" w:space="0" w:color="auto"/>
            </w:tcBorders>
            <w:shd w:val="clear" w:color="auto" w:fill="FFFFFF"/>
            <w:vAlign w:val="bottom"/>
          </w:tcPr>
          <w:p w14:paraId="3BBF31D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4060,24</w:t>
            </w:r>
          </w:p>
        </w:tc>
        <w:tc>
          <w:tcPr>
            <w:tcW w:w="814" w:type="dxa"/>
            <w:tcBorders>
              <w:left w:val="single" w:sz="4" w:space="0" w:color="auto"/>
            </w:tcBorders>
            <w:shd w:val="clear" w:color="auto" w:fill="FFFFFF"/>
            <w:vAlign w:val="bottom"/>
          </w:tcPr>
          <w:p w14:paraId="30E833C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5911,65</w:t>
            </w:r>
          </w:p>
        </w:tc>
        <w:tc>
          <w:tcPr>
            <w:tcW w:w="817" w:type="dxa"/>
            <w:tcBorders>
              <w:left w:val="single" w:sz="4" w:space="0" w:color="auto"/>
              <w:right w:val="single" w:sz="4" w:space="0" w:color="auto"/>
            </w:tcBorders>
            <w:shd w:val="clear" w:color="auto" w:fill="FFFFFF"/>
            <w:vAlign w:val="bottom"/>
          </w:tcPr>
          <w:p w14:paraId="5716A93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7405,18</w:t>
            </w:r>
          </w:p>
        </w:tc>
      </w:tr>
      <w:tr w:rsidR="00417B9B" w:rsidRPr="009916BD" w14:paraId="1FB3740C"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1FCA4BDC" w14:textId="77777777" w:rsidR="00417B9B" w:rsidRPr="009916BD" w:rsidRDefault="00417B9B" w:rsidP="00417B9B">
            <w:pPr>
              <w:pStyle w:val="16"/>
              <w:shd w:val="clear" w:color="auto" w:fill="auto"/>
              <w:spacing w:after="0" w:line="200" w:lineRule="exact"/>
              <w:ind w:firstLine="0"/>
              <w:rPr>
                <w:sz w:val="24"/>
                <w:szCs w:val="24"/>
              </w:rPr>
            </w:pPr>
            <w:r w:rsidRPr="009916BD">
              <w:rPr>
                <w:rStyle w:val="10pt6"/>
                <w:sz w:val="24"/>
                <w:szCs w:val="24"/>
              </w:rPr>
              <w:t>2200</w:t>
            </w:r>
          </w:p>
        </w:tc>
        <w:tc>
          <w:tcPr>
            <w:tcW w:w="938" w:type="dxa"/>
            <w:tcBorders>
              <w:left w:val="single" w:sz="4" w:space="0" w:color="auto"/>
            </w:tcBorders>
            <w:shd w:val="clear" w:color="auto" w:fill="FFFFFF"/>
            <w:vAlign w:val="bottom"/>
          </w:tcPr>
          <w:p w14:paraId="2ECD05F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3246,77</w:t>
            </w:r>
          </w:p>
        </w:tc>
        <w:tc>
          <w:tcPr>
            <w:tcW w:w="870" w:type="dxa"/>
            <w:tcBorders>
              <w:left w:val="single" w:sz="4" w:space="0" w:color="auto"/>
            </w:tcBorders>
            <w:shd w:val="clear" w:color="auto" w:fill="FFFFFF"/>
            <w:vAlign w:val="bottom"/>
          </w:tcPr>
          <w:p w14:paraId="0A6AED2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5034,36</w:t>
            </w:r>
          </w:p>
        </w:tc>
        <w:tc>
          <w:tcPr>
            <w:tcW w:w="801" w:type="dxa"/>
            <w:tcBorders>
              <w:left w:val="single" w:sz="4" w:space="0" w:color="auto"/>
            </w:tcBorders>
            <w:shd w:val="clear" w:color="auto" w:fill="FFFFFF"/>
            <w:vAlign w:val="bottom"/>
          </w:tcPr>
          <w:p w14:paraId="43181CB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4168,23</w:t>
            </w:r>
          </w:p>
        </w:tc>
        <w:tc>
          <w:tcPr>
            <w:tcW w:w="879" w:type="dxa"/>
            <w:tcBorders>
              <w:left w:val="single" w:sz="4" w:space="0" w:color="auto"/>
            </w:tcBorders>
            <w:shd w:val="clear" w:color="auto" w:fill="FFFFFF"/>
            <w:vAlign w:val="bottom"/>
          </w:tcPr>
          <w:p w14:paraId="0F12CA3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3211,51</w:t>
            </w:r>
          </w:p>
        </w:tc>
        <w:tc>
          <w:tcPr>
            <w:tcW w:w="805" w:type="dxa"/>
            <w:tcBorders>
              <w:left w:val="single" w:sz="4" w:space="0" w:color="auto"/>
            </w:tcBorders>
            <w:shd w:val="clear" w:color="auto" w:fill="FFFFFF"/>
            <w:vAlign w:val="bottom"/>
          </w:tcPr>
          <w:p w14:paraId="5EE44DC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3046,41</w:t>
            </w:r>
          </w:p>
        </w:tc>
        <w:tc>
          <w:tcPr>
            <w:tcW w:w="883" w:type="dxa"/>
            <w:tcBorders>
              <w:left w:val="single" w:sz="4" w:space="0" w:color="auto"/>
            </w:tcBorders>
            <w:shd w:val="clear" w:color="auto" w:fill="FFFFFF"/>
            <w:vAlign w:val="bottom"/>
          </w:tcPr>
          <w:p w14:paraId="77880B0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4376,62</w:t>
            </w:r>
          </w:p>
        </w:tc>
        <w:tc>
          <w:tcPr>
            <w:tcW w:w="814" w:type="dxa"/>
            <w:tcBorders>
              <w:left w:val="single" w:sz="4" w:space="0" w:color="auto"/>
            </w:tcBorders>
            <w:shd w:val="clear" w:color="auto" w:fill="FFFFFF"/>
            <w:vAlign w:val="bottom"/>
          </w:tcPr>
          <w:p w14:paraId="391B050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6231,15</w:t>
            </w:r>
          </w:p>
        </w:tc>
        <w:tc>
          <w:tcPr>
            <w:tcW w:w="817" w:type="dxa"/>
            <w:tcBorders>
              <w:left w:val="single" w:sz="4" w:space="0" w:color="auto"/>
              <w:right w:val="single" w:sz="4" w:space="0" w:color="auto"/>
            </w:tcBorders>
            <w:shd w:val="clear" w:color="auto" w:fill="FFFFFF"/>
            <w:vAlign w:val="bottom"/>
          </w:tcPr>
          <w:p w14:paraId="5C9D758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7922,80</w:t>
            </w:r>
          </w:p>
        </w:tc>
      </w:tr>
      <w:tr w:rsidR="00417B9B" w:rsidRPr="009916BD" w14:paraId="79AF011C"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4277B15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2400</w:t>
            </w:r>
          </w:p>
        </w:tc>
        <w:tc>
          <w:tcPr>
            <w:tcW w:w="938" w:type="dxa"/>
            <w:tcBorders>
              <w:left w:val="single" w:sz="4" w:space="0" w:color="auto"/>
            </w:tcBorders>
            <w:shd w:val="clear" w:color="auto" w:fill="FFFFFF"/>
            <w:vAlign w:val="bottom"/>
          </w:tcPr>
          <w:p w14:paraId="04DA832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3576,08</w:t>
            </w:r>
          </w:p>
        </w:tc>
        <w:tc>
          <w:tcPr>
            <w:tcW w:w="870" w:type="dxa"/>
            <w:tcBorders>
              <w:left w:val="single" w:sz="4" w:space="0" w:color="auto"/>
            </w:tcBorders>
            <w:shd w:val="clear" w:color="auto" w:fill="FFFFFF"/>
            <w:vAlign w:val="bottom"/>
          </w:tcPr>
          <w:p w14:paraId="4DE5A23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5579,65</w:t>
            </w:r>
          </w:p>
        </w:tc>
        <w:tc>
          <w:tcPr>
            <w:tcW w:w="801" w:type="dxa"/>
            <w:tcBorders>
              <w:left w:val="single" w:sz="4" w:space="0" w:color="auto"/>
            </w:tcBorders>
            <w:shd w:val="clear" w:color="auto" w:fill="FFFFFF"/>
            <w:vAlign w:val="bottom"/>
          </w:tcPr>
          <w:p w14:paraId="7D8D034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4647,03</w:t>
            </w:r>
          </w:p>
        </w:tc>
        <w:tc>
          <w:tcPr>
            <w:tcW w:w="879" w:type="dxa"/>
            <w:tcBorders>
              <w:left w:val="single" w:sz="4" w:space="0" w:color="auto"/>
            </w:tcBorders>
            <w:shd w:val="clear" w:color="auto" w:fill="FFFFFF"/>
            <w:vAlign w:val="bottom"/>
          </w:tcPr>
          <w:p w14:paraId="25C398D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3536,81</w:t>
            </w:r>
          </w:p>
        </w:tc>
        <w:tc>
          <w:tcPr>
            <w:tcW w:w="805" w:type="dxa"/>
            <w:tcBorders>
              <w:left w:val="single" w:sz="4" w:space="0" w:color="auto"/>
            </w:tcBorders>
            <w:shd w:val="clear" w:color="auto" w:fill="FFFFFF"/>
            <w:vAlign w:val="bottom"/>
          </w:tcPr>
          <w:p w14:paraId="5BCAD55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3358,32</w:t>
            </w:r>
          </w:p>
        </w:tc>
        <w:tc>
          <w:tcPr>
            <w:tcW w:w="883" w:type="dxa"/>
            <w:tcBorders>
              <w:left w:val="single" w:sz="4" w:space="0" w:color="auto"/>
            </w:tcBorders>
            <w:shd w:val="clear" w:color="auto" w:fill="FFFFFF"/>
            <w:vAlign w:val="bottom"/>
          </w:tcPr>
          <w:p w14:paraId="0F67E3D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4700,58</w:t>
            </w:r>
          </w:p>
        </w:tc>
        <w:tc>
          <w:tcPr>
            <w:tcW w:w="814" w:type="dxa"/>
            <w:tcBorders>
              <w:left w:val="single" w:sz="4" w:space="0" w:color="auto"/>
            </w:tcBorders>
            <w:shd w:val="clear" w:color="auto" w:fill="FFFFFF"/>
            <w:vAlign w:val="bottom"/>
          </w:tcPr>
          <w:p w14:paraId="1F9BA80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6559,57</w:t>
            </w:r>
          </w:p>
        </w:tc>
        <w:tc>
          <w:tcPr>
            <w:tcW w:w="817" w:type="dxa"/>
            <w:tcBorders>
              <w:left w:val="single" w:sz="4" w:space="0" w:color="auto"/>
              <w:right w:val="single" w:sz="4" w:space="0" w:color="auto"/>
            </w:tcBorders>
            <w:shd w:val="clear" w:color="auto" w:fill="FFFFFF"/>
            <w:vAlign w:val="bottom"/>
          </w:tcPr>
          <w:p w14:paraId="318941D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8445,78</w:t>
            </w:r>
          </w:p>
        </w:tc>
      </w:tr>
      <w:tr w:rsidR="00417B9B" w:rsidRPr="009916BD" w14:paraId="59401E7D"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49CA779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2600</w:t>
            </w:r>
          </w:p>
        </w:tc>
        <w:tc>
          <w:tcPr>
            <w:tcW w:w="938" w:type="dxa"/>
            <w:tcBorders>
              <w:left w:val="single" w:sz="4" w:space="0" w:color="auto"/>
            </w:tcBorders>
            <w:shd w:val="clear" w:color="auto" w:fill="FFFFFF"/>
            <w:vAlign w:val="bottom"/>
          </w:tcPr>
          <w:p w14:paraId="775BF0B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3863,45</w:t>
            </w:r>
          </w:p>
        </w:tc>
        <w:tc>
          <w:tcPr>
            <w:tcW w:w="870" w:type="dxa"/>
            <w:tcBorders>
              <w:left w:val="single" w:sz="4" w:space="0" w:color="auto"/>
            </w:tcBorders>
            <w:shd w:val="clear" w:color="auto" w:fill="FFFFFF"/>
            <w:vAlign w:val="bottom"/>
          </w:tcPr>
          <w:p w14:paraId="1D2D9FA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6127,62</w:t>
            </w:r>
          </w:p>
        </w:tc>
        <w:tc>
          <w:tcPr>
            <w:tcW w:w="801" w:type="dxa"/>
            <w:tcBorders>
              <w:left w:val="single" w:sz="4" w:space="0" w:color="auto"/>
            </w:tcBorders>
            <w:shd w:val="clear" w:color="auto" w:fill="FFFFFF"/>
            <w:vAlign w:val="bottom"/>
          </w:tcPr>
          <w:p w14:paraId="7A528C2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5135,21</w:t>
            </w:r>
          </w:p>
        </w:tc>
        <w:tc>
          <w:tcPr>
            <w:tcW w:w="879" w:type="dxa"/>
            <w:tcBorders>
              <w:left w:val="single" w:sz="4" w:space="0" w:color="auto"/>
            </w:tcBorders>
            <w:shd w:val="clear" w:color="auto" w:fill="FFFFFF"/>
            <w:vAlign w:val="bottom"/>
          </w:tcPr>
          <w:p w14:paraId="4BD6AC3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3863,01</w:t>
            </w:r>
          </w:p>
        </w:tc>
        <w:tc>
          <w:tcPr>
            <w:tcW w:w="805" w:type="dxa"/>
            <w:tcBorders>
              <w:left w:val="single" w:sz="4" w:space="0" w:color="auto"/>
            </w:tcBorders>
            <w:shd w:val="clear" w:color="auto" w:fill="FFFFFF"/>
            <w:vAlign w:val="bottom"/>
          </w:tcPr>
          <w:p w14:paraId="059ADA3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3672,36</w:t>
            </w:r>
          </w:p>
        </w:tc>
        <w:tc>
          <w:tcPr>
            <w:tcW w:w="883" w:type="dxa"/>
            <w:tcBorders>
              <w:left w:val="single" w:sz="4" w:space="0" w:color="auto"/>
            </w:tcBorders>
            <w:shd w:val="clear" w:color="auto" w:fill="FFFFFF"/>
            <w:vAlign w:val="bottom"/>
          </w:tcPr>
          <w:p w14:paraId="20B1FD9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5027,67</w:t>
            </w:r>
          </w:p>
        </w:tc>
        <w:tc>
          <w:tcPr>
            <w:tcW w:w="814" w:type="dxa"/>
            <w:tcBorders>
              <w:left w:val="single" w:sz="4" w:space="0" w:color="auto"/>
            </w:tcBorders>
            <w:shd w:val="clear" w:color="auto" w:fill="FFFFFF"/>
            <w:vAlign w:val="bottom"/>
          </w:tcPr>
          <w:p w14:paraId="675B727C"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6892,01</w:t>
            </w:r>
          </w:p>
        </w:tc>
        <w:tc>
          <w:tcPr>
            <w:tcW w:w="817" w:type="dxa"/>
            <w:tcBorders>
              <w:left w:val="single" w:sz="4" w:space="0" w:color="auto"/>
              <w:right w:val="single" w:sz="4" w:space="0" w:color="auto"/>
            </w:tcBorders>
            <w:shd w:val="clear" w:color="auto" w:fill="FFFFFF"/>
            <w:vAlign w:val="bottom"/>
          </w:tcPr>
          <w:p w14:paraId="3A43E1F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8978,58</w:t>
            </w:r>
          </w:p>
        </w:tc>
      </w:tr>
      <w:tr w:rsidR="00417B9B" w:rsidRPr="009916BD" w14:paraId="23C9C775"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0BDE7AE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2800</w:t>
            </w:r>
          </w:p>
        </w:tc>
        <w:tc>
          <w:tcPr>
            <w:tcW w:w="938" w:type="dxa"/>
            <w:tcBorders>
              <w:left w:val="single" w:sz="4" w:space="0" w:color="auto"/>
            </w:tcBorders>
            <w:shd w:val="clear" w:color="auto" w:fill="FFFFFF"/>
            <w:vAlign w:val="bottom"/>
          </w:tcPr>
          <w:p w14:paraId="711CB89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4241,86</w:t>
            </w:r>
          </w:p>
        </w:tc>
        <w:tc>
          <w:tcPr>
            <w:tcW w:w="870" w:type="dxa"/>
            <w:tcBorders>
              <w:left w:val="single" w:sz="4" w:space="0" w:color="auto"/>
            </w:tcBorders>
            <w:shd w:val="clear" w:color="auto" w:fill="FFFFFF"/>
            <w:vAlign w:val="bottom"/>
          </w:tcPr>
          <w:p w14:paraId="75E180A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6679,61</w:t>
            </w:r>
          </w:p>
        </w:tc>
        <w:tc>
          <w:tcPr>
            <w:tcW w:w="801" w:type="dxa"/>
            <w:tcBorders>
              <w:left w:val="single" w:sz="4" w:space="0" w:color="auto"/>
            </w:tcBorders>
            <w:shd w:val="clear" w:color="auto" w:fill="FFFFFF"/>
            <w:vAlign w:val="bottom"/>
          </w:tcPr>
          <w:p w14:paraId="671212D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5632,31</w:t>
            </w:r>
          </w:p>
        </w:tc>
        <w:tc>
          <w:tcPr>
            <w:tcW w:w="879" w:type="dxa"/>
            <w:tcBorders>
              <w:left w:val="single" w:sz="4" w:space="0" w:color="auto"/>
            </w:tcBorders>
            <w:shd w:val="clear" w:color="auto" w:fill="FFFFFF"/>
            <w:vAlign w:val="bottom"/>
          </w:tcPr>
          <w:p w14:paraId="3B69792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4190,54</w:t>
            </w:r>
          </w:p>
        </w:tc>
        <w:tc>
          <w:tcPr>
            <w:tcW w:w="805" w:type="dxa"/>
            <w:tcBorders>
              <w:left w:val="single" w:sz="4" w:space="0" w:color="auto"/>
            </w:tcBorders>
            <w:shd w:val="clear" w:color="auto" w:fill="FFFFFF"/>
            <w:vAlign w:val="bottom"/>
          </w:tcPr>
          <w:p w14:paraId="585AA09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3992,86</w:t>
            </w:r>
          </w:p>
        </w:tc>
        <w:tc>
          <w:tcPr>
            <w:tcW w:w="883" w:type="dxa"/>
            <w:tcBorders>
              <w:left w:val="single" w:sz="4" w:space="0" w:color="auto"/>
            </w:tcBorders>
            <w:shd w:val="clear" w:color="auto" w:fill="FFFFFF"/>
            <w:vAlign w:val="bottom"/>
          </w:tcPr>
          <w:p w14:paraId="27CFBA9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5358,77</w:t>
            </w:r>
          </w:p>
        </w:tc>
        <w:tc>
          <w:tcPr>
            <w:tcW w:w="814" w:type="dxa"/>
            <w:tcBorders>
              <w:left w:val="single" w:sz="4" w:space="0" w:color="auto"/>
            </w:tcBorders>
            <w:shd w:val="clear" w:color="auto" w:fill="FFFFFF"/>
            <w:vAlign w:val="bottom"/>
          </w:tcPr>
          <w:p w14:paraId="6736F93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7217,32</w:t>
            </w:r>
          </w:p>
        </w:tc>
        <w:tc>
          <w:tcPr>
            <w:tcW w:w="817" w:type="dxa"/>
            <w:tcBorders>
              <w:left w:val="single" w:sz="4" w:space="0" w:color="auto"/>
              <w:right w:val="single" w:sz="4" w:space="0" w:color="auto"/>
            </w:tcBorders>
            <w:shd w:val="clear" w:color="auto" w:fill="FFFFFF"/>
            <w:vAlign w:val="bottom"/>
          </w:tcPr>
          <w:p w14:paraId="4304A20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9511,83</w:t>
            </w:r>
          </w:p>
        </w:tc>
      </w:tr>
      <w:tr w:rsidR="00417B9B" w:rsidRPr="009916BD" w14:paraId="48C858EC"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0EF59B3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3000</w:t>
            </w:r>
          </w:p>
        </w:tc>
        <w:tc>
          <w:tcPr>
            <w:tcW w:w="938" w:type="dxa"/>
            <w:tcBorders>
              <w:left w:val="single" w:sz="4" w:space="0" w:color="auto"/>
            </w:tcBorders>
            <w:shd w:val="clear" w:color="auto" w:fill="FFFFFF"/>
            <w:vAlign w:val="bottom"/>
          </w:tcPr>
          <w:p w14:paraId="7F5039E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4578,31</w:t>
            </w:r>
          </w:p>
        </w:tc>
        <w:tc>
          <w:tcPr>
            <w:tcW w:w="870" w:type="dxa"/>
            <w:tcBorders>
              <w:left w:val="single" w:sz="4" w:space="0" w:color="auto"/>
            </w:tcBorders>
            <w:shd w:val="clear" w:color="auto" w:fill="FFFFFF"/>
            <w:vAlign w:val="bottom"/>
          </w:tcPr>
          <w:p w14:paraId="43CB856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7233,38</w:t>
            </w:r>
          </w:p>
        </w:tc>
        <w:tc>
          <w:tcPr>
            <w:tcW w:w="801" w:type="dxa"/>
            <w:tcBorders>
              <w:left w:val="single" w:sz="4" w:space="0" w:color="auto"/>
            </w:tcBorders>
            <w:shd w:val="clear" w:color="auto" w:fill="FFFFFF"/>
            <w:vAlign w:val="bottom"/>
          </w:tcPr>
          <w:p w14:paraId="71CA8D5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6138,33</w:t>
            </w:r>
          </w:p>
        </w:tc>
        <w:tc>
          <w:tcPr>
            <w:tcW w:w="879" w:type="dxa"/>
            <w:tcBorders>
              <w:left w:val="single" w:sz="4" w:space="0" w:color="auto"/>
            </w:tcBorders>
            <w:shd w:val="clear" w:color="auto" w:fill="FFFFFF"/>
            <w:vAlign w:val="bottom"/>
          </w:tcPr>
          <w:p w14:paraId="029C841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4520,30</w:t>
            </w:r>
          </w:p>
        </w:tc>
        <w:tc>
          <w:tcPr>
            <w:tcW w:w="805" w:type="dxa"/>
            <w:tcBorders>
              <w:left w:val="single" w:sz="4" w:space="0" w:color="auto"/>
            </w:tcBorders>
            <w:shd w:val="clear" w:color="auto" w:fill="FFFFFF"/>
            <w:vAlign w:val="bottom"/>
          </w:tcPr>
          <w:p w14:paraId="49853A2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4316,82</w:t>
            </w:r>
          </w:p>
        </w:tc>
        <w:tc>
          <w:tcPr>
            <w:tcW w:w="883" w:type="dxa"/>
            <w:tcBorders>
              <w:left w:val="single" w:sz="4" w:space="0" w:color="auto"/>
            </w:tcBorders>
            <w:shd w:val="clear" w:color="auto" w:fill="FFFFFF"/>
            <w:vAlign w:val="bottom"/>
          </w:tcPr>
          <w:p w14:paraId="1714E06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5695,67</w:t>
            </w:r>
          </w:p>
        </w:tc>
        <w:tc>
          <w:tcPr>
            <w:tcW w:w="814" w:type="dxa"/>
            <w:tcBorders>
              <w:left w:val="single" w:sz="4" w:space="0" w:color="auto"/>
            </w:tcBorders>
            <w:shd w:val="clear" w:color="auto" w:fill="FFFFFF"/>
            <w:vAlign w:val="bottom"/>
          </w:tcPr>
          <w:p w14:paraId="16F1D86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7563,14</w:t>
            </w:r>
          </w:p>
        </w:tc>
        <w:tc>
          <w:tcPr>
            <w:tcW w:w="817" w:type="dxa"/>
            <w:tcBorders>
              <w:left w:val="single" w:sz="4" w:space="0" w:color="auto"/>
              <w:right w:val="single" w:sz="4" w:space="0" w:color="auto"/>
            </w:tcBorders>
            <w:shd w:val="clear" w:color="auto" w:fill="FFFFFF"/>
            <w:vAlign w:val="bottom"/>
          </w:tcPr>
          <w:p w14:paraId="5707294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10046,8</w:t>
            </w:r>
          </w:p>
        </w:tc>
      </w:tr>
      <w:tr w:rsidR="00417B9B" w:rsidRPr="009916BD" w14:paraId="19CCC25D"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4908296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3200</w:t>
            </w:r>
          </w:p>
        </w:tc>
        <w:tc>
          <w:tcPr>
            <w:tcW w:w="938" w:type="dxa"/>
            <w:tcBorders>
              <w:left w:val="single" w:sz="4" w:space="0" w:color="auto"/>
            </w:tcBorders>
            <w:shd w:val="clear" w:color="auto" w:fill="FFFFFF"/>
            <w:vAlign w:val="bottom"/>
          </w:tcPr>
          <w:p w14:paraId="592A36A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4916,11</w:t>
            </w:r>
          </w:p>
        </w:tc>
        <w:tc>
          <w:tcPr>
            <w:tcW w:w="870" w:type="dxa"/>
            <w:tcBorders>
              <w:left w:val="single" w:sz="4" w:space="0" w:color="auto"/>
            </w:tcBorders>
            <w:shd w:val="clear" w:color="auto" w:fill="FFFFFF"/>
            <w:vAlign w:val="bottom"/>
          </w:tcPr>
          <w:p w14:paraId="4380834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7788,93</w:t>
            </w:r>
          </w:p>
        </w:tc>
        <w:tc>
          <w:tcPr>
            <w:tcW w:w="801" w:type="dxa"/>
            <w:tcBorders>
              <w:left w:val="single" w:sz="4" w:space="0" w:color="auto"/>
            </w:tcBorders>
            <w:shd w:val="clear" w:color="auto" w:fill="FFFFFF"/>
            <w:vAlign w:val="bottom"/>
          </w:tcPr>
          <w:p w14:paraId="343850D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6651,05</w:t>
            </w:r>
          </w:p>
        </w:tc>
        <w:tc>
          <w:tcPr>
            <w:tcW w:w="879" w:type="dxa"/>
            <w:tcBorders>
              <w:left w:val="single" w:sz="4" w:space="0" w:color="auto"/>
            </w:tcBorders>
            <w:shd w:val="clear" w:color="auto" w:fill="FFFFFF"/>
            <w:vAlign w:val="bottom"/>
          </w:tcPr>
          <w:p w14:paraId="6F824E7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4850,96</w:t>
            </w:r>
          </w:p>
        </w:tc>
        <w:tc>
          <w:tcPr>
            <w:tcW w:w="805" w:type="dxa"/>
            <w:tcBorders>
              <w:left w:val="single" w:sz="4" w:space="0" w:color="auto"/>
            </w:tcBorders>
            <w:shd w:val="clear" w:color="auto" w:fill="FFFFFF"/>
            <w:vAlign w:val="bottom"/>
          </w:tcPr>
          <w:p w14:paraId="750885C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4642,57</w:t>
            </w:r>
          </w:p>
        </w:tc>
        <w:tc>
          <w:tcPr>
            <w:tcW w:w="883" w:type="dxa"/>
            <w:tcBorders>
              <w:left w:val="single" w:sz="4" w:space="0" w:color="auto"/>
            </w:tcBorders>
            <w:shd w:val="clear" w:color="auto" w:fill="FFFFFF"/>
            <w:vAlign w:val="bottom"/>
          </w:tcPr>
          <w:p w14:paraId="630090E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6026,77</w:t>
            </w:r>
          </w:p>
        </w:tc>
        <w:tc>
          <w:tcPr>
            <w:tcW w:w="814" w:type="dxa"/>
            <w:tcBorders>
              <w:left w:val="single" w:sz="4" w:space="0" w:color="auto"/>
            </w:tcBorders>
            <w:shd w:val="clear" w:color="auto" w:fill="FFFFFF"/>
            <w:vAlign w:val="bottom"/>
          </w:tcPr>
          <w:p w14:paraId="27C50DD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7901,83</w:t>
            </w:r>
          </w:p>
        </w:tc>
        <w:tc>
          <w:tcPr>
            <w:tcW w:w="817" w:type="dxa"/>
            <w:tcBorders>
              <w:left w:val="single" w:sz="4" w:space="0" w:color="auto"/>
              <w:right w:val="single" w:sz="4" w:space="0" w:color="auto"/>
            </w:tcBorders>
            <w:shd w:val="clear" w:color="auto" w:fill="FFFFFF"/>
            <w:vAlign w:val="bottom"/>
          </w:tcPr>
          <w:p w14:paraId="4DB0FC5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10586,3</w:t>
            </w:r>
          </w:p>
        </w:tc>
      </w:tr>
      <w:tr w:rsidR="00417B9B" w:rsidRPr="009916BD" w14:paraId="630A1268" w14:textId="77777777" w:rsidTr="00417B9B">
        <w:trPr>
          <w:gridAfter w:val="1"/>
          <w:wAfter w:w="42" w:type="dxa"/>
          <w:trHeight w:hRule="exact" w:val="240"/>
        </w:trPr>
        <w:tc>
          <w:tcPr>
            <w:tcW w:w="1325" w:type="dxa"/>
            <w:tcBorders>
              <w:left w:val="single" w:sz="4" w:space="0" w:color="auto"/>
            </w:tcBorders>
            <w:shd w:val="clear" w:color="auto" w:fill="FFFFFF"/>
            <w:vAlign w:val="bottom"/>
          </w:tcPr>
          <w:p w14:paraId="5F4924D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3400</w:t>
            </w:r>
          </w:p>
        </w:tc>
        <w:tc>
          <w:tcPr>
            <w:tcW w:w="938" w:type="dxa"/>
            <w:tcBorders>
              <w:left w:val="single" w:sz="4" w:space="0" w:color="auto"/>
            </w:tcBorders>
            <w:shd w:val="clear" w:color="auto" w:fill="FFFFFF"/>
            <w:vAlign w:val="bottom"/>
          </w:tcPr>
          <w:p w14:paraId="1416B7F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5255,24</w:t>
            </w:r>
          </w:p>
        </w:tc>
        <w:tc>
          <w:tcPr>
            <w:tcW w:w="870" w:type="dxa"/>
            <w:tcBorders>
              <w:left w:val="single" w:sz="4" w:space="0" w:color="auto"/>
            </w:tcBorders>
            <w:shd w:val="clear" w:color="auto" w:fill="FFFFFF"/>
            <w:vAlign w:val="bottom"/>
          </w:tcPr>
          <w:p w14:paraId="469BC470"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8347,17</w:t>
            </w:r>
          </w:p>
        </w:tc>
        <w:tc>
          <w:tcPr>
            <w:tcW w:w="801" w:type="dxa"/>
            <w:tcBorders>
              <w:left w:val="single" w:sz="4" w:space="0" w:color="auto"/>
            </w:tcBorders>
            <w:shd w:val="clear" w:color="auto" w:fill="FFFFFF"/>
            <w:vAlign w:val="bottom"/>
          </w:tcPr>
          <w:p w14:paraId="60CBCA6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7170,46</w:t>
            </w:r>
          </w:p>
        </w:tc>
        <w:tc>
          <w:tcPr>
            <w:tcW w:w="879" w:type="dxa"/>
            <w:tcBorders>
              <w:left w:val="single" w:sz="4" w:space="0" w:color="auto"/>
            </w:tcBorders>
            <w:shd w:val="clear" w:color="auto" w:fill="FFFFFF"/>
            <w:vAlign w:val="bottom"/>
          </w:tcPr>
          <w:p w14:paraId="05201FA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5182,51</w:t>
            </w:r>
          </w:p>
        </w:tc>
        <w:tc>
          <w:tcPr>
            <w:tcW w:w="805" w:type="dxa"/>
            <w:tcBorders>
              <w:left w:val="single" w:sz="4" w:space="0" w:color="auto"/>
            </w:tcBorders>
            <w:shd w:val="clear" w:color="auto" w:fill="FFFFFF"/>
            <w:vAlign w:val="bottom"/>
          </w:tcPr>
          <w:p w14:paraId="3C6BA595"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4970,99</w:t>
            </w:r>
          </w:p>
        </w:tc>
        <w:tc>
          <w:tcPr>
            <w:tcW w:w="883" w:type="dxa"/>
            <w:tcBorders>
              <w:left w:val="single" w:sz="4" w:space="0" w:color="auto"/>
            </w:tcBorders>
            <w:shd w:val="clear" w:color="auto" w:fill="FFFFFF"/>
            <w:vAlign w:val="bottom"/>
          </w:tcPr>
          <w:p w14:paraId="08BC236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6364,12</w:t>
            </w:r>
          </w:p>
        </w:tc>
        <w:tc>
          <w:tcPr>
            <w:tcW w:w="814" w:type="dxa"/>
            <w:tcBorders>
              <w:left w:val="single" w:sz="4" w:space="0" w:color="auto"/>
            </w:tcBorders>
            <w:shd w:val="clear" w:color="auto" w:fill="FFFFFF"/>
            <w:vAlign w:val="bottom"/>
          </w:tcPr>
          <w:p w14:paraId="34A67A2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8244,09</w:t>
            </w:r>
          </w:p>
        </w:tc>
        <w:tc>
          <w:tcPr>
            <w:tcW w:w="817" w:type="dxa"/>
            <w:tcBorders>
              <w:left w:val="single" w:sz="4" w:space="0" w:color="auto"/>
              <w:right w:val="single" w:sz="4" w:space="0" w:color="auto"/>
            </w:tcBorders>
            <w:shd w:val="clear" w:color="auto" w:fill="FFFFFF"/>
            <w:vAlign w:val="bottom"/>
          </w:tcPr>
          <w:p w14:paraId="71A85D2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11127,1</w:t>
            </w:r>
          </w:p>
        </w:tc>
      </w:tr>
      <w:tr w:rsidR="00417B9B" w:rsidRPr="009916BD" w14:paraId="34037E74" w14:textId="77777777" w:rsidTr="00417B9B">
        <w:trPr>
          <w:gridAfter w:val="1"/>
          <w:wAfter w:w="42" w:type="dxa"/>
          <w:trHeight w:hRule="exact" w:val="245"/>
        </w:trPr>
        <w:tc>
          <w:tcPr>
            <w:tcW w:w="1325" w:type="dxa"/>
            <w:tcBorders>
              <w:left w:val="single" w:sz="4" w:space="0" w:color="auto"/>
            </w:tcBorders>
            <w:shd w:val="clear" w:color="auto" w:fill="FFFFFF"/>
            <w:vAlign w:val="bottom"/>
          </w:tcPr>
          <w:p w14:paraId="14710204"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3600</w:t>
            </w:r>
          </w:p>
        </w:tc>
        <w:tc>
          <w:tcPr>
            <w:tcW w:w="938" w:type="dxa"/>
            <w:tcBorders>
              <w:left w:val="single" w:sz="4" w:space="0" w:color="auto"/>
            </w:tcBorders>
            <w:shd w:val="clear" w:color="auto" w:fill="FFFFFF"/>
            <w:vAlign w:val="bottom"/>
          </w:tcPr>
          <w:p w14:paraId="4E670BF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5596,16</w:t>
            </w:r>
          </w:p>
        </w:tc>
        <w:tc>
          <w:tcPr>
            <w:tcW w:w="870" w:type="dxa"/>
            <w:tcBorders>
              <w:left w:val="single" w:sz="4" w:space="0" w:color="auto"/>
            </w:tcBorders>
            <w:shd w:val="clear" w:color="auto" w:fill="FFFFFF"/>
            <w:vAlign w:val="bottom"/>
          </w:tcPr>
          <w:p w14:paraId="62424177"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8907,18</w:t>
            </w:r>
          </w:p>
        </w:tc>
        <w:tc>
          <w:tcPr>
            <w:tcW w:w="801" w:type="dxa"/>
            <w:tcBorders>
              <w:left w:val="single" w:sz="4" w:space="0" w:color="auto"/>
            </w:tcBorders>
            <w:shd w:val="clear" w:color="auto" w:fill="FFFFFF"/>
            <w:vAlign w:val="bottom"/>
          </w:tcPr>
          <w:p w14:paraId="22D66A6B"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7696,12</w:t>
            </w:r>
          </w:p>
        </w:tc>
        <w:tc>
          <w:tcPr>
            <w:tcW w:w="879" w:type="dxa"/>
            <w:tcBorders>
              <w:left w:val="single" w:sz="4" w:space="0" w:color="auto"/>
            </w:tcBorders>
            <w:shd w:val="clear" w:color="auto" w:fill="FFFFFF"/>
            <w:vAlign w:val="bottom"/>
          </w:tcPr>
          <w:p w14:paraId="16BD4BD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5515,84</w:t>
            </w:r>
          </w:p>
        </w:tc>
        <w:tc>
          <w:tcPr>
            <w:tcW w:w="805" w:type="dxa"/>
            <w:tcBorders>
              <w:left w:val="single" w:sz="4" w:space="0" w:color="auto"/>
            </w:tcBorders>
            <w:shd w:val="clear" w:color="auto" w:fill="FFFFFF"/>
            <w:vAlign w:val="bottom"/>
          </w:tcPr>
          <w:p w14:paraId="771316B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5302,99</w:t>
            </w:r>
          </w:p>
        </w:tc>
        <w:tc>
          <w:tcPr>
            <w:tcW w:w="883" w:type="dxa"/>
            <w:tcBorders>
              <w:left w:val="single" w:sz="4" w:space="0" w:color="auto"/>
            </w:tcBorders>
            <w:shd w:val="clear" w:color="auto" w:fill="FFFFFF"/>
            <w:vAlign w:val="bottom"/>
          </w:tcPr>
          <w:p w14:paraId="325BAA1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6704,15</w:t>
            </w:r>
          </w:p>
        </w:tc>
        <w:tc>
          <w:tcPr>
            <w:tcW w:w="814" w:type="dxa"/>
            <w:tcBorders>
              <w:left w:val="single" w:sz="4" w:space="0" w:color="auto"/>
            </w:tcBorders>
            <w:shd w:val="clear" w:color="auto" w:fill="FFFFFF"/>
            <w:vAlign w:val="bottom"/>
          </w:tcPr>
          <w:p w14:paraId="01985FEA"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8587,24</w:t>
            </w:r>
          </w:p>
        </w:tc>
        <w:tc>
          <w:tcPr>
            <w:tcW w:w="817" w:type="dxa"/>
            <w:tcBorders>
              <w:left w:val="single" w:sz="4" w:space="0" w:color="auto"/>
              <w:right w:val="single" w:sz="4" w:space="0" w:color="auto"/>
            </w:tcBorders>
            <w:shd w:val="clear" w:color="auto" w:fill="FFFFFF"/>
            <w:vAlign w:val="bottom"/>
          </w:tcPr>
          <w:p w14:paraId="4DA452A6"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11672,9</w:t>
            </w:r>
          </w:p>
        </w:tc>
      </w:tr>
      <w:tr w:rsidR="00417B9B" w:rsidRPr="009916BD" w14:paraId="2AE3AF0C" w14:textId="77777777" w:rsidTr="00417B9B">
        <w:trPr>
          <w:gridAfter w:val="1"/>
          <w:wAfter w:w="42" w:type="dxa"/>
          <w:trHeight w:hRule="exact" w:val="245"/>
        </w:trPr>
        <w:tc>
          <w:tcPr>
            <w:tcW w:w="1325" w:type="dxa"/>
            <w:tcBorders>
              <w:left w:val="single" w:sz="4" w:space="0" w:color="auto"/>
            </w:tcBorders>
            <w:shd w:val="clear" w:color="auto" w:fill="FFFFFF"/>
            <w:vAlign w:val="bottom"/>
          </w:tcPr>
          <w:p w14:paraId="0516E66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3800</w:t>
            </w:r>
          </w:p>
        </w:tc>
        <w:tc>
          <w:tcPr>
            <w:tcW w:w="938" w:type="dxa"/>
            <w:tcBorders>
              <w:left w:val="single" w:sz="4" w:space="0" w:color="auto"/>
            </w:tcBorders>
            <w:shd w:val="clear" w:color="auto" w:fill="FFFFFF"/>
            <w:vAlign w:val="bottom"/>
          </w:tcPr>
          <w:p w14:paraId="5A91FB72"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5938,42</w:t>
            </w:r>
          </w:p>
        </w:tc>
        <w:tc>
          <w:tcPr>
            <w:tcW w:w="870" w:type="dxa"/>
            <w:tcBorders>
              <w:left w:val="single" w:sz="4" w:space="0" w:color="auto"/>
            </w:tcBorders>
            <w:shd w:val="clear" w:color="auto" w:fill="FFFFFF"/>
            <w:vAlign w:val="bottom"/>
          </w:tcPr>
          <w:p w14:paraId="2D68322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9468,54</w:t>
            </w:r>
          </w:p>
        </w:tc>
        <w:tc>
          <w:tcPr>
            <w:tcW w:w="801" w:type="dxa"/>
            <w:tcBorders>
              <w:left w:val="single" w:sz="4" w:space="0" w:color="auto"/>
            </w:tcBorders>
            <w:shd w:val="clear" w:color="auto" w:fill="FFFFFF"/>
            <w:vAlign w:val="bottom"/>
          </w:tcPr>
          <w:p w14:paraId="115A12E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8227,13</w:t>
            </w:r>
          </w:p>
        </w:tc>
        <w:tc>
          <w:tcPr>
            <w:tcW w:w="879" w:type="dxa"/>
            <w:tcBorders>
              <w:left w:val="single" w:sz="4" w:space="0" w:color="auto"/>
            </w:tcBorders>
            <w:shd w:val="clear" w:color="auto" w:fill="FFFFFF"/>
            <w:vAlign w:val="bottom"/>
          </w:tcPr>
          <w:p w14:paraId="479351D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5869,17</w:t>
            </w:r>
          </w:p>
        </w:tc>
        <w:tc>
          <w:tcPr>
            <w:tcW w:w="805" w:type="dxa"/>
            <w:tcBorders>
              <w:left w:val="single" w:sz="4" w:space="0" w:color="auto"/>
            </w:tcBorders>
            <w:shd w:val="clear" w:color="auto" w:fill="FFFFFF"/>
            <w:vAlign w:val="bottom"/>
          </w:tcPr>
          <w:p w14:paraId="79B6F0C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5637,22</w:t>
            </w:r>
          </w:p>
        </w:tc>
        <w:tc>
          <w:tcPr>
            <w:tcW w:w="883" w:type="dxa"/>
            <w:tcBorders>
              <w:left w:val="single" w:sz="4" w:space="0" w:color="auto"/>
            </w:tcBorders>
            <w:shd w:val="clear" w:color="auto" w:fill="FFFFFF"/>
            <w:vAlign w:val="bottom"/>
          </w:tcPr>
          <w:p w14:paraId="7A40F0EA"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7045,96</w:t>
            </w:r>
          </w:p>
        </w:tc>
        <w:tc>
          <w:tcPr>
            <w:tcW w:w="814" w:type="dxa"/>
            <w:tcBorders>
              <w:left w:val="single" w:sz="4" w:space="0" w:color="auto"/>
            </w:tcBorders>
            <w:shd w:val="clear" w:color="auto" w:fill="FFFFFF"/>
            <w:vAlign w:val="bottom"/>
          </w:tcPr>
          <w:p w14:paraId="2867385F"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8933,51</w:t>
            </w:r>
          </w:p>
        </w:tc>
        <w:tc>
          <w:tcPr>
            <w:tcW w:w="817" w:type="dxa"/>
            <w:tcBorders>
              <w:left w:val="single" w:sz="4" w:space="0" w:color="auto"/>
              <w:right w:val="single" w:sz="4" w:space="0" w:color="auto"/>
            </w:tcBorders>
            <w:shd w:val="clear" w:color="auto" w:fill="FFFFFF"/>
            <w:vAlign w:val="bottom"/>
          </w:tcPr>
          <w:p w14:paraId="1AEA55A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12221,7</w:t>
            </w:r>
          </w:p>
        </w:tc>
      </w:tr>
      <w:tr w:rsidR="00417B9B" w:rsidRPr="009916BD" w14:paraId="22144A67" w14:textId="77777777" w:rsidTr="00417B9B">
        <w:trPr>
          <w:gridAfter w:val="1"/>
          <w:wAfter w:w="42" w:type="dxa"/>
          <w:trHeight w:hRule="exact" w:val="254"/>
        </w:trPr>
        <w:tc>
          <w:tcPr>
            <w:tcW w:w="1325" w:type="dxa"/>
            <w:tcBorders>
              <w:left w:val="single" w:sz="4" w:space="0" w:color="auto"/>
              <w:bottom w:val="single" w:sz="4" w:space="0" w:color="auto"/>
            </w:tcBorders>
            <w:shd w:val="clear" w:color="auto" w:fill="FFFFFF"/>
            <w:vAlign w:val="bottom"/>
          </w:tcPr>
          <w:p w14:paraId="7BBF239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4000</w:t>
            </w:r>
          </w:p>
        </w:tc>
        <w:tc>
          <w:tcPr>
            <w:tcW w:w="938" w:type="dxa"/>
            <w:tcBorders>
              <w:left w:val="single" w:sz="4" w:space="0" w:color="auto"/>
              <w:bottom w:val="single" w:sz="4" w:space="0" w:color="auto"/>
            </w:tcBorders>
            <w:shd w:val="clear" w:color="auto" w:fill="FFFFFF"/>
            <w:vAlign w:val="bottom"/>
          </w:tcPr>
          <w:p w14:paraId="6EC65071"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6281,57</w:t>
            </w:r>
          </w:p>
        </w:tc>
        <w:tc>
          <w:tcPr>
            <w:tcW w:w="870" w:type="dxa"/>
            <w:tcBorders>
              <w:left w:val="single" w:sz="4" w:space="0" w:color="auto"/>
              <w:bottom w:val="single" w:sz="4" w:space="0" w:color="auto"/>
            </w:tcBorders>
            <w:shd w:val="clear" w:color="auto" w:fill="FFFFFF"/>
            <w:vAlign w:val="bottom"/>
          </w:tcPr>
          <w:p w14:paraId="4908FC8E"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10031,68</w:t>
            </w:r>
          </w:p>
        </w:tc>
        <w:tc>
          <w:tcPr>
            <w:tcW w:w="801" w:type="dxa"/>
            <w:tcBorders>
              <w:left w:val="single" w:sz="4" w:space="0" w:color="auto"/>
              <w:bottom w:val="single" w:sz="4" w:space="0" w:color="auto"/>
            </w:tcBorders>
            <w:shd w:val="clear" w:color="auto" w:fill="FFFFFF"/>
            <w:vAlign w:val="bottom"/>
          </w:tcPr>
          <w:p w14:paraId="78CDB70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8764,84</w:t>
            </w:r>
          </w:p>
        </w:tc>
        <w:tc>
          <w:tcPr>
            <w:tcW w:w="879" w:type="dxa"/>
            <w:tcBorders>
              <w:left w:val="single" w:sz="4" w:space="0" w:color="auto"/>
              <w:bottom w:val="single" w:sz="4" w:space="0" w:color="auto"/>
            </w:tcBorders>
            <w:shd w:val="clear" w:color="auto" w:fill="FFFFFF"/>
            <w:vAlign w:val="bottom"/>
          </w:tcPr>
          <w:p w14:paraId="06F2EFB8"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6183,85</w:t>
            </w:r>
          </w:p>
        </w:tc>
        <w:tc>
          <w:tcPr>
            <w:tcW w:w="805" w:type="dxa"/>
            <w:tcBorders>
              <w:left w:val="single" w:sz="4" w:space="0" w:color="auto"/>
              <w:bottom w:val="single" w:sz="4" w:space="0" w:color="auto"/>
            </w:tcBorders>
            <w:shd w:val="clear" w:color="auto" w:fill="FFFFFF"/>
            <w:vAlign w:val="bottom"/>
          </w:tcPr>
          <w:p w14:paraId="30E3229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5972,78</w:t>
            </w:r>
          </w:p>
        </w:tc>
        <w:tc>
          <w:tcPr>
            <w:tcW w:w="883" w:type="dxa"/>
            <w:tcBorders>
              <w:left w:val="single" w:sz="4" w:space="0" w:color="auto"/>
              <w:bottom w:val="single" w:sz="4" w:space="0" w:color="auto"/>
            </w:tcBorders>
            <w:shd w:val="clear" w:color="auto" w:fill="FFFFFF"/>
            <w:vAlign w:val="bottom"/>
          </w:tcPr>
          <w:p w14:paraId="14B3A06D"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7389,56</w:t>
            </w:r>
          </w:p>
        </w:tc>
        <w:tc>
          <w:tcPr>
            <w:tcW w:w="814" w:type="dxa"/>
            <w:tcBorders>
              <w:left w:val="single" w:sz="4" w:space="0" w:color="auto"/>
              <w:bottom w:val="single" w:sz="4" w:space="0" w:color="auto"/>
            </w:tcBorders>
            <w:shd w:val="clear" w:color="auto" w:fill="FFFFFF"/>
            <w:vAlign w:val="bottom"/>
          </w:tcPr>
          <w:p w14:paraId="4A1E42B3"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9281,12</w:t>
            </w:r>
          </w:p>
        </w:tc>
        <w:tc>
          <w:tcPr>
            <w:tcW w:w="817" w:type="dxa"/>
            <w:tcBorders>
              <w:left w:val="single" w:sz="4" w:space="0" w:color="auto"/>
              <w:bottom w:val="single" w:sz="4" w:space="0" w:color="auto"/>
              <w:right w:val="single" w:sz="4" w:space="0" w:color="auto"/>
            </w:tcBorders>
            <w:shd w:val="clear" w:color="auto" w:fill="FFFFFF"/>
            <w:vAlign w:val="bottom"/>
          </w:tcPr>
          <w:p w14:paraId="05F1A359" w14:textId="77777777" w:rsidR="00417B9B" w:rsidRPr="009916BD" w:rsidRDefault="00417B9B" w:rsidP="00417B9B">
            <w:pPr>
              <w:pStyle w:val="16"/>
              <w:shd w:val="clear" w:color="auto" w:fill="auto"/>
              <w:spacing w:after="0" w:line="210" w:lineRule="exact"/>
              <w:ind w:firstLine="0"/>
              <w:rPr>
                <w:sz w:val="24"/>
                <w:szCs w:val="24"/>
              </w:rPr>
            </w:pPr>
            <w:r w:rsidRPr="009916BD">
              <w:rPr>
                <w:sz w:val="24"/>
                <w:szCs w:val="24"/>
              </w:rPr>
              <w:t>12771,1</w:t>
            </w:r>
          </w:p>
        </w:tc>
      </w:tr>
    </w:tbl>
    <w:p w14:paraId="7CB3F0EB" w14:textId="1E2E71D7" w:rsidR="00116F78" w:rsidRPr="009916BD" w:rsidRDefault="00116F78" w:rsidP="00417B9B">
      <w:pPr>
        <w:jc w:val="center"/>
        <w:rPr>
          <w:rFonts w:ascii="Times New Roman" w:hAnsi="Times New Roman" w:cs="Times New Roman"/>
        </w:rPr>
      </w:pPr>
    </w:p>
    <w:p w14:paraId="76D2125B" w14:textId="77777777" w:rsidR="00116F78" w:rsidRPr="009916BD" w:rsidRDefault="00116F78" w:rsidP="00116F78">
      <w:pPr>
        <w:jc w:val="right"/>
        <w:rPr>
          <w:rFonts w:ascii="Times New Roman" w:hAnsi="Times New Roman" w:cs="Times New Roman"/>
        </w:rPr>
      </w:pPr>
    </w:p>
    <w:p w14:paraId="458B5F17" w14:textId="2CFED472"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Оскільки тепловміст карбон діоксиду і парів води є вищими, ніж азоту, то їх присутність у продуктах згоряння знижує температуру горіння, тому як результат - її слід приймати дещо нижчою, ніж за азотом.</w:t>
      </w:r>
    </w:p>
    <w:p w14:paraId="0ECBD917"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Середню ентальпію продуктів згоряння визначають за формулою</w:t>
      </w:r>
    </w:p>
    <w:p w14:paraId="3D53F1C4" w14:textId="2355FBFD" w:rsidR="00445CB4" w:rsidRPr="009916BD" w:rsidRDefault="003C4044" w:rsidP="003C4044">
      <w:pPr>
        <w:jc w:val="center"/>
        <w:rPr>
          <w:rFonts w:ascii="Times New Roman" w:hAnsi="Times New Roman" w:cs="Times New Roman"/>
        </w:rPr>
      </w:pPr>
      <w:r w:rsidRPr="009916BD">
        <w:rPr>
          <w:rFonts w:ascii="Times New Roman" w:hAnsi="Times New Roman" w:cs="Times New Roman"/>
          <w:position w:val="-30"/>
        </w:rPr>
        <w:object w:dxaOrig="2439" w:dyaOrig="720" w14:anchorId="319B5406">
          <v:shape id="_x0000_i1057" type="#_x0000_t75" style="width:122.55pt;height:36pt" o:ole="">
            <v:imagedata r:id="rId91" o:title=""/>
          </v:shape>
          <o:OLEObject Type="Embed" ProgID="Equation.DSMT4" ShapeID="_x0000_i1057" DrawAspect="Content" ObjectID="_1773128770" r:id="rId92"/>
        </w:object>
      </w:r>
      <w:r w:rsidRPr="009916BD">
        <w:rPr>
          <w:rFonts w:ascii="Times New Roman" w:hAnsi="Times New Roman" w:cs="Times New Roman"/>
        </w:rPr>
        <w:t xml:space="preserve">   </w:t>
      </w:r>
      <w:r w:rsidR="00094A97" w:rsidRPr="009916BD">
        <w:rPr>
          <w:rFonts w:ascii="Times New Roman" w:hAnsi="Times New Roman" w:cs="Times New Roman"/>
        </w:rPr>
        <w:tab/>
        <w:t>(</w:t>
      </w:r>
      <w:r w:rsidR="00B12F7F" w:rsidRPr="009916BD">
        <w:rPr>
          <w:rFonts w:ascii="Times New Roman" w:hAnsi="Times New Roman" w:cs="Times New Roman"/>
          <w:lang w:val="ru-RU"/>
        </w:rPr>
        <w:t>4</w:t>
      </w:r>
      <w:r w:rsidR="00094A97" w:rsidRPr="009916BD">
        <w:rPr>
          <w:rFonts w:ascii="Times New Roman" w:hAnsi="Times New Roman" w:cs="Times New Roman"/>
        </w:rPr>
        <w:t>.3)</w:t>
      </w:r>
    </w:p>
    <w:p w14:paraId="2B96B258" w14:textId="61B6682B" w:rsidR="00445CB4" w:rsidRPr="009916BD" w:rsidRDefault="00094A97" w:rsidP="00455A24">
      <w:pPr>
        <w:rPr>
          <w:rFonts w:ascii="Times New Roman" w:hAnsi="Times New Roman" w:cs="Times New Roman"/>
        </w:rPr>
      </w:pPr>
      <w:r w:rsidRPr="009916BD">
        <w:rPr>
          <w:rFonts w:ascii="Times New Roman" w:hAnsi="Times New Roman" w:cs="Times New Roman"/>
        </w:rPr>
        <w:t>Для визначення температури горіння у другому наближенні Т</w:t>
      </w:r>
      <w:r w:rsidRPr="009916BD">
        <w:rPr>
          <w:rFonts w:ascii="Times New Roman" w:hAnsi="Times New Roman" w:cs="Times New Roman"/>
          <w:vertAlign w:val="subscript"/>
        </w:rPr>
        <w:t>2</w:t>
      </w:r>
      <w:r w:rsidRPr="009916BD">
        <w:rPr>
          <w:rFonts w:ascii="Times New Roman" w:hAnsi="Times New Roman" w:cs="Times New Roman"/>
        </w:rPr>
        <w:t xml:space="preserve"> необхідно порівняти значення тепловмісту продуктів горіння при температурі Т</w:t>
      </w:r>
      <w:r w:rsidR="00955BEA" w:rsidRPr="009916BD">
        <w:rPr>
          <w:rFonts w:ascii="Times New Roman" w:hAnsi="Times New Roman" w:cs="Times New Roman"/>
          <w:vertAlign w:val="subscript"/>
        </w:rPr>
        <w:t>1</w:t>
      </w:r>
      <w:r w:rsidRPr="009916BD">
        <w:rPr>
          <w:rFonts w:ascii="Times New Roman" w:hAnsi="Times New Roman" w:cs="Times New Roman"/>
        </w:rPr>
        <w:t xml:space="preserve"> зі значенням нижньої теплоти згоряння:</w:t>
      </w:r>
    </w:p>
    <w:p w14:paraId="4F44A13A" w14:textId="1B1D3DFF" w:rsidR="00445CB4" w:rsidRPr="009916BD" w:rsidRDefault="00094A97" w:rsidP="00455A24">
      <w:pPr>
        <w:rPr>
          <w:rFonts w:ascii="Times New Roman" w:hAnsi="Times New Roman" w:cs="Times New Roman"/>
        </w:rPr>
      </w:pPr>
      <w:r w:rsidRPr="009916BD">
        <w:rPr>
          <w:rFonts w:ascii="Times New Roman" w:hAnsi="Times New Roman" w:cs="Times New Roman"/>
        </w:rPr>
        <w:fldChar w:fldCharType="begin"/>
      </w:r>
      <w:r w:rsidRPr="009916BD">
        <w:rPr>
          <w:rFonts w:ascii="Times New Roman" w:hAnsi="Times New Roman" w:cs="Times New Roman"/>
        </w:rPr>
        <w:instrText xml:space="preserve"> TOC \o "1-5" \h \z </w:instrText>
      </w:r>
      <w:r w:rsidRPr="009916BD">
        <w:rPr>
          <w:rFonts w:ascii="Times New Roman" w:hAnsi="Times New Roman" w:cs="Times New Roman"/>
        </w:rPr>
        <w:fldChar w:fldCharType="separate"/>
      </w:r>
      <w:r w:rsidRPr="009916BD">
        <w:rPr>
          <w:rFonts w:ascii="Times New Roman" w:hAnsi="Times New Roman" w:cs="Times New Roman"/>
        </w:rPr>
        <w:t>^</w:t>
      </w:r>
      <w:r w:rsidRPr="009916BD">
        <w:rPr>
          <w:rFonts w:ascii="Times New Roman" w:hAnsi="Times New Roman" w:cs="Times New Roman"/>
        </w:rPr>
        <w:tab/>
        <w:t xml:space="preserve">якщо </w:t>
      </w:r>
      <w:r w:rsidR="001312BA" w:rsidRPr="009916BD">
        <w:rPr>
          <w:rFonts w:ascii="Times New Roman" w:hAnsi="Times New Roman" w:cs="Times New Roman"/>
        </w:rPr>
        <w:t xml:space="preserve"> </w:t>
      </w:r>
      <w:r w:rsidR="001312BA" w:rsidRPr="009916BD">
        <w:rPr>
          <w:rFonts w:ascii="Times New Roman" w:hAnsi="Times New Roman" w:cs="Times New Roman"/>
          <w:lang w:val="en-US"/>
        </w:rPr>
        <w:t>Q</w:t>
      </w:r>
      <w:r w:rsidR="001312BA" w:rsidRPr="009916BD">
        <w:rPr>
          <w:rFonts w:ascii="Times New Roman" w:hAnsi="Times New Roman" w:cs="Times New Roman"/>
          <w:i/>
          <w:iCs/>
          <w:vertAlign w:val="subscript"/>
        </w:rPr>
        <w:t>пг</w:t>
      </w:r>
      <w:r w:rsidRPr="009916BD">
        <w:rPr>
          <w:rFonts w:ascii="Times New Roman" w:hAnsi="Times New Roman" w:cs="Times New Roman"/>
        </w:rPr>
        <w:t>&lt;</w:t>
      </w:r>
      <w:r w:rsidR="001312BA" w:rsidRPr="009916BD">
        <w:rPr>
          <w:rFonts w:ascii="Times New Roman" w:hAnsi="Times New Roman" w:cs="Times New Roman"/>
          <w:lang w:val="en-US"/>
        </w:rPr>
        <w:t>Q</w:t>
      </w:r>
      <w:r w:rsidR="00B2635D" w:rsidRPr="009916BD">
        <w:rPr>
          <w:rFonts w:ascii="Times New Roman" w:hAnsi="Times New Roman" w:cs="Times New Roman"/>
          <w:i/>
          <w:iCs/>
          <w:vertAlign w:val="subscript"/>
          <w:lang w:val="en-US"/>
        </w:rPr>
        <w:t>n</w:t>
      </w:r>
      <w:r w:rsidRPr="009916BD">
        <w:rPr>
          <w:rFonts w:ascii="Times New Roman" w:hAnsi="Times New Roman" w:cs="Times New Roman"/>
        </w:rPr>
        <w:tab/>
        <w:t xml:space="preserve">, </w:t>
      </w:r>
      <w:r w:rsidR="00B2635D" w:rsidRPr="009916BD">
        <w:rPr>
          <w:rFonts w:ascii="Times New Roman" w:hAnsi="Times New Roman" w:cs="Times New Roman"/>
        </w:rPr>
        <w:t xml:space="preserve">то </w:t>
      </w:r>
      <w:r w:rsidRPr="009916BD">
        <w:rPr>
          <w:rFonts w:ascii="Times New Roman" w:hAnsi="Times New Roman" w:cs="Times New Roman"/>
          <w:i/>
          <w:iCs/>
        </w:rPr>
        <w:t>Т</w:t>
      </w:r>
      <w:r w:rsidRPr="009916BD">
        <w:rPr>
          <w:rFonts w:ascii="Times New Roman" w:hAnsi="Times New Roman" w:cs="Times New Roman"/>
          <w:i/>
          <w:iCs/>
          <w:vertAlign w:val="subscript"/>
        </w:rPr>
        <w:t>2</w:t>
      </w:r>
      <w:r w:rsidRPr="009916BD">
        <w:rPr>
          <w:rFonts w:ascii="Times New Roman" w:hAnsi="Times New Roman" w:cs="Times New Roman"/>
        </w:rPr>
        <w:t>&gt;</w:t>
      </w:r>
      <w:r w:rsidR="00B2635D" w:rsidRPr="009916BD">
        <w:rPr>
          <w:rFonts w:ascii="Times New Roman" w:hAnsi="Times New Roman" w:cs="Times New Roman"/>
          <w:i/>
          <w:iCs/>
          <w:lang w:val="en-US"/>
        </w:rPr>
        <w:t>T</w:t>
      </w:r>
      <w:r w:rsidR="00B2635D" w:rsidRPr="009916BD">
        <w:rPr>
          <w:rFonts w:ascii="Times New Roman" w:hAnsi="Times New Roman" w:cs="Times New Roman"/>
          <w:i/>
          <w:iCs/>
          <w:vertAlign w:val="subscript"/>
          <w:lang w:val="ru-RU"/>
        </w:rPr>
        <w:t>1</w:t>
      </w:r>
      <w:r w:rsidRPr="009916BD">
        <w:rPr>
          <w:rFonts w:ascii="Times New Roman" w:hAnsi="Times New Roman" w:cs="Times New Roman"/>
        </w:rPr>
        <w:tab/>
      </w:r>
    </w:p>
    <w:p w14:paraId="1FB82ED2" w14:textId="39CFDA18" w:rsidR="001360FF" w:rsidRPr="009916BD" w:rsidRDefault="00094A97" w:rsidP="00455A24">
      <w:pPr>
        <w:rPr>
          <w:rFonts w:ascii="Times New Roman" w:hAnsi="Times New Roman" w:cs="Times New Roman"/>
          <w:i/>
          <w:iCs/>
          <w:lang w:val="ru-RU"/>
        </w:rPr>
      </w:pPr>
      <w:r w:rsidRPr="009916BD">
        <w:rPr>
          <w:rFonts w:ascii="Times New Roman" w:hAnsi="Times New Roman" w:cs="Times New Roman"/>
        </w:rPr>
        <w:t>^</w:t>
      </w:r>
      <w:r w:rsidRPr="009916BD">
        <w:rPr>
          <w:rFonts w:ascii="Times New Roman" w:hAnsi="Times New Roman" w:cs="Times New Roman"/>
        </w:rPr>
        <w:tab/>
        <w:t xml:space="preserve">якщо </w:t>
      </w:r>
      <w:r w:rsidR="00B2635D" w:rsidRPr="009916BD">
        <w:rPr>
          <w:rFonts w:ascii="Times New Roman" w:hAnsi="Times New Roman" w:cs="Times New Roman"/>
          <w:lang w:val="en-US"/>
        </w:rPr>
        <w:t>Q</w:t>
      </w:r>
      <w:r w:rsidR="00B2635D" w:rsidRPr="009916BD">
        <w:rPr>
          <w:rFonts w:ascii="Times New Roman" w:hAnsi="Times New Roman" w:cs="Times New Roman"/>
          <w:i/>
          <w:iCs/>
          <w:vertAlign w:val="subscript"/>
        </w:rPr>
        <w:t>пг</w:t>
      </w:r>
      <w:r w:rsidR="003A7DB6" w:rsidRPr="009916BD">
        <w:rPr>
          <w:rFonts w:ascii="Times New Roman" w:hAnsi="Times New Roman" w:cs="Times New Roman"/>
        </w:rPr>
        <w:t>&gt;</w:t>
      </w:r>
      <w:r w:rsidR="00B2635D" w:rsidRPr="009916BD">
        <w:rPr>
          <w:rFonts w:ascii="Times New Roman" w:hAnsi="Times New Roman" w:cs="Times New Roman"/>
          <w:lang w:val="en-US"/>
        </w:rPr>
        <w:t>Q</w:t>
      </w:r>
      <w:r w:rsidR="00B2635D" w:rsidRPr="009916BD">
        <w:rPr>
          <w:rFonts w:ascii="Times New Roman" w:hAnsi="Times New Roman" w:cs="Times New Roman"/>
          <w:i/>
          <w:iCs/>
          <w:vertAlign w:val="subscript"/>
          <w:lang w:val="en-US"/>
        </w:rPr>
        <w:t>n</w:t>
      </w:r>
      <w:r w:rsidR="00B2635D" w:rsidRPr="009916BD">
        <w:rPr>
          <w:rFonts w:ascii="Times New Roman" w:hAnsi="Times New Roman" w:cs="Times New Roman"/>
        </w:rPr>
        <w:tab/>
        <w:t xml:space="preserve">, то </w:t>
      </w:r>
      <w:r w:rsidR="00B2635D" w:rsidRPr="009916BD">
        <w:rPr>
          <w:rFonts w:ascii="Times New Roman" w:hAnsi="Times New Roman" w:cs="Times New Roman"/>
          <w:i/>
          <w:iCs/>
        </w:rPr>
        <w:t>Т</w:t>
      </w:r>
      <w:r w:rsidR="00B2635D" w:rsidRPr="009916BD">
        <w:rPr>
          <w:rFonts w:ascii="Times New Roman" w:hAnsi="Times New Roman" w:cs="Times New Roman"/>
          <w:i/>
          <w:iCs/>
          <w:vertAlign w:val="subscript"/>
        </w:rPr>
        <w:t>2</w:t>
      </w:r>
      <w:r w:rsidR="003A7DB6" w:rsidRPr="009916BD">
        <w:rPr>
          <w:rFonts w:ascii="Times New Roman" w:hAnsi="Times New Roman" w:cs="Times New Roman"/>
        </w:rPr>
        <w:t>&lt;</w:t>
      </w:r>
      <w:r w:rsidR="00B2635D" w:rsidRPr="009916BD">
        <w:rPr>
          <w:rFonts w:ascii="Times New Roman" w:hAnsi="Times New Roman" w:cs="Times New Roman"/>
          <w:i/>
          <w:iCs/>
          <w:lang w:val="en-US"/>
        </w:rPr>
        <w:t>T</w:t>
      </w:r>
      <w:r w:rsidR="00B2635D" w:rsidRPr="009916BD">
        <w:rPr>
          <w:rFonts w:ascii="Times New Roman" w:hAnsi="Times New Roman" w:cs="Times New Roman"/>
          <w:i/>
          <w:iCs/>
          <w:vertAlign w:val="subscript"/>
          <w:lang w:val="ru-RU"/>
        </w:rPr>
        <w:t>1</w:t>
      </w:r>
      <w:r w:rsidR="001360FF" w:rsidRPr="009916BD">
        <w:rPr>
          <w:rFonts w:ascii="Times New Roman" w:hAnsi="Times New Roman" w:cs="Times New Roman"/>
          <w:i/>
          <w:iCs/>
          <w:vertAlign w:val="subscript"/>
          <w:lang w:val="ru-RU"/>
        </w:rPr>
        <w:t xml:space="preserve"> </w:t>
      </w:r>
    </w:p>
    <w:p w14:paraId="29BFF885" w14:textId="0112E700" w:rsidR="00445CB4" w:rsidRPr="009916BD" w:rsidRDefault="00094A97" w:rsidP="00455A24">
      <w:pPr>
        <w:rPr>
          <w:rFonts w:ascii="Times New Roman" w:hAnsi="Times New Roman" w:cs="Times New Roman"/>
        </w:rPr>
      </w:pPr>
      <w:r w:rsidRPr="009916BD">
        <w:rPr>
          <w:rFonts w:ascii="Times New Roman" w:hAnsi="Times New Roman" w:cs="Times New Roman"/>
        </w:rPr>
        <w:t>Тепловміст продуктів горіння при температурі Т</w:t>
      </w:r>
      <w:r w:rsidR="003A7DB6" w:rsidRPr="009916BD">
        <w:rPr>
          <w:rFonts w:ascii="Times New Roman" w:hAnsi="Times New Roman" w:cs="Times New Roman"/>
          <w:vertAlign w:val="subscript"/>
          <w:lang w:val="ru-RU"/>
        </w:rPr>
        <w:t>1</w:t>
      </w:r>
      <w:r w:rsidRPr="009916BD">
        <w:rPr>
          <w:rFonts w:ascii="Times New Roman" w:hAnsi="Times New Roman" w:cs="Times New Roman"/>
        </w:rPr>
        <w:t xml:space="preserve"> та Т</w:t>
      </w:r>
      <w:r w:rsidRPr="009916BD">
        <w:rPr>
          <w:rFonts w:ascii="Times New Roman" w:hAnsi="Times New Roman" w:cs="Times New Roman"/>
          <w:vertAlign w:val="subscript"/>
        </w:rPr>
        <w:t>2</w:t>
      </w:r>
      <w:r w:rsidRPr="009916BD">
        <w:rPr>
          <w:rFonts w:ascii="Times New Roman" w:hAnsi="Times New Roman" w:cs="Times New Roman"/>
        </w:rPr>
        <w:t xml:space="preserve"> визначають за формулою:</w:t>
      </w:r>
    </w:p>
    <w:p w14:paraId="5952C02F" w14:textId="00ABA077" w:rsidR="00445CB4" w:rsidRPr="009916BD" w:rsidRDefault="000E03F7" w:rsidP="000E03F7">
      <w:pPr>
        <w:jc w:val="center"/>
        <w:rPr>
          <w:rFonts w:ascii="Times New Roman" w:hAnsi="Times New Roman" w:cs="Times New Roman"/>
        </w:rPr>
      </w:pPr>
      <w:r w:rsidRPr="009916BD">
        <w:rPr>
          <w:rFonts w:ascii="Times New Roman" w:hAnsi="Times New Roman" w:cs="Times New Roman"/>
          <w:position w:val="-16"/>
        </w:rPr>
        <w:object w:dxaOrig="3680" w:dyaOrig="420" w14:anchorId="27E91A28">
          <v:shape id="_x0000_i1058" type="#_x0000_t75" style="width:183.45pt;height:21.45pt" o:ole="">
            <v:imagedata r:id="rId93" o:title=""/>
          </v:shape>
          <o:OLEObject Type="Embed" ProgID="Equation.DSMT4" ShapeID="_x0000_i1058" DrawAspect="Content" ObjectID="_1773128771" r:id="rId94"/>
        </w:object>
      </w:r>
      <w:r w:rsidRPr="009916BD">
        <w:rPr>
          <w:rFonts w:ascii="Times New Roman" w:hAnsi="Times New Roman" w:cs="Times New Roman"/>
        </w:rPr>
        <w:t xml:space="preserve"> </w:t>
      </w:r>
      <w:r w:rsidRPr="009916BD">
        <w:rPr>
          <w:rFonts w:ascii="Times New Roman" w:hAnsi="Times New Roman" w:cs="Times New Roman"/>
          <w:lang w:val="ru-RU"/>
        </w:rPr>
        <w:t xml:space="preserve">                         </w:t>
      </w:r>
      <w:r w:rsidR="00094A97" w:rsidRPr="009916BD">
        <w:rPr>
          <w:rFonts w:ascii="Times New Roman" w:hAnsi="Times New Roman" w:cs="Times New Roman"/>
        </w:rPr>
        <w:t>(</w:t>
      </w:r>
      <w:r w:rsidR="00B12F7F" w:rsidRPr="009916BD">
        <w:rPr>
          <w:rFonts w:ascii="Times New Roman" w:hAnsi="Times New Roman" w:cs="Times New Roman"/>
          <w:lang w:val="ru-RU"/>
        </w:rPr>
        <w:t>4</w:t>
      </w:r>
      <w:r w:rsidR="00094A97" w:rsidRPr="009916BD">
        <w:rPr>
          <w:rFonts w:ascii="Times New Roman" w:hAnsi="Times New Roman" w:cs="Times New Roman"/>
        </w:rPr>
        <w:t>.4)</w:t>
      </w:r>
      <w:r w:rsidR="00094A97" w:rsidRPr="009916BD">
        <w:rPr>
          <w:rFonts w:ascii="Times New Roman" w:hAnsi="Times New Roman" w:cs="Times New Roman"/>
        </w:rPr>
        <w:fldChar w:fldCharType="end"/>
      </w:r>
    </w:p>
    <w:p w14:paraId="56A39ED8" w14:textId="447D9188"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де </w:t>
      </w:r>
      <w:r w:rsidR="00D86927" w:rsidRPr="009916BD">
        <w:rPr>
          <w:rFonts w:ascii="Times New Roman" w:hAnsi="Times New Roman" w:cs="Times New Roman"/>
          <w:position w:val="-14"/>
        </w:rPr>
        <w:object w:dxaOrig="660" w:dyaOrig="380" w14:anchorId="4D1BF472">
          <v:shape id="_x0000_i1059" type="#_x0000_t75" style="width:33.25pt;height:18.7pt" o:ole="">
            <v:imagedata r:id="rId95" o:title=""/>
          </v:shape>
          <o:OLEObject Type="Embed" ProgID="Equation.DSMT4" ShapeID="_x0000_i1059" DrawAspect="Content" ObjectID="_1773128772" r:id="rId96"/>
        </w:object>
      </w:r>
      <w:r w:rsidRPr="009916BD">
        <w:rPr>
          <w:rFonts w:ascii="Times New Roman" w:hAnsi="Times New Roman" w:cs="Times New Roman"/>
        </w:rPr>
        <w:t xml:space="preserve">- ентальпія </w:t>
      </w:r>
      <w:r w:rsidR="000E03F7" w:rsidRPr="009916BD">
        <w:rPr>
          <w:rFonts w:ascii="Times New Roman" w:hAnsi="Times New Roman" w:cs="Times New Roman"/>
          <w:i/>
          <w:iCs/>
          <w:lang w:val="en-US"/>
        </w:rPr>
        <w:t>i</w:t>
      </w:r>
      <w:r w:rsidRPr="009916BD">
        <w:rPr>
          <w:rFonts w:ascii="Times New Roman" w:hAnsi="Times New Roman" w:cs="Times New Roman"/>
        </w:rPr>
        <w:t>-го компонента продуктів згоряння при</w:t>
      </w:r>
    </w:p>
    <w:p w14:paraId="5E11A127" w14:textId="72B9C2E4" w:rsidR="00445CB4" w:rsidRPr="009916BD" w:rsidRDefault="00094A97" w:rsidP="00455A24">
      <w:pPr>
        <w:rPr>
          <w:rFonts w:ascii="Times New Roman" w:hAnsi="Times New Roman" w:cs="Times New Roman"/>
        </w:rPr>
      </w:pPr>
      <w:r w:rsidRPr="009916BD">
        <w:rPr>
          <w:rFonts w:ascii="Times New Roman" w:hAnsi="Times New Roman" w:cs="Times New Roman"/>
        </w:rPr>
        <w:t>температурі Т</w:t>
      </w:r>
      <w:r w:rsidR="00D86927" w:rsidRPr="009916BD">
        <w:rPr>
          <w:rFonts w:ascii="Times New Roman" w:hAnsi="Times New Roman" w:cs="Times New Roman"/>
          <w:vertAlign w:val="subscript"/>
          <w:lang w:val="ru-RU"/>
        </w:rPr>
        <w:t>1</w:t>
      </w:r>
      <w:r w:rsidRPr="009916BD">
        <w:rPr>
          <w:rFonts w:ascii="Times New Roman" w:hAnsi="Times New Roman" w:cs="Times New Roman"/>
        </w:rPr>
        <w:t>, та Т</w:t>
      </w:r>
      <w:r w:rsidR="00D86927" w:rsidRPr="009916BD">
        <w:rPr>
          <w:rFonts w:ascii="Times New Roman" w:hAnsi="Times New Roman" w:cs="Times New Roman"/>
          <w:vertAlign w:val="subscript"/>
          <w:lang w:val="ru-RU"/>
        </w:rPr>
        <w:t>2</w:t>
      </w:r>
      <w:r w:rsidRPr="009916BD">
        <w:rPr>
          <w:rFonts w:ascii="Times New Roman" w:hAnsi="Times New Roman" w:cs="Times New Roman"/>
        </w:rPr>
        <w:t xml:space="preserve"> відповідно, кДж/моль;</w:t>
      </w:r>
    </w:p>
    <w:p w14:paraId="65604974" w14:textId="516595B6" w:rsidR="00445CB4" w:rsidRPr="009916BD" w:rsidRDefault="00C55582" w:rsidP="00455A24">
      <w:pPr>
        <w:rPr>
          <w:rFonts w:ascii="Times New Roman" w:hAnsi="Times New Roman" w:cs="Times New Roman"/>
        </w:rPr>
      </w:pPr>
      <w:r w:rsidRPr="009916BD">
        <w:rPr>
          <w:rFonts w:ascii="Times New Roman" w:hAnsi="Times New Roman" w:cs="Times New Roman"/>
          <w:position w:val="-12"/>
        </w:rPr>
        <w:object w:dxaOrig="420" w:dyaOrig="360" w14:anchorId="3B466704">
          <v:shape id="_x0000_i1060" type="#_x0000_t75" style="width:21.45pt;height:18pt" o:ole="">
            <v:imagedata r:id="rId97" o:title=""/>
          </v:shape>
          <o:OLEObject Type="Embed" ProgID="Equation.DSMT4" ShapeID="_x0000_i1060" DrawAspect="Content" ObjectID="_1773128773" r:id="rId98"/>
        </w:object>
      </w:r>
      <w:r w:rsidR="00094A97" w:rsidRPr="009916BD">
        <w:rPr>
          <w:rFonts w:ascii="Times New Roman" w:hAnsi="Times New Roman" w:cs="Times New Roman"/>
        </w:rPr>
        <w:t xml:space="preserve">- кількість молів </w:t>
      </w:r>
      <w:r w:rsidRPr="009916BD">
        <w:rPr>
          <w:rFonts w:ascii="Times New Roman" w:hAnsi="Times New Roman" w:cs="Times New Roman"/>
          <w:i/>
          <w:iCs/>
          <w:lang w:val="en-US"/>
        </w:rPr>
        <w:t>i</w:t>
      </w:r>
      <w:r w:rsidR="00094A97" w:rsidRPr="009916BD">
        <w:rPr>
          <w:rFonts w:ascii="Times New Roman" w:hAnsi="Times New Roman" w:cs="Times New Roman"/>
        </w:rPr>
        <w:t>-го компонента продуктів згоряння, моль/моль.</w:t>
      </w:r>
    </w:p>
    <w:p w14:paraId="39EEE3BF" w14:textId="77777777" w:rsidR="00445CB4" w:rsidRPr="009916BD" w:rsidRDefault="00094A97" w:rsidP="00455A24">
      <w:pPr>
        <w:rPr>
          <w:rFonts w:ascii="Times New Roman" w:hAnsi="Times New Roman" w:cs="Times New Roman"/>
          <w:b/>
          <w:bCs/>
        </w:rPr>
      </w:pPr>
      <w:bookmarkStart w:id="17" w:name="bookmark20"/>
      <w:r w:rsidRPr="009916BD">
        <w:rPr>
          <w:rFonts w:ascii="Times New Roman" w:hAnsi="Times New Roman" w:cs="Times New Roman"/>
          <w:b/>
          <w:bCs/>
        </w:rPr>
        <w:t>Приклад 5.1:</w:t>
      </w:r>
      <w:bookmarkEnd w:id="17"/>
    </w:p>
    <w:p w14:paraId="1CA3F2DA" w14:textId="6FFD6DEB" w:rsidR="00445CB4" w:rsidRPr="009916BD" w:rsidRDefault="00094A97" w:rsidP="00455A24">
      <w:pPr>
        <w:rPr>
          <w:rFonts w:ascii="Times New Roman" w:hAnsi="Times New Roman" w:cs="Times New Roman"/>
        </w:rPr>
      </w:pPr>
      <w:r w:rsidRPr="009916BD">
        <w:rPr>
          <w:rFonts w:ascii="Times New Roman" w:hAnsi="Times New Roman" w:cs="Times New Roman"/>
        </w:rPr>
        <w:t>Визначити адіабатичну температуру горіння бутанолу (С</w:t>
      </w:r>
      <w:r w:rsidRPr="009916BD">
        <w:rPr>
          <w:rFonts w:ascii="Times New Roman" w:hAnsi="Times New Roman" w:cs="Times New Roman"/>
          <w:vertAlign w:val="subscript"/>
        </w:rPr>
        <w:t>4</w:t>
      </w:r>
      <w:r w:rsidRPr="009916BD">
        <w:rPr>
          <w:rFonts w:ascii="Times New Roman" w:hAnsi="Times New Roman" w:cs="Times New Roman"/>
        </w:rPr>
        <w:t>Н</w:t>
      </w:r>
      <w:r w:rsidRPr="009916BD">
        <w:rPr>
          <w:rFonts w:ascii="Times New Roman" w:hAnsi="Times New Roman" w:cs="Times New Roman"/>
          <w:vertAlign w:val="subscript"/>
        </w:rPr>
        <w:t>10</w:t>
      </w:r>
      <w:r w:rsidRPr="009916BD">
        <w:rPr>
          <w:rFonts w:ascii="Times New Roman" w:hAnsi="Times New Roman" w:cs="Times New Roman"/>
        </w:rPr>
        <w:t xml:space="preserve">О), якщо його стандартна теплота утворення становить - 274,6 кДж/моль, а горіння проходить з надлишком повітря </w:t>
      </w:r>
      <w:r w:rsidR="006D24D3">
        <w:rPr>
          <w:rFonts w:ascii="Times New Roman" w:hAnsi="Times New Roman" w:cs="Times New Roman"/>
        </w:rPr>
        <w:t>α</w:t>
      </w:r>
      <w:r w:rsidR="006D24D3">
        <w:rPr>
          <w:rFonts w:ascii="Times New Roman" w:hAnsi="Times New Roman" w:cs="Times New Roman"/>
          <w:lang w:val="ru-RU"/>
        </w:rPr>
        <w:t>=</w:t>
      </w:r>
      <w:r w:rsidRPr="009916BD">
        <w:rPr>
          <w:rFonts w:ascii="Times New Roman" w:hAnsi="Times New Roman" w:cs="Times New Roman"/>
        </w:rPr>
        <w:t>1,2.</w:t>
      </w:r>
    </w:p>
    <w:p w14:paraId="58A84E37" w14:textId="77777777" w:rsidR="00445CB4" w:rsidRPr="009916BD" w:rsidRDefault="00094A97" w:rsidP="00455A24">
      <w:pPr>
        <w:rPr>
          <w:rFonts w:ascii="Times New Roman" w:hAnsi="Times New Roman" w:cs="Times New Roman"/>
          <w:i/>
          <w:iCs/>
        </w:rPr>
      </w:pPr>
      <w:r w:rsidRPr="009916BD">
        <w:rPr>
          <w:rFonts w:ascii="Times New Roman" w:hAnsi="Times New Roman" w:cs="Times New Roman"/>
          <w:i/>
          <w:iCs/>
        </w:rPr>
        <w:t>Вирішення.</w:t>
      </w:r>
    </w:p>
    <w:p w14:paraId="4BCD7696"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Складаємо рівняння реакції горіння бутанолу:</w:t>
      </w:r>
    </w:p>
    <w:p w14:paraId="244B33D5" w14:textId="1BE5A3BC" w:rsidR="00445CB4" w:rsidRPr="009916BD" w:rsidRDefault="00401BB3" w:rsidP="00A170BA">
      <w:pPr>
        <w:jc w:val="center"/>
        <w:rPr>
          <w:rFonts w:ascii="Times New Roman" w:hAnsi="Times New Roman" w:cs="Times New Roman"/>
          <w:i/>
          <w:iCs/>
        </w:rPr>
      </w:pPr>
      <w:r w:rsidRPr="009916BD">
        <w:rPr>
          <w:rFonts w:ascii="Times New Roman" w:hAnsi="Times New Roman" w:cs="Times New Roman"/>
          <w:i/>
          <w:iCs/>
        </w:rPr>
        <w:t>С</w:t>
      </w:r>
      <w:r w:rsidRPr="009916BD">
        <w:rPr>
          <w:rFonts w:ascii="Times New Roman" w:hAnsi="Times New Roman" w:cs="Times New Roman"/>
          <w:i/>
          <w:iCs/>
          <w:vertAlign w:val="subscript"/>
        </w:rPr>
        <w:t>4</w:t>
      </w:r>
      <w:r w:rsidRPr="009916BD">
        <w:rPr>
          <w:rFonts w:ascii="Times New Roman" w:hAnsi="Times New Roman" w:cs="Times New Roman"/>
          <w:i/>
          <w:iCs/>
        </w:rPr>
        <w:t>Н</w:t>
      </w:r>
      <w:r w:rsidRPr="009916BD">
        <w:rPr>
          <w:rFonts w:ascii="Times New Roman" w:hAnsi="Times New Roman" w:cs="Times New Roman"/>
          <w:i/>
          <w:iCs/>
          <w:vertAlign w:val="subscript"/>
        </w:rPr>
        <w:t>10</w:t>
      </w:r>
      <w:r w:rsidRPr="009916BD">
        <w:rPr>
          <w:rFonts w:ascii="Times New Roman" w:hAnsi="Times New Roman" w:cs="Times New Roman"/>
          <w:i/>
          <w:iCs/>
        </w:rPr>
        <w:t>О</w:t>
      </w:r>
      <w:r w:rsidR="00094A97" w:rsidRPr="009916BD">
        <w:rPr>
          <w:rFonts w:ascii="Times New Roman" w:hAnsi="Times New Roman" w:cs="Times New Roman"/>
          <w:i/>
          <w:iCs/>
        </w:rPr>
        <w:t xml:space="preserve"> + 6(0</w:t>
      </w:r>
      <w:r w:rsidR="00094A97" w:rsidRPr="009916BD">
        <w:rPr>
          <w:rFonts w:ascii="Times New Roman" w:hAnsi="Times New Roman" w:cs="Times New Roman"/>
          <w:i/>
          <w:iCs/>
          <w:vertAlign w:val="subscript"/>
        </w:rPr>
        <w:t>2</w:t>
      </w:r>
      <w:r w:rsidR="00094A97" w:rsidRPr="009916BD">
        <w:rPr>
          <w:rFonts w:ascii="Times New Roman" w:hAnsi="Times New Roman" w:cs="Times New Roman"/>
          <w:i/>
          <w:iCs/>
        </w:rPr>
        <w:t xml:space="preserve"> +3,76 N</w:t>
      </w:r>
      <w:r w:rsidR="00094A97" w:rsidRPr="009916BD">
        <w:rPr>
          <w:rFonts w:ascii="Times New Roman" w:hAnsi="Times New Roman" w:cs="Times New Roman"/>
          <w:i/>
          <w:iCs/>
          <w:vertAlign w:val="subscript"/>
        </w:rPr>
        <w:t>2</w:t>
      </w:r>
      <w:r w:rsidR="00094A97" w:rsidRPr="009916BD">
        <w:rPr>
          <w:rFonts w:ascii="Times New Roman" w:hAnsi="Times New Roman" w:cs="Times New Roman"/>
          <w:i/>
          <w:iCs/>
        </w:rPr>
        <w:t>) = 4СО</w:t>
      </w:r>
      <w:r w:rsidR="00A170BA" w:rsidRPr="009916BD">
        <w:rPr>
          <w:rFonts w:ascii="Times New Roman" w:hAnsi="Times New Roman" w:cs="Times New Roman"/>
          <w:i/>
          <w:iCs/>
          <w:vertAlign w:val="subscript"/>
          <w:lang w:val="ru-RU"/>
        </w:rPr>
        <w:t>2</w:t>
      </w:r>
      <w:r w:rsidR="00094A97" w:rsidRPr="009916BD">
        <w:rPr>
          <w:rFonts w:ascii="Times New Roman" w:hAnsi="Times New Roman" w:cs="Times New Roman"/>
          <w:i/>
          <w:iCs/>
        </w:rPr>
        <w:t xml:space="preserve"> +5Н</w:t>
      </w:r>
      <w:r w:rsidR="00094A97" w:rsidRPr="009916BD">
        <w:rPr>
          <w:rFonts w:ascii="Times New Roman" w:hAnsi="Times New Roman" w:cs="Times New Roman"/>
          <w:i/>
          <w:iCs/>
          <w:vertAlign w:val="subscript"/>
        </w:rPr>
        <w:t>2</w:t>
      </w:r>
      <w:r w:rsidR="00094A97" w:rsidRPr="009916BD">
        <w:rPr>
          <w:rFonts w:ascii="Times New Roman" w:hAnsi="Times New Roman" w:cs="Times New Roman"/>
          <w:i/>
          <w:iCs/>
        </w:rPr>
        <w:t xml:space="preserve">0 +6 </w:t>
      </w:r>
      <w:r w:rsidR="00A170BA" w:rsidRPr="009916BD">
        <w:rPr>
          <w:rFonts w:ascii="Times New Roman" w:hAnsi="Times New Roman" w:cs="Times New Roman"/>
          <w:i/>
          <w:iCs/>
        </w:rPr>
        <w:t>×</w:t>
      </w:r>
      <w:r w:rsidR="00094A97" w:rsidRPr="009916BD">
        <w:rPr>
          <w:rFonts w:ascii="Times New Roman" w:hAnsi="Times New Roman" w:cs="Times New Roman"/>
          <w:i/>
          <w:iCs/>
        </w:rPr>
        <w:t>3,76 N</w:t>
      </w:r>
      <w:r w:rsidR="00094A97" w:rsidRPr="009916BD">
        <w:rPr>
          <w:rFonts w:ascii="Times New Roman" w:hAnsi="Times New Roman" w:cs="Times New Roman"/>
          <w:i/>
          <w:iCs/>
          <w:vertAlign w:val="subscript"/>
        </w:rPr>
        <w:t>2</w:t>
      </w:r>
      <w:r w:rsidR="00094A97" w:rsidRPr="009916BD">
        <w:rPr>
          <w:rFonts w:ascii="Times New Roman" w:hAnsi="Times New Roman" w:cs="Times New Roman"/>
          <w:i/>
          <w:iCs/>
        </w:rPr>
        <w:t>.</w:t>
      </w:r>
    </w:p>
    <w:p w14:paraId="741035F6"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Визначаємо питоме число молів повітря та продуктів згоряння бутанолу:</w:t>
      </w:r>
    </w:p>
    <w:p w14:paraId="2CF3186D" w14:textId="547EF48A" w:rsidR="00445CB4" w:rsidRPr="009916BD" w:rsidRDefault="00A170BA" w:rsidP="00ED3684">
      <w:pPr>
        <w:jc w:val="center"/>
        <w:rPr>
          <w:rFonts w:ascii="Times New Roman" w:hAnsi="Times New Roman" w:cs="Times New Roman"/>
          <w:i/>
          <w:iCs/>
        </w:rPr>
      </w:pPr>
      <w:r w:rsidRPr="009916BD">
        <w:rPr>
          <w:rFonts w:ascii="Times New Roman" w:hAnsi="Times New Roman" w:cs="Times New Roman"/>
          <w:i/>
          <w:iCs/>
          <w:lang w:val="en-US"/>
        </w:rPr>
        <w:t>N</w:t>
      </w:r>
      <w:r w:rsidR="00437052" w:rsidRPr="009916BD">
        <w:rPr>
          <w:rFonts w:ascii="Times New Roman" w:hAnsi="Times New Roman" w:cs="Times New Roman"/>
          <w:i/>
          <w:iCs/>
          <w:vertAlign w:val="superscript"/>
          <w:lang w:val="ru-RU"/>
        </w:rPr>
        <w:t>0</w:t>
      </w:r>
      <w:r w:rsidR="00094A97" w:rsidRPr="009916BD">
        <w:rPr>
          <w:rFonts w:ascii="Times New Roman" w:hAnsi="Times New Roman" w:cs="Times New Roman"/>
          <w:i/>
          <w:iCs/>
        </w:rPr>
        <w:t xml:space="preserve">пов = 4,76 </w:t>
      </w:r>
      <w:bookmarkStart w:id="18" w:name="_Hlk157106550"/>
      <w:r w:rsidR="00437052" w:rsidRPr="009916BD">
        <w:rPr>
          <w:rFonts w:ascii="Times New Roman" w:hAnsi="Times New Roman" w:cs="Times New Roman"/>
          <w:i/>
          <w:iCs/>
        </w:rPr>
        <w:t>×</w:t>
      </w:r>
      <w:bookmarkEnd w:id="18"/>
      <w:r w:rsidR="00437052" w:rsidRPr="009916BD">
        <w:rPr>
          <w:rFonts w:ascii="Times New Roman" w:hAnsi="Times New Roman" w:cs="Times New Roman"/>
          <w:i/>
          <w:iCs/>
        </w:rPr>
        <w:t>β</w:t>
      </w:r>
      <w:r w:rsidR="00094A97" w:rsidRPr="009916BD">
        <w:rPr>
          <w:rFonts w:ascii="Times New Roman" w:hAnsi="Times New Roman" w:cs="Times New Roman"/>
          <w:i/>
          <w:iCs/>
        </w:rPr>
        <w:t xml:space="preserve"> = 4,76 </w:t>
      </w:r>
      <w:r w:rsidR="00437052" w:rsidRPr="009916BD">
        <w:rPr>
          <w:rFonts w:ascii="Times New Roman" w:hAnsi="Times New Roman" w:cs="Times New Roman"/>
          <w:i/>
          <w:iCs/>
        </w:rPr>
        <w:t>×</w:t>
      </w:r>
      <w:r w:rsidR="00166FE8" w:rsidRPr="009916BD">
        <w:rPr>
          <w:rFonts w:ascii="Times New Roman" w:hAnsi="Times New Roman" w:cs="Times New Roman"/>
          <w:i/>
          <w:iCs/>
          <w:lang w:val="ru-RU"/>
        </w:rPr>
        <w:t xml:space="preserve"> </w:t>
      </w:r>
      <w:r w:rsidR="00094A97" w:rsidRPr="009916BD">
        <w:rPr>
          <w:rFonts w:ascii="Times New Roman" w:hAnsi="Times New Roman" w:cs="Times New Roman"/>
          <w:i/>
          <w:iCs/>
        </w:rPr>
        <w:t>6 = 28,56 моль/моль;</w:t>
      </w:r>
    </w:p>
    <w:p w14:paraId="04FCE365" w14:textId="257842C1" w:rsidR="00445CB4" w:rsidRPr="009916BD" w:rsidRDefault="00ED3684" w:rsidP="00ED3684">
      <w:pPr>
        <w:jc w:val="center"/>
        <w:rPr>
          <w:rFonts w:ascii="Times New Roman" w:hAnsi="Times New Roman" w:cs="Times New Roman"/>
          <w:i/>
          <w:iCs/>
        </w:rPr>
      </w:pPr>
      <w:r w:rsidRPr="009916BD">
        <w:rPr>
          <w:rFonts w:ascii="Times New Roman" w:hAnsi="Times New Roman" w:cs="Times New Roman"/>
          <w:i/>
          <w:iCs/>
          <w:lang w:val="en-US"/>
        </w:rPr>
        <w:t>N</w:t>
      </w:r>
      <w:r w:rsidRPr="009916BD">
        <w:rPr>
          <w:rFonts w:ascii="Times New Roman" w:hAnsi="Times New Roman" w:cs="Times New Roman"/>
          <w:i/>
          <w:iCs/>
          <w:vertAlign w:val="superscript"/>
          <w:lang w:val="ru-RU"/>
        </w:rPr>
        <w:t>0</w:t>
      </w:r>
      <w:r w:rsidRPr="009916BD">
        <w:rPr>
          <w:rFonts w:ascii="Times New Roman" w:hAnsi="Times New Roman" w:cs="Times New Roman"/>
          <w:i/>
          <w:iCs/>
          <w:vertAlign w:val="subscript"/>
        </w:rPr>
        <w:t>пг</w:t>
      </w:r>
      <w:r w:rsidRPr="009916BD">
        <w:rPr>
          <w:rFonts w:ascii="Times New Roman" w:hAnsi="Times New Roman" w:cs="Times New Roman"/>
          <w:i/>
          <w:iCs/>
        </w:rPr>
        <w:t xml:space="preserve"> </w:t>
      </w:r>
      <w:r w:rsidR="00094A97" w:rsidRPr="009916BD">
        <w:rPr>
          <w:rFonts w:ascii="Times New Roman" w:hAnsi="Times New Roman" w:cs="Times New Roman"/>
          <w:i/>
          <w:iCs/>
        </w:rPr>
        <w:t xml:space="preserve">= 4 + 5 + 6 </w:t>
      </w:r>
      <w:r w:rsidRPr="009916BD">
        <w:rPr>
          <w:rFonts w:ascii="Times New Roman" w:hAnsi="Times New Roman" w:cs="Times New Roman"/>
          <w:i/>
          <w:iCs/>
        </w:rPr>
        <w:t>×</w:t>
      </w:r>
      <w:r w:rsidR="00166FE8" w:rsidRPr="009916BD">
        <w:rPr>
          <w:rFonts w:ascii="Times New Roman" w:hAnsi="Times New Roman" w:cs="Times New Roman"/>
          <w:i/>
          <w:iCs/>
          <w:lang w:val="ru-RU"/>
        </w:rPr>
        <w:t xml:space="preserve"> </w:t>
      </w:r>
      <w:r w:rsidR="00094A97" w:rsidRPr="009916BD">
        <w:rPr>
          <w:rFonts w:ascii="Times New Roman" w:hAnsi="Times New Roman" w:cs="Times New Roman"/>
          <w:i/>
          <w:iCs/>
        </w:rPr>
        <w:t>3,76 = 31,56 моль/моль.</w:t>
      </w:r>
    </w:p>
    <w:p w14:paraId="74AC4C57" w14:textId="77777777"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Визначаємо дійсне питоме число молів продуктів горіння:</w:t>
      </w:r>
    </w:p>
    <w:p w14:paraId="4F460443" w14:textId="78038AF2" w:rsidR="000B1434" w:rsidRDefault="00390852" w:rsidP="00C60DD0">
      <w:pPr>
        <w:jc w:val="center"/>
        <w:rPr>
          <w:rFonts w:ascii="Times New Roman" w:hAnsi="Times New Roman" w:cs="Times New Roman"/>
          <w:i/>
          <w:iCs/>
        </w:rPr>
      </w:pPr>
      <w:r w:rsidRPr="009916BD">
        <w:rPr>
          <w:rFonts w:ascii="Times New Roman" w:hAnsi="Times New Roman" w:cs="Times New Roman"/>
          <w:i/>
          <w:iCs/>
          <w:lang w:val="en-US"/>
        </w:rPr>
        <w:t>N</w:t>
      </w:r>
      <w:r w:rsidRPr="009916BD">
        <w:rPr>
          <w:rFonts w:ascii="Times New Roman" w:hAnsi="Times New Roman" w:cs="Times New Roman"/>
          <w:i/>
          <w:iCs/>
          <w:vertAlign w:val="subscript"/>
        </w:rPr>
        <w:t>пг</w:t>
      </w:r>
      <w:r w:rsidRPr="009916BD">
        <w:rPr>
          <w:rFonts w:ascii="Times New Roman" w:hAnsi="Times New Roman" w:cs="Times New Roman"/>
          <w:i/>
          <w:iCs/>
        </w:rPr>
        <w:t xml:space="preserve"> </w:t>
      </w:r>
      <w:r w:rsidR="00094A97" w:rsidRPr="009916BD">
        <w:rPr>
          <w:rFonts w:ascii="Times New Roman" w:hAnsi="Times New Roman" w:cs="Times New Roman"/>
        </w:rPr>
        <w:t>=</w:t>
      </w:r>
      <w:r w:rsidR="00094A97" w:rsidRPr="009916BD">
        <w:rPr>
          <w:rFonts w:ascii="Times New Roman" w:hAnsi="Times New Roman" w:cs="Times New Roman"/>
        </w:rPr>
        <w:tab/>
      </w:r>
      <w:r w:rsidRPr="009916BD">
        <w:rPr>
          <w:rFonts w:ascii="Times New Roman" w:hAnsi="Times New Roman" w:cs="Times New Roman"/>
          <w:i/>
          <w:iCs/>
          <w:lang w:val="en-US"/>
        </w:rPr>
        <w:t>N</w:t>
      </w:r>
      <w:r w:rsidRPr="009916BD">
        <w:rPr>
          <w:rFonts w:ascii="Times New Roman" w:hAnsi="Times New Roman" w:cs="Times New Roman"/>
          <w:i/>
          <w:iCs/>
          <w:vertAlign w:val="superscript"/>
          <w:lang w:val="ru-RU"/>
        </w:rPr>
        <w:t>0</w:t>
      </w:r>
      <w:r w:rsidRPr="009916BD">
        <w:rPr>
          <w:rFonts w:ascii="Times New Roman" w:hAnsi="Times New Roman" w:cs="Times New Roman"/>
          <w:i/>
          <w:iCs/>
          <w:vertAlign w:val="subscript"/>
        </w:rPr>
        <w:t>пг</w:t>
      </w:r>
      <w:r w:rsidRPr="009916BD">
        <w:rPr>
          <w:rFonts w:ascii="Times New Roman" w:hAnsi="Times New Roman" w:cs="Times New Roman"/>
          <w:i/>
          <w:iCs/>
        </w:rPr>
        <w:t xml:space="preserve"> </w:t>
      </w:r>
      <w:r w:rsidR="00094A97" w:rsidRPr="009916BD">
        <w:rPr>
          <w:rFonts w:ascii="Times New Roman" w:hAnsi="Times New Roman" w:cs="Times New Roman"/>
        </w:rPr>
        <w:t>+</w:t>
      </w:r>
      <w:r w:rsidR="00094A97" w:rsidRPr="009916BD">
        <w:rPr>
          <w:rFonts w:ascii="Times New Roman" w:hAnsi="Times New Roman" w:cs="Times New Roman"/>
        </w:rPr>
        <w:tab/>
        <w:t>(</w:t>
      </w:r>
      <w:r w:rsidRPr="009916BD">
        <w:rPr>
          <w:rFonts w:ascii="Times New Roman" w:hAnsi="Times New Roman" w:cs="Times New Roman"/>
        </w:rPr>
        <w:t>α</w:t>
      </w:r>
      <w:r w:rsidR="00094A97" w:rsidRPr="009916BD">
        <w:rPr>
          <w:rFonts w:ascii="Times New Roman" w:hAnsi="Times New Roman" w:cs="Times New Roman"/>
        </w:rPr>
        <w:t xml:space="preserve"> - </w:t>
      </w:r>
      <w:r w:rsidRPr="009916BD">
        <w:rPr>
          <w:rFonts w:ascii="Times New Roman" w:hAnsi="Times New Roman" w:cs="Times New Roman"/>
          <w:i/>
          <w:iCs/>
          <w:lang w:val="ru-RU"/>
        </w:rPr>
        <w:t>1</w:t>
      </w:r>
      <w:r w:rsidR="00094A97" w:rsidRPr="009916BD">
        <w:rPr>
          <w:rFonts w:ascii="Times New Roman" w:hAnsi="Times New Roman" w:cs="Times New Roman"/>
        </w:rPr>
        <w:t>)</w:t>
      </w:r>
      <w:r w:rsidRPr="009916BD">
        <w:rPr>
          <w:rFonts w:ascii="Times New Roman" w:hAnsi="Times New Roman" w:cs="Times New Roman"/>
          <w:i/>
          <w:iCs/>
          <w:lang w:val="ru-RU"/>
        </w:rPr>
        <w:t xml:space="preserve"> </w:t>
      </w:r>
      <w:r w:rsidRPr="009916BD">
        <w:rPr>
          <w:rFonts w:ascii="Times New Roman" w:hAnsi="Times New Roman" w:cs="Times New Roman"/>
          <w:i/>
          <w:iCs/>
          <w:lang w:val="en-US"/>
        </w:rPr>
        <w:t>N</w:t>
      </w:r>
      <w:r w:rsidRPr="009916BD">
        <w:rPr>
          <w:rFonts w:ascii="Times New Roman" w:hAnsi="Times New Roman" w:cs="Times New Roman"/>
          <w:i/>
          <w:iCs/>
          <w:vertAlign w:val="superscript"/>
          <w:lang w:val="ru-RU"/>
        </w:rPr>
        <w:t>0</w:t>
      </w:r>
      <w:r w:rsidRPr="009916BD">
        <w:rPr>
          <w:rFonts w:ascii="Times New Roman" w:hAnsi="Times New Roman" w:cs="Times New Roman"/>
          <w:i/>
          <w:iCs/>
        </w:rPr>
        <w:t xml:space="preserve">пов </w:t>
      </w:r>
      <w:r w:rsidR="00094A97" w:rsidRPr="009916BD">
        <w:rPr>
          <w:rFonts w:ascii="Times New Roman" w:hAnsi="Times New Roman" w:cs="Times New Roman"/>
        </w:rPr>
        <w:t xml:space="preserve">= </w:t>
      </w:r>
      <w:r w:rsidR="00094A97" w:rsidRPr="009916BD">
        <w:rPr>
          <w:rFonts w:ascii="Times New Roman" w:hAnsi="Times New Roman" w:cs="Times New Roman"/>
          <w:i/>
          <w:iCs/>
        </w:rPr>
        <w:t xml:space="preserve">31,56+(1,2 - 1) </w:t>
      </w:r>
      <w:r w:rsidR="008248C5" w:rsidRPr="009916BD">
        <w:rPr>
          <w:rFonts w:ascii="Times New Roman" w:hAnsi="Times New Roman" w:cs="Times New Roman"/>
          <w:i/>
          <w:iCs/>
        </w:rPr>
        <w:t>×</w:t>
      </w:r>
      <w:r w:rsidR="008248C5" w:rsidRPr="009916BD">
        <w:rPr>
          <w:rFonts w:ascii="Times New Roman" w:hAnsi="Times New Roman" w:cs="Times New Roman"/>
          <w:i/>
          <w:iCs/>
          <w:lang w:val="ru-RU"/>
        </w:rPr>
        <w:t xml:space="preserve"> </w:t>
      </w:r>
      <w:r w:rsidR="00094A97" w:rsidRPr="009916BD">
        <w:rPr>
          <w:rFonts w:ascii="Times New Roman" w:hAnsi="Times New Roman" w:cs="Times New Roman"/>
          <w:i/>
          <w:iCs/>
        </w:rPr>
        <w:t>28,56 = 37,3 моль/моль.</w:t>
      </w:r>
    </w:p>
    <w:p w14:paraId="3AF6684A" w14:textId="1A0BBAD3" w:rsidR="00C60DD0" w:rsidRDefault="00C60DD0" w:rsidP="00C60DD0">
      <w:pPr>
        <w:jc w:val="center"/>
        <w:rPr>
          <w:rFonts w:ascii="Times New Roman" w:hAnsi="Times New Roman" w:cs="Times New Roman"/>
          <w:i/>
          <w:iCs/>
        </w:rPr>
      </w:pPr>
    </w:p>
    <w:p w14:paraId="4F0ADF42" w14:textId="6F23C010" w:rsidR="00C60DD0" w:rsidRDefault="00C60DD0" w:rsidP="00C60DD0">
      <w:pPr>
        <w:jc w:val="center"/>
        <w:rPr>
          <w:rFonts w:ascii="Times New Roman" w:hAnsi="Times New Roman" w:cs="Times New Roman"/>
          <w:i/>
          <w:iCs/>
        </w:rPr>
      </w:pPr>
    </w:p>
    <w:p w14:paraId="498C24E4" w14:textId="20701B11" w:rsidR="00C60DD0" w:rsidRDefault="00C60DD0" w:rsidP="00C60DD0">
      <w:pPr>
        <w:jc w:val="center"/>
        <w:rPr>
          <w:rFonts w:ascii="Times New Roman" w:hAnsi="Times New Roman" w:cs="Times New Roman"/>
          <w:i/>
          <w:iCs/>
        </w:rPr>
      </w:pPr>
    </w:p>
    <w:p w14:paraId="07CB25A9" w14:textId="177066A4" w:rsidR="00C60DD0" w:rsidRDefault="00C60DD0" w:rsidP="00C60DD0">
      <w:pPr>
        <w:jc w:val="center"/>
        <w:rPr>
          <w:rFonts w:ascii="Times New Roman" w:hAnsi="Times New Roman" w:cs="Times New Roman"/>
          <w:i/>
          <w:iCs/>
        </w:rPr>
      </w:pPr>
    </w:p>
    <w:p w14:paraId="4E1E556E" w14:textId="7CC02B1C" w:rsidR="00C60DD0" w:rsidRDefault="00C60DD0" w:rsidP="00C60DD0">
      <w:pPr>
        <w:jc w:val="center"/>
        <w:rPr>
          <w:rFonts w:ascii="Times New Roman" w:hAnsi="Times New Roman" w:cs="Times New Roman"/>
          <w:i/>
          <w:iCs/>
        </w:rPr>
      </w:pPr>
    </w:p>
    <w:p w14:paraId="7342BC51" w14:textId="623F6609" w:rsidR="00C60DD0" w:rsidRDefault="00C60DD0" w:rsidP="00C60DD0">
      <w:pPr>
        <w:jc w:val="center"/>
        <w:rPr>
          <w:rFonts w:ascii="Times New Roman" w:hAnsi="Times New Roman" w:cs="Times New Roman"/>
          <w:i/>
          <w:iCs/>
        </w:rPr>
      </w:pPr>
    </w:p>
    <w:p w14:paraId="353A55CA" w14:textId="19F9FD27" w:rsidR="00C60DD0" w:rsidRDefault="00C60DD0" w:rsidP="00C60DD0">
      <w:pPr>
        <w:jc w:val="center"/>
        <w:rPr>
          <w:rFonts w:ascii="Times New Roman" w:hAnsi="Times New Roman" w:cs="Times New Roman"/>
          <w:i/>
          <w:iCs/>
        </w:rPr>
      </w:pPr>
    </w:p>
    <w:p w14:paraId="267181AF" w14:textId="6B88D91C" w:rsidR="00C60DD0" w:rsidRDefault="00C60DD0" w:rsidP="00C60DD0">
      <w:pPr>
        <w:jc w:val="center"/>
        <w:rPr>
          <w:rFonts w:ascii="Times New Roman" w:hAnsi="Times New Roman" w:cs="Times New Roman"/>
          <w:i/>
          <w:iCs/>
        </w:rPr>
      </w:pPr>
    </w:p>
    <w:p w14:paraId="7BFDEC66" w14:textId="5762EE2E" w:rsidR="00C60DD0" w:rsidRDefault="00C60DD0" w:rsidP="00C60DD0">
      <w:pPr>
        <w:jc w:val="center"/>
        <w:rPr>
          <w:rFonts w:ascii="Times New Roman" w:hAnsi="Times New Roman" w:cs="Times New Roman"/>
          <w:i/>
          <w:iCs/>
        </w:rPr>
      </w:pPr>
    </w:p>
    <w:p w14:paraId="09582E8F" w14:textId="16FEE13E" w:rsidR="00C60DD0" w:rsidRDefault="00C60DD0" w:rsidP="00C60DD0">
      <w:pPr>
        <w:jc w:val="center"/>
        <w:rPr>
          <w:rFonts w:ascii="Times New Roman" w:hAnsi="Times New Roman" w:cs="Times New Roman"/>
          <w:i/>
          <w:iCs/>
        </w:rPr>
      </w:pPr>
    </w:p>
    <w:p w14:paraId="4B13D154" w14:textId="52525A22" w:rsidR="00C60DD0" w:rsidRDefault="00C60DD0" w:rsidP="00C60DD0">
      <w:pPr>
        <w:jc w:val="center"/>
        <w:rPr>
          <w:rFonts w:ascii="Times New Roman" w:hAnsi="Times New Roman" w:cs="Times New Roman"/>
          <w:i/>
          <w:iCs/>
        </w:rPr>
      </w:pPr>
    </w:p>
    <w:p w14:paraId="3C58A34B" w14:textId="2F7D3F07" w:rsidR="00C60DD0" w:rsidRDefault="00C60DD0" w:rsidP="00C60DD0">
      <w:pPr>
        <w:jc w:val="center"/>
        <w:rPr>
          <w:rFonts w:ascii="Times New Roman" w:hAnsi="Times New Roman" w:cs="Times New Roman"/>
          <w:i/>
          <w:iCs/>
        </w:rPr>
      </w:pPr>
    </w:p>
    <w:p w14:paraId="72E7ADA8" w14:textId="50B90BDC" w:rsidR="00C60DD0" w:rsidRDefault="00C60DD0" w:rsidP="00C60DD0">
      <w:pPr>
        <w:jc w:val="center"/>
        <w:rPr>
          <w:rFonts w:ascii="Times New Roman" w:hAnsi="Times New Roman" w:cs="Times New Roman"/>
          <w:i/>
          <w:iCs/>
        </w:rPr>
      </w:pPr>
    </w:p>
    <w:p w14:paraId="6608E92F" w14:textId="7EE6B059" w:rsidR="00AA6890" w:rsidRDefault="00AA6890" w:rsidP="00C60DD0">
      <w:pPr>
        <w:jc w:val="center"/>
        <w:rPr>
          <w:rFonts w:ascii="Times New Roman" w:hAnsi="Times New Roman" w:cs="Times New Roman"/>
          <w:i/>
          <w:iCs/>
        </w:rPr>
      </w:pPr>
    </w:p>
    <w:p w14:paraId="73084555" w14:textId="77777777" w:rsidR="00AA6890" w:rsidRDefault="00AA6890" w:rsidP="00C60DD0">
      <w:pPr>
        <w:jc w:val="center"/>
        <w:rPr>
          <w:rFonts w:ascii="Times New Roman" w:hAnsi="Times New Roman" w:cs="Times New Roman"/>
          <w:i/>
          <w:iCs/>
        </w:rPr>
      </w:pPr>
    </w:p>
    <w:p w14:paraId="75D7F945" w14:textId="29500D32" w:rsidR="00C60DD0" w:rsidRDefault="00C60DD0" w:rsidP="00C60DD0">
      <w:pPr>
        <w:jc w:val="center"/>
        <w:rPr>
          <w:rFonts w:ascii="Times New Roman" w:hAnsi="Times New Roman" w:cs="Times New Roman"/>
          <w:i/>
          <w:iCs/>
        </w:rPr>
      </w:pPr>
    </w:p>
    <w:p w14:paraId="7F16F8CC" w14:textId="5AA395DC" w:rsidR="00AA6890" w:rsidRPr="00AA6890" w:rsidRDefault="00AA6890" w:rsidP="00AA6890">
      <w:pPr>
        <w:jc w:val="right"/>
        <w:rPr>
          <w:rFonts w:ascii="Times New Roman" w:hAnsi="Times New Roman" w:cs="Times New Roman"/>
          <w:lang w:val="ru-RU"/>
        </w:rPr>
      </w:pPr>
      <w:r w:rsidRPr="00AA6890">
        <w:rPr>
          <w:rFonts w:ascii="Times New Roman" w:hAnsi="Times New Roman" w:cs="Times New Roman"/>
          <w:lang w:val="ru-RU"/>
        </w:rPr>
        <w:lastRenderedPageBreak/>
        <w:t>Таблиця 4.3</w:t>
      </w:r>
    </w:p>
    <w:p w14:paraId="2B1DA653" w14:textId="57D98812" w:rsidR="00E333CF" w:rsidRDefault="00EA2EBD" w:rsidP="00455A24">
      <w:pPr>
        <w:rPr>
          <w:rFonts w:ascii="Times New Roman" w:hAnsi="Times New Roman" w:cs="Times New Roman"/>
          <w:i/>
          <w:iCs/>
          <w:noProof/>
        </w:rPr>
      </w:pPr>
      <w:r>
        <w:rPr>
          <w:rFonts w:ascii="Times New Roman" w:hAnsi="Times New Roman" w:cs="Times New Roman"/>
          <w:i/>
          <w:iCs/>
          <w:noProof/>
        </w:rPr>
        <w:drawing>
          <wp:inline distT="0" distB="0" distL="0" distR="0" wp14:anchorId="4E7F47A4" wp14:editId="281017DE">
            <wp:extent cx="4220210" cy="5231130"/>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0210" cy="5231130"/>
                    </a:xfrm>
                    <a:prstGeom prst="rect">
                      <a:avLst/>
                    </a:prstGeom>
                    <a:noFill/>
                    <a:ln>
                      <a:noFill/>
                    </a:ln>
                  </pic:spPr>
                </pic:pic>
              </a:graphicData>
            </a:graphic>
          </wp:inline>
        </w:drawing>
      </w:r>
    </w:p>
    <w:p w14:paraId="0EEA4E68" w14:textId="1820CB5B" w:rsidR="00E333CF" w:rsidRDefault="00E333CF" w:rsidP="00E333CF">
      <w:pPr>
        <w:rPr>
          <w:rFonts w:ascii="Times New Roman" w:hAnsi="Times New Roman" w:cs="Times New Roman"/>
          <w:i/>
          <w:iCs/>
          <w:noProof/>
        </w:rPr>
      </w:pPr>
      <w:r>
        <w:rPr>
          <w:rFonts w:ascii="Times New Roman" w:hAnsi="Times New Roman" w:cs="Times New Roman"/>
          <w:i/>
          <w:iCs/>
          <w:noProof/>
        </w:rPr>
        <w:lastRenderedPageBreak/>
        <w:drawing>
          <wp:inline distT="0" distB="0" distL="0" distR="0" wp14:anchorId="589C5EAD" wp14:editId="01E8F648">
            <wp:extent cx="4202430" cy="6242685"/>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2430" cy="6242685"/>
                    </a:xfrm>
                    <a:prstGeom prst="rect">
                      <a:avLst/>
                    </a:prstGeom>
                    <a:noFill/>
                    <a:ln>
                      <a:noFill/>
                    </a:ln>
                  </pic:spPr>
                </pic:pic>
              </a:graphicData>
            </a:graphic>
          </wp:inline>
        </w:drawing>
      </w:r>
    </w:p>
    <w:p w14:paraId="3D26160F" w14:textId="4FC8B3B4" w:rsidR="00E333CF" w:rsidRPr="00E333CF" w:rsidRDefault="00E333CF" w:rsidP="00E333CF">
      <w:pPr>
        <w:rPr>
          <w:rFonts w:ascii="Times New Roman" w:hAnsi="Times New Roman" w:cs="Times New Roman"/>
        </w:rPr>
      </w:pPr>
      <w:r>
        <w:rPr>
          <w:rFonts w:ascii="Times New Roman" w:hAnsi="Times New Roman" w:cs="Times New Roman"/>
          <w:i/>
          <w:iCs/>
          <w:noProof/>
        </w:rPr>
        <w:lastRenderedPageBreak/>
        <w:drawing>
          <wp:inline distT="0" distB="0" distL="0" distR="0" wp14:anchorId="61A2F31B" wp14:editId="4355302B">
            <wp:extent cx="4272915" cy="625983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2915" cy="6259830"/>
                    </a:xfrm>
                    <a:prstGeom prst="rect">
                      <a:avLst/>
                    </a:prstGeom>
                    <a:noFill/>
                    <a:ln>
                      <a:noFill/>
                    </a:ln>
                  </pic:spPr>
                </pic:pic>
              </a:graphicData>
            </a:graphic>
          </wp:inline>
        </w:drawing>
      </w:r>
    </w:p>
    <w:p w14:paraId="10F99DB8" w14:textId="099A7B4A" w:rsidR="00445CB4" w:rsidRPr="009916BD" w:rsidRDefault="00E333CF" w:rsidP="00455A24">
      <w:pPr>
        <w:rPr>
          <w:rFonts w:ascii="Times New Roman" w:hAnsi="Times New Roman" w:cs="Times New Roman"/>
        </w:rPr>
      </w:pPr>
      <w:r>
        <w:rPr>
          <w:rFonts w:ascii="Times New Roman" w:hAnsi="Times New Roman" w:cs="Times New Roman"/>
          <w:i/>
          <w:iCs/>
          <w:noProof/>
        </w:rPr>
        <w:lastRenderedPageBreak/>
        <w:drawing>
          <wp:inline distT="0" distB="0" distL="0" distR="0" wp14:anchorId="34DE625B" wp14:editId="3E3196D5">
            <wp:extent cx="4220210" cy="5231130"/>
            <wp:effectExtent l="0" t="0" r="889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0210" cy="5231130"/>
                    </a:xfrm>
                    <a:prstGeom prst="rect">
                      <a:avLst/>
                    </a:prstGeom>
                    <a:noFill/>
                    <a:ln>
                      <a:noFill/>
                    </a:ln>
                  </pic:spPr>
                </pic:pic>
              </a:graphicData>
            </a:graphic>
          </wp:inline>
        </w:drawing>
      </w:r>
      <w:r w:rsidR="00094A97" w:rsidRPr="009916BD">
        <w:rPr>
          <w:rFonts w:ascii="Times New Roman" w:hAnsi="Times New Roman" w:cs="Times New Roman"/>
        </w:rPr>
        <w:br w:type="page"/>
      </w:r>
    </w:p>
    <w:p w14:paraId="532455EA" w14:textId="75D723BE" w:rsidR="00445CB4" w:rsidRPr="009916BD" w:rsidRDefault="00094A97" w:rsidP="00455A24">
      <w:pPr>
        <w:rPr>
          <w:rFonts w:ascii="Times New Roman" w:hAnsi="Times New Roman" w:cs="Times New Roman"/>
        </w:rPr>
      </w:pPr>
      <w:r w:rsidRPr="009916BD">
        <w:rPr>
          <w:rFonts w:ascii="Times New Roman" w:hAnsi="Times New Roman" w:cs="Times New Roman"/>
        </w:rPr>
        <w:lastRenderedPageBreak/>
        <w:t xml:space="preserve"> Використовуючи закон Гесса</w:t>
      </w:r>
      <w:r w:rsidR="009B4F95">
        <w:rPr>
          <w:rFonts w:ascii="Times New Roman" w:hAnsi="Times New Roman" w:cs="Times New Roman"/>
        </w:rPr>
        <w:t xml:space="preserve"> і</w:t>
      </w:r>
      <w:r w:rsidR="009B4F95">
        <w:rPr>
          <w:rFonts w:ascii="Times New Roman" w:hAnsi="Times New Roman" w:cs="Times New Roman"/>
          <w:lang w:val="ru-RU"/>
        </w:rPr>
        <w:t xml:space="preserve"> </w:t>
      </w:r>
      <w:r w:rsidR="009B4F95">
        <w:rPr>
          <w:rFonts w:ascii="Times New Roman" w:hAnsi="Times New Roman" w:cs="Times New Roman"/>
        </w:rPr>
        <w:t>данні ви</w:t>
      </w:r>
      <w:r w:rsidR="00744A77">
        <w:rPr>
          <w:rFonts w:ascii="Times New Roman" w:hAnsi="Times New Roman" w:cs="Times New Roman"/>
        </w:rPr>
        <w:t>с</w:t>
      </w:r>
      <w:r w:rsidR="009B4F95">
        <w:rPr>
          <w:rFonts w:ascii="Times New Roman" w:hAnsi="Times New Roman" w:cs="Times New Roman"/>
        </w:rPr>
        <w:t>че наведено</w:t>
      </w:r>
      <w:r w:rsidR="00744A77">
        <w:rPr>
          <w:rFonts w:ascii="Times New Roman" w:hAnsi="Times New Roman" w:cs="Times New Roman"/>
        </w:rPr>
        <w:t xml:space="preserve">ї </w:t>
      </w:r>
      <w:r w:rsidR="009B4F95">
        <w:rPr>
          <w:rFonts w:ascii="Times New Roman" w:hAnsi="Times New Roman" w:cs="Times New Roman"/>
        </w:rPr>
        <w:t>таблиці</w:t>
      </w:r>
      <w:r w:rsidRPr="009916BD">
        <w:rPr>
          <w:rFonts w:ascii="Times New Roman" w:hAnsi="Times New Roman" w:cs="Times New Roman"/>
        </w:rPr>
        <w:t xml:space="preserve"> визначаємо нижчу молярну теплоту згоряння бутанолу:</w:t>
      </w:r>
    </w:p>
    <w:p w14:paraId="48BADD1B" w14:textId="77777777" w:rsidR="00166FE8" w:rsidRPr="009916BD" w:rsidRDefault="00166FE8" w:rsidP="00455A24">
      <w:pPr>
        <w:rPr>
          <w:rFonts w:ascii="Times New Roman" w:hAnsi="Times New Roman" w:cs="Times New Roman"/>
        </w:rPr>
      </w:pPr>
    </w:p>
    <w:p w14:paraId="6394FA15" w14:textId="60B72704" w:rsidR="00166FE8" w:rsidRPr="009916BD" w:rsidRDefault="00166FE8" w:rsidP="00166FE8">
      <w:pPr>
        <w:jc w:val="center"/>
        <w:rPr>
          <w:rFonts w:ascii="Times New Roman" w:hAnsi="Times New Roman" w:cs="Times New Roman"/>
          <w:lang w:val="ru-RU"/>
        </w:rPr>
      </w:pPr>
      <w:r w:rsidRPr="009916BD">
        <w:rPr>
          <w:rFonts w:ascii="Times New Roman" w:hAnsi="Times New Roman" w:cs="Times New Roman"/>
          <w:noProof/>
          <w:lang w:val="ru-RU" w:eastAsia="ru-RU" w:bidi="ar-SA"/>
        </w:rPr>
        <w:drawing>
          <wp:inline distT="0" distB="0" distL="0" distR="0" wp14:anchorId="221A338C" wp14:editId="4682481B">
            <wp:extent cx="3762375" cy="552450"/>
            <wp:effectExtent l="0" t="0" r="9525"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62375" cy="552450"/>
                    </a:xfrm>
                    <a:prstGeom prst="rect">
                      <a:avLst/>
                    </a:prstGeom>
                    <a:noFill/>
                    <a:ln>
                      <a:noFill/>
                    </a:ln>
                  </pic:spPr>
                </pic:pic>
              </a:graphicData>
            </a:graphic>
          </wp:inline>
        </w:drawing>
      </w:r>
      <w:r w:rsidR="006F17F1" w:rsidRPr="009916BD">
        <w:rPr>
          <w:rFonts w:ascii="Times New Roman" w:hAnsi="Times New Roman" w:cs="Times New Roman"/>
          <w:lang w:val="ru-RU"/>
        </w:rPr>
        <w:t xml:space="preserve">   (4.5)</w:t>
      </w:r>
    </w:p>
    <w:p w14:paraId="2EAC6A0C" w14:textId="7669E740" w:rsidR="00445CB4" w:rsidRPr="009916BD" w:rsidRDefault="00094A97" w:rsidP="00455A24">
      <w:pPr>
        <w:rPr>
          <w:rFonts w:ascii="Times New Roman" w:hAnsi="Times New Roman" w:cs="Times New Roman"/>
        </w:rPr>
      </w:pPr>
      <w:r w:rsidRPr="009916BD">
        <w:rPr>
          <w:rFonts w:ascii="Times New Roman" w:hAnsi="Times New Roman" w:cs="Times New Roman"/>
        </w:rPr>
        <w:t>Визначаємо середню ентальпію (тепловміст) продуктів згоряння бутано</w:t>
      </w:r>
      <w:r w:rsidR="000B1434">
        <w:rPr>
          <w:rFonts w:ascii="Times New Roman" w:hAnsi="Times New Roman" w:cs="Times New Roman"/>
          <w:lang w:val="ru-RU"/>
        </w:rPr>
        <w:t>н</w:t>
      </w:r>
      <w:r w:rsidRPr="009916BD">
        <w:rPr>
          <w:rFonts w:ascii="Times New Roman" w:hAnsi="Times New Roman" w:cs="Times New Roman"/>
        </w:rPr>
        <w:t>у:</w:t>
      </w:r>
    </w:p>
    <w:p w14:paraId="2FC7E907" w14:textId="70C6E715" w:rsidR="008E708E" w:rsidRPr="009916BD" w:rsidRDefault="008E708E" w:rsidP="008E708E">
      <w:pPr>
        <w:jc w:val="center"/>
        <w:rPr>
          <w:rFonts w:ascii="Times New Roman" w:hAnsi="Times New Roman" w:cs="Times New Roman"/>
          <w:lang w:val="ru-RU"/>
        </w:rPr>
      </w:pPr>
      <w:r w:rsidRPr="009916BD">
        <w:rPr>
          <w:rFonts w:ascii="Times New Roman" w:hAnsi="Times New Roman" w:cs="Times New Roman"/>
          <w:noProof/>
          <w:lang w:val="ru-RU" w:eastAsia="ru-RU" w:bidi="ar-SA"/>
        </w:rPr>
        <w:drawing>
          <wp:inline distT="0" distB="0" distL="0" distR="0" wp14:anchorId="54094FC3" wp14:editId="164D417F">
            <wp:extent cx="2200275" cy="438150"/>
            <wp:effectExtent l="0" t="0" r="9525"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r w:rsidR="008E3C13" w:rsidRPr="009916BD">
        <w:rPr>
          <w:rFonts w:ascii="Times New Roman" w:hAnsi="Times New Roman" w:cs="Times New Roman"/>
          <w:lang w:val="ru-RU"/>
        </w:rPr>
        <w:t xml:space="preserve">                  (4.6)</w:t>
      </w:r>
    </w:p>
    <w:p w14:paraId="278D74D9" w14:textId="7C59EF01" w:rsidR="00445CB4" w:rsidRPr="009916BD" w:rsidRDefault="00094A97" w:rsidP="00455A24">
      <w:pPr>
        <w:rPr>
          <w:rFonts w:ascii="Times New Roman" w:hAnsi="Times New Roman" w:cs="Times New Roman"/>
        </w:rPr>
      </w:pPr>
      <w:r w:rsidRPr="009916BD">
        <w:rPr>
          <w:rFonts w:ascii="Times New Roman" w:hAnsi="Times New Roman" w:cs="Times New Roman"/>
        </w:rPr>
        <w:t>Взявши за орієнтир ентальпію азоту (</w:t>
      </w:r>
      <w:r w:rsidR="00CF76DC" w:rsidRPr="009916BD">
        <w:rPr>
          <w:rFonts w:ascii="Times New Roman" w:hAnsi="Times New Roman" w:cs="Times New Roman"/>
          <w:lang w:val="ru-RU"/>
        </w:rPr>
        <w:t>Табл4.1,4.2</w:t>
      </w:r>
      <w:r w:rsidRPr="009916BD">
        <w:rPr>
          <w:rFonts w:ascii="Times New Roman" w:hAnsi="Times New Roman" w:cs="Times New Roman"/>
        </w:rPr>
        <w:t>), визначаємо температуру горіння Т</w:t>
      </w:r>
      <w:r w:rsidR="00CF76DC" w:rsidRPr="009916BD">
        <w:rPr>
          <w:rFonts w:ascii="Times New Roman" w:hAnsi="Times New Roman" w:cs="Times New Roman"/>
          <w:vertAlign w:val="subscript"/>
          <w:lang w:val="ru-RU"/>
        </w:rPr>
        <w:t>1</w:t>
      </w:r>
      <w:r w:rsidRPr="009916BD">
        <w:rPr>
          <w:rFonts w:ascii="Times New Roman" w:hAnsi="Times New Roman" w:cs="Times New Roman"/>
        </w:rPr>
        <w:t xml:space="preserve"> у першому наближенні:</w:t>
      </w:r>
    </w:p>
    <w:p w14:paraId="78C86E5D" w14:textId="3AD3CA7A" w:rsidR="00445CB4" w:rsidRPr="009916BD" w:rsidRDefault="00094A97" w:rsidP="00455A24">
      <w:pPr>
        <w:rPr>
          <w:rFonts w:ascii="Times New Roman" w:hAnsi="Times New Roman" w:cs="Times New Roman"/>
        </w:rPr>
      </w:pPr>
      <w:r w:rsidRPr="009916BD">
        <w:rPr>
          <w:rFonts w:ascii="Times New Roman" w:hAnsi="Times New Roman" w:cs="Times New Roman"/>
        </w:rPr>
        <w:t>Т</w:t>
      </w:r>
      <w:r w:rsidR="00CF76DC" w:rsidRPr="009916BD">
        <w:rPr>
          <w:rFonts w:ascii="Times New Roman" w:hAnsi="Times New Roman" w:cs="Times New Roman"/>
          <w:vertAlign w:val="subscript"/>
          <w:lang w:val="ru-RU"/>
        </w:rPr>
        <w:t>1</w:t>
      </w:r>
      <w:r w:rsidRPr="009916BD">
        <w:rPr>
          <w:rFonts w:ascii="Times New Roman" w:hAnsi="Times New Roman" w:cs="Times New Roman"/>
        </w:rPr>
        <w:t xml:space="preserve"> = 2000 К</w:t>
      </w:r>
    </w:p>
    <w:p w14:paraId="3C3ED534" w14:textId="0AE55EF5"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Визначаємо тепловміст продуктів горіння </w:t>
      </w:r>
      <w:r w:rsidR="004C350B" w:rsidRPr="009916BD">
        <w:rPr>
          <w:rFonts w:ascii="Times New Roman" w:hAnsi="Times New Roman" w:cs="Times New Roman"/>
          <w:i/>
          <w:iCs/>
          <w:lang w:val="en-US"/>
        </w:rPr>
        <w:t>Q</w:t>
      </w:r>
      <w:r w:rsidR="004C350B" w:rsidRPr="009916BD">
        <w:rPr>
          <w:rFonts w:ascii="Times New Roman" w:hAnsi="Times New Roman" w:cs="Times New Roman"/>
          <w:i/>
          <w:iCs/>
          <w:vertAlign w:val="subscript"/>
        </w:rPr>
        <w:t>г</w:t>
      </w:r>
      <w:r w:rsidRPr="009916BD">
        <w:rPr>
          <w:rFonts w:ascii="Times New Roman" w:hAnsi="Times New Roman" w:cs="Times New Roman"/>
          <w:i/>
          <w:iCs/>
          <w:vertAlign w:val="subscript"/>
        </w:rPr>
        <w:t>1</w:t>
      </w:r>
      <w:r w:rsidRPr="009916BD">
        <w:rPr>
          <w:rFonts w:ascii="Times New Roman" w:hAnsi="Times New Roman" w:cs="Times New Roman"/>
        </w:rPr>
        <w:t xml:space="preserve"> при температурі горіння Т</w:t>
      </w:r>
      <w:r w:rsidR="004C350B" w:rsidRPr="009916BD">
        <w:rPr>
          <w:rFonts w:ascii="Times New Roman" w:hAnsi="Times New Roman" w:cs="Times New Roman"/>
          <w:vertAlign w:val="subscript"/>
        </w:rPr>
        <w:t>1</w:t>
      </w:r>
      <w:r w:rsidRPr="009916BD">
        <w:rPr>
          <w:rFonts w:ascii="Times New Roman" w:hAnsi="Times New Roman" w:cs="Times New Roman"/>
        </w:rPr>
        <w:t>:</w:t>
      </w:r>
    </w:p>
    <w:p w14:paraId="64C08D43" w14:textId="22B9B712" w:rsidR="001B6CBC" w:rsidRPr="009916BD" w:rsidRDefault="001B6CBC" w:rsidP="001B6CBC">
      <w:pPr>
        <w:jc w:val="center"/>
        <w:rPr>
          <w:rFonts w:ascii="Times New Roman" w:hAnsi="Times New Roman" w:cs="Times New Roman"/>
          <w:lang w:val="ru-RU"/>
        </w:rPr>
      </w:pPr>
      <w:r w:rsidRPr="009916BD">
        <w:rPr>
          <w:rFonts w:ascii="Times New Roman" w:hAnsi="Times New Roman" w:cs="Times New Roman"/>
          <w:noProof/>
          <w:lang w:val="ru-RU" w:eastAsia="ru-RU" w:bidi="ar-SA"/>
        </w:rPr>
        <w:drawing>
          <wp:inline distT="0" distB="0" distL="0" distR="0" wp14:anchorId="6F7E29E3" wp14:editId="246FF833">
            <wp:extent cx="4124325" cy="714375"/>
            <wp:effectExtent l="0" t="0" r="9525" b="9525"/>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24325" cy="714375"/>
                    </a:xfrm>
                    <a:prstGeom prst="rect">
                      <a:avLst/>
                    </a:prstGeom>
                    <a:noFill/>
                    <a:ln>
                      <a:noFill/>
                    </a:ln>
                  </pic:spPr>
                </pic:pic>
              </a:graphicData>
            </a:graphic>
          </wp:inline>
        </w:drawing>
      </w:r>
      <w:r w:rsidR="005979C0" w:rsidRPr="009916BD">
        <w:rPr>
          <w:rFonts w:ascii="Times New Roman" w:hAnsi="Times New Roman" w:cs="Times New Roman"/>
          <w:lang w:val="ru-RU"/>
        </w:rPr>
        <w:t>(4.7)</w:t>
      </w:r>
    </w:p>
    <w:p w14:paraId="4AE6BACC" w14:textId="4A354F50" w:rsidR="00445CB4" w:rsidRPr="009916BD" w:rsidRDefault="00094A97" w:rsidP="00455A24">
      <w:pPr>
        <w:rPr>
          <w:rFonts w:ascii="Times New Roman" w:hAnsi="Times New Roman" w:cs="Times New Roman"/>
        </w:rPr>
      </w:pPr>
      <w:r w:rsidRPr="009916BD">
        <w:rPr>
          <w:rFonts w:ascii="Times New Roman" w:hAnsi="Times New Roman" w:cs="Times New Roman"/>
        </w:rPr>
        <w:t xml:space="preserve"> </w:t>
      </w:r>
      <w:bookmarkStart w:id="19" w:name="_Hlk157447267"/>
      <w:r w:rsidRPr="009916BD">
        <w:rPr>
          <w:rFonts w:ascii="Times New Roman" w:hAnsi="Times New Roman" w:cs="Times New Roman"/>
        </w:rPr>
        <w:t xml:space="preserve">Визначаємо температуру горіння </w:t>
      </w:r>
      <w:bookmarkEnd w:id="19"/>
      <w:r w:rsidRPr="009916BD">
        <w:rPr>
          <w:rFonts w:ascii="Times New Roman" w:hAnsi="Times New Roman" w:cs="Times New Roman"/>
        </w:rPr>
        <w:t>Т</w:t>
      </w:r>
      <w:r w:rsidRPr="009916BD">
        <w:rPr>
          <w:rFonts w:ascii="Times New Roman" w:hAnsi="Times New Roman" w:cs="Times New Roman"/>
          <w:vertAlign w:val="subscript"/>
        </w:rPr>
        <w:t>2</w:t>
      </w:r>
      <w:r w:rsidRPr="009916BD">
        <w:rPr>
          <w:rFonts w:ascii="Times New Roman" w:hAnsi="Times New Roman" w:cs="Times New Roman"/>
        </w:rPr>
        <w:t xml:space="preserve"> у другому наближенні. Враховуючи, що тепловміст продуктів згоряння бутанолу при температурі Т</w:t>
      </w:r>
      <w:r w:rsidR="00F041F2" w:rsidRPr="009916BD">
        <w:rPr>
          <w:rFonts w:ascii="Times New Roman" w:hAnsi="Times New Roman" w:cs="Times New Roman"/>
          <w:vertAlign w:val="subscript"/>
          <w:lang w:val="en-US"/>
        </w:rPr>
        <w:t>i</w:t>
      </w:r>
      <w:r w:rsidRPr="009916BD">
        <w:rPr>
          <w:rFonts w:ascii="Times New Roman" w:hAnsi="Times New Roman" w:cs="Times New Roman"/>
        </w:rPr>
        <w:t>, виявився більшим за нижчу теплоту згоряння речовини, то температура Т</w:t>
      </w:r>
      <w:r w:rsidRPr="009916BD">
        <w:rPr>
          <w:rFonts w:ascii="Times New Roman" w:hAnsi="Times New Roman" w:cs="Times New Roman"/>
          <w:vertAlign w:val="subscript"/>
        </w:rPr>
        <w:t>2</w:t>
      </w:r>
      <w:r w:rsidRPr="009916BD">
        <w:rPr>
          <w:rFonts w:ascii="Times New Roman" w:hAnsi="Times New Roman" w:cs="Times New Roman"/>
        </w:rPr>
        <w:t xml:space="preserve"> має бути меншою за Т</w:t>
      </w:r>
      <w:r w:rsidR="00F041F2" w:rsidRPr="009916BD">
        <w:rPr>
          <w:rFonts w:ascii="Times New Roman" w:hAnsi="Times New Roman" w:cs="Times New Roman"/>
          <w:vertAlign w:val="subscript"/>
          <w:lang w:val="ru-RU"/>
        </w:rPr>
        <w:t>1</w:t>
      </w:r>
      <w:r w:rsidRPr="009916BD">
        <w:rPr>
          <w:rFonts w:ascii="Times New Roman" w:hAnsi="Times New Roman" w:cs="Times New Roman"/>
        </w:rPr>
        <w:t>. Враховуючи це, приймаємо:</w:t>
      </w:r>
    </w:p>
    <w:p w14:paraId="1098F88F" w14:textId="77777777" w:rsidR="00445CB4" w:rsidRPr="009916BD" w:rsidRDefault="00094A97" w:rsidP="0046586C">
      <w:pPr>
        <w:jc w:val="center"/>
        <w:rPr>
          <w:rFonts w:ascii="Times New Roman" w:hAnsi="Times New Roman" w:cs="Times New Roman"/>
        </w:rPr>
      </w:pPr>
      <w:r w:rsidRPr="009916BD">
        <w:rPr>
          <w:rFonts w:ascii="Times New Roman" w:hAnsi="Times New Roman" w:cs="Times New Roman"/>
        </w:rPr>
        <w:t>Т</w:t>
      </w:r>
      <w:r w:rsidRPr="009916BD">
        <w:rPr>
          <w:rFonts w:ascii="Times New Roman" w:hAnsi="Times New Roman" w:cs="Times New Roman"/>
          <w:vertAlign w:val="subscript"/>
        </w:rPr>
        <w:t>2</w:t>
      </w:r>
      <w:r w:rsidRPr="009916BD">
        <w:rPr>
          <w:rFonts w:ascii="Times New Roman" w:hAnsi="Times New Roman" w:cs="Times New Roman"/>
        </w:rPr>
        <w:t xml:space="preserve"> = 1800 К</w:t>
      </w:r>
    </w:p>
    <w:p w14:paraId="57842E42" w14:textId="0BE2BF05" w:rsidR="00445CB4" w:rsidRPr="009916BD" w:rsidRDefault="00094A97" w:rsidP="008B18D0">
      <w:pPr>
        <w:rPr>
          <w:rFonts w:ascii="Times New Roman" w:hAnsi="Times New Roman" w:cs="Times New Roman"/>
        </w:rPr>
      </w:pPr>
      <w:r w:rsidRPr="009916BD">
        <w:rPr>
          <w:rFonts w:ascii="Times New Roman" w:hAnsi="Times New Roman" w:cs="Times New Roman"/>
        </w:rPr>
        <w:t xml:space="preserve"> Визначаємо тепловміст продуктів горіння </w:t>
      </w:r>
      <w:r w:rsidR="00F041F2" w:rsidRPr="009916BD">
        <w:rPr>
          <w:rFonts w:ascii="Times New Roman" w:hAnsi="Times New Roman" w:cs="Times New Roman"/>
          <w:i/>
          <w:iCs/>
        </w:rPr>
        <w:t>Q</w:t>
      </w:r>
      <w:r w:rsidRPr="009916BD">
        <w:rPr>
          <w:rFonts w:ascii="Times New Roman" w:hAnsi="Times New Roman" w:cs="Times New Roman"/>
          <w:i/>
          <w:iCs/>
        </w:rPr>
        <w:t>п</w:t>
      </w:r>
      <w:r w:rsidR="00F041F2" w:rsidRPr="009916BD">
        <w:rPr>
          <w:rFonts w:ascii="Times New Roman" w:hAnsi="Times New Roman" w:cs="Times New Roman"/>
          <w:i/>
          <w:iCs/>
        </w:rPr>
        <w:t>г</w:t>
      </w:r>
      <w:r w:rsidRPr="009916BD">
        <w:rPr>
          <w:rFonts w:ascii="Times New Roman" w:hAnsi="Times New Roman" w:cs="Times New Roman"/>
          <w:i/>
          <w:iCs/>
          <w:vertAlign w:val="subscript"/>
        </w:rPr>
        <w:t>2</w:t>
      </w:r>
      <w:r w:rsidRPr="009916BD">
        <w:rPr>
          <w:rFonts w:ascii="Times New Roman" w:hAnsi="Times New Roman" w:cs="Times New Roman"/>
        </w:rPr>
        <w:t xml:space="preserve"> при температурі Т</w:t>
      </w:r>
      <w:r w:rsidRPr="009916BD">
        <w:rPr>
          <w:rFonts w:ascii="Times New Roman" w:hAnsi="Times New Roman" w:cs="Times New Roman"/>
          <w:vertAlign w:val="subscript"/>
        </w:rPr>
        <w:t>2</w:t>
      </w:r>
      <w:r w:rsidRPr="009916BD">
        <w:rPr>
          <w:rFonts w:ascii="Times New Roman" w:hAnsi="Times New Roman" w:cs="Times New Roman"/>
        </w:rPr>
        <w:t>:</w:t>
      </w:r>
    </w:p>
    <w:p w14:paraId="285605BA" w14:textId="663149A2" w:rsidR="00A81807" w:rsidRPr="009916BD" w:rsidRDefault="0046586C" w:rsidP="00A81807">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3F0EFA45" wp14:editId="5707ED8E">
            <wp:extent cx="3962400" cy="78105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2400" cy="781050"/>
                    </a:xfrm>
                    <a:prstGeom prst="rect">
                      <a:avLst/>
                    </a:prstGeom>
                    <a:noFill/>
                    <a:ln>
                      <a:noFill/>
                    </a:ln>
                  </pic:spPr>
                </pic:pic>
              </a:graphicData>
            </a:graphic>
          </wp:inline>
        </w:drawing>
      </w:r>
    </w:p>
    <w:p w14:paraId="6AAD25EE" w14:textId="1E687CB3" w:rsidR="00A81807" w:rsidRPr="009916BD" w:rsidRDefault="008D6FC7" w:rsidP="00A81807">
      <w:pPr>
        <w:rPr>
          <w:rFonts w:ascii="Times New Roman" w:hAnsi="Times New Roman" w:cs="Times New Roman"/>
        </w:rPr>
      </w:pPr>
      <w:r w:rsidRPr="009916BD">
        <w:rPr>
          <w:rFonts w:ascii="Times New Roman" w:hAnsi="Times New Roman" w:cs="Times New Roman"/>
        </w:rPr>
        <w:t>Визначаємо адіабатичну температуру горіння бутанолу методом лін</w:t>
      </w:r>
      <w:r w:rsidR="0046586C" w:rsidRPr="009916BD">
        <w:rPr>
          <w:rFonts w:ascii="Times New Roman" w:hAnsi="Times New Roman" w:cs="Times New Roman"/>
        </w:rPr>
        <w:t>і</w:t>
      </w:r>
      <w:r w:rsidRPr="009916BD">
        <w:rPr>
          <w:rFonts w:ascii="Times New Roman" w:hAnsi="Times New Roman" w:cs="Times New Roman"/>
        </w:rPr>
        <w:t>йної інтерполяції</w:t>
      </w:r>
      <w:r w:rsidR="0046586C" w:rsidRPr="009916BD">
        <w:rPr>
          <w:rFonts w:ascii="Times New Roman" w:hAnsi="Times New Roman" w:cs="Times New Roman"/>
        </w:rPr>
        <w:t>:</w:t>
      </w:r>
    </w:p>
    <w:p w14:paraId="2984A72F" w14:textId="762FAC3E" w:rsidR="0046586C" w:rsidRPr="009916BD" w:rsidRDefault="0046586C" w:rsidP="0046586C">
      <w:pPr>
        <w:jc w:val="center"/>
        <w:rPr>
          <w:rFonts w:ascii="Times New Roman" w:hAnsi="Times New Roman" w:cs="Times New Roman"/>
        </w:rPr>
      </w:pPr>
    </w:p>
    <w:p w14:paraId="62A164FA" w14:textId="51D4438B" w:rsidR="00A81807" w:rsidRPr="009916BD" w:rsidRDefault="00B06C03" w:rsidP="00DF4E72">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6E7022B" wp14:editId="64093F74">
            <wp:extent cx="3257550" cy="838200"/>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a:noFill/>
                    </a:ln>
                  </pic:spPr>
                </pic:pic>
              </a:graphicData>
            </a:graphic>
          </wp:inline>
        </w:drawing>
      </w:r>
    </w:p>
    <w:p w14:paraId="29BE8336" w14:textId="77777777" w:rsidR="00A81807" w:rsidRPr="009916BD" w:rsidRDefault="00A81807" w:rsidP="00A81807">
      <w:pPr>
        <w:rPr>
          <w:rFonts w:ascii="Times New Roman" w:hAnsi="Times New Roman" w:cs="Times New Roman"/>
        </w:rPr>
      </w:pPr>
    </w:p>
    <w:p w14:paraId="23AE56F9" w14:textId="3ADBE025" w:rsidR="00445CB4" w:rsidRPr="009916BD" w:rsidRDefault="00094A97" w:rsidP="008B18D0">
      <w:pPr>
        <w:rPr>
          <w:rFonts w:ascii="Times New Roman" w:hAnsi="Times New Roman" w:cs="Times New Roman"/>
        </w:rPr>
      </w:pPr>
      <w:r w:rsidRPr="009916BD">
        <w:rPr>
          <w:rFonts w:ascii="Times New Roman" w:hAnsi="Times New Roman" w:cs="Times New Roman"/>
        </w:rPr>
        <w:t>Відповідь: адіабатична температура горіння бутанолу при заданих умовах становить 1904 К.</w:t>
      </w:r>
    </w:p>
    <w:p w14:paraId="2032BB9E" w14:textId="624D1D03" w:rsidR="003F611E" w:rsidRPr="009916BD" w:rsidRDefault="003F611E" w:rsidP="008B18D0">
      <w:pPr>
        <w:rPr>
          <w:rFonts w:ascii="Times New Roman" w:hAnsi="Times New Roman" w:cs="Times New Roman"/>
        </w:rPr>
      </w:pPr>
    </w:p>
    <w:p w14:paraId="724B41C8" w14:textId="48ACA4F7" w:rsidR="00445CB4" w:rsidRPr="009916BD" w:rsidRDefault="000F228F" w:rsidP="00BC1734">
      <w:pPr>
        <w:jc w:val="center"/>
        <w:rPr>
          <w:rFonts w:ascii="Times New Roman" w:hAnsi="Times New Roman" w:cs="Times New Roman"/>
          <w:b/>
          <w:bCs/>
        </w:rPr>
      </w:pPr>
      <w:bookmarkStart w:id="20" w:name="bookmark21"/>
      <w:bookmarkStart w:id="21" w:name="_Hlk157699501"/>
      <w:r w:rsidRPr="009916BD">
        <w:rPr>
          <w:rFonts w:ascii="Times New Roman" w:hAnsi="Times New Roman" w:cs="Times New Roman"/>
          <w:b/>
          <w:bCs/>
        </w:rPr>
        <w:t>4.3</w:t>
      </w:r>
      <w:r w:rsidR="00BC1734" w:rsidRPr="009916BD">
        <w:rPr>
          <w:rFonts w:ascii="Times New Roman" w:hAnsi="Times New Roman" w:cs="Times New Roman"/>
          <w:b/>
          <w:bCs/>
        </w:rPr>
        <w:t xml:space="preserve"> </w:t>
      </w:r>
      <w:r w:rsidR="00094A97" w:rsidRPr="009916BD">
        <w:rPr>
          <w:rFonts w:ascii="Times New Roman" w:hAnsi="Times New Roman" w:cs="Times New Roman"/>
          <w:b/>
          <w:bCs/>
        </w:rPr>
        <w:t>Пожежо вибухонебезпека речовин та матеріалів</w:t>
      </w:r>
      <w:bookmarkEnd w:id="20"/>
    </w:p>
    <w:bookmarkEnd w:id="21"/>
    <w:p w14:paraId="4C277FC1"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Пожежна небезпечність речовини (матеріалу) - сукупність показників, що кількісно характеризують властивості речовини (матеріалу), які можуть бути чинниками пожежної небезпеки об'єкта і характеризують їх здатність до виникнення і поширення горіння.</w:t>
      </w:r>
    </w:p>
    <w:p w14:paraId="225CF0BF" w14:textId="5EC75B0B" w:rsidR="00445CB4" w:rsidRPr="009916BD" w:rsidRDefault="00094A97" w:rsidP="00AD6BA8">
      <w:pPr>
        <w:jc w:val="both"/>
        <w:rPr>
          <w:rFonts w:ascii="Times New Roman" w:hAnsi="Times New Roman" w:cs="Times New Roman"/>
        </w:rPr>
      </w:pPr>
      <w:r w:rsidRPr="009916BD">
        <w:rPr>
          <w:rFonts w:ascii="Times New Roman" w:hAnsi="Times New Roman" w:cs="Times New Roman"/>
        </w:rPr>
        <w:t>Речовини і матеріали, властивості яких будь-яким чином сприяють виникненню або розвитку пожежі, відносять до пожежонебезпечних. До них відносяться речовини різних класів: горючі, важкогорючі та негорючі, речовини-окисники тощо.</w:t>
      </w:r>
    </w:p>
    <w:p w14:paraId="65E04EE3" w14:textId="4712405A" w:rsidR="00DF4E72" w:rsidRPr="009916BD" w:rsidRDefault="00913510" w:rsidP="00AD6BA8">
      <w:pPr>
        <w:tabs>
          <w:tab w:val="left" w:pos="1905"/>
        </w:tabs>
        <w:jc w:val="both"/>
        <w:rPr>
          <w:rFonts w:ascii="Times New Roman" w:hAnsi="Times New Roman" w:cs="Times New Roman"/>
        </w:rPr>
      </w:pPr>
      <w:r w:rsidRPr="009916BD">
        <w:rPr>
          <w:rFonts w:ascii="Times New Roman" w:hAnsi="Times New Roman" w:cs="Times New Roman"/>
        </w:rPr>
        <w:lastRenderedPageBreak/>
        <w:tab/>
      </w:r>
    </w:p>
    <w:p w14:paraId="744865AC" w14:textId="77777777" w:rsidR="00445CB4" w:rsidRDefault="00094A97" w:rsidP="00AD6BA8">
      <w:pPr>
        <w:jc w:val="both"/>
        <w:rPr>
          <w:rFonts w:ascii="Times New Roman" w:hAnsi="Times New Roman" w:cs="Times New Roman"/>
        </w:rPr>
      </w:pPr>
      <w:r w:rsidRPr="009916BD">
        <w:rPr>
          <w:rFonts w:ascii="Times New Roman" w:hAnsi="Times New Roman" w:cs="Times New Roman"/>
        </w:rPr>
        <w:t>Показники пожежовибухонебезпеки речовин і матеріалів визначають з метою отримання вихідних даних для розробки та створення системи забезпечення пожежовибухобезпеки. Вони використовуються для аналізу пожежної небезпеки, для класифікації небезпечних вантажів; для вибору категорії приміщень, будівель та зовнішніх установок згідно з вимогами норм технологічного проектування, стандартів ССБП, будівельних норм і правил, правил будови електроустановок, а також з метою здійснення технічного нагляду за виготовленням матеріалів і виробів та їх наступного використання. Правильна оцінка пожежної небезпечності матеріалів, технологічних процесів, об'єктів загалом має велике значення, оскільки визначає заходи запобігання виникнення та розвитку пожежі. Обґрунтована оцінка пожежної небезпеки виробництва чи об’єкту, прийняття відповідних запобіжних заходів має велике соціальне значення і забезпечує безпечні умови праці, а значить - здоров'я і життя людей.</w:t>
      </w:r>
    </w:p>
    <w:p w14:paraId="476A9D15"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Пожежовибухонебезпечність речовин і матеріалів, особливості горіння визначається показниками, вибір яких залежить від природи речовини, а саме від її фізико-хімічних властивостей та умов їх застосування чи використання. Перш за все, необхідно з'ясувати до якого класу належить речовина, які має властивості і у якому агрегатному стані перебуває.</w:t>
      </w:r>
    </w:p>
    <w:p w14:paraId="6018FD74"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Ступінь пожежної небезпечності горючих рідин залежить від групи горючості, температур</w:t>
      </w:r>
      <w:r w:rsidRPr="009916BD">
        <w:rPr>
          <w:rFonts w:ascii="Times New Roman" w:hAnsi="Times New Roman" w:cs="Times New Roman"/>
        </w:rPr>
        <w:tab/>
        <w:t>спалаху, спалахування,</w:t>
      </w:r>
    </w:p>
    <w:p w14:paraId="39C02847"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самоспалахування, концентраційних та температурних меж поширення полум’я, тиску вибуху тощо.</w:t>
      </w:r>
    </w:p>
    <w:p w14:paraId="1BD5FD2B"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Особлива пожежонебезпечність горючих газів та парів ЛЗР зумовлена їх здатністю утворювати з повітрям вибухонебезпечні суміші. Вибухонебезпечними вважаються суміші з повітрям горючих газів і парів ЛЗР, що мають температуру спалаху 45°С та нижче, а також суміші горючих пилу та волокон з повітрям, які мають нижню межу спалахування не вище 65 г/м3.</w:t>
      </w:r>
    </w:p>
    <w:p w14:paraId="7B5E1822"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Пожежо- та вибухонебезпечні властивості пилу оцінюють, головним чином, за температурою його самоспалахування і та нижніми концентраційними межами поширення полум’я (НКМПП).</w:t>
      </w:r>
    </w:p>
    <w:p w14:paraId="63D0D56C"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Вибухонебезпечність пилу багато в чому залежить від його дисперсності. Чим вища дисперсність пилу, тим більша його поверхня контакту з повітрям і тим вища небезпека вибуху.</w:t>
      </w:r>
    </w:p>
    <w:p w14:paraId="5D9880DA" w14:textId="77777777" w:rsidR="00445CB4" w:rsidRPr="009916BD" w:rsidRDefault="00094A97" w:rsidP="00AD6BA8">
      <w:pPr>
        <w:jc w:val="both"/>
        <w:rPr>
          <w:rFonts w:ascii="Times New Roman" w:hAnsi="Times New Roman" w:cs="Times New Roman"/>
        </w:rPr>
      </w:pPr>
      <w:r w:rsidRPr="009916BD">
        <w:rPr>
          <w:rFonts w:ascii="Times New Roman" w:hAnsi="Times New Roman" w:cs="Times New Roman"/>
        </w:rPr>
        <w:t>Характеристиками пожежної небезпечності твердих горючих речовин і матеріалів є група горючості, температури спалахування та самоспалахування. За горючістю ці речовини поділяються на горючі та важкогорючі.</w:t>
      </w:r>
    </w:p>
    <w:p w14:paraId="5B751555" w14:textId="78A986C7" w:rsidR="00445CB4" w:rsidRDefault="00094A97" w:rsidP="00AD6BA8">
      <w:pPr>
        <w:jc w:val="both"/>
        <w:rPr>
          <w:rFonts w:ascii="Times New Roman" w:hAnsi="Times New Roman" w:cs="Times New Roman"/>
        </w:rPr>
      </w:pPr>
      <w:r w:rsidRPr="009916BD">
        <w:rPr>
          <w:rFonts w:ascii="Times New Roman" w:hAnsi="Times New Roman" w:cs="Times New Roman"/>
        </w:rPr>
        <w:t>Горіння складних за хімічним складом твердих горючих речовин може протікати по-різному. Речовини, що здатні при нагріванні плавитися (пластмаси, каучук, жири та ін.), горять з утворенням розріджених смол і доволі часто утворюють токсичні продукти горіння: карбон оксид, гідроген хлорид, амоніак, ціанідну кислоту, фосген та ін. Речовини, що здатні при нагріванні розкладатися, перетворюються на пари та гази (деревина, бавовна, целулоїд та ін.), які згоряють. Таким чином, складні речовини самі не горять, а горять продукти їх розкладу.</w:t>
      </w:r>
    </w:p>
    <w:p w14:paraId="1AA4709D" w14:textId="3180F54D" w:rsidR="00600C61" w:rsidRDefault="00600C61" w:rsidP="00AD6BA8">
      <w:pPr>
        <w:jc w:val="both"/>
        <w:rPr>
          <w:rFonts w:ascii="Times New Roman" w:hAnsi="Times New Roman" w:cs="Times New Roman"/>
        </w:rPr>
      </w:pPr>
    </w:p>
    <w:p w14:paraId="3B4F62A4" w14:textId="6F87F4FB" w:rsidR="00600C61" w:rsidRDefault="00600C61" w:rsidP="00455A24">
      <w:pPr>
        <w:rPr>
          <w:rFonts w:ascii="Times New Roman" w:hAnsi="Times New Roman" w:cs="Times New Roman"/>
        </w:rPr>
      </w:pPr>
    </w:p>
    <w:p w14:paraId="4DCE455B" w14:textId="0484D774" w:rsidR="00600C61" w:rsidRDefault="00600C61" w:rsidP="00455A24">
      <w:pPr>
        <w:rPr>
          <w:rFonts w:ascii="Times New Roman" w:hAnsi="Times New Roman" w:cs="Times New Roman"/>
        </w:rPr>
      </w:pPr>
    </w:p>
    <w:p w14:paraId="774A2F57" w14:textId="77777777" w:rsidR="008022F3" w:rsidRDefault="008022F3" w:rsidP="00455A24">
      <w:pPr>
        <w:rPr>
          <w:rFonts w:ascii="Times New Roman" w:hAnsi="Times New Roman" w:cs="Times New Roman"/>
        </w:rPr>
      </w:pPr>
    </w:p>
    <w:p w14:paraId="4B55DF7B" w14:textId="77777777" w:rsidR="00600C61" w:rsidRPr="009916BD" w:rsidRDefault="00600C61" w:rsidP="00600C61">
      <w:pPr>
        <w:tabs>
          <w:tab w:val="left" w:pos="3210"/>
        </w:tabs>
        <w:jc w:val="center"/>
        <w:rPr>
          <w:rFonts w:ascii="Times New Roman" w:hAnsi="Times New Roman" w:cs="Times New Roman"/>
        </w:rPr>
      </w:pPr>
      <w:r w:rsidRPr="009916BD">
        <w:rPr>
          <w:rFonts w:ascii="Times New Roman" w:hAnsi="Times New Roman" w:cs="Times New Roman"/>
        </w:rPr>
        <w:lastRenderedPageBreak/>
        <w:t>Завдання до практичної работи  №4</w:t>
      </w:r>
    </w:p>
    <w:p w14:paraId="35BCD658" w14:textId="7DB26854" w:rsidR="00591CFE" w:rsidRDefault="00591CFE" w:rsidP="00455A24">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059641D" wp14:editId="40628148">
            <wp:extent cx="5095875" cy="1438275"/>
            <wp:effectExtent l="0" t="0" r="9525" b="9525"/>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95875" cy="1438275"/>
                    </a:xfrm>
                    <a:prstGeom prst="rect">
                      <a:avLst/>
                    </a:prstGeom>
                    <a:noFill/>
                    <a:ln>
                      <a:noFill/>
                    </a:ln>
                  </pic:spPr>
                </pic:pic>
              </a:graphicData>
            </a:graphic>
          </wp:inline>
        </w:drawing>
      </w:r>
    </w:p>
    <w:p w14:paraId="77073E66" w14:textId="37B12993" w:rsidR="00657C52" w:rsidRDefault="00591CFE" w:rsidP="00455A24">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294B708" wp14:editId="5C202CDD">
            <wp:extent cx="4991100" cy="2181225"/>
            <wp:effectExtent l="0" t="0" r="0" b="9525"/>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00919" cy="2185516"/>
                    </a:xfrm>
                    <a:prstGeom prst="rect">
                      <a:avLst/>
                    </a:prstGeom>
                    <a:noFill/>
                    <a:ln>
                      <a:noFill/>
                    </a:ln>
                  </pic:spPr>
                </pic:pic>
              </a:graphicData>
            </a:graphic>
          </wp:inline>
        </w:drawing>
      </w:r>
    </w:p>
    <w:p w14:paraId="22A75F54" w14:textId="35D54371" w:rsidR="00591CFE" w:rsidRPr="00591CFE" w:rsidRDefault="00591CFE" w:rsidP="00591CFE">
      <w:pPr>
        <w:widowControl/>
        <w:spacing w:after="160" w:line="360" w:lineRule="auto"/>
        <w:jc w:val="both"/>
        <w:rPr>
          <w:rFonts w:ascii="Times New Roman" w:eastAsia="Times New Roman" w:hAnsi="Times New Roman" w:cs="Times New Roman"/>
          <w:color w:val="auto"/>
          <w:sz w:val="28"/>
          <w:szCs w:val="28"/>
          <w:lang w:eastAsia="ru-RU" w:bidi="ar-SA"/>
        </w:rPr>
      </w:pPr>
      <w:r w:rsidRPr="00591CFE">
        <w:rPr>
          <w:rFonts w:ascii="Times New Roman" w:eastAsia="Times New Roman" w:hAnsi="Times New Roman" w:cs="Times New Roman"/>
          <w:color w:val="auto"/>
          <w:sz w:val="28"/>
          <w:szCs w:val="28"/>
          <w:lang w:eastAsia="ru-RU" w:bidi="ar-SA"/>
        </w:rPr>
        <w:t xml:space="preserve">Література: </w:t>
      </w:r>
      <w:r w:rsidRPr="00591CFE">
        <w:rPr>
          <w:rFonts w:ascii="Times New Roman" w:eastAsia="Times New Roman" w:hAnsi="Times New Roman" w:cs="Times New Roman"/>
          <w:color w:val="auto"/>
          <w:sz w:val="28"/>
          <w:szCs w:val="28"/>
          <w:lang w:val="ru-RU" w:eastAsia="ru-RU" w:bidi="ar-SA"/>
        </w:rPr>
        <w:t>[</w:t>
      </w:r>
      <w:r w:rsidRPr="00591CFE">
        <w:rPr>
          <w:rFonts w:ascii="Times New Roman" w:eastAsia="Times New Roman" w:hAnsi="Times New Roman" w:cs="Times New Roman"/>
          <w:color w:val="auto"/>
          <w:sz w:val="28"/>
          <w:szCs w:val="28"/>
          <w:lang w:eastAsia="ru-RU" w:bidi="ar-SA"/>
        </w:rPr>
        <w:t>1</w:t>
      </w:r>
      <w:r w:rsidRPr="00591CFE">
        <w:rPr>
          <w:rFonts w:ascii="Times New Roman" w:eastAsia="Times New Roman" w:hAnsi="Times New Roman" w:cs="Times New Roman"/>
          <w:color w:val="auto"/>
          <w:sz w:val="28"/>
          <w:szCs w:val="28"/>
          <w:lang w:val="ru-RU" w:eastAsia="ru-RU" w:bidi="ar-SA"/>
        </w:rPr>
        <w:t>]</w:t>
      </w:r>
      <w:r w:rsidRPr="00591CFE">
        <w:rPr>
          <w:rFonts w:ascii="Times New Roman" w:eastAsia="Times New Roman" w:hAnsi="Times New Roman" w:cs="Times New Roman"/>
          <w:color w:val="auto"/>
          <w:sz w:val="28"/>
          <w:szCs w:val="28"/>
          <w:lang w:eastAsia="ru-RU" w:bidi="ar-SA"/>
        </w:rPr>
        <w:t>,</w:t>
      </w:r>
      <w:r w:rsidRPr="00591CFE">
        <w:rPr>
          <w:rFonts w:ascii="Times New Roman" w:eastAsia="Times New Roman" w:hAnsi="Times New Roman" w:cs="Times New Roman"/>
          <w:color w:val="auto"/>
          <w:sz w:val="28"/>
          <w:szCs w:val="28"/>
          <w:lang w:val="ru-RU" w:eastAsia="ru-RU" w:bidi="ar-SA"/>
        </w:rPr>
        <w:t xml:space="preserve"> [</w:t>
      </w:r>
      <w:r w:rsidR="00D259D5" w:rsidRPr="00767A25">
        <w:rPr>
          <w:rFonts w:ascii="Times New Roman" w:eastAsia="Times New Roman" w:hAnsi="Times New Roman" w:cs="Times New Roman"/>
          <w:color w:val="auto"/>
          <w:sz w:val="28"/>
          <w:szCs w:val="28"/>
          <w:lang w:val="ru-RU" w:eastAsia="ru-RU" w:bidi="ar-SA"/>
        </w:rPr>
        <w:t>5</w:t>
      </w:r>
      <w:r w:rsidRPr="00591CFE">
        <w:rPr>
          <w:rFonts w:ascii="Times New Roman" w:eastAsia="Times New Roman" w:hAnsi="Times New Roman" w:cs="Times New Roman"/>
          <w:color w:val="auto"/>
          <w:sz w:val="28"/>
          <w:szCs w:val="28"/>
          <w:lang w:val="ru-RU" w:eastAsia="ru-RU" w:bidi="ar-SA"/>
        </w:rPr>
        <w:t>]</w:t>
      </w:r>
    </w:p>
    <w:p w14:paraId="3E940542" w14:textId="732F4216" w:rsidR="00591CFE" w:rsidRPr="009916BD" w:rsidRDefault="00591CFE" w:rsidP="00455A24">
      <w:pPr>
        <w:rPr>
          <w:rFonts w:ascii="Times New Roman" w:hAnsi="Times New Roman" w:cs="Times New Roman"/>
        </w:rPr>
        <w:sectPr w:rsidR="00591CFE" w:rsidRPr="009916BD" w:rsidSect="00316DE7">
          <w:headerReference w:type="default" r:id="rId110"/>
          <w:footerReference w:type="even" r:id="rId111"/>
          <w:footerReference w:type="default" r:id="rId112"/>
          <w:headerReference w:type="first" r:id="rId113"/>
          <w:footerReference w:type="first" r:id="rId114"/>
          <w:type w:val="nextColumn"/>
          <w:pgSz w:w="10319" w:h="14572" w:code="13"/>
          <w:pgMar w:top="567" w:right="567" w:bottom="567" w:left="1134" w:header="0" w:footer="3" w:gutter="0"/>
          <w:cols w:space="720"/>
          <w:noEndnote/>
          <w:docGrid w:linePitch="360"/>
        </w:sectPr>
      </w:pPr>
    </w:p>
    <w:p w14:paraId="3FC01542" w14:textId="3A62C2FF" w:rsidR="00445CB4" w:rsidRPr="009916BD" w:rsidRDefault="00094A97">
      <w:pPr>
        <w:pStyle w:val="101"/>
        <w:shd w:val="clear" w:color="auto" w:fill="auto"/>
        <w:spacing w:after="200" w:line="220" w:lineRule="exact"/>
        <w:ind w:firstLine="0"/>
        <w:rPr>
          <w:b/>
          <w:bCs/>
          <w:sz w:val="24"/>
          <w:szCs w:val="24"/>
        </w:rPr>
      </w:pPr>
      <w:r w:rsidRPr="009916BD">
        <w:rPr>
          <w:rStyle w:val="105"/>
          <w:b/>
          <w:bCs/>
          <w:sz w:val="24"/>
          <w:szCs w:val="24"/>
          <w:u w:val="none"/>
        </w:rPr>
        <w:lastRenderedPageBreak/>
        <w:t>Практичн</w:t>
      </w:r>
      <w:r w:rsidR="00BE7A42">
        <w:rPr>
          <w:rStyle w:val="105"/>
          <w:b/>
          <w:bCs/>
          <w:sz w:val="24"/>
          <w:szCs w:val="24"/>
          <w:u w:val="none"/>
        </w:rPr>
        <w:t>е заняття</w:t>
      </w:r>
      <w:r w:rsidRPr="009916BD">
        <w:rPr>
          <w:rStyle w:val="105"/>
          <w:b/>
          <w:bCs/>
          <w:sz w:val="24"/>
          <w:szCs w:val="24"/>
          <w:u w:val="none"/>
        </w:rPr>
        <w:t xml:space="preserve"> №</w:t>
      </w:r>
      <w:r w:rsidR="006E7395" w:rsidRPr="009916BD">
        <w:rPr>
          <w:rStyle w:val="105"/>
          <w:b/>
          <w:bCs/>
          <w:sz w:val="24"/>
          <w:szCs w:val="24"/>
          <w:u w:val="none"/>
        </w:rPr>
        <w:t>5</w:t>
      </w:r>
    </w:p>
    <w:p w14:paraId="5A780D7A" w14:textId="77777777" w:rsidR="00445CB4" w:rsidRPr="00D259D5" w:rsidRDefault="00094A97" w:rsidP="006E7395">
      <w:pPr>
        <w:pStyle w:val="101"/>
        <w:shd w:val="clear" w:color="auto" w:fill="auto"/>
        <w:tabs>
          <w:tab w:val="right" w:pos="2844"/>
          <w:tab w:val="right" w:pos="4447"/>
          <w:tab w:val="right" w:pos="6476"/>
        </w:tabs>
        <w:spacing w:after="0" w:line="274" w:lineRule="exact"/>
        <w:ind w:left="20" w:firstLine="280"/>
        <w:rPr>
          <w:b/>
          <w:bCs/>
          <w:sz w:val="24"/>
          <w:szCs w:val="24"/>
        </w:rPr>
      </w:pPr>
      <w:bookmarkStart w:id="22" w:name="_Hlk157685317"/>
      <w:r w:rsidRPr="009916BD">
        <w:rPr>
          <w:rStyle w:val="103"/>
          <w:sz w:val="24"/>
          <w:szCs w:val="24"/>
        </w:rPr>
        <w:t>Тема:</w:t>
      </w:r>
      <w:bookmarkStart w:id="23" w:name="_Hlk157684777"/>
      <w:bookmarkStart w:id="24" w:name="_Hlk157684540"/>
      <w:r w:rsidR="00C01D6E">
        <w:rPr>
          <w:rStyle w:val="103"/>
          <w:sz w:val="24"/>
          <w:szCs w:val="24"/>
        </w:rPr>
        <w:t xml:space="preserve"> </w:t>
      </w:r>
      <w:r w:rsidRPr="00D259D5">
        <w:rPr>
          <w:rStyle w:val="106"/>
          <w:b/>
          <w:bCs/>
          <w:sz w:val="24"/>
          <w:szCs w:val="24"/>
        </w:rPr>
        <w:t>Визначення</w:t>
      </w:r>
      <w:r w:rsidRPr="00D259D5">
        <w:rPr>
          <w:rStyle w:val="106"/>
          <w:b/>
          <w:bCs/>
          <w:sz w:val="24"/>
          <w:szCs w:val="24"/>
        </w:rPr>
        <w:tab/>
      </w:r>
      <w:r w:rsidR="006E7395" w:rsidRPr="00D259D5">
        <w:rPr>
          <w:rStyle w:val="106"/>
          <w:b/>
          <w:bCs/>
          <w:sz w:val="24"/>
          <w:szCs w:val="24"/>
        </w:rPr>
        <w:t xml:space="preserve"> </w:t>
      </w:r>
      <w:r w:rsidRPr="00D259D5">
        <w:rPr>
          <w:rStyle w:val="106"/>
          <w:b/>
          <w:bCs/>
          <w:sz w:val="24"/>
          <w:szCs w:val="24"/>
        </w:rPr>
        <w:t>пожежо</w:t>
      </w:r>
      <w:r w:rsidRPr="00D259D5">
        <w:rPr>
          <w:rStyle w:val="106"/>
          <w:b/>
          <w:bCs/>
          <w:sz w:val="24"/>
          <w:szCs w:val="24"/>
        </w:rPr>
        <w:tab/>
      </w:r>
      <w:r w:rsidR="0064651C" w:rsidRPr="00D259D5">
        <w:rPr>
          <w:rStyle w:val="106"/>
          <w:b/>
          <w:bCs/>
          <w:sz w:val="24"/>
          <w:szCs w:val="24"/>
        </w:rPr>
        <w:t xml:space="preserve">матеріалів </w:t>
      </w:r>
      <w:r w:rsidRPr="00D259D5">
        <w:rPr>
          <w:rStyle w:val="106"/>
          <w:b/>
          <w:bCs/>
          <w:sz w:val="24"/>
          <w:szCs w:val="24"/>
        </w:rPr>
        <w:t>вибухонебезпечних</w:t>
      </w:r>
      <w:r w:rsidR="006E7395" w:rsidRPr="00D259D5">
        <w:rPr>
          <w:rStyle w:val="106"/>
          <w:b/>
          <w:bCs/>
          <w:sz w:val="24"/>
          <w:szCs w:val="24"/>
        </w:rPr>
        <w:t xml:space="preserve"> </w:t>
      </w:r>
      <w:r w:rsidRPr="00D259D5">
        <w:rPr>
          <w:rStyle w:val="106"/>
          <w:b/>
          <w:bCs/>
          <w:sz w:val="24"/>
          <w:szCs w:val="24"/>
        </w:rPr>
        <w:t>характеристик речовин та</w:t>
      </w:r>
      <w:bookmarkEnd w:id="23"/>
      <w:r w:rsidRPr="00D259D5">
        <w:rPr>
          <w:rStyle w:val="106"/>
          <w:b/>
          <w:bCs/>
          <w:sz w:val="24"/>
          <w:szCs w:val="24"/>
        </w:rPr>
        <w:t xml:space="preserve"> </w:t>
      </w:r>
      <w:r w:rsidR="00C41BDB" w:rsidRPr="00D259D5">
        <w:rPr>
          <w:rStyle w:val="106"/>
          <w:b/>
          <w:bCs/>
          <w:sz w:val="24"/>
          <w:szCs w:val="24"/>
        </w:rPr>
        <w:t>матеріалів</w:t>
      </w:r>
    </w:p>
    <w:bookmarkEnd w:id="22"/>
    <w:bookmarkEnd w:id="24"/>
    <w:p w14:paraId="4AA9E340" w14:textId="77777777" w:rsidR="00445CB4" w:rsidRPr="009916BD" w:rsidRDefault="00094A97">
      <w:pPr>
        <w:pStyle w:val="16"/>
        <w:shd w:val="clear" w:color="auto" w:fill="auto"/>
        <w:tabs>
          <w:tab w:val="left" w:pos="1108"/>
          <w:tab w:val="left" w:pos="2587"/>
          <w:tab w:val="left" w:pos="4122"/>
          <w:tab w:val="right" w:pos="6476"/>
        </w:tabs>
        <w:spacing w:after="0" w:line="254" w:lineRule="exact"/>
        <w:ind w:left="20" w:firstLine="280"/>
        <w:jc w:val="both"/>
        <w:rPr>
          <w:sz w:val="24"/>
          <w:szCs w:val="24"/>
        </w:rPr>
      </w:pPr>
      <w:r w:rsidRPr="00D259D5">
        <w:rPr>
          <w:rStyle w:val="84"/>
          <w:i/>
          <w:iCs/>
          <w:sz w:val="24"/>
          <w:szCs w:val="24"/>
        </w:rPr>
        <w:t>Мета</w:t>
      </w:r>
      <w:r w:rsidRPr="009916BD">
        <w:rPr>
          <w:rStyle w:val="84"/>
          <w:sz w:val="24"/>
          <w:szCs w:val="24"/>
        </w:rPr>
        <w:t>:</w:t>
      </w:r>
      <w:r w:rsidRPr="003D32EF">
        <w:rPr>
          <w:rStyle w:val="84"/>
          <w:i/>
          <w:iCs/>
          <w:sz w:val="24"/>
          <w:szCs w:val="24"/>
        </w:rPr>
        <w:tab/>
      </w:r>
      <w:r w:rsidRPr="009916BD">
        <w:rPr>
          <w:sz w:val="24"/>
          <w:szCs w:val="24"/>
        </w:rPr>
        <w:t>ознайомити</w:t>
      </w:r>
      <w:r w:rsidRPr="009916BD">
        <w:rPr>
          <w:sz w:val="24"/>
          <w:szCs w:val="24"/>
        </w:rPr>
        <w:tab/>
        <w:t>студентів з</w:t>
      </w:r>
      <w:r w:rsidRPr="009916BD">
        <w:rPr>
          <w:sz w:val="24"/>
          <w:szCs w:val="24"/>
        </w:rPr>
        <w:tab/>
        <w:t>порядком</w:t>
      </w:r>
      <w:r w:rsidRPr="009916BD">
        <w:rPr>
          <w:sz w:val="24"/>
          <w:szCs w:val="24"/>
        </w:rPr>
        <w:tab/>
        <w:t>визначення</w:t>
      </w:r>
    </w:p>
    <w:p w14:paraId="727FF799" w14:textId="77777777" w:rsidR="00445CB4" w:rsidRPr="009916BD" w:rsidRDefault="00094A97">
      <w:pPr>
        <w:pStyle w:val="16"/>
        <w:shd w:val="clear" w:color="auto" w:fill="auto"/>
        <w:spacing w:after="0" w:line="254" w:lineRule="exact"/>
        <w:ind w:left="20" w:right="20" w:firstLine="0"/>
        <w:jc w:val="both"/>
        <w:rPr>
          <w:sz w:val="24"/>
          <w:szCs w:val="24"/>
        </w:rPr>
      </w:pPr>
      <w:r w:rsidRPr="009916BD">
        <w:rPr>
          <w:sz w:val="24"/>
          <w:szCs w:val="24"/>
        </w:rPr>
        <w:t>пожежовибухонебезпеки речовин і матеріалів в результаті чого вони мають:</w:t>
      </w:r>
    </w:p>
    <w:p w14:paraId="324A9142" w14:textId="5A29F9E3" w:rsidR="00445CB4" w:rsidRPr="009916BD" w:rsidRDefault="008F5EB0">
      <w:pPr>
        <w:pStyle w:val="16"/>
        <w:shd w:val="clear" w:color="auto" w:fill="auto"/>
        <w:tabs>
          <w:tab w:val="left" w:pos="1108"/>
          <w:tab w:val="left" w:pos="2587"/>
          <w:tab w:val="left" w:pos="4122"/>
          <w:tab w:val="right" w:pos="6476"/>
        </w:tabs>
        <w:spacing w:after="0" w:line="254" w:lineRule="exact"/>
        <w:ind w:left="20" w:firstLine="280"/>
        <w:jc w:val="both"/>
        <w:rPr>
          <w:sz w:val="24"/>
          <w:szCs w:val="24"/>
        </w:rPr>
      </w:pPr>
      <w:r w:rsidRPr="008F5EB0">
        <w:rPr>
          <w:rStyle w:val="84"/>
          <w:i/>
          <w:iCs/>
          <w:sz w:val="24"/>
          <w:szCs w:val="24"/>
        </w:rPr>
        <w:t>З</w:t>
      </w:r>
      <w:r w:rsidR="00094A97" w:rsidRPr="008F5EB0">
        <w:rPr>
          <w:rStyle w:val="84"/>
          <w:i/>
          <w:iCs/>
          <w:sz w:val="24"/>
          <w:szCs w:val="24"/>
        </w:rPr>
        <w:t>нати</w:t>
      </w:r>
      <w:r w:rsidR="00094A97" w:rsidRPr="009916BD">
        <w:rPr>
          <w:rStyle w:val="84"/>
          <w:sz w:val="24"/>
          <w:szCs w:val="24"/>
        </w:rPr>
        <w:tab/>
      </w:r>
      <w:r w:rsidR="00094A97" w:rsidRPr="009916BD">
        <w:rPr>
          <w:sz w:val="24"/>
          <w:szCs w:val="24"/>
        </w:rPr>
        <w:t>- поняття</w:t>
      </w:r>
      <w:r w:rsidR="00094A97" w:rsidRPr="009916BD">
        <w:rPr>
          <w:sz w:val="24"/>
          <w:szCs w:val="24"/>
        </w:rPr>
        <w:tab/>
        <w:t>температури</w:t>
      </w:r>
      <w:r w:rsidR="00094A97" w:rsidRPr="009916BD">
        <w:rPr>
          <w:sz w:val="24"/>
          <w:szCs w:val="24"/>
        </w:rPr>
        <w:tab/>
        <w:t>спалаху,</w:t>
      </w:r>
      <w:r w:rsidR="00094A97" w:rsidRPr="009916BD">
        <w:rPr>
          <w:sz w:val="24"/>
          <w:szCs w:val="24"/>
        </w:rPr>
        <w:tab/>
        <w:t>температури</w:t>
      </w:r>
    </w:p>
    <w:p w14:paraId="71B3615F" w14:textId="77777777" w:rsidR="00445CB4" w:rsidRPr="009916BD" w:rsidRDefault="00094A97">
      <w:pPr>
        <w:pStyle w:val="16"/>
        <w:shd w:val="clear" w:color="auto" w:fill="auto"/>
        <w:spacing w:after="0" w:line="254" w:lineRule="exact"/>
        <w:ind w:left="20" w:right="20" w:firstLine="0"/>
        <w:jc w:val="both"/>
        <w:rPr>
          <w:sz w:val="24"/>
          <w:szCs w:val="24"/>
        </w:rPr>
      </w:pPr>
      <w:r w:rsidRPr="009916BD">
        <w:rPr>
          <w:sz w:val="24"/>
          <w:szCs w:val="24"/>
        </w:rPr>
        <w:t>спалахування, концентраційних та температурних меж поширення полум’я, класифікацію рідин залежно від температури спалаху.</w:t>
      </w:r>
    </w:p>
    <w:p w14:paraId="09AB75E5" w14:textId="012CCE5F" w:rsidR="00445CB4" w:rsidRPr="009916BD" w:rsidRDefault="008F5EB0">
      <w:pPr>
        <w:pStyle w:val="16"/>
        <w:shd w:val="clear" w:color="auto" w:fill="auto"/>
        <w:tabs>
          <w:tab w:val="left" w:pos="1108"/>
          <w:tab w:val="left" w:pos="4122"/>
          <w:tab w:val="right" w:pos="6476"/>
        </w:tabs>
        <w:spacing w:after="0" w:line="254" w:lineRule="exact"/>
        <w:ind w:left="20" w:firstLine="280"/>
        <w:jc w:val="both"/>
        <w:rPr>
          <w:sz w:val="24"/>
          <w:szCs w:val="24"/>
        </w:rPr>
      </w:pPr>
      <w:r w:rsidRPr="008F5EB0">
        <w:rPr>
          <w:rStyle w:val="84"/>
          <w:i/>
          <w:iCs/>
          <w:sz w:val="24"/>
          <w:szCs w:val="24"/>
        </w:rPr>
        <w:t>В</w:t>
      </w:r>
      <w:r w:rsidR="00094A97" w:rsidRPr="008F5EB0">
        <w:rPr>
          <w:rStyle w:val="84"/>
          <w:i/>
          <w:iCs/>
          <w:sz w:val="24"/>
          <w:szCs w:val="24"/>
        </w:rPr>
        <w:t>міти</w:t>
      </w:r>
      <w:r w:rsidR="00094A97" w:rsidRPr="009916BD">
        <w:rPr>
          <w:rStyle w:val="84"/>
          <w:sz w:val="24"/>
          <w:szCs w:val="24"/>
        </w:rPr>
        <w:tab/>
      </w:r>
      <w:r w:rsidR="00094A97" w:rsidRPr="009916BD">
        <w:rPr>
          <w:sz w:val="24"/>
          <w:szCs w:val="24"/>
        </w:rPr>
        <w:t>- визначати температуру</w:t>
      </w:r>
      <w:r w:rsidR="00094A97" w:rsidRPr="009916BD">
        <w:rPr>
          <w:sz w:val="24"/>
          <w:szCs w:val="24"/>
        </w:rPr>
        <w:tab/>
        <w:t>спалаху,</w:t>
      </w:r>
      <w:r w:rsidR="00094A97" w:rsidRPr="009916BD">
        <w:rPr>
          <w:sz w:val="24"/>
          <w:szCs w:val="24"/>
        </w:rPr>
        <w:tab/>
        <w:t>температуру</w:t>
      </w:r>
    </w:p>
    <w:p w14:paraId="11D699C0" w14:textId="77777777" w:rsidR="00445CB4" w:rsidRPr="009916BD" w:rsidRDefault="00094A97">
      <w:pPr>
        <w:pStyle w:val="16"/>
        <w:shd w:val="clear" w:color="auto" w:fill="auto"/>
        <w:spacing w:after="268" w:line="254" w:lineRule="exact"/>
        <w:ind w:left="20" w:right="20" w:firstLine="0"/>
        <w:jc w:val="both"/>
        <w:rPr>
          <w:sz w:val="24"/>
          <w:szCs w:val="24"/>
        </w:rPr>
      </w:pPr>
      <w:r w:rsidRPr="009916BD">
        <w:rPr>
          <w:sz w:val="24"/>
          <w:szCs w:val="24"/>
        </w:rPr>
        <w:t>спалахування, концентраційні та температурні межі поширення полум’я, клас і розряд легкозаймистих речовин.</w:t>
      </w:r>
    </w:p>
    <w:p w14:paraId="70D52022" w14:textId="3F247A81" w:rsidR="00445CB4" w:rsidRPr="009916BD" w:rsidRDefault="00094A97" w:rsidP="00D27699">
      <w:pPr>
        <w:pStyle w:val="90"/>
        <w:numPr>
          <w:ilvl w:val="1"/>
          <w:numId w:val="12"/>
        </w:numPr>
        <w:shd w:val="clear" w:color="auto" w:fill="auto"/>
        <w:tabs>
          <w:tab w:val="left" w:pos="781"/>
        </w:tabs>
        <w:spacing w:after="205" w:line="220" w:lineRule="exact"/>
        <w:jc w:val="both"/>
        <w:rPr>
          <w:sz w:val="24"/>
          <w:szCs w:val="24"/>
        </w:rPr>
      </w:pPr>
      <w:r w:rsidRPr="009916BD">
        <w:rPr>
          <w:sz w:val="24"/>
          <w:szCs w:val="24"/>
        </w:rPr>
        <w:t>П</w:t>
      </w:r>
      <w:bookmarkStart w:id="25" w:name="_Hlk157685552"/>
      <w:r w:rsidRPr="009916BD">
        <w:rPr>
          <w:sz w:val="24"/>
          <w:szCs w:val="24"/>
        </w:rPr>
        <w:t>оняття температури спалаху</w:t>
      </w:r>
    </w:p>
    <w:bookmarkEnd w:id="25"/>
    <w:p w14:paraId="3B3E99D5" w14:textId="7E3572FA"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Температура спалаху</w:t>
      </w:r>
      <w:r w:rsidRPr="009916BD">
        <w:rPr>
          <w:sz w:val="24"/>
          <w:szCs w:val="24"/>
        </w:rPr>
        <w:t xml:space="preserve"> - це найменша температура конденсованої речовини, при якій в умовах спеціальних досліджень над її поверхнею утворюються пари, здатні спалахувати у повітрі від джерела запалювання, без стійкого горіння.</w:t>
      </w:r>
    </w:p>
    <w:p w14:paraId="6BA0665B" w14:textId="1746FCD2"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Спа</w:t>
      </w:r>
      <w:r w:rsidR="001506A1" w:rsidRPr="009916BD">
        <w:rPr>
          <w:rStyle w:val="a5"/>
          <w:sz w:val="24"/>
          <w:szCs w:val="24"/>
        </w:rPr>
        <w:t>л</w:t>
      </w:r>
      <w:r w:rsidRPr="009916BD">
        <w:rPr>
          <w:rStyle w:val="a5"/>
          <w:sz w:val="24"/>
          <w:szCs w:val="24"/>
        </w:rPr>
        <w:t>ах</w:t>
      </w:r>
      <w:r w:rsidRPr="009916BD">
        <w:rPr>
          <w:sz w:val="24"/>
          <w:szCs w:val="24"/>
        </w:rPr>
        <w:t xml:space="preserve"> - короткочасне полуменеве горіння, що не супроводжується виникненням ударної хвилі.</w:t>
      </w:r>
    </w:p>
    <w:p w14:paraId="03839312"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Деякі рідини, такі ж бензин, ацетон, бензол, навіть при низьких температурах (-30, -10 °С), мають над своєю поверхнею таку кількість парів, яка запалає при піднесенні до них джерела запалювання. У дежих рідин пари утворюються і здатні горіти лише при підігріванні (мазут, трансформаторне масло, гліцерин тощо).</w:t>
      </w:r>
    </w:p>
    <w:p w14:paraId="69ADBD21"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Температура спалаху характеризує умови, за жих речовина стає пожежонебезпечною. Цей показник застосовується при класифікації рідин за ступенем пожежної небезпечності, при визначенні категорії та класифікації приміщень і зон за пожежовибуховою небезпечністю, а також при розробці заходів пожежо- вибухобезпеки.</w:t>
      </w:r>
    </w:p>
    <w:p w14:paraId="493D7F8B"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 xml:space="preserve">Згідно з ТОСТ 12.1.004-91, залежно від температури спалаху, рідини поділяють на </w:t>
      </w:r>
      <w:r w:rsidRPr="009916BD">
        <w:rPr>
          <w:rStyle w:val="a5"/>
          <w:sz w:val="24"/>
          <w:szCs w:val="24"/>
        </w:rPr>
        <w:t>легкозаймисті</w:t>
      </w:r>
      <w:r w:rsidRPr="009916BD">
        <w:rPr>
          <w:sz w:val="24"/>
          <w:szCs w:val="24"/>
        </w:rPr>
        <w:t xml:space="preserve"> (ЛЗР) та </w:t>
      </w:r>
      <w:r w:rsidRPr="009916BD">
        <w:rPr>
          <w:rStyle w:val="a5"/>
          <w:sz w:val="24"/>
          <w:szCs w:val="24"/>
        </w:rPr>
        <w:t>горючі</w:t>
      </w:r>
      <w:r w:rsidRPr="009916BD">
        <w:rPr>
          <w:sz w:val="24"/>
          <w:szCs w:val="24"/>
        </w:rPr>
        <w:t xml:space="preserve"> (ГР). До ЛЗР відносять рідини, температура спалаху яких менша 61 °С (у закритому тиглі) - або менша 66 °С (у відкритому тиглі) - (бензин,</w:t>
      </w:r>
    </w:p>
    <w:p w14:paraId="1DD6F1B2" w14:textId="77777777" w:rsidR="00445CB4" w:rsidRPr="009916BD" w:rsidRDefault="00094A97">
      <w:pPr>
        <w:pStyle w:val="16"/>
        <w:shd w:val="clear" w:color="auto" w:fill="auto"/>
        <w:spacing w:after="0" w:line="250" w:lineRule="exact"/>
        <w:ind w:right="20" w:firstLine="0"/>
        <w:jc w:val="both"/>
        <w:rPr>
          <w:sz w:val="24"/>
          <w:szCs w:val="24"/>
        </w:rPr>
      </w:pPr>
      <w:r w:rsidRPr="009916BD">
        <w:rPr>
          <w:sz w:val="24"/>
          <w:szCs w:val="24"/>
        </w:rPr>
        <w:t>ацетон, етиловий спирт тощо). До ГР відносять рідини, температура спалаху яких перевищує 61 °С (у закритому тиглі) - або більше 66 °С (у відкритому тиглі) - (мінеральні мастила, мазут, формалін тощо).</w:t>
      </w:r>
    </w:p>
    <w:p w14:paraId="5A02F0BC"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 xml:space="preserve">Окрім того, ЛЗР поділяють на </w:t>
      </w:r>
      <w:r w:rsidRPr="009916BD">
        <w:rPr>
          <w:rStyle w:val="a5"/>
          <w:sz w:val="24"/>
          <w:szCs w:val="24"/>
        </w:rPr>
        <w:t>розряди</w:t>
      </w:r>
      <w:r w:rsidRPr="009916BD">
        <w:rPr>
          <w:sz w:val="24"/>
          <w:szCs w:val="24"/>
        </w:rPr>
        <w:t>:</w:t>
      </w:r>
    </w:p>
    <w:p w14:paraId="3DDA498B" w14:textId="77777777" w:rsidR="00445CB4" w:rsidRPr="009916BD" w:rsidRDefault="00094A97" w:rsidP="00D27699">
      <w:pPr>
        <w:pStyle w:val="16"/>
        <w:numPr>
          <w:ilvl w:val="0"/>
          <w:numId w:val="2"/>
        </w:numPr>
        <w:shd w:val="clear" w:color="auto" w:fill="auto"/>
        <w:spacing w:after="0" w:line="250" w:lineRule="exact"/>
        <w:ind w:right="20" w:firstLine="560"/>
        <w:jc w:val="both"/>
        <w:rPr>
          <w:sz w:val="24"/>
          <w:szCs w:val="24"/>
        </w:rPr>
      </w:pPr>
      <w:r w:rsidRPr="009916BD">
        <w:rPr>
          <w:rStyle w:val="a5"/>
          <w:sz w:val="24"/>
          <w:szCs w:val="24"/>
        </w:rPr>
        <w:t xml:space="preserve"> розряд</w:t>
      </w:r>
      <w:r w:rsidRPr="009916BD">
        <w:rPr>
          <w:sz w:val="24"/>
          <w:szCs w:val="24"/>
        </w:rPr>
        <w:t xml:space="preserve"> - особливо небезпечні - температура спалаху у закритому тиглі становить менше мінус 18 °С і мінус 13 °С - у відкритому тиглі (ацетон, діетиловий етер, ізопентан тощо);</w:t>
      </w:r>
    </w:p>
    <w:p w14:paraId="7A442CE3" w14:textId="77777777" w:rsidR="00445CB4" w:rsidRPr="009916BD" w:rsidRDefault="00094A97" w:rsidP="00D27699">
      <w:pPr>
        <w:pStyle w:val="16"/>
        <w:numPr>
          <w:ilvl w:val="0"/>
          <w:numId w:val="2"/>
        </w:numPr>
        <w:shd w:val="clear" w:color="auto" w:fill="auto"/>
        <w:spacing w:after="0" w:line="250" w:lineRule="exact"/>
        <w:ind w:right="20" w:firstLine="560"/>
        <w:jc w:val="both"/>
        <w:rPr>
          <w:sz w:val="24"/>
          <w:szCs w:val="24"/>
        </w:rPr>
      </w:pPr>
      <w:r w:rsidRPr="009916BD">
        <w:rPr>
          <w:rStyle w:val="a5"/>
          <w:sz w:val="24"/>
          <w:szCs w:val="24"/>
        </w:rPr>
        <w:t xml:space="preserve"> розряд</w:t>
      </w:r>
      <w:r w:rsidRPr="009916BD">
        <w:rPr>
          <w:sz w:val="24"/>
          <w:szCs w:val="24"/>
        </w:rPr>
        <w:t xml:space="preserve"> - постійно небезпечні - температура спалаху у закритому тиглі становить від мінус 18 °С до + 23 °С і від мінус 13 °С до +27 °С - у відкритому тиглі (бензен, толуен, етанол, етилацетат та ін.);</w:t>
      </w:r>
    </w:p>
    <w:p w14:paraId="247B070A" w14:textId="77777777" w:rsidR="00445CB4" w:rsidRPr="009916BD" w:rsidRDefault="00094A97" w:rsidP="00D27699">
      <w:pPr>
        <w:pStyle w:val="16"/>
        <w:numPr>
          <w:ilvl w:val="0"/>
          <w:numId w:val="2"/>
        </w:numPr>
        <w:shd w:val="clear" w:color="auto" w:fill="auto"/>
        <w:spacing w:after="0" w:line="250" w:lineRule="exact"/>
        <w:ind w:right="20" w:firstLine="560"/>
        <w:jc w:val="both"/>
        <w:rPr>
          <w:sz w:val="24"/>
          <w:szCs w:val="24"/>
        </w:rPr>
      </w:pPr>
      <w:r w:rsidRPr="009916BD">
        <w:rPr>
          <w:rStyle w:val="a5"/>
          <w:sz w:val="24"/>
          <w:szCs w:val="24"/>
        </w:rPr>
        <w:t xml:space="preserve"> розряд</w:t>
      </w:r>
      <w:r w:rsidRPr="009916BD">
        <w:rPr>
          <w:sz w:val="24"/>
          <w:szCs w:val="24"/>
        </w:rPr>
        <w:t xml:space="preserve"> - небезпечні при підвищеній температурі - температура спалаху у закритому тиглі становить від 23 °С до 61 °С і від 27 °С до 66 °С - у відкритому тиглі (хлорбензен, скипидар, уайт-спирт тощо).</w:t>
      </w:r>
    </w:p>
    <w:p w14:paraId="1EC9C6CD" w14:textId="77777777" w:rsidR="00445CB4" w:rsidRPr="009916BD" w:rsidRDefault="00094A97">
      <w:pPr>
        <w:pStyle w:val="16"/>
        <w:shd w:val="clear" w:color="auto" w:fill="auto"/>
        <w:spacing w:after="0" w:line="250" w:lineRule="exact"/>
        <w:ind w:firstLine="280"/>
        <w:jc w:val="both"/>
        <w:rPr>
          <w:sz w:val="24"/>
          <w:szCs w:val="24"/>
        </w:rPr>
      </w:pPr>
      <w:r w:rsidRPr="009916BD">
        <w:rPr>
          <w:sz w:val="24"/>
          <w:szCs w:val="24"/>
        </w:rPr>
        <w:t xml:space="preserve">Горючі рідини поділяють на </w:t>
      </w:r>
      <w:r w:rsidRPr="009916BD">
        <w:rPr>
          <w:rStyle w:val="a5"/>
          <w:sz w:val="24"/>
          <w:szCs w:val="24"/>
        </w:rPr>
        <w:t>групи</w:t>
      </w:r>
      <w:r w:rsidRPr="009916BD">
        <w:rPr>
          <w:sz w:val="24"/>
          <w:szCs w:val="24"/>
        </w:rPr>
        <w:t>:</w:t>
      </w:r>
    </w:p>
    <w:p w14:paraId="3DDC7AD8" w14:textId="77777777" w:rsidR="00445CB4" w:rsidRPr="009916BD" w:rsidRDefault="00094A97" w:rsidP="00D27699">
      <w:pPr>
        <w:pStyle w:val="16"/>
        <w:numPr>
          <w:ilvl w:val="0"/>
          <w:numId w:val="2"/>
        </w:numPr>
        <w:shd w:val="clear" w:color="auto" w:fill="auto"/>
        <w:spacing w:after="0" w:line="250" w:lineRule="exact"/>
        <w:ind w:right="20" w:firstLine="560"/>
        <w:jc w:val="both"/>
        <w:rPr>
          <w:sz w:val="24"/>
          <w:szCs w:val="24"/>
        </w:rPr>
      </w:pPr>
      <w:r w:rsidRPr="009916BD">
        <w:rPr>
          <w:rStyle w:val="a5"/>
          <w:sz w:val="24"/>
          <w:szCs w:val="24"/>
        </w:rPr>
        <w:t xml:space="preserve"> розряд</w:t>
      </w:r>
      <w:r w:rsidRPr="009916BD">
        <w:rPr>
          <w:sz w:val="24"/>
          <w:szCs w:val="24"/>
        </w:rPr>
        <w:t xml:space="preserve"> - температура спалаху у закритому тиглі становить від 62 до 120 °С;</w:t>
      </w:r>
    </w:p>
    <w:p w14:paraId="4E61782D" w14:textId="77777777" w:rsidR="00445CB4" w:rsidRPr="009916BD" w:rsidRDefault="00094A97" w:rsidP="00D27699">
      <w:pPr>
        <w:pStyle w:val="16"/>
        <w:numPr>
          <w:ilvl w:val="0"/>
          <w:numId w:val="2"/>
        </w:numPr>
        <w:shd w:val="clear" w:color="auto" w:fill="auto"/>
        <w:spacing w:after="0" w:line="250" w:lineRule="exact"/>
        <w:ind w:right="20" w:firstLine="560"/>
        <w:jc w:val="both"/>
        <w:rPr>
          <w:sz w:val="24"/>
          <w:szCs w:val="24"/>
        </w:rPr>
      </w:pPr>
      <w:r w:rsidRPr="009916BD">
        <w:rPr>
          <w:rStyle w:val="a5"/>
          <w:sz w:val="24"/>
          <w:szCs w:val="24"/>
        </w:rPr>
        <w:t xml:space="preserve"> розряд</w:t>
      </w:r>
      <w:r w:rsidRPr="009916BD">
        <w:rPr>
          <w:sz w:val="24"/>
          <w:szCs w:val="24"/>
        </w:rPr>
        <w:t xml:space="preserve"> - температура спалаху у закритому тиглі становить понад 120 °С.</w:t>
      </w:r>
    </w:p>
    <w:p w14:paraId="0C4C29AC" w14:textId="77777777" w:rsidR="00445CB4" w:rsidRPr="009916BD" w:rsidRDefault="00094A97">
      <w:pPr>
        <w:pStyle w:val="16"/>
        <w:shd w:val="clear" w:color="auto" w:fill="auto"/>
        <w:spacing w:after="217" w:line="250" w:lineRule="exact"/>
        <w:ind w:right="20" w:firstLine="280"/>
        <w:jc w:val="both"/>
        <w:rPr>
          <w:sz w:val="24"/>
          <w:szCs w:val="24"/>
        </w:rPr>
      </w:pPr>
      <w:r w:rsidRPr="009916BD">
        <w:rPr>
          <w:sz w:val="24"/>
          <w:szCs w:val="24"/>
        </w:rPr>
        <w:t xml:space="preserve">Значення температури спалаху застосовують для визначення характеристики пожежної небезпечності рідин, включаючи ці дані до стандартів та технічних умов на них, при визначенні категорії приміщень, будівель та зовнішніх установок за вибухопожежною і пожежною небезпекою, а також при розробленні заходів, щодо </w:t>
      </w:r>
      <w:r w:rsidRPr="009916BD">
        <w:rPr>
          <w:sz w:val="24"/>
          <w:szCs w:val="24"/>
        </w:rPr>
        <w:lastRenderedPageBreak/>
        <w:t>забезпечення пожежної безпеки об’єкта.</w:t>
      </w:r>
    </w:p>
    <w:p w14:paraId="1001C756" w14:textId="4E5A238F" w:rsidR="00445CB4" w:rsidRPr="009916BD" w:rsidRDefault="00094A97" w:rsidP="00D27699">
      <w:pPr>
        <w:pStyle w:val="90"/>
        <w:numPr>
          <w:ilvl w:val="1"/>
          <w:numId w:val="12"/>
        </w:numPr>
        <w:shd w:val="clear" w:color="auto" w:fill="auto"/>
        <w:spacing w:after="205" w:line="220" w:lineRule="exact"/>
        <w:jc w:val="both"/>
        <w:rPr>
          <w:sz w:val="24"/>
          <w:szCs w:val="24"/>
        </w:rPr>
      </w:pPr>
      <w:r w:rsidRPr="009916BD">
        <w:rPr>
          <w:sz w:val="24"/>
          <w:szCs w:val="24"/>
        </w:rPr>
        <w:t>Поняття температури спалахування</w:t>
      </w:r>
    </w:p>
    <w:p w14:paraId="2F48F414" w14:textId="77777777" w:rsidR="00445CB4" w:rsidRPr="009916BD" w:rsidRDefault="00094A97">
      <w:pPr>
        <w:pStyle w:val="16"/>
        <w:shd w:val="clear" w:color="auto" w:fill="auto"/>
        <w:spacing w:after="0" w:line="250" w:lineRule="exact"/>
        <w:ind w:left="40" w:right="20" w:firstLine="280"/>
        <w:jc w:val="both"/>
        <w:rPr>
          <w:sz w:val="24"/>
          <w:szCs w:val="24"/>
        </w:rPr>
      </w:pPr>
      <w:r w:rsidRPr="009916BD">
        <w:rPr>
          <w:rStyle w:val="a5"/>
          <w:sz w:val="24"/>
          <w:szCs w:val="24"/>
        </w:rPr>
        <w:t>Спалахування -</w:t>
      </w:r>
      <w:r w:rsidRPr="009916BD">
        <w:rPr>
          <w:sz w:val="24"/>
          <w:szCs w:val="24"/>
        </w:rPr>
        <w:t xml:space="preserve"> полуменеве горіння речовини, ініційоване джерелом запалювання, яке продовжується після його видалення.</w:t>
      </w:r>
    </w:p>
    <w:p w14:paraId="1CC861D5" w14:textId="77777777" w:rsidR="00445CB4" w:rsidRPr="009916BD" w:rsidRDefault="00094A97">
      <w:pPr>
        <w:pStyle w:val="16"/>
        <w:shd w:val="clear" w:color="auto" w:fill="auto"/>
        <w:spacing w:after="0" w:line="250" w:lineRule="exact"/>
        <w:ind w:left="40" w:right="20" w:firstLine="280"/>
        <w:jc w:val="both"/>
        <w:rPr>
          <w:sz w:val="24"/>
          <w:szCs w:val="24"/>
        </w:rPr>
      </w:pPr>
      <w:r w:rsidRPr="009916BD">
        <w:rPr>
          <w:rStyle w:val="a5"/>
          <w:sz w:val="24"/>
          <w:szCs w:val="24"/>
        </w:rPr>
        <w:t>Температура спалахування -</w:t>
      </w:r>
      <w:r w:rsidRPr="009916BD">
        <w:rPr>
          <w:sz w:val="24"/>
          <w:szCs w:val="24"/>
        </w:rPr>
        <w:t xml:space="preserve"> це найменша температура речовини, при якій в умовах спеціальних досліджень речовина виділяє горючі пари і гази з такою швидкістю, що при дії на них джерела запалювання спостерігається спалахування.</w:t>
      </w:r>
    </w:p>
    <w:p w14:paraId="4E5DF58E" w14:textId="77777777" w:rsidR="00445CB4" w:rsidRPr="009916BD" w:rsidRDefault="00094A97">
      <w:pPr>
        <w:pStyle w:val="16"/>
        <w:shd w:val="clear" w:color="auto" w:fill="auto"/>
        <w:spacing w:after="0" w:line="250" w:lineRule="exact"/>
        <w:ind w:left="40" w:right="20" w:firstLine="280"/>
        <w:jc w:val="both"/>
        <w:rPr>
          <w:sz w:val="24"/>
          <w:szCs w:val="24"/>
        </w:rPr>
      </w:pPr>
      <w:r w:rsidRPr="009916BD">
        <w:rPr>
          <w:sz w:val="24"/>
          <w:szCs w:val="24"/>
        </w:rPr>
        <w:t>Температура спалахування характеризує здатність речовин до самостійного горіння і завжди буває вищою за температуру спалаху. Чим меншою є різниця між температурами спалаху і спалахування речовини, тим більш пожежонебезпечною є ця речовина.</w:t>
      </w:r>
    </w:p>
    <w:p w14:paraId="05A225E0" w14:textId="77777777" w:rsidR="00445CB4" w:rsidRPr="009916BD" w:rsidRDefault="00094A97">
      <w:pPr>
        <w:pStyle w:val="16"/>
        <w:shd w:val="clear" w:color="auto" w:fill="auto"/>
        <w:spacing w:after="0" w:line="250" w:lineRule="exact"/>
        <w:ind w:left="40" w:right="40" w:firstLine="280"/>
        <w:jc w:val="both"/>
        <w:rPr>
          <w:sz w:val="24"/>
          <w:szCs w:val="24"/>
        </w:rPr>
      </w:pPr>
      <w:r w:rsidRPr="009916BD">
        <w:rPr>
          <w:sz w:val="24"/>
          <w:szCs w:val="24"/>
        </w:rPr>
        <w:t>Температура спалахування понижується при подрібненні речовин, а також при збільшенні в них оксисену та зменшенні вмісту карбону.</w:t>
      </w:r>
    </w:p>
    <w:p w14:paraId="3893BB52" w14:textId="77777777" w:rsidR="00445CB4" w:rsidRPr="009916BD" w:rsidRDefault="00094A97">
      <w:pPr>
        <w:pStyle w:val="16"/>
        <w:shd w:val="clear" w:color="auto" w:fill="auto"/>
        <w:spacing w:after="264" w:line="250" w:lineRule="exact"/>
        <w:ind w:left="40" w:right="40" w:firstLine="280"/>
        <w:jc w:val="both"/>
        <w:rPr>
          <w:sz w:val="24"/>
          <w:szCs w:val="24"/>
        </w:rPr>
      </w:pPr>
      <w:r w:rsidRPr="009916BD">
        <w:rPr>
          <w:sz w:val="24"/>
          <w:szCs w:val="24"/>
        </w:rPr>
        <w:t>Високою пожежонебезпечністю характеризуються ЛЗР, у яких температура спалахування лише на кілька градусів перевищує температуру спалаху.</w:t>
      </w:r>
    </w:p>
    <w:p w14:paraId="43F408EA" w14:textId="2EC32BF2" w:rsidR="00445CB4" w:rsidRPr="009916BD" w:rsidRDefault="00094A97" w:rsidP="00D27699">
      <w:pPr>
        <w:pStyle w:val="154"/>
        <w:numPr>
          <w:ilvl w:val="1"/>
          <w:numId w:val="12"/>
        </w:numPr>
        <w:shd w:val="clear" w:color="auto" w:fill="auto"/>
        <w:tabs>
          <w:tab w:val="left" w:pos="1065"/>
        </w:tabs>
        <w:spacing w:before="0" w:after="203" w:line="278" w:lineRule="exact"/>
        <w:rPr>
          <w:sz w:val="24"/>
          <w:szCs w:val="24"/>
        </w:rPr>
      </w:pPr>
      <w:bookmarkStart w:id="26" w:name="bookmark31"/>
      <w:r w:rsidRPr="009916BD">
        <w:rPr>
          <w:sz w:val="24"/>
          <w:szCs w:val="24"/>
        </w:rPr>
        <w:t>Поняття концентраційних меж поширення полум’я</w:t>
      </w:r>
      <w:bookmarkEnd w:id="26"/>
    </w:p>
    <w:p w14:paraId="0406C12B" w14:textId="77777777" w:rsidR="00445CB4" w:rsidRPr="009916BD" w:rsidRDefault="00094A97">
      <w:pPr>
        <w:pStyle w:val="16"/>
        <w:shd w:val="clear" w:color="auto" w:fill="auto"/>
        <w:spacing w:after="0" w:line="250" w:lineRule="exact"/>
        <w:ind w:left="260" w:firstLine="280"/>
        <w:jc w:val="both"/>
        <w:rPr>
          <w:sz w:val="24"/>
          <w:szCs w:val="24"/>
        </w:rPr>
      </w:pPr>
      <w:r w:rsidRPr="009916BD">
        <w:rPr>
          <w:sz w:val="24"/>
          <w:szCs w:val="24"/>
        </w:rPr>
        <w:t xml:space="preserve">Мінімальний (максимальний) вміст горючої речовини в однорідній суміші з окислювальним середовищем, за якого можливе поширення полум’я по суміші на будь-яку відстань від джерела запалювання називається </w:t>
      </w:r>
      <w:r w:rsidRPr="009916BD">
        <w:rPr>
          <w:rStyle w:val="a5"/>
          <w:sz w:val="24"/>
          <w:szCs w:val="24"/>
        </w:rPr>
        <w:t>нижньою (верхньою) концентраціі'їною межею поширення полум ’я</w:t>
      </w:r>
      <w:r w:rsidRPr="009916BD">
        <w:rPr>
          <w:sz w:val="24"/>
          <w:szCs w:val="24"/>
        </w:rPr>
        <w:t xml:space="preserve"> (відповідно НКМПП та ВКМПП).</w:t>
      </w:r>
    </w:p>
    <w:p w14:paraId="122D3F07" w14:textId="18D87AFC" w:rsidR="00445CB4" w:rsidRPr="009916BD" w:rsidRDefault="00094A97">
      <w:pPr>
        <w:pStyle w:val="16"/>
        <w:shd w:val="clear" w:color="auto" w:fill="auto"/>
        <w:spacing w:after="96" w:line="254" w:lineRule="exact"/>
        <w:ind w:left="20" w:right="20" w:firstLine="280"/>
        <w:jc w:val="both"/>
        <w:rPr>
          <w:sz w:val="24"/>
          <w:szCs w:val="24"/>
        </w:rPr>
      </w:pPr>
      <w:r w:rsidRPr="009916BD">
        <w:rPr>
          <w:sz w:val="24"/>
          <w:szCs w:val="24"/>
        </w:rPr>
        <w:t>Концентрація парів та газів у суміші з повітрям, яка знаходиться в межах між нижньою та верхньою межею поширення полум'я є вибухо- і пожежо небезпечною:</w:t>
      </w:r>
    </w:p>
    <w:p w14:paraId="093EB4A7" w14:textId="77777777" w:rsidR="0020488A" w:rsidRPr="009916BD" w:rsidRDefault="0020488A" w:rsidP="001C6A0A">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53DB367" wp14:editId="2A60F9FA">
            <wp:extent cx="1019175" cy="209550"/>
            <wp:effectExtent l="0" t="0" r="9525"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p>
    <w:p w14:paraId="2989F1FD" w14:textId="547E3832"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Область концентрацій горючих парів і газів у суміші з повітрям нижчих за нижню концентраційну межу поширення полум’я, називають областю вибухо- і пожежонебезпечних концентрацій.</w:t>
      </w:r>
    </w:p>
    <w:p w14:paraId="2C1535C7"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При концентраціях горючих парів і газів у суміші з повітрям більших за верхню концентраційну межу поширення полум’я, суміші є умовно вибухо- і пожежонебезпечними, оскільки за рахунок дифузії повітря з навколишнього середовища концентрація парів і газів може знизитися і набувати значень нижчих за верхню концентраційну межу поширення полум’я, то за таких умов можливе виникнення дифузійного горіння.</w:t>
      </w:r>
    </w:p>
    <w:p w14:paraId="44BCD5FB"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Знання меж поширення полум’я дозволяє: правильно визначити ступінь пожежної небезпеки технологічних процесів, категорію приміщень та будівель за вибухопожежною і пожежною небезпекою відповідно до норм технологічного проектування; проводити розрахунок вентиляційних систем, вибухонебезпечних концентрацій парів, газів та пилу всередині технологічного обладнання та трубопроводів, у повітрі робочої зони з потенційними джерелами запалювання; безпечно вести ремонтні роботи в місцях, де можуть бути горючі пари та гази, а також передбачати профілактичні протипожежні заходи на об’єкті.</w:t>
      </w:r>
    </w:p>
    <w:p w14:paraId="1B69CAFD"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Значення концентраційних меж поширення полум’я включають до стандартів, технічних умов на гази, індивідуальні легкозаймисті рідини, аеротропні суміші рідин та тверді речовини, що здатні утворювати вибухонебезпечні газо-, паро-, пилоповітряні суміші (для пилу визначають лише нижню концентраційну межу).</w:t>
      </w:r>
    </w:p>
    <w:p w14:paraId="449D065B" w14:textId="056AD86D" w:rsidR="00445CB4" w:rsidRPr="009916BD" w:rsidRDefault="00094A97" w:rsidP="00AE264D">
      <w:pPr>
        <w:rPr>
          <w:rFonts w:ascii="Times New Roman" w:hAnsi="Times New Roman" w:cs="Times New Roman"/>
        </w:rPr>
      </w:pPr>
      <w:r w:rsidRPr="009916BD">
        <w:rPr>
          <w:rFonts w:ascii="Times New Roman" w:hAnsi="Times New Roman" w:cs="Times New Roman"/>
        </w:rPr>
        <w:t xml:space="preserve">Для забезпечення вибухопожежної безпеки процесів виробництва, переробки, зберігання та транспортування речовин і матеріалів необхідно, разом з концентраційними межами поширення полум’я, враховувати коефіцієнти безпеки (безпечні концентрації), нижче або вище яких горюче середовище гарантовано не </w:t>
      </w:r>
      <w:r w:rsidRPr="009916BD">
        <w:rPr>
          <w:rFonts w:ascii="Times New Roman" w:hAnsi="Times New Roman" w:cs="Times New Roman"/>
        </w:rPr>
        <w:lastRenderedPageBreak/>
        <w:t>утворюватиметься:</w:t>
      </w:r>
    </w:p>
    <w:p w14:paraId="57099E9C" w14:textId="5FF49884" w:rsidR="00445CB4" w:rsidRPr="009916BD" w:rsidRDefault="001C6A0A" w:rsidP="00AE264D">
      <w:pPr>
        <w:jc w:val="center"/>
        <w:rPr>
          <w:rFonts w:ascii="Times New Roman" w:hAnsi="Times New Roman" w:cs="Times New Roman"/>
        </w:rPr>
      </w:pPr>
      <w:bookmarkStart w:id="27" w:name="bookmark32"/>
      <w:r w:rsidRPr="009916BD">
        <w:rPr>
          <w:rFonts w:ascii="Times New Roman" w:hAnsi="Times New Roman" w:cs="Times New Roman"/>
          <w:noProof/>
          <w:lang w:val="ru-RU" w:eastAsia="ru-RU" w:bidi="ar-SA"/>
        </w:rPr>
        <w:drawing>
          <wp:inline distT="0" distB="0" distL="0" distR="0" wp14:anchorId="3989B57D" wp14:editId="533EB680">
            <wp:extent cx="1095375" cy="219075"/>
            <wp:effectExtent l="0" t="0" r="9525" b="9525"/>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00AE264D" w:rsidRPr="009916BD">
        <w:rPr>
          <w:rFonts w:ascii="Times New Roman" w:hAnsi="Times New Roman" w:cs="Times New Roman"/>
        </w:rPr>
        <w:t xml:space="preserve">                    </w:t>
      </w:r>
      <w:r w:rsidR="00094A97" w:rsidRPr="009916BD">
        <w:rPr>
          <w:rFonts w:ascii="Times New Roman" w:hAnsi="Times New Roman" w:cs="Times New Roman"/>
        </w:rPr>
        <w:t>(</w:t>
      </w:r>
      <w:r w:rsidR="00791F81" w:rsidRPr="009916BD">
        <w:rPr>
          <w:rFonts w:ascii="Times New Roman" w:hAnsi="Times New Roman" w:cs="Times New Roman"/>
        </w:rPr>
        <w:t>5.1</w:t>
      </w:r>
      <w:r w:rsidR="00094A97" w:rsidRPr="009916BD">
        <w:rPr>
          <w:rFonts w:ascii="Times New Roman" w:hAnsi="Times New Roman" w:cs="Times New Roman"/>
        </w:rPr>
        <w:t>)</w:t>
      </w:r>
      <w:bookmarkEnd w:id="27"/>
    </w:p>
    <w:p w14:paraId="2716A070" w14:textId="72308E1B" w:rsidR="00445CB4" w:rsidRPr="009916BD" w:rsidRDefault="00094A97" w:rsidP="00AE264D">
      <w:pPr>
        <w:rPr>
          <w:rFonts w:ascii="Times New Roman" w:hAnsi="Times New Roman" w:cs="Times New Roman"/>
        </w:rPr>
      </w:pPr>
      <w:r w:rsidRPr="009916BD">
        <w:rPr>
          <w:rFonts w:ascii="Times New Roman" w:hAnsi="Times New Roman" w:cs="Times New Roman"/>
        </w:rPr>
        <w:t xml:space="preserve">де </w:t>
      </w:r>
      <w:bookmarkStart w:id="28" w:name="_Hlk157450731"/>
      <w:r w:rsidR="004D1490" w:rsidRPr="009916BD">
        <w:rPr>
          <w:rFonts w:ascii="Times New Roman" w:hAnsi="Times New Roman" w:cs="Times New Roman"/>
          <w:noProof/>
        </w:rPr>
        <w:t>φ</w:t>
      </w:r>
      <w:r w:rsidR="004D1490" w:rsidRPr="009916BD">
        <w:rPr>
          <w:rFonts w:ascii="Times New Roman" w:hAnsi="Times New Roman" w:cs="Times New Roman"/>
          <w:i/>
          <w:iCs/>
          <w:vertAlign w:val="subscript"/>
        </w:rPr>
        <w:t>нб</w:t>
      </w:r>
      <w:bookmarkEnd w:id="28"/>
      <w:r w:rsidRPr="009916BD">
        <w:rPr>
          <w:rFonts w:ascii="Times New Roman" w:hAnsi="Times New Roman" w:cs="Times New Roman"/>
        </w:rPr>
        <w:t xml:space="preserve"> і </w:t>
      </w:r>
      <w:r w:rsidR="004D1490" w:rsidRPr="009916BD">
        <w:rPr>
          <w:rFonts w:ascii="Times New Roman" w:hAnsi="Times New Roman" w:cs="Times New Roman"/>
          <w:noProof/>
        </w:rPr>
        <w:t>φ</w:t>
      </w:r>
      <w:r w:rsidR="004D1490" w:rsidRPr="009916BD">
        <w:rPr>
          <w:rFonts w:ascii="Times New Roman" w:hAnsi="Times New Roman" w:cs="Times New Roman"/>
          <w:i/>
          <w:iCs/>
          <w:vertAlign w:val="subscript"/>
        </w:rPr>
        <w:t>вб</w:t>
      </w:r>
      <w:r w:rsidR="004D1490" w:rsidRPr="009916BD">
        <w:rPr>
          <w:rFonts w:ascii="Times New Roman" w:hAnsi="Times New Roman" w:cs="Times New Roman"/>
        </w:rPr>
        <w:t xml:space="preserve"> </w:t>
      </w:r>
      <w:r w:rsidRPr="009916BD">
        <w:rPr>
          <w:rFonts w:ascii="Times New Roman" w:hAnsi="Times New Roman" w:cs="Times New Roman"/>
        </w:rPr>
        <w:t>- нижня та верхня безпечна концентрація відповідно.</w:t>
      </w:r>
    </w:p>
    <w:p w14:paraId="4BC896EC" w14:textId="77777777" w:rsidR="004D1490" w:rsidRPr="009916BD" w:rsidRDefault="004D1490" w:rsidP="00AE264D">
      <w:pPr>
        <w:rPr>
          <w:rFonts w:ascii="Times New Roman" w:hAnsi="Times New Roman" w:cs="Times New Roman"/>
        </w:rPr>
      </w:pPr>
    </w:p>
    <w:p w14:paraId="2A15B365" w14:textId="5CFE3425" w:rsidR="00445CB4" w:rsidRPr="009916BD" w:rsidRDefault="00094A97">
      <w:pPr>
        <w:pStyle w:val="16"/>
        <w:shd w:val="clear" w:color="auto" w:fill="auto"/>
        <w:spacing w:after="0" w:line="210" w:lineRule="exact"/>
        <w:ind w:left="20" w:firstLine="280"/>
        <w:jc w:val="both"/>
        <w:rPr>
          <w:sz w:val="24"/>
          <w:szCs w:val="24"/>
        </w:rPr>
      </w:pPr>
      <w:r w:rsidRPr="009916BD">
        <w:rPr>
          <w:sz w:val="24"/>
          <w:szCs w:val="24"/>
        </w:rPr>
        <w:t>Безпечні концентрації визначають за формулами:</w:t>
      </w:r>
    </w:p>
    <w:p w14:paraId="1F235C77" w14:textId="77777777" w:rsidR="009F4602" w:rsidRPr="009916BD" w:rsidRDefault="009F4602">
      <w:pPr>
        <w:pStyle w:val="16"/>
        <w:shd w:val="clear" w:color="auto" w:fill="auto"/>
        <w:spacing w:after="0" w:line="210" w:lineRule="exact"/>
        <w:ind w:left="20" w:firstLine="280"/>
        <w:jc w:val="both"/>
        <w:rPr>
          <w:sz w:val="24"/>
          <w:szCs w:val="24"/>
        </w:rPr>
      </w:pPr>
    </w:p>
    <w:p w14:paraId="1D8FE0D7" w14:textId="15C61DEB" w:rsidR="00445CB4" w:rsidRPr="009916BD" w:rsidRDefault="009F4602">
      <w:pPr>
        <w:pStyle w:val="44"/>
        <w:shd w:val="clear" w:color="auto" w:fill="auto"/>
        <w:spacing w:before="0" w:after="214" w:line="210" w:lineRule="exact"/>
        <w:ind w:left="580" w:firstLine="0"/>
        <w:rPr>
          <w:sz w:val="24"/>
          <w:szCs w:val="24"/>
        </w:rPr>
      </w:pPr>
      <w:r w:rsidRPr="009916BD">
        <w:rPr>
          <w:sz w:val="24"/>
          <w:szCs w:val="24"/>
        </w:rPr>
        <w:t>-</w:t>
      </w:r>
      <w:r w:rsidR="00094A97" w:rsidRPr="009916BD">
        <w:rPr>
          <w:sz w:val="24"/>
          <w:szCs w:val="24"/>
        </w:rPr>
        <w:t xml:space="preserve"> нижня безпечна концентрація.</w:t>
      </w:r>
    </w:p>
    <w:p w14:paraId="33B165F5" w14:textId="17A046B1" w:rsidR="00445CB4" w:rsidRPr="009916BD" w:rsidRDefault="009F4602" w:rsidP="00791F8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6A0FF8C6" wp14:editId="2B52F801">
            <wp:extent cx="1676400" cy="247650"/>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rsidR="00791F81" w:rsidRPr="009916BD">
        <w:rPr>
          <w:rFonts w:ascii="Times New Roman" w:hAnsi="Times New Roman" w:cs="Times New Roman"/>
        </w:rPr>
        <w:t xml:space="preserve">                </w:t>
      </w:r>
      <w:r w:rsidR="00094A97" w:rsidRPr="009916BD">
        <w:rPr>
          <w:rFonts w:ascii="Times New Roman" w:hAnsi="Times New Roman" w:cs="Times New Roman"/>
        </w:rPr>
        <w:t>(</w:t>
      </w:r>
      <w:r w:rsidR="00791F81" w:rsidRPr="009916BD">
        <w:rPr>
          <w:rFonts w:ascii="Times New Roman" w:hAnsi="Times New Roman" w:cs="Times New Roman"/>
        </w:rPr>
        <w:t>5.2</w:t>
      </w:r>
      <w:r w:rsidR="00094A97" w:rsidRPr="009916BD">
        <w:rPr>
          <w:rFonts w:ascii="Times New Roman" w:hAnsi="Times New Roman" w:cs="Times New Roman"/>
        </w:rPr>
        <w:t>)</w:t>
      </w:r>
    </w:p>
    <w:p w14:paraId="37A13747" w14:textId="5F7E0B69" w:rsidR="00445CB4" w:rsidRPr="009916BD" w:rsidRDefault="00791F81" w:rsidP="00E806FB">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верхня безпечна концентрація.</w:t>
      </w:r>
    </w:p>
    <w:p w14:paraId="3ED27F60" w14:textId="68F2A28B" w:rsidR="00445CB4" w:rsidRPr="009916BD" w:rsidRDefault="00791F81" w:rsidP="00E806FB">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54D95DDA" wp14:editId="2ADDF71F">
            <wp:extent cx="1581150" cy="238125"/>
            <wp:effectExtent l="0" t="0" r="0" b="9525"/>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r w:rsidR="00E806FB" w:rsidRPr="009916BD">
        <w:rPr>
          <w:rFonts w:ascii="Times New Roman" w:hAnsi="Times New Roman" w:cs="Times New Roman"/>
        </w:rPr>
        <w:t xml:space="preserve">                  </w:t>
      </w:r>
      <w:r w:rsidR="00094A97" w:rsidRPr="009916BD">
        <w:rPr>
          <w:rFonts w:ascii="Times New Roman" w:hAnsi="Times New Roman" w:cs="Times New Roman"/>
        </w:rPr>
        <w:t>(</w:t>
      </w:r>
      <w:r w:rsidRPr="009916BD">
        <w:rPr>
          <w:rFonts w:ascii="Times New Roman" w:hAnsi="Times New Roman" w:cs="Times New Roman"/>
        </w:rPr>
        <w:t>5.3</w:t>
      </w:r>
      <w:r w:rsidR="00094A97" w:rsidRPr="009916BD">
        <w:rPr>
          <w:rFonts w:ascii="Times New Roman" w:hAnsi="Times New Roman" w:cs="Times New Roman"/>
        </w:rPr>
        <w:t>)</w:t>
      </w:r>
    </w:p>
    <w:p w14:paraId="2C6D64E3" w14:textId="25F99678" w:rsidR="00445CB4" w:rsidRPr="009916BD" w:rsidRDefault="00094A97" w:rsidP="00E806FB">
      <w:pPr>
        <w:rPr>
          <w:rFonts w:ascii="Times New Roman" w:hAnsi="Times New Roman" w:cs="Times New Roman"/>
        </w:rPr>
      </w:pPr>
      <w:r w:rsidRPr="009916BD">
        <w:rPr>
          <w:rFonts w:ascii="Times New Roman" w:hAnsi="Times New Roman" w:cs="Times New Roman"/>
        </w:rPr>
        <w:t xml:space="preserve">де </w:t>
      </w:r>
      <w:r w:rsidR="000A63A8" w:rsidRPr="009916BD">
        <w:rPr>
          <w:rFonts w:ascii="Times New Roman" w:hAnsi="Times New Roman" w:cs="Times New Roman"/>
          <w:noProof/>
          <w:lang w:val="ru-RU" w:eastAsia="ru-RU" w:bidi="ar-SA"/>
        </w:rPr>
        <w:drawing>
          <wp:inline distT="0" distB="0" distL="0" distR="0" wp14:anchorId="5730A620" wp14:editId="5752FE7B">
            <wp:extent cx="514350" cy="180975"/>
            <wp:effectExtent l="0" t="0" r="0" b="9525"/>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9916BD">
        <w:rPr>
          <w:rFonts w:ascii="Times New Roman" w:hAnsi="Times New Roman" w:cs="Times New Roman"/>
        </w:rPr>
        <w:t xml:space="preserve"> - нижня та верхня концентраційна межа поширення полум’я горючої речовини відповідно.</w:t>
      </w:r>
    </w:p>
    <w:p w14:paraId="06D9ECAE" w14:textId="77777777" w:rsidR="000A63A8" w:rsidRPr="009916BD" w:rsidRDefault="000A63A8" w:rsidP="000A63A8">
      <w:pPr>
        <w:pStyle w:val="90"/>
        <w:shd w:val="clear" w:color="auto" w:fill="auto"/>
        <w:tabs>
          <w:tab w:val="left" w:pos="839"/>
        </w:tabs>
        <w:spacing w:after="263" w:line="278" w:lineRule="exact"/>
        <w:ind w:left="360"/>
        <w:jc w:val="both"/>
        <w:rPr>
          <w:sz w:val="24"/>
          <w:szCs w:val="24"/>
        </w:rPr>
      </w:pPr>
    </w:p>
    <w:p w14:paraId="7BC4183A" w14:textId="1A570A44" w:rsidR="00445CB4" w:rsidRPr="009916BD" w:rsidRDefault="00094A97" w:rsidP="00D27699">
      <w:pPr>
        <w:pStyle w:val="90"/>
        <w:numPr>
          <w:ilvl w:val="1"/>
          <w:numId w:val="12"/>
        </w:numPr>
        <w:shd w:val="clear" w:color="auto" w:fill="auto"/>
        <w:tabs>
          <w:tab w:val="left" w:pos="839"/>
        </w:tabs>
        <w:spacing w:after="263" w:line="278" w:lineRule="exact"/>
        <w:jc w:val="both"/>
        <w:rPr>
          <w:sz w:val="24"/>
          <w:szCs w:val="24"/>
        </w:rPr>
      </w:pPr>
      <w:r w:rsidRPr="009916BD">
        <w:rPr>
          <w:sz w:val="24"/>
          <w:szCs w:val="24"/>
        </w:rPr>
        <w:t>Методики розрахунку концентраційних меж поширення полум’я індивідуальних речовин</w:t>
      </w:r>
    </w:p>
    <w:p w14:paraId="2CE25904" w14:textId="77777777" w:rsidR="00445CB4" w:rsidRPr="009916BD" w:rsidRDefault="00094A97" w:rsidP="00E4773D">
      <w:pPr>
        <w:pStyle w:val="121"/>
        <w:shd w:val="clear" w:color="auto" w:fill="auto"/>
        <w:tabs>
          <w:tab w:val="left" w:pos="999"/>
        </w:tabs>
        <w:spacing w:before="0" w:after="240" w:line="250" w:lineRule="exact"/>
        <w:ind w:left="300"/>
        <w:rPr>
          <w:sz w:val="24"/>
          <w:szCs w:val="24"/>
        </w:rPr>
      </w:pPr>
      <w:r w:rsidRPr="009916BD">
        <w:rPr>
          <w:rStyle w:val="128"/>
          <w:i/>
          <w:iCs/>
          <w:sz w:val="24"/>
          <w:szCs w:val="24"/>
        </w:rPr>
        <w:t>Розрахунок нижньої концентраційної межі поширення полум’я за теплотою згоряння</w:t>
      </w:r>
    </w:p>
    <w:p w14:paraId="027DB052" w14:textId="1A7790FE"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 xml:space="preserve">Нижню концентраційну межу поширення полум’я за теплотою згоряння паро газоповітряних сумішей розраховують за граничною теплотою згоряння. Встановлено, що кількість тепла, що виділяється при горіння сумішей на нижній концентраційній межі, є постійною величиною для всіх горючих речовин і становить </w:t>
      </w:r>
      <w:r w:rsidR="00E4773D" w:rsidRPr="009916BD">
        <w:rPr>
          <w:rStyle w:val="a5"/>
          <w:sz w:val="24"/>
          <w:szCs w:val="24"/>
          <w:lang w:val="en-US"/>
        </w:rPr>
        <w:t>Q</w:t>
      </w:r>
      <w:r w:rsidRPr="009916BD">
        <w:rPr>
          <w:rStyle w:val="a5"/>
          <w:sz w:val="24"/>
          <w:szCs w:val="24"/>
          <w:vertAlign w:val="subscript"/>
        </w:rPr>
        <w:t>гр</w:t>
      </w:r>
      <w:r w:rsidRPr="009916BD">
        <w:rPr>
          <w:rStyle w:val="a5"/>
          <w:sz w:val="24"/>
          <w:szCs w:val="24"/>
        </w:rPr>
        <w:t xml:space="preserve">= </w:t>
      </w:r>
      <w:r w:rsidRPr="009916BD">
        <w:rPr>
          <w:sz w:val="24"/>
          <w:szCs w:val="24"/>
        </w:rPr>
        <w:t>1830 кДж/м</w:t>
      </w:r>
      <w:r w:rsidRPr="009916BD">
        <w:rPr>
          <w:sz w:val="24"/>
          <w:szCs w:val="24"/>
          <w:vertAlign w:val="superscript"/>
        </w:rPr>
        <w:t>3</w:t>
      </w:r>
      <w:r w:rsidRPr="009916BD">
        <w:rPr>
          <w:sz w:val="24"/>
          <w:szCs w:val="24"/>
        </w:rPr>
        <w:t>.</w:t>
      </w:r>
    </w:p>
    <w:p w14:paraId="2AE1E04E" w14:textId="77777777" w:rsidR="00445CB4" w:rsidRPr="009916BD" w:rsidRDefault="00094A97" w:rsidP="00582F81">
      <w:pPr>
        <w:rPr>
          <w:rFonts w:ascii="Times New Roman" w:hAnsi="Times New Roman" w:cs="Times New Roman"/>
        </w:rPr>
      </w:pPr>
      <w:r w:rsidRPr="009916BD">
        <w:rPr>
          <w:rFonts w:ascii="Times New Roman" w:hAnsi="Times New Roman" w:cs="Times New Roman"/>
        </w:rPr>
        <w:t>З виразу для граничної теплоти горіння:</w:t>
      </w:r>
    </w:p>
    <w:p w14:paraId="74C28E39" w14:textId="77777777" w:rsidR="00582F81" w:rsidRPr="009916BD" w:rsidRDefault="00582F81" w:rsidP="00582F8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7DB46FF6" wp14:editId="0D5D84A9">
            <wp:extent cx="1295400" cy="409575"/>
            <wp:effectExtent l="0" t="0" r="0" b="9525"/>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95400" cy="409575"/>
                    </a:xfrm>
                    <a:prstGeom prst="rect">
                      <a:avLst/>
                    </a:prstGeom>
                    <a:noFill/>
                    <a:ln>
                      <a:noFill/>
                    </a:ln>
                  </pic:spPr>
                </pic:pic>
              </a:graphicData>
            </a:graphic>
          </wp:inline>
        </w:drawing>
      </w:r>
    </w:p>
    <w:p w14:paraId="35E04326" w14:textId="66D71512" w:rsidR="00445CB4" w:rsidRPr="009916BD" w:rsidRDefault="00094A97" w:rsidP="00582F81">
      <w:pPr>
        <w:rPr>
          <w:rFonts w:ascii="Times New Roman" w:hAnsi="Times New Roman" w:cs="Times New Roman"/>
        </w:rPr>
      </w:pPr>
      <w:r w:rsidRPr="009916BD">
        <w:rPr>
          <w:rFonts w:ascii="Times New Roman" w:hAnsi="Times New Roman" w:cs="Times New Roman"/>
        </w:rPr>
        <w:t>визначають нижню концентраційну межу поширення полум ’я</w:t>
      </w:r>
    </w:p>
    <w:p w14:paraId="0A638465" w14:textId="2899B5C1" w:rsidR="00445CB4" w:rsidRPr="009916BD" w:rsidRDefault="00582F81" w:rsidP="00582F8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D11E56C" wp14:editId="0A93A74D">
            <wp:extent cx="1162050" cy="41910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r w:rsidR="007573B4" w:rsidRPr="009916BD">
        <w:rPr>
          <w:rFonts w:ascii="Times New Roman" w:hAnsi="Times New Roman" w:cs="Times New Roman"/>
          <w:lang w:val="ru-RU"/>
        </w:rPr>
        <w:t xml:space="preserve">                           </w:t>
      </w:r>
      <w:r w:rsidR="00094A97" w:rsidRPr="009916BD">
        <w:rPr>
          <w:rFonts w:ascii="Times New Roman" w:hAnsi="Times New Roman" w:cs="Times New Roman"/>
        </w:rPr>
        <w:t>(</w:t>
      </w:r>
      <w:r w:rsidR="007573B4" w:rsidRPr="009916BD">
        <w:rPr>
          <w:rFonts w:ascii="Times New Roman" w:hAnsi="Times New Roman" w:cs="Times New Roman"/>
          <w:lang w:val="ru-RU"/>
        </w:rPr>
        <w:t>5</w:t>
      </w:r>
      <w:r w:rsidR="00FE5A64" w:rsidRPr="009916BD">
        <w:rPr>
          <w:rFonts w:ascii="Times New Roman" w:hAnsi="Times New Roman" w:cs="Times New Roman"/>
          <w:lang w:val="ru-RU"/>
        </w:rPr>
        <w:t>.</w:t>
      </w:r>
      <w:r w:rsidR="007573B4" w:rsidRPr="009916BD">
        <w:rPr>
          <w:rFonts w:ascii="Times New Roman" w:hAnsi="Times New Roman" w:cs="Times New Roman"/>
          <w:lang w:val="ru-RU"/>
        </w:rPr>
        <w:t>4</w:t>
      </w:r>
      <w:r w:rsidR="00094A97" w:rsidRPr="009916BD">
        <w:rPr>
          <w:rFonts w:ascii="Times New Roman" w:hAnsi="Times New Roman" w:cs="Times New Roman"/>
        </w:rPr>
        <w:t>)</w:t>
      </w:r>
    </w:p>
    <w:p w14:paraId="186DD52D" w14:textId="77777777" w:rsidR="007F409B" w:rsidRPr="009916BD" w:rsidRDefault="00094A97" w:rsidP="00582F81">
      <w:pPr>
        <w:rPr>
          <w:rFonts w:ascii="Times New Roman" w:hAnsi="Times New Roman" w:cs="Times New Roman"/>
        </w:rPr>
      </w:pPr>
      <w:r w:rsidRPr="009916BD">
        <w:rPr>
          <w:rFonts w:ascii="Times New Roman" w:hAnsi="Times New Roman" w:cs="Times New Roman"/>
        </w:rPr>
        <w:t xml:space="preserve">Де </w:t>
      </w:r>
      <w:r w:rsidR="007573B4" w:rsidRPr="009916BD">
        <w:rPr>
          <w:rFonts w:ascii="Times New Roman" w:hAnsi="Times New Roman" w:cs="Times New Roman"/>
          <w:i/>
          <w:iCs/>
          <w:lang w:val="en-US"/>
        </w:rPr>
        <w:t>Q</w:t>
      </w:r>
      <w:r w:rsidR="007573B4" w:rsidRPr="009916BD">
        <w:rPr>
          <w:rFonts w:ascii="Times New Roman" w:hAnsi="Times New Roman" w:cs="Times New Roman"/>
          <w:i/>
          <w:iCs/>
        </w:rPr>
        <w:t>гр</w:t>
      </w:r>
      <w:r w:rsidRPr="009916BD">
        <w:rPr>
          <w:rFonts w:ascii="Times New Roman" w:hAnsi="Times New Roman" w:cs="Times New Roman"/>
        </w:rPr>
        <w:t xml:space="preserve"> - гранична теплота горіння, 1830 кДж/м</w:t>
      </w:r>
      <w:r w:rsidRPr="009916BD">
        <w:rPr>
          <w:rFonts w:ascii="Times New Roman" w:hAnsi="Times New Roman" w:cs="Times New Roman"/>
          <w:vertAlign w:val="superscript"/>
        </w:rPr>
        <w:t>3</w:t>
      </w:r>
      <w:r w:rsidRPr="009916BD">
        <w:rPr>
          <w:rFonts w:ascii="Times New Roman" w:hAnsi="Times New Roman" w:cs="Times New Roman"/>
        </w:rPr>
        <w:t>;</w:t>
      </w:r>
    </w:p>
    <w:p w14:paraId="26DADF73" w14:textId="46C77815" w:rsidR="00445CB4" w:rsidRPr="009916BD" w:rsidRDefault="007F409B" w:rsidP="00582F81">
      <w:pPr>
        <w:rPr>
          <w:rFonts w:ascii="Times New Roman" w:hAnsi="Times New Roman" w:cs="Times New Roman"/>
        </w:rPr>
      </w:pPr>
      <w:r w:rsidRPr="009916BD">
        <w:rPr>
          <w:rFonts w:ascii="Times New Roman" w:hAnsi="Times New Roman" w:cs="Times New Roman"/>
        </w:rPr>
        <w:t xml:space="preserve">     </w:t>
      </w:r>
      <w:r w:rsidR="00094A97" w:rsidRPr="009916BD">
        <w:rPr>
          <w:rFonts w:ascii="Times New Roman" w:hAnsi="Times New Roman" w:cs="Times New Roman"/>
        </w:rPr>
        <w:t xml:space="preserve"> </w:t>
      </w:r>
      <w:r w:rsidR="007573B4" w:rsidRPr="009916BD">
        <w:rPr>
          <w:rFonts w:ascii="Times New Roman" w:hAnsi="Times New Roman" w:cs="Times New Roman"/>
          <w:i/>
          <w:iCs/>
          <w:lang w:val="en-US"/>
        </w:rPr>
        <w:t>Q</w:t>
      </w:r>
      <w:r w:rsidRPr="009916BD">
        <w:rPr>
          <w:rFonts w:ascii="Times New Roman" w:hAnsi="Times New Roman" w:cs="Times New Roman"/>
          <w:i/>
          <w:iCs/>
        </w:rPr>
        <w:t>н</w:t>
      </w:r>
      <w:r w:rsidR="00094A97" w:rsidRPr="009916BD">
        <w:rPr>
          <w:rFonts w:ascii="Times New Roman" w:hAnsi="Times New Roman" w:cs="Times New Roman"/>
        </w:rPr>
        <w:t xml:space="preserve"> - нижча теплота горіння, кДж/м3.</w:t>
      </w:r>
    </w:p>
    <w:p w14:paraId="35BB0091" w14:textId="3779BAEF" w:rsidR="00445CB4" w:rsidRPr="009916BD" w:rsidRDefault="00094A97">
      <w:pPr>
        <w:pStyle w:val="121"/>
        <w:shd w:val="clear" w:color="auto" w:fill="auto"/>
        <w:spacing w:before="0" w:line="250" w:lineRule="exact"/>
        <w:ind w:firstLine="280"/>
        <w:rPr>
          <w:sz w:val="24"/>
          <w:szCs w:val="24"/>
        </w:rPr>
      </w:pPr>
      <w:r w:rsidRPr="009916BD">
        <w:rPr>
          <w:rStyle w:val="127"/>
          <w:i/>
          <w:iCs/>
          <w:sz w:val="24"/>
          <w:szCs w:val="24"/>
        </w:rPr>
        <w:t xml:space="preserve">Приклад </w:t>
      </w:r>
      <w:r w:rsidR="007F409B" w:rsidRPr="009916BD">
        <w:rPr>
          <w:rStyle w:val="127"/>
          <w:i/>
          <w:iCs/>
          <w:sz w:val="24"/>
          <w:szCs w:val="24"/>
        </w:rPr>
        <w:t>5.1</w:t>
      </w:r>
      <w:r w:rsidRPr="009916BD">
        <w:rPr>
          <w:rStyle w:val="127"/>
          <w:i/>
          <w:iCs/>
          <w:sz w:val="24"/>
          <w:szCs w:val="24"/>
        </w:rPr>
        <w:t>:</w:t>
      </w:r>
    </w:p>
    <w:p w14:paraId="62118095" w14:textId="6AF0D654" w:rsidR="00445CB4" w:rsidRPr="009916BD" w:rsidRDefault="00094A97">
      <w:pPr>
        <w:pStyle w:val="16"/>
        <w:shd w:val="clear" w:color="auto" w:fill="auto"/>
        <w:spacing w:after="212" w:line="250" w:lineRule="exact"/>
        <w:ind w:right="20" w:firstLine="280"/>
        <w:jc w:val="both"/>
        <w:rPr>
          <w:sz w:val="24"/>
          <w:szCs w:val="24"/>
        </w:rPr>
      </w:pPr>
      <w:r w:rsidRPr="009916BD">
        <w:rPr>
          <w:sz w:val="24"/>
          <w:szCs w:val="24"/>
        </w:rPr>
        <w:t xml:space="preserve">Визначити нижню концентраційну межу поширення полум'я стиролу </w:t>
      </w:r>
      <w:r w:rsidRPr="009916BD">
        <w:rPr>
          <w:rStyle w:val="a5"/>
          <w:sz w:val="24"/>
          <w:szCs w:val="24"/>
        </w:rPr>
        <w:t>(С</w:t>
      </w:r>
      <w:r w:rsidR="00930AA6" w:rsidRPr="009916BD">
        <w:rPr>
          <w:rStyle w:val="a5"/>
          <w:sz w:val="24"/>
          <w:szCs w:val="24"/>
          <w:vertAlign w:val="subscript"/>
        </w:rPr>
        <w:t>8</w:t>
      </w:r>
      <w:r w:rsidRPr="009916BD">
        <w:rPr>
          <w:rStyle w:val="a5"/>
          <w:sz w:val="24"/>
          <w:szCs w:val="24"/>
        </w:rPr>
        <w:t>Н</w:t>
      </w:r>
      <w:r w:rsidR="00930AA6" w:rsidRPr="009916BD">
        <w:rPr>
          <w:rStyle w:val="a5"/>
          <w:sz w:val="24"/>
          <w:szCs w:val="24"/>
          <w:vertAlign w:val="subscript"/>
        </w:rPr>
        <w:t>8</w:t>
      </w:r>
      <w:r w:rsidRPr="009916BD">
        <w:rPr>
          <w:rStyle w:val="a5"/>
          <w:sz w:val="24"/>
          <w:szCs w:val="24"/>
        </w:rPr>
        <w:t>),</w:t>
      </w:r>
      <w:r w:rsidRPr="009916BD">
        <w:rPr>
          <w:sz w:val="24"/>
          <w:szCs w:val="24"/>
        </w:rPr>
        <w:t xml:space="preserve"> якщо нижча молярна теплота його згоряння становить </w:t>
      </w:r>
      <w:r w:rsidR="00930AA6" w:rsidRPr="009916BD">
        <w:rPr>
          <w:sz w:val="24"/>
          <w:szCs w:val="24"/>
          <w:lang w:val="en-US"/>
        </w:rPr>
        <w:t>Q</w:t>
      </w:r>
      <w:r w:rsidRPr="009916BD">
        <w:rPr>
          <w:sz w:val="24"/>
          <w:szCs w:val="24"/>
        </w:rPr>
        <w:t>н = 4438,8 кДж/моль.</w:t>
      </w:r>
    </w:p>
    <w:p w14:paraId="547EC006" w14:textId="77777777" w:rsidR="00445CB4" w:rsidRPr="009916BD" w:rsidRDefault="00094A97" w:rsidP="007467F8">
      <w:pPr>
        <w:rPr>
          <w:rFonts w:ascii="Times New Roman" w:hAnsi="Times New Roman" w:cs="Times New Roman"/>
          <w:i/>
          <w:iCs/>
        </w:rPr>
      </w:pPr>
      <w:r w:rsidRPr="009916BD">
        <w:rPr>
          <w:rFonts w:ascii="Times New Roman" w:hAnsi="Times New Roman" w:cs="Times New Roman"/>
          <w:i/>
          <w:iCs/>
        </w:rPr>
        <w:t>Вирішення:</w:t>
      </w:r>
    </w:p>
    <w:p w14:paraId="1D99959A" w14:textId="77777777" w:rsidR="00445CB4" w:rsidRPr="009916BD" w:rsidRDefault="00094A97" w:rsidP="007467F8">
      <w:pPr>
        <w:rPr>
          <w:rFonts w:ascii="Times New Roman" w:hAnsi="Times New Roman" w:cs="Times New Roman"/>
        </w:rPr>
      </w:pPr>
      <w:r w:rsidRPr="009916BD">
        <w:rPr>
          <w:rFonts w:ascii="Times New Roman" w:hAnsi="Times New Roman" w:cs="Times New Roman"/>
        </w:rPr>
        <w:t>Визначаємо нижню об’ємну теплоту згоряння стиролу:</w:t>
      </w:r>
    </w:p>
    <w:p w14:paraId="3391F7CB" w14:textId="483BC7E1" w:rsidR="00FE5A64" w:rsidRPr="009916BD" w:rsidRDefault="007467F8" w:rsidP="007467F8">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3A77496A" wp14:editId="1E0F339D">
            <wp:extent cx="2152650" cy="371475"/>
            <wp:effectExtent l="0" t="0" r="0" b="952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2650" cy="371475"/>
                    </a:xfrm>
                    <a:prstGeom prst="rect">
                      <a:avLst/>
                    </a:prstGeom>
                    <a:noFill/>
                    <a:ln>
                      <a:noFill/>
                    </a:ln>
                  </pic:spPr>
                </pic:pic>
              </a:graphicData>
            </a:graphic>
          </wp:inline>
        </w:drawing>
      </w:r>
    </w:p>
    <w:p w14:paraId="4C29DE18" w14:textId="01DBE4CA" w:rsidR="00445CB4" w:rsidRPr="009916BD" w:rsidRDefault="00094A97" w:rsidP="007467F8">
      <w:pPr>
        <w:rPr>
          <w:rFonts w:ascii="Times New Roman" w:hAnsi="Times New Roman" w:cs="Times New Roman"/>
        </w:rPr>
      </w:pPr>
      <w:r w:rsidRPr="009916BD">
        <w:rPr>
          <w:rFonts w:ascii="Times New Roman" w:hAnsi="Times New Roman" w:cs="Times New Roman"/>
        </w:rPr>
        <w:t>Визначаємо нижню концентраційну межу поширення полум’я стиролу:</w:t>
      </w:r>
    </w:p>
    <w:p w14:paraId="08BC3BF5" w14:textId="77777777" w:rsidR="00AC17B7" w:rsidRPr="009916BD" w:rsidRDefault="004A750C" w:rsidP="00AC17B7">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5E1DF444" wp14:editId="03DFB50A">
            <wp:extent cx="2371725" cy="381000"/>
            <wp:effectExtent l="0" t="0" r="9525"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1725" cy="381000"/>
                    </a:xfrm>
                    <a:prstGeom prst="rect">
                      <a:avLst/>
                    </a:prstGeom>
                    <a:noFill/>
                    <a:ln>
                      <a:noFill/>
                    </a:ln>
                  </pic:spPr>
                </pic:pic>
              </a:graphicData>
            </a:graphic>
          </wp:inline>
        </w:drawing>
      </w:r>
    </w:p>
    <w:p w14:paraId="7504CC16" w14:textId="77777777" w:rsidR="009A15C6" w:rsidRPr="009916BD" w:rsidRDefault="00094A97" w:rsidP="007467F8">
      <w:pPr>
        <w:rPr>
          <w:rFonts w:ascii="Times New Roman" w:hAnsi="Times New Roman" w:cs="Times New Roman"/>
          <w:i/>
          <w:iCs/>
          <w:lang w:val="ru-RU"/>
        </w:rPr>
      </w:pPr>
      <w:r w:rsidRPr="009916BD">
        <w:rPr>
          <w:rFonts w:ascii="Times New Roman" w:hAnsi="Times New Roman" w:cs="Times New Roman"/>
          <w:i/>
          <w:iCs/>
        </w:rPr>
        <w:t>Відповідь</w:t>
      </w:r>
      <w:r w:rsidR="00AC17B7" w:rsidRPr="009916BD">
        <w:rPr>
          <w:rFonts w:ascii="Times New Roman" w:hAnsi="Times New Roman" w:cs="Times New Roman"/>
          <w:i/>
          <w:iCs/>
          <w:lang w:val="ru-RU"/>
        </w:rPr>
        <w:t>:</w:t>
      </w:r>
    </w:p>
    <w:p w14:paraId="67318269" w14:textId="0A583563" w:rsidR="00445CB4" w:rsidRPr="009916BD" w:rsidRDefault="00AC17B7" w:rsidP="007467F8">
      <w:pPr>
        <w:rPr>
          <w:rFonts w:ascii="Times New Roman" w:hAnsi="Times New Roman" w:cs="Times New Roman"/>
        </w:rPr>
      </w:pPr>
      <w:r w:rsidRPr="009916BD">
        <w:rPr>
          <w:rFonts w:ascii="Times New Roman" w:hAnsi="Times New Roman" w:cs="Times New Roman"/>
        </w:rPr>
        <w:t>Н</w:t>
      </w:r>
      <w:r w:rsidR="00094A97" w:rsidRPr="009916BD">
        <w:rPr>
          <w:rFonts w:ascii="Times New Roman" w:hAnsi="Times New Roman" w:cs="Times New Roman"/>
        </w:rPr>
        <w:t>ижня концентраційна межа поширення полум’я стиролу становить 0,92 %.</w:t>
      </w:r>
    </w:p>
    <w:p w14:paraId="38BC042D" w14:textId="77777777" w:rsidR="00A128CF" w:rsidRPr="009916BD" w:rsidRDefault="00A128CF" w:rsidP="007467F8">
      <w:pPr>
        <w:rPr>
          <w:rFonts w:ascii="Times New Roman" w:hAnsi="Times New Roman" w:cs="Times New Roman"/>
        </w:rPr>
      </w:pPr>
    </w:p>
    <w:p w14:paraId="45A89BBC" w14:textId="34B1A409" w:rsidR="00445CB4" w:rsidRPr="009916BD" w:rsidRDefault="00094A97" w:rsidP="00D27699">
      <w:pPr>
        <w:pStyle w:val="154"/>
        <w:numPr>
          <w:ilvl w:val="1"/>
          <w:numId w:val="12"/>
        </w:numPr>
        <w:shd w:val="clear" w:color="auto" w:fill="auto"/>
        <w:tabs>
          <w:tab w:val="left" w:pos="940"/>
        </w:tabs>
        <w:spacing w:before="0" w:after="265" w:line="220" w:lineRule="exact"/>
        <w:rPr>
          <w:sz w:val="24"/>
          <w:szCs w:val="24"/>
        </w:rPr>
      </w:pPr>
      <w:bookmarkStart w:id="29" w:name="bookmark43"/>
      <w:r w:rsidRPr="009916BD">
        <w:rPr>
          <w:sz w:val="24"/>
          <w:szCs w:val="24"/>
        </w:rPr>
        <w:t>Поняття температурних меж поширення полум’я</w:t>
      </w:r>
      <w:bookmarkEnd w:id="29"/>
    </w:p>
    <w:p w14:paraId="706B5522" w14:textId="77777777" w:rsidR="00445CB4" w:rsidRPr="009916BD" w:rsidRDefault="00094A97">
      <w:pPr>
        <w:pStyle w:val="16"/>
        <w:shd w:val="clear" w:color="auto" w:fill="auto"/>
        <w:spacing w:after="0" w:line="250" w:lineRule="exact"/>
        <w:ind w:right="20" w:firstLine="280"/>
        <w:jc w:val="both"/>
        <w:rPr>
          <w:sz w:val="24"/>
          <w:szCs w:val="24"/>
        </w:rPr>
      </w:pPr>
      <w:r w:rsidRPr="009916BD">
        <w:rPr>
          <w:rStyle w:val="a5"/>
          <w:sz w:val="24"/>
          <w:szCs w:val="24"/>
        </w:rPr>
        <w:t xml:space="preserve">Нижньою температурною межею поширення полум ’я </w:t>
      </w:r>
      <w:r w:rsidRPr="009916BD">
        <w:rPr>
          <w:sz w:val="24"/>
          <w:szCs w:val="24"/>
        </w:rPr>
        <w:t>називається така температура рідини, при якій її насичена пара в окисному середовищі утворює концентрацію, рівну нижній межі поширення полум’я.</w:t>
      </w:r>
    </w:p>
    <w:p w14:paraId="60ADF163" w14:textId="77777777" w:rsidR="00445CB4" w:rsidRPr="009916BD" w:rsidRDefault="00094A97">
      <w:pPr>
        <w:pStyle w:val="16"/>
        <w:shd w:val="clear" w:color="auto" w:fill="auto"/>
        <w:spacing w:after="0" w:line="250" w:lineRule="exact"/>
        <w:ind w:right="20" w:firstLine="280"/>
        <w:jc w:val="both"/>
        <w:rPr>
          <w:sz w:val="24"/>
          <w:szCs w:val="24"/>
        </w:rPr>
      </w:pPr>
      <w:r w:rsidRPr="009916BD">
        <w:rPr>
          <w:rStyle w:val="a5"/>
          <w:sz w:val="24"/>
          <w:szCs w:val="24"/>
        </w:rPr>
        <w:t xml:space="preserve">Верхньою температурною межею поширення полум’я </w:t>
      </w:r>
      <w:r w:rsidRPr="009916BD">
        <w:rPr>
          <w:sz w:val="24"/>
          <w:szCs w:val="24"/>
        </w:rPr>
        <w:t>називається така температура рідини, при якій її насичена пара в окисному середовищі утворює концентрацію, рівну верхній межі поширення полум’я.</w:t>
      </w:r>
    </w:p>
    <w:p w14:paraId="0C123C82" w14:textId="77777777" w:rsidR="00445CB4" w:rsidRPr="009916BD" w:rsidRDefault="00094A97">
      <w:pPr>
        <w:pStyle w:val="16"/>
        <w:shd w:val="clear" w:color="auto" w:fill="auto"/>
        <w:spacing w:after="0" w:line="250" w:lineRule="exact"/>
        <w:ind w:right="20" w:firstLine="280"/>
        <w:jc w:val="both"/>
        <w:rPr>
          <w:sz w:val="24"/>
          <w:szCs w:val="24"/>
        </w:rPr>
      </w:pPr>
      <w:r w:rsidRPr="009916BD">
        <w:rPr>
          <w:sz w:val="24"/>
          <w:szCs w:val="24"/>
        </w:rPr>
        <w:t>Нижня температурна межа (НТМПП) поширення полум'я рідини дорівнює її температурі спалаху, яка прийнята за основу класифікації рідин за ступенем їх пожежної небезпечності.</w:t>
      </w:r>
    </w:p>
    <w:p w14:paraId="32A7FD07" w14:textId="77777777" w:rsidR="00445CB4" w:rsidRPr="009916BD" w:rsidRDefault="00094A97" w:rsidP="00092CF1">
      <w:pPr>
        <w:pStyle w:val="16"/>
        <w:shd w:val="clear" w:color="auto" w:fill="auto"/>
        <w:tabs>
          <w:tab w:val="right" w:pos="6457"/>
        </w:tabs>
        <w:spacing w:after="0" w:line="250" w:lineRule="exact"/>
        <w:ind w:right="20" w:firstLine="280"/>
        <w:jc w:val="left"/>
        <w:rPr>
          <w:sz w:val="24"/>
          <w:szCs w:val="24"/>
        </w:rPr>
      </w:pPr>
      <w:r w:rsidRPr="009916BD">
        <w:rPr>
          <w:sz w:val="24"/>
          <w:szCs w:val="24"/>
        </w:rPr>
        <w:t>Значення температурних меж поширення полум’я необхідно застосовувати при розробленні заходів щодо забезпечення пожежовибухо небезпеки</w:t>
      </w:r>
      <w:r w:rsidRPr="009916BD">
        <w:rPr>
          <w:sz w:val="24"/>
          <w:szCs w:val="24"/>
        </w:rPr>
        <w:tab/>
        <w:t>об’єкту, при розрахунку пожежовибухонебезпечних температурних режимів роботи технологічного обладнання, оцінюванні аварійних ситуацій, пов'язаних з розливанням горючих рідин.</w:t>
      </w:r>
    </w:p>
    <w:p w14:paraId="71A2B90D" w14:textId="375C850F" w:rsidR="00445CB4" w:rsidRPr="009916BD" w:rsidRDefault="00094A97" w:rsidP="008E3D09">
      <w:pPr>
        <w:rPr>
          <w:rFonts w:ascii="Times New Roman" w:hAnsi="Times New Roman" w:cs="Times New Roman"/>
        </w:rPr>
      </w:pPr>
      <w:r w:rsidRPr="009916BD">
        <w:rPr>
          <w:rFonts w:ascii="Times New Roman" w:hAnsi="Times New Roman" w:cs="Times New Roman"/>
        </w:rPr>
        <w:t>Для забезпечення пожежної безпеки технологічних процесів, пов'язаних з використанням горючих рідин, а також при їх зберіганні чи транспортуванні значення роботах температур повинні бути дещо нижчими за нижню і дещо вищими за верхню температурну межу поширення полум’я:</w:t>
      </w:r>
    </w:p>
    <w:p w14:paraId="73695B26" w14:textId="2C95CB84" w:rsidR="008E3D09" w:rsidRPr="009916BD" w:rsidRDefault="008E3D09" w:rsidP="008E3D09">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62718266" wp14:editId="599B0EDB">
            <wp:extent cx="952500" cy="20955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14:paraId="0AA21AD1" w14:textId="72348416" w:rsidR="00445CB4" w:rsidRPr="009916BD" w:rsidRDefault="00094A97" w:rsidP="008E3D09">
      <w:pPr>
        <w:rPr>
          <w:rFonts w:ascii="Times New Roman" w:hAnsi="Times New Roman" w:cs="Times New Roman"/>
        </w:rPr>
      </w:pPr>
      <w:r w:rsidRPr="009916BD">
        <w:rPr>
          <w:rFonts w:ascii="Times New Roman" w:hAnsi="Times New Roman" w:cs="Times New Roman"/>
        </w:rPr>
        <w:t xml:space="preserve">де </w:t>
      </w:r>
      <w:r w:rsidR="008E3D09" w:rsidRPr="009916BD">
        <w:rPr>
          <w:rFonts w:ascii="Times New Roman" w:hAnsi="Times New Roman" w:cs="Times New Roman"/>
          <w:i/>
          <w:iCs/>
          <w:lang w:val="en-US"/>
        </w:rPr>
        <w:t>t</w:t>
      </w:r>
      <w:r w:rsidRPr="009916BD">
        <w:rPr>
          <w:rFonts w:ascii="Times New Roman" w:hAnsi="Times New Roman" w:cs="Times New Roman"/>
          <w:i/>
          <w:iCs/>
        </w:rPr>
        <w:t xml:space="preserve">нд, </w:t>
      </w:r>
      <w:r w:rsidR="008E3D09" w:rsidRPr="009916BD">
        <w:rPr>
          <w:rFonts w:ascii="Times New Roman" w:hAnsi="Times New Roman" w:cs="Times New Roman"/>
          <w:i/>
          <w:iCs/>
          <w:lang w:val="en-US"/>
        </w:rPr>
        <w:t>t</w:t>
      </w:r>
      <w:r w:rsidRPr="009916BD">
        <w:rPr>
          <w:rFonts w:ascii="Times New Roman" w:hAnsi="Times New Roman" w:cs="Times New Roman"/>
          <w:i/>
          <w:iCs/>
        </w:rPr>
        <w:t>вб</w:t>
      </w:r>
      <w:r w:rsidRPr="009916BD">
        <w:rPr>
          <w:rFonts w:ascii="Times New Roman" w:hAnsi="Times New Roman" w:cs="Times New Roman"/>
        </w:rPr>
        <w:t>- нижня і верхня безпечна температурна межа поширення полум’я.</w:t>
      </w:r>
    </w:p>
    <w:p w14:paraId="07EB7768" w14:textId="77777777" w:rsidR="00445CB4" w:rsidRPr="009916BD" w:rsidRDefault="00094A97" w:rsidP="008E3D09">
      <w:pPr>
        <w:rPr>
          <w:rFonts w:ascii="Times New Roman" w:hAnsi="Times New Roman" w:cs="Times New Roman"/>
        </w:rPr>
      </w:pPr>
      <w:r w:rsidRPr="009916BD">
        <w:rPr>
          <w:rFonts w:ascii="Times New Roman" w:hAnsi="Times New Roman" w:cs="Times New Roman"/>
        </w:rPr>
        <w:t>Безпечні температурні межі поширення полум’я розраховують за формулами:</w:t>
      </w:r>
    </w:p>
    <w:p w14:paraId="6F507C16" w14:textId="447F57F3" w:rsidR="00445CB4" w:rsidRPr="009916BD" w:rsidRDefault="00F5106A" w:rsidP="008E3D09">
      <w:pPr>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нижня безпечна температурна межа поширення полум ’я:</w:t>
      </w:r>
    </w:p>
    <w:p w14:paraId="7DB557BE" w14:textId="424C3ECD" w:rsidR="00445CB4" w:rsidRPr="009916BD" w:rsidRDefault="00F5106A" w:rsidP="00F5106A">
      <w:pPr>
        <w:jc w:val="center"/>
        <w:rPr>
          <w:rFonts w:ascii="Times New Roman" w:hAnsi="Times New Roman" w:cs="Times New Roman"/>
        </w:rPr>
      </w:pPr>
      <w:r w:rsidRPr="009916BD">
        <w:rPr>
          <w:rFonts w:ascii="Times New Roman" w:hAnsi="Times New Roman" w:cs="Times New Roman"/>
          <w:lang w:val="en-US"/>
        </w:rPr>
        <w:t>t</w:t>
      </w:r>
      <w:r w:rsidR="00094A97" w:rsidRPr="009916BD">
        <w:rPr>
          <w:rFonts w:ascii="Times New Roman" w:hAnsi="Times New Roman" w:cs="Times New Roman"/>
          <w:vertAlign w:val="subscript"/>
        </w:rPr>
        <w:t>н6</w:t>
      </w:r>
      <w:r w:rsidR="00094A97" w:rsidRPr="009916BD">
        <w:rPr>
          <w:rFonts w:ascii="Times New Roman" w:hAnsi="Times New Roman" w:cs="Times New Roman"/>
        </w:rPr>
        <w:t xml:space="preserve"> </w:t>
      </w:r>
      <w:r w:rsidRPr="009916BD">
        <w:rPr>
          <w:rFonts w:ascii="Times New Roman" w:hAnsi="Times New Roman" w:cs="Times New Roman"/>
        </w:rPr>
        <w:t>≤</w:t>
      </w:r>
      <w:r w:rsidR="00094A97" w:rsidRPr="009916BD">
        <w:rPr>
          <w:rFonts w:ascii="Times New Roman" w:hAnsi="Times New Roman" w:cs="Times New Roman"/>
        </w:rPr>
        <w:t>0,9</w:t>
      </w:r>
      <w:r w:rsidR="00CE716B" w:rsidRPr="009916BD">
        <w:rPr>
          <w:rFonts w:ascii="Times New Roman" w:hAnsi="Times New Roman" w:cs="Times New Roman"/>
          <w:lang w:val="ru-RU"/>
        </w:rPr>
        <w:t>(</w:t>
      </w:r>
      <w:r w:rsidR="00CE716B" w:rsidRPr="009916BD">
        <w:rPr>
          <w:rFonts w:ascii="Times New Roman" w:hAnsi="Times New Roman" w:cs="Times New Roman"/>
          <w:lang w:val="en-US"/>
        </w:rPr>
        <w:t>t</w:t>
      </w:r>
      <w:r w:rsidR="00CE716B" w:rsidRPr="009916BD">
        <w:rPr>
          <w:rFonts w:ascii="Times New Roman" w:hAnsi="Times New Roman" w:cs="Times New Roman"/>
          <w:vertAlign w:val="subscript"/>
          <w:lang w:val="en-US"/>
        </w:rPr>
        <w:t>H</w:t>
      </w:r>
      <w:r w:rsidR="00094A97" w:rsidRPr="009916BD">
        <w:rPr>
          <w:rFonts w:ascii="Times New Roman" w:hAnsi="Times New Roman" w:cs="Times New Roman"/>
        </w:rPr>
        <w:t xml:space="preserve"> - К</w:t>
      </w:r>
      <w:r w:rsidR="00CE716B" w:rsidRPr="009916BD">
        <w:rPr>
          <w:rFonts w:ascii="Times New Roman" w:hAnsi="Times New Roman" w:cs="Times New Roman"/>
          <w:vertAlign w:val="subscript"/>
        </w:rPr>
        <w:t>б</w:t>
      </w:r>
      <w:r w:rsidR="00094A97" w:rsidRPr="009916BD">
        <w:rPr>
          <w:rFonts w:ascii="Times New Roman" w:hAnsi="Times New Roman" w:cs="Times New Roman"/>
        </w:rPr>
        <w:t>), °С;</w:t>
      </w:r>
    </w:p>
    <w:p w14:paraId="30F408B0" w14:textId="2BD5C0A5" w:rsidR="00445CB4" w:rsidRPr="009916BD" w:rsidRDefault="00DB3EB0" w:rsidP="008E3D0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верхня безпечна температурна межа поширення полум ’я:</w:t>
      </w:r>
    </w:p>
    <w:p w14:paraId="157F65BD" w14:textId="555E79C8" w:rsidR="00DB3EB0" w:rsidRPr="009916BD" w:rsidRDefault="00DB3EB0" w:rsidP="00DB3EB0">
      <w:pPr>
        <w:jc w:val="center"/>
        <w:rPr>
          <w:rFonts w:ascii="Times New Roman" w:hAnsi="Times New Roman" w:cs="Times New Roman"/>
        </w:rPr>
      </w:pPr>
      <w:r w:rsidRPr="009916BD">
        <w:rPr>
          <w:rFonts w:ascii="Times New Roman" w:hAnsi="Times New Roman" w:cs="Times New Roman"/>
          <w:lang w:val="en-US"/>
        </w:rPr>
        <w:t>T</w:t>
      </w:r>
      <w:r w:rsidRPr="009916BD">
        <w:rPr>
          <w:rFonts w:ascii="Times New Roman" w:hAnsi="Times New Roman" w:cs="Times New Roman"/>
          <w:vertAlign w:val="subscript"/>
        </w:rPr>
        <w:t>в6</w:t>
      </w:r>
      <w:r w:rsidRPr="009916BD">
        <w:rPr>
          <w:rFonts w:ascii="Times New Roman" w:hAnsi="Times New Roman" w:cs="Times New Roman"/>
        </w:rPr>
        <w:t xml:space="preserve"> ≤1,1</w:t>
      </w:r>
      <w:r w:rsidRPr="009916BD">
        <w:rPr>
          <w:rFonts w:ascii="Times New Roman" w:hAnsi="Times New Roman" w:cs="Times New Roman"/>
          <w:lang w:val="ru-RU"/>
        </w:rPr>
        <w:t>(</w:t>
      </w:r>
      <w:r w:rsidRPr="009916BD">
        <w:rPr>
          <w:rFonts w:ascii="Times New Roman" w:hAnsi="Times New Roman" w:cs="Times New Roman"/>
          <w:lang w:val="en-US"/>
        </w:rPr>
        <w:t>t</w:t>
      </w:r>
      <w:r w:rsidRPr="009916BD">
        <w:rPr>
          <w:rFonts w:ascii="Times New Roman" w:hAnsi="Times New Roman" w:cs="Times New Roman"/>
          <w:vertAlign w:val="subscript"/>
        </w:rPr>
        <w:t>в</w:t>
      </w:r>
      <w:r w:rsidRPr="009916BD">
        <w:rPr>
          <w:rFonts w:ascii="Times New Roman" w:hAnsi="Times New Roman" w:cs="Times New Roman"/>
        </w:rPr>
        <w:t xml:space="preserve"> - К</w:t>
      </w:r>
      <w:r w:rsidRPr="009916BD">
        <w:rPr>
          <w:rFonts w:ascii="Times New Roman" w:hAnsi="Times New Roman" w:cs="Times New Roman"/>
          <w:vertAlign w:val="subscript"/>
        </w:rPr>
        <w:t>б</w:t>
      </w:r>
      <w:r w:rsidRPr="009916BD">
        <w:rPr>
          <w:rFonts w:ascii="Times New Roman" w:hAnsi="Times New Roman" w:cs="Times New Roman"/>
        </w:rPr>
        <w:t>), °С;</w:t>
      </w:r>
    </w:p>
    <w:p w14:paraId="5B546D1F" w14:textId="338309C7" w:rsidR="00445CB4" w:rsidRPr="009916BD" w:rsidRDefault="00094A97" w:rsidP="008E3D09">
      <w:pPr>
        <w:rPr>
          <w:rFonts w:ascii="Times New Roman" w:hAnsi="Times New Roman" w:cs="Times New Roman"/>
        </w:rPr>
      </w:pPr>
      <w:r w:rsidRPr="009916BD">
        <w:rPr>
          <w:rFonts w:ascii="Times New Roman" w:hAnsi="Times New Roman" w:cs="Times New Roman"/>
        </w:rPr>
        <w:t>де К</w:t>
      </w:r>
      <w:r w:rsidRPr="009916BD">
        <w:rPr>
          <w:rFonts w:ascii="Times New Roman" w:hAnsi="Times New Roman" w:cs="Times New Roman"/>
          <w:vertAlign w:val="subscript"/>
        </w:rPr>
        <w:t>6</w:t>
      </w:r>
      <w:r w:rsidRPr="009916BD">
        <w:rPr>
          <w:rFonts w:ascii="Times New Roman" w:hAnsi="Times New Roman" w:cs="Times New Roman"/>
        </w:rPr>
        <w:t xml:space="preserve"> - коефіцієнт безпеки, який для індивідуальних речовин та нафтопродуктів рівний 10,5 °С, а для технічних сумішей - 14 °С.</w:t>
      </w:r>
    </w:p>
    <w:p w14:paraId="451AE152" w14:textId="77777777" w:rsidR="004C5FB7" w:rsidRPr="009916BD" w:rsidRDefault="004C5FB7" w:rsidP="008E3D09">
      <w:pPr>
        <w:rPr>
          <w:rFonts w:ascii="Times New Roman" w:hAnsi="Times New Roman" w:cs="Times New Roman"/>
        </w:rPr>
      </w:pPr>
    </w:p>
    <w:p w14:paraId="50EB1B66" w14:textId="11B89DEE" w:rsidR="00445CB4" w:rsidRPr="009916BD" w:rsidRDefault="00E039C7" w:rsidP="004C5FB7">
      <w:pPr>
        <w:jc w:val="center"/>
        <w:rPr>
          <w:rFonts w:ascii="Times New Roman" w:hAnsi="Times New Roman" w:cs="Times New Roman"/>
          <w:b/>
          <w:bCs/>
        </w:rPr>
      </w:pPr>
      <w:bookmarkStart w:id="30" w:name="bookmark44"/>
      <w:r>
        <w:rPr>
          <w:rFonts w:ascii="Times New Roman" w:hAnsi="Times New Roman" w:cs="Times New Roman"/>
          <w:b/>
          <w:bCs/>
        </w:rPr>
        <w:t xml:space="preserve">5.6 </w:t>
      </w:r>
      <w:r w:rsidR="00094A97" w:rsidRPr="009916BD">
        <w:rPr>
          <w:rFonts w:ascii="Times New Roman" w:hAnsi="Times New Roman" w:cs="Times New Roman"/>
          <w:b/>
          <w:bCs/>
        </w:rPr>
        <w:t>Методика визначення температурних меж поширення полум’я</w:t>
      </w:r>
      <w:bookmarkEnd w:id="30"/>
    </w:p>
    <w:p w14:paraId="6686E96D"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Визначення температурних меж поширення полум’я за константами Антуана</w:t>
      </w:r>
    </w:p>
    <w:p w14:paraId="60B5DE7A"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Якщо відома залежність тиску насиченої пари від температури, то значення верхньої і нижньої температурної межі поширення полум'я визначають за відповідним значенням концентраційної межі поширення полум’я за формулою</w:t>
      </w:r>
    </w:p>
    <w:p w14:paraId="247197B3" w14:textId="0CCEF97D" w:rsidR="00A62900" w:rsidRPr="009916BD" w:rsidRDefault="00BF4CA7" w:rsidP="004C5FB7">
      <w:pPr>
        <w:jc w:val="center"/>
        <w:rPr>
          <w:rFonts w:ascii="Times New Roman" w:hAnsi="Times New Roman" w:cs="Times New Roman"/>
        </w:rPr>
      </w:pPr>
      <w:r w:rsidRPr="009916BD">
        <w:rPr>
          <w:rFonts w:ascii="Times New Roman" w:hAnsi="Times New Roman" w:cs="Times New Roman"/>
          <w:position w:val="-32"/>
        </w:rPr>
        <w:object w:dxaOrig="3340" w:dyaOrig="700" w14:anchorId="2CB3E7C3">
          <v:shape id="_x0000_i1061" type="#_x0000_t75" style="width:166.85pt;height:35.3pt" o:ole="">
            <v:imagedata r:id="rId125" o:title=""/>
          </v:shape>
          <o:OLEObject Type="Embed" ProgID="Equation.DSMT4" ShapeID="_x0000_i1061" DrawAspect="Content" ObjectID="_1773128774" r:id="rId126"/>
        </w:object>
      </w:r>
    </w:p>
    <w:p w14:paraId="59F3DCF5" w14:textId="21A6B200" w:rsidR="00445CB4" w:rsidRPr="009916BD" w:rsidRDefault="00094A97" w:rsidP="005667FA">
      <w:pPr>
        <w:rPr>
          <w:rFonts w:ascii="Times New Roman" w:hAnsi="Times New Roman" w:cs="Times New Roman"/>
        </w:rPr>
      </w:pPr>
      <w:r w:rsidRPr="009916BD">
        <w:rPr>
          <w:rFonts w:ascii="Times New Roman" w:hAnsi="Times New Roman" w:cs="Times New Roman"/>
        </w:rPr>
        <w:t>де</w:t>
      </w:r>
      <w:r w:rsidRPr="009916BD">
        <w:rPr>
          <w:rFonts w:ascii="Times New Roman" w:hAnsi="Times New Roman" w:cs="Times New Roman"/>
          <w:i/>
          <w:iCs/>
        </w:rPr>
        <w:t xml:space="preserve"> </w:t>
      </w:r>
      <w:r w:rsidR="00A46E4C" w:rsidRPr="009916BD">
        <w:rPr>
          <w:rFonts w:ascii="Times New Roman" w:hAnsi="Times New Roman" w:cs="Times New Roman"/>
          <w:i/>
          <w:iCs/>
          <w:lang w:val="en-US"/>
        </w:rPr>
        <w:t>t</w:t>
      </w:r>
      <w:r w:rsidR="00A46E4C" w:rsidRPr="009916BD">
        <w:rPr>
          <w:rFonts w:ascii="Times New Roman" w:hAnsi="Times New Roman" w:cs="Times New Roman"/>
          <w:i/>
          <w:iCs/>
          <w:vertAlign w:val="subscript"/>
        </w:rPr>
        <w:t>н(в)</w:t>
      </w:r>
      <w:r w:rsidRPr="009916BD">
        <w:rPr>
          <w:rFonts w:ascii="Times New Roman" w:hAnsi="Times New Roman" w:cs="Times New Roman"/>
        </w:rPr>
        <w:t xml:space="preserve"> - нижня (верхня) температурна межа поширення полум'я,°С;</w:t>
      </w:r>
    </w:p>
    <w:p w14:paraId="7B7089BA" w14:textId="0CFB6BF7" w:rsidR="00445CB4" w:rsidRPr="009916BD" w:rsidRDefault="00094A97" w:rsidP="005667FA">
      <w:pPr>
        <w:rPr>
          <w:rFonts w:ascii="Times New Roman" w:hAnsi="Times New Roman" w:cs="Times New Roman"/>
        </w:rPr>
      </w:pPr>
      <w:r w:rsidRPr="009916BD">
        <w:rPr>
          <w:rFonts w:ascii="Times New Roman" w:hAnsi="Times New Roman" w:cs="Times New Roman"/>
          <w:i/>
          <w:iCs/>
        </w:rPr>
        <w:t>А, В, С</w:t>
      </w:r>
      <w:r w:rsidR="0051683F" w:rsidRPr="009916BD">
        <w:rPr>
          <w:rFonts w:ascii="Times New Roman" w:hAnsi="Times New Roman" w:cs="Times New Roman"/>
          <w:i/>
          <w:iCs/>
          <w:vertAlign w:val="subscript"/>
        </w:rPr>
        <w:t>А</w:t>
      </w:r>
      <w:r w:rsidRPr="009916BD">
        <w:rPr>
          <w:rFonts w:ascii="Times New Roman" w:hAnsi="Times New Roman" w:cs="Times New Roman"/>
        </w:rPr>
        <w:t xml:space="preserve"> - константи Антуана, які визначають за табл. А.4, додатку А.</w:t>
      </w:r>
    </w:p>
    <w:p w14:paraId="2760A5E6" w14:textId="77777777" w:rsidR="00445CB4" w:rsidRPr="009916BD" w:rsidRDefault="00094A97" w:rsidP="005667FA">
      <w:pPr>
        <w:rPr>
          <w:rFonts w:ascii="Times New Roman" w:hAnsi="Times New Roman" w:cs="Times New Roman"/>
        </w:rPr>
      </w:pPr>
      <w:r w:rsidRPr="009916BD">
        <w:rPr>
          <w:rFonts w:ascii="Times New Roman" w:hAnsi="Times New Roman" w:cs="Times New Roman"/>
          <w:i/>
          <w:iCs/>
        </w:rPr>
        <w:t>Ро</w:t>
      </w:r>
      <w:r w:rsidRPr="009916BD">
        <w:rPr>
          <w:rFonts w:ascii="Times New Roman" w:hAnsi="Times New Roman" w:cs="Times New Roman"/>
        </w:rPr>
        <w:t xml:space="preserve"> - атмосферний тиск, кПа;</w:t>
      </w:r>
    </w:p>
    <w:p w14:paraId="41C92FD0" w14:textId="35264A80" w:rsidR="00445CB4" w:rsidRPr="009916BD" w:rsidRDefault="002E1B0F" w:rsidP="005667FA">
      <w:pPr>
        <w:rPr>
          <w:rFonts w:ascii="Times New Roman" w:hAnsi="Times New Roman" w:cs="Times New Roman"/>
        </w:rPr>
      </w:pPr>
      <w:r w:rsidRPr="009916BD">
        <w:rPr>
          <w:rFonts w:ascii="Times New Roman" w:hAnsi="Times New Roman" w:cs="Times New Roman"/>
          <w:position w:val="-14"/>
        </w:rPr>
        <w:object w:dxaOrig="460" w:dyaOrig="400" w14:anchorId="351D03C4">
          <v:shape id="_x0000_i1062" type="#_x0000_t75" style="width:22.85pt;height:20.1pt" o:ole="">
            <v:imagedata r:id="rId127" o:title=""/>
          </v:shape>
          <o:OLEObject Type="Embed" ProgID="Equation.DSMT4" ShapeID="_x0000_i1062" DrawAspect="Content" ObjectID="_1773128775" r:id="rId128"/>
        </w:object>
      </w:r>
      <w:r w:rsidR="00094A97" w:rsidRPr="009916BD">
        <w:rPr>
          <w:rFonts w:ascii="Times New Roman" w:hAnsi="Times New Roman" w:cs="Times New Roman"/>
        </w:rPr>
        <w:t>- нижня чи верхня об’ємна концентраційна межа поширення полум’я, %.</w:t>
      </w:r>
    </w:p>
    <w:p w14:paraId="5E3C0E6F" w14:textId="4194B635" w:rsidR="00445CB4" w:rsidRPr="009916BD" w:rsidRDefault="00094A97" w:rsidP="005667FA">
      <w:pPr>
        <w:rPr>
          <w:rFonts w:ascii="Times New Roman" w:hAnsi="Times New Roman" w:cs="Times New Roman"/>
          <w:b/>
          <w:bCs/>
        </w:rPr>
      </w:pPr>
      <w:r w:rsidRPr="009916BD">
        <w:rPr>
          <w:rFonts w:ascii="Times New Roman" w:hAnsi="Times New Roman" w:cs="Times New Roman"/>
          <w:b/>
          <w:bCs/>
        </w:rPr>
        <w:t xml:space="preserve">Приклад </w:t>
      </w:r>
      <w:r w:rsidR="00264819" w:rsidRPr="009916BD">
        <w:rPr>
          <w:rFonts w:ascii="Times New Roman" w:hAnsi="Times New Roman" w:cs="Times New Roman"/>
          <w:b/>
          <w:bCs/>
        </w:rPr>
        <w:t>5</w:t>
      </w:r>
      <w:r w:rsidRPr="009916BD">
        <w:rPr>
          <w:rFonts w:ascii="Times New Roman" w:hAnsi="Times New Roman" w:cs="Times New Roman"/>
          <w:b/>
          <w:bCs/>
        </w:rPr>
        <w:t>.1:</w:t>
      </w:r>
    </w:p>
    <w:p w14:paraId="4102AA4A"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Визначити температурні межі поширення полум’я, мурашиної кислоти (СН</w:t>
      </w:r>
      <w:r w:rsidRPr="009916BD">
        <w:rPr>
          <w:rFonts w:ascii="Times New Roman" w:hAnsi="Times New Roman" w:cs="Times New Roman"/>
          <w:vertAlign w:val="subscript"/>
        </w:rPr>
        <w:t>2</w:t>
      </w:r>
      <w:r w:rsidRPr="009916BD">
        <w:rPr>
          <w:rFonts w:ascii="Times New Roman" w:hAnsi="Times New Roman" w:cs="Times New Roman"/>
        </w:rPr>
        <w:t>0</w:t>
      </w:r>
      <w:r w:rsidRPr="009916BD">
        <w:rPr>
          <w:rFonts w:ascii="Times New Roman" w:hAnsi="Times New Roman" w:cs="Times New Roman"/>
          <w:vertAlign w:val="subscript"/>
        </w:rPr>
        <w:t>2</w:t>
      </w:r>
      <w:r w:rsidRPr="009916BD">
        <w:rPr>
          <w:rFonts w:ascii="Times New Roman" w:hAnsi="Times New Roman" w:cs="Times New Roman"/>
        </w:rPr>
        <w:t>) при стандартних умовах з використанням констант Антуана.</w:t>
      </w:r>
    </w:p>
    <w:p w14:paraId="1E4BBD4A"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Вирішення.</w:t>
      </w:r>
    </w:p>
    <w:p w14:paraId="5AA982A5"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Визначаємо концентраційні межі поширення полум'я мурашиної кислоти апроксимаційним методом:</w:t>
      </w:r>
    </w:p>
    <w:p w14:paraId="3405C7B6" w14:textId="77777777" w:rsidR="00445CB4" w:rsidRPr="009916BD" w:rsidRDefault="00094A97" w:rsidP="005667FA">
      <w:pPr>
        <w:rPr>
          <w:rFonts w:ascii="Times New Roman" w:hAnsi="Times New Roman" w:cs="Times New Roman"/>
        </w:rPr>
      </w:pPr>
      <w:r w:rsidRPr="009916BD">
        <w:rPr>
          <w:rFonts w:ascii="Times New Roman" w:hAnsi="Times New Roman" w:cs="Times New Roman"/>
        </w:rPr>
        <w:t xml:space="preserve"> Складаємо рівняння реакції горіння мурашиної кислоти:</w:t>
      </w:r>
    </w:p>
    <w:p w14:paraId="5CCB6DCD" w14:textId="41EAB1D5" w:rsidR="00445CB4" w:rsidRPr="009916BD" w:rsidRDefault="00094A97" w:rsidP="006659DA">
      <w:pPr>
        <w:jc w:val="center"/>
        <w:rPr>
          <w:rFonts w:ascii="Times New Roman" w:hAnsi="Times New Roman" w:cs="Times New Roman"/>
        </w:rPr>
      </w:pPr>
      <w:r w:rsidRPr="009916BD">
        <w:rPr>
          <w:rFonts w:ascii="Times New Roman" w:hAnsi="Times New Roman" w:cs="Times New Roman"/>
        </w:rPr>
        <w:lastRenderedPageBreak/>
        <w:t>СН</w:t>
      </w:r>
      <w:r w:rsidRPr="009916BD">
        <w:rPr>
          <w:rFonts w:ascii="Times New Roman" w:hAnsi="Times New Roman" w:cs="Times New Roman"/>
          <w:vertAlign w:val="subscript"/>
        </w:rPr>
        <w:t>2</w:t>
      </w:r>
      <w:r w:rsidRPr="009916BD">
        <w:rPr>
          <w:rFonts w:ascii="Times New Roman" w:hAnsi="Times New Roman" w:cs="Times New Roman"/>
        </w:rPr>
        <w:t>0</w:t>
      </w:r>
      <w:r w:rsidRPr="009916BD">
        <w:rPr>
          <w:rFonts w:ascii="Times New Roman" w:hAnsi="Times New Roman" w:cs="Times New Roman"/>
          <w:vertAlign w:val="subscript"/>
        </w:rPr>
        <w:t>2</w:t>
      </w:r>
      <w:r w:rsidRPr="009916BD">
        <w:rPr>
          <w:rFonts w:ascii="Times New Roman" w:hAnsi="Times New Roman" w:cs="Times New Roman"/>
        </w:rPr>
        <w:t xml:space="preserve"> + 0,5(0</w:t>
      </w:r>
      <w:r w:rsidRPr="009916BD">
        <w:rPr>
          <w:rFonts w:ascii="Times New Roman" w:hAnsi="Times New Roman" w:cs="Times New Roman"/>
          <w:vertAlign w:val="subscript"/>
        </w:rPr>
        <w:t>2</w:t>
      </w:r>
      <w:r w:rsidRPr="009916BD">
        <w:rPr>
          <w:rFonts w:ascii="Times New Roman" w:hAnsi="Times New Roman" w:cs="Times New Roman"/>
        </w:rPr>
        <w:t xml:space="preserve"> + З,76N</w:t>
      </w:r>
      <w:r w:rsidRPr="009916BD">
        <w:rPr>
          <w:rFonts w:ascii="Times New Roman" w:hAnsi="Times New Roman" w:cs="Times New Roman"/>
          <w:vertAlign w:val="subscript"/>
        </w:rPr>
        <w:t>2</w:t>
      </w:r>
      <w:r w:rsidRPr="009916BD">
        <w:rPr>
          <w:rFonts w:ascii="Times New Roman" w:hAnsi="Times New Roman" w:cs="Times New Roman"/>
        </w:rPr>
        <w:t>) = С0</w:t>
      </w:r>
      <w:r w:rsidRPr="009916BD">
        <w:rPr>
          <w:rFonts w:ascii="Times New Roman" w:hAnsi="Times New Roman" w:cs="Times New Roman"/>
          <w:vertAlign w:val="subscript"/>
        </w:rPr>
        <w:t>2</w:t>
      </w:r>
      <w:r w:rsidRPr="009916BD">
        <w:rPr>
          <w:rFonts w:ascii="Times New Roman" w:hAnsi="Times New Roman" w:cs="Times New Roman"/>
        </w:rPr>
        <w:t xml:space="preserve"> + Н</w:t>
      </w:r>
      <w:r w:rsidRPr="009916BD">
        <w:rPr>
          <w:rFonts w:ascii="Times New Roman" w:hAnsi="Times New Roman" w:cs="Times New Roman"/>
          <w:vertAlign w:val="subscript"/>
        </w:rPr>
        <w:t>2</w:t>
      </w:r>
      <w:r w:rsidRPr="009916BD">
        <w:rPr>
          <w:rFonts w:ascii="Times New Roman" w:hAnsi="Times New Roman" w:cs="Times New Roman"/>
        </w:rPr>
        <w:t>0+ 0,5*3,76</w:t>
      </w:r>
      <w:r w:rsidR="00AB6732" w:rsidRPr="009916BD">
        <w:rPr>
          <w:rFonts w:ascii="Times New Roman" w:hAnsi="Times New Roman" w:cs="Times New Roman"/>
          <w:lang w:val="en-US"/>
        </w:rPr>
        <w:t>N</w:t>
      </w:r>
      <w:r w:rsidRPr="009916BD">
        <w:rPr>
          <w:rFonts w:ascii="Times New Roman" w:hAnsi="Times New Roman" w:cs="Times New Roman"/>
          <w:vertAlign w:val="subscript"/>
        </w:rPr>
        <w:t>2</w:t>
      </w:r>
      <w:r w:rsidRPr="009916BD">
        <w:rPr>
          <w:rFonts w:ascii="Times New Roman" w:hAnsi="Times New Roman" w:cs="Times New Roman"/>
        </w:rPr>
        <w:t>.</w:t>
      </w:r>
    </w:p>
    <w:p w14:paraId="034045C4" w14:textId="7FA60E6F" w:rsidR="00445CB4" w:rsidRPr="009916BD" w:rsidRDefault="00094A97" w:rsidP="005667FA">
      <w:pPr>
        <w:rPr>
          <w:rFonts w:ascii="Times New Roman" w:hAnsi="Times New Roman" w:cs="Times New Roman"/>
        </w:rPr>
      </w:pPr>
      <w:r w:rsidRPr="009916BD">
        <w:rPr>
          <w:rFonts w:ascii="Times New Roman" w:hAnsi="Times New Roman" w:cs="Times New Roman"/>
        </w:rPr>
        <w:t xml:space="preserve">Звідси, </w:t>
      </w:r>
      <w:r w:rsidR="00AB6732" w:rsidRPr="009916BD">
        <w:rPr>
          <w:rFonts w:ascii="Times New Roman" w:hAnsi="Times New Roman" w:cs="Times New Roman"/>
        </w:rPr>
        <w:t>β</w:t>
      </w:r>
      <w:r w:rsidRPr="009916BD">
        <w:rPr>
          <w:rFonts w:ascii="Times New Roman" w:hAnsi="Times New Roman" w:cs="Times New Roman"/>
        </w:rPr>
        <w:t xml:space="preserve"> = 0,5.</w:t>
      </w:r>
    </w:p>
    <w:p w14:paraId="6CCFA143" w14:textId="65106821" w:rsidR="00D26290" w:rsidRPr="009916BD" w:rsidRDefault="00D26290" w:rsidP="005667FA">
      <w:pPr>
        <w:rPr>
          <w:rFonts w:ascii="Times New Roman" w:hAnsi="Times New Roman" w:cs="Times New Roman"/>
        </w:rPr>
      </w:pPr>
      <w:r w:rsidRPr="009916BD">
        <w:rPr>
          <w:rFonts w:ascii="Times New Roman" w:hAnsi="Times New Roman" w:cs="Times New Roman"/>
        </w:rPr>
        <w:t>З таблиці:</w:t>
      </w:r>
    </w:p>
    <w:p w14:paraId="23F8F77B" w14:textId="77777777" w:rsidR="00D26290" w:rsidRPr="009916BD" w:rsidRDefault="00D26290" w:rsidP="00660FB4">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D012D4C" wp14:editId="18F19009">
            <wp:extent cx="4210050" cy="1400175"/>
            <wp:effectExtent l="0" t="0" r="0" b="9525"/>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10050" cy="1400175"/>
                    </a:xfrm>
                    <a:prstGeom prst="rect">
                      <a:avLst/>
                    </a:prstGeom>
                    <a:noFill/>
                    <a:ln>
                      <a:noFill/>
                    </a:ln>
                  </pic:spPr>
                </pic:pic>
              </a:graphicData>
            </a:graphic>
          </wp:inline>
        </w:drawing>
      </w:r>
    </w:p>
    <w:p w14:paraId="53660C79" w14:textId="18903BAF" w:rsidR="00445CB4" w:rsidRPr="009916BD" w:rsidRDefault="00094A97" w:rsidP="005667FA">
      <w:pPr>
        <w:rPr>
          <w:rFonts w:ascii="Times New Roman" w:hAnsi="Times New Roman" w:cs="Times New Roman"/>
        </w:rPr>
      </w:pPr>
      <w:r w:rsidRPr="009916BD">
        <w:rPr>
          <w:rFonts w:ascii="Times New Roman" w:hAnsi="Times New Roman" w:cs="Times New Roman"/>
        </w:rPr>
        <w:t xml:space="preserve"> визначаємо коефіцієнти </w:t>
      </w:r>
      <w:r w:rsidR="00661336" w:rsidRPr="009916BD">
        <w:rPr>
          <w:rFonts w:ascii="Times New Roman" w:hAnsi="Times New Roman" w:cs="Times New Roman"/>
          <w:lang w:val="en-US"/>
        </w:rPr>
        <w:t>a</w:t>
      </w:r>
      <w:r w:rsidRPr="009916BD">
        <w:rPr>
          <w:rFonts w:ascii="Times New Roman" w:hAnsi="Times New Roman" w:cs="Times New Roman"/>
        </w:rPr>
        <w:t xml:space="preserve"> та </w:t>
      </w:r>
      <w:r w:rsidR="00661336" w:rsidRPr="009916BD">
        <w:rPr>
          <w:rFonts w:ascii="Times New Roman" w:hAnsi="Times New Roman" w:cs="Times New Roman"/>
          <w:lang w:val="en-US"/>
        </w:rPr>
        <w:t>b</w:t>
      </w:r>
      <w:r w:rsidRPr="009916BD">
        <w:rPr>
          <w:rFonts w:ascii="Times New Roman" w:hAnsi="Times New Roman" w:cs="Times New Roman"/>
        </w:rPr>
        <w:t xml:space="preserve"> для </w:t>
      </w:r>
      <w:r w:rsidR="00F76871" w:rsidRPr="009916BD">
        <w:rPr>
          <w:rFonts w:ascii="Times New Roman" w:hAnsi="Times New Roman" w:cs="Times New Roman"/>
        </w:rPr>
        <w:t>ниж</w:t>
      </w:r>
      <w:r w:rsidRPr="009916BD">
        <w:rPr>
          <w:rFonts w:ascii="Times New Roman" w:hAnsi="Times New Roman" w:cs="Times New Roman"/>
        </w:rPr>
        <w:t xml:space="preserve">ньої межі і визначаємо </w:t>
      </w:r>
      <w:r w:rsidR="00F76871" w:rsidRPr="009916BD">
        <w:rPr>
          <w:rFonts w:ascii="Times New Roman" w:hAnsi="Times New Roman" w:cs="Times New Roman"/>
        </w:rPr>
        <w:t>нижню</w:t>
      </w:r>
      <w:r w:rsidRPr="009916BD">
        <w:rPr>
          <w:rFonts w:ascii="Times New Roman" w:hAnsi="Times New Roman" w:cs="Times New Roman"/>
        </w:rPr>
        <w:t xml:space="preserve"> концентраційну межу поширення полум’я:</w:t>
      </w:r>
    </w:p>
    <w:p w14:paraId="2230725B" w14:textId="64D851A4" w:rsidR="00EC7114" w:rsidRPr="009916BD" w:rsidRDefault="005A12E6" w:rsidP="006C0A76">
      <w:pPr>
        <w:jc w:val="center"/>
        <w:rPr>
          <w:rFonts w:ascii="Times New Roman" w:hAnsi="Times New Roman" w:cs="Times New Roman"/>
        </w:rPr>
      </w:pPr>
      <w:r w:rsidRPr="009916BD">
        <w:rPr>
          <w:rFonts w:ascii="Times New Roman" w:hAnsi="Times New Roman" w:cs="Times New Roman"/>
          <w:position w:val="-28"/>
        </w:rPr>
        <w:object w:dxaOrig="4480" w:dyaOrig="660" w14:anchorId="078C5F4D">
          <v:shape id="_x0000_i1063" type="#_x0000_t75" style="width:224.2pt;height:33.25pt" o:ole="">
            <v:imagedata r:id="rId130" o:title=""/>
          </v:shape>
          <o:OLEObject Type="Embed" ProgID="Equation.DSMT4" ShapeID="_x0000_i1063" DrawAspect="Content" ObjectID="_1773128776" r:id="rId131"/>
        </w:object>
      </w:r>
    </w:p>
    <w:p w14:paraId="4E414300" w14:textId="759144F4" w:rsidR="00F76871" w:rsidRPr="009916BD" w:rsidRDefault="00F76871" w:rsidP="00BA11F7">
      <w:pPr>
        <w:rPr>
          <w:rFonts w:ascii="Times New Roman" w:hAnsi="Times New Roman" w:cs="Times New Roman"/>
        </w:rPr>
      </w:pPr>
      <w:r w:rsidRPr="009916BD">
        <w:rPr>
          <w:rFonts w:ascii="Times New Roman" w:hAnsi="Times New Roman" w:cs="Times New Roman"/>
        </w:rPr>
        <w:t>З таблиці визначаємо коефіцієнти a та b для верхньої межі і визначаємо верхню концентраційну межу поширення полум’я:</w:t>
      </w:r>
    </w:p>
    <w:p w14:paraId="31B74F0B" w14:textId="66D1B915" w:rsidR="00BA11F7" w:rsidRPr="009916BD" w:rsidRDefault="00BA11F7" w:rsidP="00BA11F7">
      <w:pPr>
        <w:jc w:val="center"/>
        <w:rPr>
          <w:rFonts w:ascii="Times New Roman" w:hAnsi="Times New Roman" w:cs="Times New Roman"/>
        </w:rPr>
      </w:pPr>
      <w:r w:rsidRPr="009916BD">
        <w:rPr>
          <w:rFonts w:ascii="Times New Roman" w:hAnsi="Times New Roman" w:cs="Times New Roman"/>
          <w:position w:val="-28"/>
        </w:rPr>
        <w:object w:dxaOrig="4220" w:dyaOrig="660" w14:anchorId="0303A4E9">
          <v:shape id="_x0000_i1064" type="#_x0000_t75" style="width:211.2pt;height:33.25pt" o:ole="">
            <v:imagedata r:id="rId132" o:title=""/>
          </v:shape>
          <o:OLEObject Type="Embed" ProgID="Equation.DSMT4" ShapeID="_x0000_i1064" DrawAspect="Content" ObjectID="_1773128777" r:id="rId133"/>
        </w:object>
      </w:r>
    </w:p>
    <w:p w14:paraId="5711231B" w14:textId="3D3E4063" w:rsidR="00445CB4" w:rsidRPr="009916BD" w:rsidRDefault="00094A97" w:rsidP="00BA11F7">
      <w:pPr>
        <w:rPr>
          <w:rFonts w:ascii="Times New Roman" w:hAnsi="Times New Roman" w:cs="Times New Roman"/>
        </w:rPr>
      </w:pPr>
      <w:r w:rsidRPr="009916BD">
        <w:rPr>
          <w:rFonts w:ascii="Times New Roman" w:hAnsi="Times New Roman" w:cs="Times New Roman"/>
        </w:rPr>
        <w:t xml:space="preserve"> З таблиці </w:t>
      </w:r>
      <w:r w:rsidR="007C6E85" w:rsidRPr="009916BD">
        <w:rPr>
          <w:rFonts w:ascii="Times New Roman" w:hAnsi="Times New Roman" w:cs="Times New Roman"/>
        </w:rPr>
        <w:t>5</w:t>
      </w:r>
      <w:r w:rsidR="00046B8E" w:rsidRPr="009916BD">
        <w:rPr>
          <w:rFonts w:ascii="Times New Roman" w:hAnsi="Times New Roman" w:cs="Times New Roman"/>
        </w:rPr>
        <w:t>.1</w:t>
      </w:r>
      <w:r w:rsidRPr="009916BD">
        <w:rPr>
          <w:rFonts w:ascii="Times New Roman" w:hAnsi="Times New Roman" w:cs="Times New Roman"/>
        </w:rPr>
        <w:t>визначаємо константи Антуана для мурашиної кислоти:</w:t>
      </w:r>
    </w:p>
    <w:p w14:paraId="477C9CA6" w14:textId="77777777" w:rsidR="00445CB4" w:rsidRPr="009916BD" w:rsidRDefault="00094A97" w:rsidP="00BA11F7">
      <w:pPr>
        <w:rPr>
          <w:rFonts w:ascii="Times New Roman" w:hAnsi="Times New Roman" w:cs="Times New Roman"/>
        </w:rPr>
      </w:pPr>
      <w:r w:rsidRPr="009916BD">
        <w:rPr>
          <w:rFonts w:ascii="Times New Roman" w:hAnsi="Times New Roman" w:cs="Times New Roman"/>
        </w:rPr>
        <w:t>А = 4,9927; В = 765,889; СА = 154,55.</w:t>
      </w:r>
    </w:p>
    <w:p w14:paraId="12925DFB" w14:textId="77777777" w:rsidR="00445CB4" w:rsidRPr="009916BD" w:rsidRDefault="00094A97" w:rsidP="00BA11F7">
      <w:pPr>
        <w:rPr>
          <w:rFonts w:ascii="Times New Roman" w:hAnsi="Times New Roman" w:cs="Times New Roman"/>
        </w:rPr>
      </w:pPr>
      <w:r w:rsidRPr="009916BD">
        <w:rPr>
          <w:rFonts w:ascii="Times New Roman" w:hAnsi="Times New Roman" w:cs="Times New Roman"/>
        </w:rPr>
        <w:t xml:space="preserve"> Визначаємо температурні межі поширення полум'я мурашиної кислоти:</w:t>
      </w:r>
    </w:p>
    <w:p w14:paraId="142C1936" w14:textId="64C9F28E" w:rsidR="00445CB4" w:rsidRPr="009916BD" w:rsidRDefault="0014461C" w:rsidP="00BA11F7">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нижня температурна межа поширення полум’я:</w:t>
      </w:r>
    </w:p>
    <w:p w14:paraId="393F79DB" w14:textId="77777777" w:rsidR="00ED3A45" w:rsidRPr="009916BD" w:rsidRDefault="0014461C" w:rsidP="00ED3A45">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9CBE842" wp14:editId="78E4B5BB">
            <wp:extent cx="3105150" cy="78105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05150" cy="781050"/>
                    </a:xfrm>
                    <a:prstGeom prst="rect">
                      <a:avLst/>
                    </a:prstGeom>
                    <a:noFill/>
                    <a:ln>
                      <a:noFill/>
                    </a:ln>
                  </pic:spPr>
                </pic:pic>
              </a:graphicData>
            </a:graphic>
          </wp:inline>
        </w:drawing>
      </w:r>
    </w:p>
    <w:p w14:paraId="1A97A907" w14:textId="59291040" w:rsidR="00445CB4" w:rsidRPr="009916BD" w:rsidRDefault="00ED3A45" w:rsidP="00D8356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верхня температурна межа поширення полум’я:</w:t>
      </w:r>
    </w:p>
    <w:p w14:paraId="6BD04E22" w14:textId="77777777" w:rsidR="006C0A76" w:rsidRPr="009916BD" w:rsidRDefault="00D564B3" w:rsidP="006C0A76">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3E088F4" wp14:editId="42F2F233">
            <wp:extent cx="3152775" cy="762000"/>
            <wp:effectExtent l="0" t="0" r="9525"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52775" cy="762000"/>
                    </a:xfrm>
                    <a:prstGeom prst="rect">
                      <a:avLst/>
                    </a:prstGeom>
                    <a:noFill/>
                    <a:ln>
                      <a:noFill/>
                    </a:ln>
                  </pic:spPr>
                </pic:pic>
              </a:graphicData>
            </a:graphic>
          </wp:inline>
        </w:drawing>
      </w:r>
    </w:p>
    <w:p w14:paraId="3F5A3282" w14:textId="77777777" w:rsidR="006C0A76" w:rsidRPr="009916BD" w:rsidRDefault="006C0A76" w:rsidP="00D83569">
      <w:pPr>
        <w:rPr>
          <w:rFonts w:ascii="Times New Roman" w:hAnsi="Times New Roman" w:cs="Times New Roman"/>
        </w:rPr>
      </w:pPr>
    </w:p>
    <w:p w14:paraId="279037D8" w14:textId="17F42072" w:rsidR="00445CB4" w:rsidRPr="009916BD" w:rsidRDefault="00094A97" w:rsidP="00D83569">
      <w:pPr>
        <w:rPr>
          <w:rFonts w:ascii="Times New Roman" w:hAnsi="Times New Roman" w:cs="Times New Roman"/>
        </w:rPr>
      </w:pPr>
      <w:r w:rsidRPr="009916BD">
        <w:rPr>
          <w:rFonts w:ascii="Times New Roman" w:hAnsi="Times New Roman" w:cs="Times New Roman"/>
        </w:rPr>
        <w:t>Відповідь</w:t>
      </w:r>
      <w:r w:rsidR="007A5AFE" w:rsidRPr="009916BD">
        <w:rPr>
          <w:rFonts w:ascii="Times New Roman" w:hAnsi="Times New Roman" w:cs="Times New Roman"/>
        </w:rPr>
        <w:t>:</w:t>
      </w:r>
      <w:r w:rsidR="00CB5949" w:rsidRPr="009916BD">
        <w:rPr>
          <w:rFonts w:ascii="Times New Roman" w:hAnsi="Times New Roman" w:cs="Times New Roman"/>
        </w:rPr>
        <w:t xml:space="preserve"> </w:t>
      </w:r>
      <w:r w:rsidR="007A5AFE" w:rsidRPr="009916BD">
        <w:rPr>
          <w:rFonts w:ascii="Times New Roman" w:hAnsi="Times New Roman" w:cs="Times New Roman"/>
        </w:rPr>
        <w:t>В</w:t>
      </w:r>
      <w:r w:rsidRPr="009916BD">
        <w:rPr>
          <w:rFonts w:ascii="Times New Roman" w:hAnsi="Times New Roman" w:cs="Times New Roman"/>
        </w:rPr>
        <w:t xml:space="preserve"> області температур 39,7 - 91,5 °С - концентрація парів мурашиної кислоти буде вибухонебезпечною.</w:t>
      </w:r>
    </w:p>
    <w:p w14:paraId="470B8626" w14:textId="77777777" w:rsidR="00F5761D" w:rsidRDefault="00F5761D" w:rsidP="00046B8E">
      <w:pPr>
        <w:tabs>
          <w:tab w:val="left" w:pos="4980"/>
        </w:tabs>
        <w:jc w:val="right"/>
        <w:rPr>
          <w:rFonts w:ascii="Times New Roman" w:hAnsi="Times New Roman" w:cs="Times New Roman"/>
        </w:rPr>
      </w:pPr>
    </w:p>
    <w:p w14:paraId="75A0BF0F" w14:textId="77777777" w:rsidR="00F5761D" w:rsidRDefault="00F5761D" w:rsidP="00046B8E">
      <w:pPr>
        <w:tabs>
          <w:tab w:val="left" w:pos="4980"/>
        </w:tabs>
        <w:jc w:val="right"/>
        <w:rPr>
          <w:rFonts w:ascii="Times New Roman" w:hAnsi="Times New Roman" w:cs="Times New Roman"/>
        </w:rPr>
      </w:pPr>
    </w:p>
    <w:p w14:paraId="3A880655" w14:textId="77777777" w:rsidR="00F5761D" w:rsidRDefault="00F5761D" w:rsidP="00046B8E">
      <w:pPr>
        <w:tabs>
          <w:tab w:val="left" w:pos="4980"/>
        </w:tabs>
        <w:jc w:val="right"/>
        <w:rPr>
          <w:rFonts w:ascii="Times New Roman" w:hAnsi="Times New Roman" w:cs="Times New Roman"/>
        </w:rPr>
      </w:pPr>
    </w:p>
    <w:p w14:paraId="194C0B87" w14:textId="77777777" w:rsidR="00F5761D" w:rsidRDefault="00F5761D" w:rsidP="00046B8E">
      <w:pPr>
        <w:tabs>
          <w:tab w:val="left" w:pos="4980"/>
        </w:tabs>
        <w:jc w:val="right"/>
        <w:rPr>
          <w:rFonts w:ascii="Times New Roman" w:hAnsi="Times New Roman" w:cs="Times New Roman"/>
        </w:rPr>
      </w:pPr>
    </w:p>
    <w:p w14:paraId="13B9C564" w14:textId="77777777" w:rsidR="00F5761D" w:rsidRDefault="00F5761D" w:rsidP="00046B8E">
      <w:pPr>
        <w:tabs>
          <w:tab w:val="left" w:pos="4980"/>
        </w:tabs>
        <w:jc w:val="right"/>
        <w:rPr>
          <w:rFonts w:ascii="Times New Roman" w:hAnsi="Times New Roman" w:cs="Times New Roman"/>
        </w:rPr>
      </w:pPr>
    </w:p>
    <w:p w14:paraId="2F3BC81A" w14:textId="77777777" w:rsidR="00F5761D" w:rsidRDefault="00F5761D" w:rsidP="00046B8E">
      <w:pPr>
        <w:tabs>
          <w:tab w:val="left" w:pos="4980"/>
        </w:tabs>
        <w:jc w:val="right"/>
        <w:rPr>
          <w:rFonts w:ascii="Times New Roman" w:hAnsi="Times New Roman" w:cs="Times New Roman"/>
        </w:rPr>
      </w:pPr>
    </w:p>
    <w:p w14:paraId="5D27CCCD" w14:textId="77777777" w:rsidR="00F5761D" w:rsidRDefault="00F5761D" w:rsidP="00046B8E">
      <w:pPr>
        <w:tabs>
          <w:tab w:val="left" w:pos="4980"/>
        </w:tabs>
        <w:jc w:val="right"/>
        <w:rPr>
          <w:rFonts w:ascii="Times New Roman" w:hAnsi="Times New Roman" w:cs="Times New Roman"/>
        </w:rPr>
      </w:pPr>
    </w:p>
    <w:p w14:paraId="2F4838A3" w14:textId="77777777" w:rsidR="00F5761D" w:rsidRDefault="00F5761D" w:rsidP="00046B8E">
      <w:pPr>
        <w:tabs>
          <w:tab w:val="left" w:pos="4980"/>
        </w:tabs>
        <w:jc w:val="right"/>
        <w:rPr>
          <w:rFonts w:ascii="Times New Roman" w:hAnsi="Times New Roman" w:cs="Times New Roman"/>
        </w:rPr>
      </w:pPr>
    </w:p>
    <w:p w14:paraId="357DF84F" w14:textId="77777777" w:rsidR="00F5761D" w:rsidRDefault="00F5761D" w:rsidP="00046B8E">
      <w:pPr>
        <w:tabs>
          <w:tab w:val="left" w:pos="4980"/>
        </w:tabs>
        <w:jc w:val="right"/>
        <w:rPr>
          <w:rFonts w:ascii="Times New Roman" w:hAnsi="Times New Roman" w:cs="Times New Roman"/>
        </w:rPr>
      </w:pPr>
    </w:p>
    <w:p w14:paraId="215F3FA1" w14:textId="77777777" w:rsidR="00F5761D" w:rsidRDefault="00F5761D" w:rsidP="00046B8E">
      <w:pPr>
        <w:tabs>
          <w:tab w:val="left" w:pos="4980"/>
        </w:tabs>
        <w:jc w:val="right"/>
        <w:rPr>
          <w:rFonts w:ascii="Times New Roman" w:hAnsi="Times New Roman" w:cs="Times New Roman"/>
        </w:rPr>
      </w:pPr>
    </w:p>
    <w:p w14:paraId="78C7CA04" w14:textId="77777777" w:rsidR="00F5761D" w:rsidRDefault="00F5761D" w:rsidP="00046B8E">
      <w:pPr>
        <w:tabs>
          <w:tab w:val="left" w:pos="4980"/>
        </w:tabs>
        <w:jc w:val="right"/>
        <w:rPr>
          <w:rFonts w:ascii="Times New Roman" w:hAnsi="Times New Roman" w:cs="Times New Roman"/>
        </w:rPr>
      </w:pPr>
    </w:p>
    <w:p w14:paraId="7C930762" w14:textId="77777777" w:rsidR="00F5761D" w:rsidRDefault="00F5761D" w:rsidP="00046B8E">
      <w:pPr>
        <w:tabs>
          <w:tab w:val="left" w:pos="4980"/>
        </w:tabs>
        <w:jc w:val="right"/>
        <w:rPr>
          <w:rFonts w:ascii="Times New Roman" w:hAnsi="Times New Roman" w:cs="Times New Roman"/>
        </w:rPr>
      </w:pPr>
    </w:p>
    <w:p w14:paraId="4C549647" w14:textId="239DECD2" w:rsidR="00046B8E" w:rsidRPr="009916BD" w:rsidRDefault="00046B8E" w:rsidP="00046B8E">
      <w:pPr>
        <w:tabs>
          <w:tab w:val="left" w:pos="4980"/>
        </w:tabs>
        <w:jc w:val="right"/>
        <w:rPr>
          <w:rFonts w:ascii="Times New Roman" w:hAnsi="Times New Roman" w:cs="Times New Roman"/>
        </w:rPr>
      </w:pPr>
      <w:r w:rsidRPr="009916BD">
        <w:rPr>
          <w:rFonts w:ascii="Times New Roman" w:hAnsi="Times New Roman" w:cs="Times New Roman"/>
        </w:rPr>
        <w:lastRenderedPageBreak/>
        <w:t xml:space="preserve">Таблиця </w:t>
      </w:r>
      <w:r w:rsidR="007C6E85" w:rsidRPr="009916BD">
        <w:rPr>
          <w:rFonts w:ascii="Times New Roman" w:hAnsi="Times New Roman" w:cs="Times New Roman"/>
        </w:rPr>
        <w:t>5</w:t>
      </w:r>
      <w:r w:rsidRPr="009916BD">
        <w:rPr>
          <w:rFonts w:ascii="Times New Roman" w:hAnsi="Times New Roman" w:cs="Times New Roman"/>
        </w:rPr>
        <w:t>.1</w:t>
      </w:r>
    </w:p>
    <w:p w14:paraId="3ADC0218" w14:textId="2549187B" w:rsidR="00046B8E" w:rsidRPr="009916BD" w:rsidRDefault="00046B8E" w:rsidP="00046B8E">
      <w:pPr>
        <w:tabs>
          <w:tab w:val="left" w:pos="4980"/>
        </w:tabs>
        <w:rPr>
          <w:rFonts w:ascii="Times New Roman" w:hAnsi="Times New Roman" w:cs="Times New Roman"/>
        </w:rPr>
      </w:pPr>
    </w:p>
    <w:p w14:paraId="003CDE49" w14:textId="77777777" w:rsidR="00046B8E" w:rsidRPr="009916BD" w:rsidRDefault="00046B8E" w:rsidP="00046B8E">
      <w:pPr>
        <w:tabs>
          <w:tab w:val="left" w:pos="4980"/>
        </w:tabs>
        <w:rPr>
          <w:rFonts w:ascii="Times New Roman" w:hAnsi="Times New Roman" w:cs="Times New Roman"/>
        </w:rPr>
      </w:pPr>
    </w:p>
    <w:p w14:paraId="13247A79" w14:textId="355F21D4" w:rsidR="00B846CB" w:rsidRPr="009916BD" w:rsidRDefault="003B2416" w:rsidP="005667FA">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13E3118E" wp14:editId="4E2C6ADD">
            <wp:extent cx="5010150" cy="3000375"/>
            <wp:effectExtent l="0" t="0" r="0" b="952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10150" cy="3000375"/>
                    </a:xfrm>
                    <a:prstGeom prst="rect">
                      <a:avLst/>
                    </a:prstGeom>
                    <a:noFill/>
                    <a:ln>
                      <a:noFill/>
                    </a:ln>
                  </pic:spPr>
                </pic:pic>
              </a:graphicData>
            </a:graphic>
          </wp:inline>
        </w:drawing>
      </w:r>
    </w:p>
    <w:p w14:paraId="05672D50" w14:textId="370F6F70" w:rsidR="001326D0" w:rsidRPr="009916BD" w:rsidRDefault="001326D0" w:rsidP="005667FA">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05E2068" wp14:editId="13098B2F">
            <wp:extent cx="4962525" cy="2838450"/>
            <wp:effectExtent l="0" t="0" r="9525"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62525" cy="2838450"/>
                    </a:xfrm>
                    <a:prstGeom prst="rect">
                      <a:avLst/>
                    </a:prstGeom>
                    <a:noFill/>
                    <a:ln>
                      <a:noFill/>
                    </a:ln>
                  </pic:spPr>
                </pic:pic>
              </a:graphicData>
            </a:graphic>
          </wp:inline>
        </w:drawing>
      </w:r>
    </w:p>
    <w:p w14:paraId="6632F081" w14:textId="7EBD92B2" w:rsidR="00AC1AFD" w:rsidRPr="009916BD" w:rsidRDefault="00AC1AFD" w:rsidP="005667FA">
      <w:pPr>
        <w:rPr>
          <w:rFonts w:ascii="Times New Roman" w:hAnsi="Times New Roman" w:cs="Times New Roman"/>
        </w:rPr>
      </w:pPr>
      <w:r w:rsidRPr="009916BD">
        <w:rPr>
          <w:rFonts w:ascii="Times New Roman" w:hAnsi="Times New Roman" w:cs="Times New Roman"/>
          <w:noProof/>
          <w:lang w:val="ru-RU" w:eastAsia="ru-RU" w:bidi="ar-SA"/>
        </w:rPr>
        <w:lastRenderedPageBreak/>
        <w:drawing>
          <wp:inline distT="0" distB="0" distL="0" distR="0" wp14:anchorId="10980161" wp14:editId="20F27C4E">
            <wp:extent cx="4981575" cy="2819400"/>
            <wp:effectExtent l="0" t="0" r="9525"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81575" cy="2819400"/>
                    </a:xfrm>
                    <a:prstGeom prst="rect">
                      <a:avLst/>
                    </a:prstGeom>
                    <a:noFill/>
                    <a:ln>
                      <a:noFill/>
                    </a:ln>
                  </pic:spPr>
                </pic:pic>
              </a:graphicData>
            </a:graphic>
          </wp:inline>
        </w:drawing>
      </w:r>
    </w:p>
    <w:p w14:paraId="49B1BE6F" w14:textId="3686AB32" w:rsidR="000E7C30" w:rsidRPr="009916BD" w:rsidRDefault="000E7C30" w:rsidP="005667FA">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3B8694F" wp14:editId="3E5FA71D">
            <wp:extent cx="4924425" cy="2800350"/>
            <wp:effectExtent l="0" t="0" r="952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4425" cy="2800350"/>
                    </a:xfrm>
                    <a:prstGeom prst="rect">
                      <a:avLst/>
                    </a:prstGeom>
                    <a:noFill/>
                    <a:ln>
                      <a:noFill/>
                    </a:ln>
                  </pic:spPr>
                </pic:pic>
              </a:graphicData>
            </a:graphic>
          </wp:inline>
        </w:drawing>
      </w:r>
    </w:p>
    <w:p w14:paraId="1BD37508" w14:textId="73C9E272" w:rsidR="001326D0" w:rsidRPr="009916BD" w:rsidRDefault="00212F85" w:rsidP="005667FA">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76884937" wp14:editId="4F002DAD">
            <wp:extent cx="4981575" cy="2562225"/>
            <wp:effectExtent l="0" t="0" r="9525" b="9525"/>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81575" cy="2562225"/>
                    </a:xfrm>
                    <a:prstGeom prst="rect">
                      <a:avLst/>
                    </a:prstGeom>
                    <a:noFill/>
                    <a:ln>
                      <a:noFill/>
                    </a:ln>
                  </pic:spPr>
                </pic:pic>
              </a:graphicData>
            </a:graphic>
          </wp:inline>
        </w:drawing>
      </w:r>
    </w:p>
    <w:p w14:paraId="46E53AAA" w14:textId="77777777" w:rsidR="00CB5949" w:rsidRPr="009916BD" w:rsidRDefault="00CB5949" w:rsidP="00285C6E">
      <w:pPr>
        <w:rPr>
          <w:rFonts w:ascii="Times New Roman" w:hAnsi="Times New Roman" w:cs="Times New Roman"/>
          <w:b/>
          <w:bCs/>
        </w:rPr>
      </w:pPr>
    </w:p>
    <w:p w14:paraId="34DDADC8" w14:textId="2196C7A0" w:rsidR="00264819" w:rsidRPr="009916BD" w:rsidRDefault="00B846CB" w:rsidP="00F5761D">
      <w:pPr>
        <w:rPr>
          <w:rFonts w:ascii="Times New Roman" w:hAnsi="Times New Roman" w:cs="Times New Roman"/>
        </w:rPr>
      </w:pPr>
      <w:r w:rsidRPr="009916BD">
        <w:rPr>
          <w:rFonts w:ascii="Times New Roman" w:hAnsi="Times New Roman" w:cs="Times New Roman"/>
          <w:b/>
          <w:bCs/>
        </w:rPr>
        <w:lastRenderedPageBreak/>
        <w:t>Завдання:</w:t>
      </w:r>
      <w:r w:rsidR="00056CFF" w:rsidRPr="009916BD">
        <w:rPr>
          <w:rFonts w:ascii="Times New Roman" w:hAnsi="Times New Roman" w:cs="Times New Roman"/>
        </w:rPr>
        <w:t xml:space="preserve">Практична робота № 5. </w:t>
      </w:r>
      <w:r w:rsidR="00EA272F" w:rsidRPr="009916BD">
        <w:rPr>
          <w:rFonts w:ascii="Times New Roman" w:hAnsi="Times New Roman" w:cs="Times New Roman"/>
        </w:rPr>
        <w:t xml:space="preserve">Визначити температурні межі поширення полум’я, при стандартних умовах з використанням констант Антуана. </w:t>
      </w:r>
    </w:p>
    <w:p w14:paraId="7282E9C9" w14:textId="488AACC9" w:rsidR="00056CFF" w:rsidRPr="009916BD" w:rsidRDefault="00285C6E" w:rsidP="00285C6E">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5EB4AC48" wp14:editId="58899947">
            <wp:extent cx="5057775" cy="2647950"/>
            <wp:effectExtent l="0" t="0" r="9525"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57775" cy="2647950"/>
                    </a:xfrm>
                    <a:prstGeom prst="rect">
                      <a:avLst/>
                    </a:prstGeom>
                    <a:noFill/>
                    <a:ln>
                      <a:noFill/>
                    </a:ln>
                  </pic:spPr>
                </pic:pic>
              </a:graphicData>
            </a:graphic>
          </wp:inline>
        </w:drawing>
      </w:r>
    </w:p>
    <w:p w14:paraId="375ABFFA" w14:textId="13276FD9" w:rsidR="00F5761D" w:rsidRPr="00F5761D" w:rsidRDefault="00F5761D" w:rsidP="00F5761D">
      <w:pPr>
        <w:widowControl/>
        <w:spacing w:after="160" w:line="360" w:lineRule="auto"/>
        <w:jc w:val="both"/>
        <w:rPr>
          <w:rFonts w:ascii="Times New Roman" w:eastAsia="Times New Roman" w:hAnsi="Times New Roman" w:cs="Times New Roman"/>
          <w:color w:val="auto"/>
          <w:sz w:val="28"/>
          <w:szCs w:val="28"/>
          <w:lang w:eastAsia="ru-RU" w:bidi="ar-SA"/>
        </w:rPr>
      </w:pPr>
      <w:r w:rsidRPr="00F5761D">
        <w:rPr>
          <w:rFonts w:ascii="Times New Roman" w:eastAsia="Times New Roman" w:hAnsi="Times New Roman" w:cs="Times New Roman"/>
          <w:color w:val="auto"/>
          <w:sz w:val="28"/>
          <w:szCs w:val="28"/>
          <w:lang w:eastAsia="ru-RU" w:bidi="ar-SA"/>
        </w:rPr>
        <w:t xml:space="preserve">Література: </w:t>
      </w:r>
      <w:r w:rsidRPr="00F5761D">
        <w:rPr>
          <w:rFonts w:ascii="Times New Roman" w:eastAsia="Times New Roman" w:hAnsi="Times New Roman" w:cs="Times New Roman"/>
          <w:color w:val="auto"/>
          <w:sz w:val="28"/>
          <w:szCs w:val="28"/>
          <w:lang w:val="ru-RU" w:eastAsia="ru-RU" w:bidi="ar-SA"/>
        </w:rPr>
        <w:t>[</w:t>
      </w:r>
      <w:r w:rsidRPr="00F5761D">
        <w:rPr>
          <w:rFonts w:ascii="Times New Roman" w:eastAsia="Times New Roman" w:hAnsi="Times New Roman" w:cs="Times New Roman"/>
          <w:color w:val="auto"/>
          <w:sz w:val="28"/>
          <w:szCs w:val="28"/>
          <w:lang w:eastAsia="ru-RU" w:bidi="ar-SA"/>
        </w:rPr>
        <w:t>1</w:t>
      </w:r>
      <w:r w:rsidRPr="00F5761D">
        <w:rPr>
          <w:rFonts w:ascii="Times New Roman" w:eastAsia="Times New Roman" w:hAnsi="Times New Roman" w:cs="Times New Roman"/>
          <w:color w:val="auto"/>
          <w:sz w:val="28"/>
          <w:szCs w:val="28"/>
          <w:lang w:val="ru-RU" w:eastAsia="ru-RU" w:bidi="ar-SA"/>
        </w:rPr>
        <w:t>]</w:t>
      </w:r>
      <w:r w:rsidRPr="00F5761D">
        <w:rPr>
          <w:rFonts w:ascii="Times New Roman" w:eastAsia="Times New Roman" w:hAnsi="Times New Roman" w:cs="Times New Roman"/>
          <w:color w:val="auto"/>
          <w:sz w:val="28"/>
          <w:szCs w:val="28"/>
          <w:lang w:eastAsia="ru-RU" w:bidi="ar-SA"/>
        </w:rPr>
        <w:t>,</w:t>
      </w:r>
      <w:r w:rsidRPr="00F5761D">
        <w:rPr>
          <w:rFonts w:ascii="Times New Roman" w:eastAsia="Times New Roman" w:hAnsi="Times New Roman" w:cs="Times New Roman"/>
          <w:color w:val="auto"/>
          <w:sz w:val="28"/>
          <w:szCs w:val="28"/>
          <w:lang w:val="ru-RU" w:eastAsia="ru-RU" w:bidi="ar-SA"/>
        </w:rPr>
        <w:t xml:space="preserve"> [</w:t>
      </w:r>
      <w:r w:rsidR="00E70CF3" w:rsidRPr="00767A25">
        <w:rPr>
          <w:rFonts w:ascii="Times New Roman" w:eastAsia="Times New Roman" w:hAnsi="Times New Roman" w:cs="Times New Roman"/>
          <w:color w:val="auto"/>
          <w:sz w:val="28"/>
          <w:szCs w:val="28"/>
          <w:lang w:val="ru-RU" w:eastAsia="ru-RU" w:bidi="ar-SA"/>
        </w:rPr>
        <w:t>5</w:t>
      </w:r>
      <w:r w:rsidRPr="00F5761D">
        <w:rPr>
          <w:rFonts w:ascii="Times New Roman" w:eastAsia="Times New Roman" w:hAnsi="Times New Roman" w:cs="Times New Roman"/>
          <w:color w:val="auto"/>
          <w:sz w:val="28"/>
          <w:szCs w:val="28"/>
          <w:lang w:val="ru-RU" w:eastAsia="ru-RU" w:bidi="ar-SA"/>
        </w:rPr>
        <w:t>]</w:t>
      </w:r>
    </w:p>
    <w:p w14:paraId="22FBF9D2" w14:textId="77777777" w:rsidR="004D6FBA" w:rsidRPr="009916BD" w:rsidRDefault="004D6FBA" w:rsidP="00285C6E">
      <w:pPr>
        <w:rPr>
          <w:rFonts w:ascii="Times New Roman" w:hAnsi="Times New Roman" w:cs="Times New Roman"/>
        </w:rPr>
      </w:pPr>
    </w:p>
    <w:p w14:paraId="7ABE8073" w14:textId="505C52B7" w:rsidR="00445CB4" w:rsidRPr="009916BD" w:rsidRDefault="00094A97" w:rsidP="004D6FBA">
      <w:pPr>
        <w:jc w:val="center"/>
        <w:rPr>
          <w:rFonts w:ascii="Times New Roman" w:hAnsi="Times New Roman" w:cs="Times New Roman"/>
          <w:b/>
          <w:bCs/>
        </w:rPr>
      </w:pPr>
      <w:r w:rsidRPr="009916BD">
        <w:rPr>
          <w:rFonts w:ascii="Times New Roman" w:hAnsi="Times New Roman" w:cs="Times New Roman"/>
          <w:b/>
          <w:bCs/>
        </w:rPr>
        <w:t>Практичн</w:t>
      </w:r>
      <w:r w:rsidR="00BE7A42">
        <w:rPr>
          <w:rFonts w:ascii="Times New Roman" w:hAnsi="Times New Roman" w:cs="Times New Roman"/>
          <w:b/>
          <w:bCs/>
        </w:rPr>
        <w:t>е заняття</w:t>
      </w:r>
      <w:r w:rsidRPr="009916BD">
        <w:rPr>
          <w:rFonts w:ascii="Times New Roman" w:hAnsi="Times New Roman" w:cs="Times New Roman"/>
          <w:b/>
          <w:bCs/>
        </w:rPr>
        <w:t xml:space="preserve"> №</w:t>
      </w:r>
      <w:r w:rsidR="00460552" w:rsidRPr="009916BD">
        <w:rPr>
          <w:rFonts w:ascii="Times New Roman" w:hAnsi="Times New Roman" w:cs="Times New Roman"/>
          <w:b/>
          <w:bCs/>
        </w:rPr>
        <w:t>6</w:t>
      </w:r>
    </w:p>
    <w:p w14:paraId="7952AD71" w14:textId="49B5A049" w:rsidR="00445CB4" w:rsidRPr="004F56EA" w:rsidRDefault="00094A97" w:rsidP="004F56EA">
      <w:pPr>
        <w:jc w:val="center"/>
        <w:rPr>
          <w:rFonts w:ascii="Times New Roman" w:hAnsi="Times New Roman" w:cs="Times New Roman"/>
          <w:b/>
          <w:bCs/>
        </w:rPr>
      </w:pPr>
      <w:r w:rsidRPr="004F56EA">
        <w:rPr>
          <w:rFonts w:ascii="Times New Roman" w:hAnsi="Times New Roman" w:cs="Times New Roman"/>
          <w:b/>
          <w:bCs/>
        </w:rPr>
        <w:t xml:space="preserve"> Визначення максимального тиску парів речовини</w:t>
      </w:r>
    </w:p>
    <w:p w14:paraId="73D4B704" w14:textId="77777777" w:rsidR="00445CB4" w:rsidRPr="009916BD" w:rsidRDefault="00094A97" w:rsidP="00285C6E">
      <w:pPr>
        <w:rPr>
          <w:rFonts w:ascii="Times New Roman" w:hAnsi="Times New Roman" w:cs="Times New Roman"/>
        </w:rPr>
      </w:pPr>
      <w:r w:rsidRPr="004F56EA">
        <w:rPr>
          <w:rFonts w:ascii="Times New Roman" w:hAnsi="Times New Roman" w:cs="Times New Roman"/>
          <w:i/>
          <w:iCs/>
        </w:rPr>
        <w:t>Мета</w:t>
      </w:r>
      <w:r w:rsidRPr="009916BD">
        <w:rPr>
          <w:rFonts w:ascii="Times New Roman" w:hAnsi="Times New Roman" w:cs="Times New Roman"/>
        </w:rPr>
        <w:t>: ознайомити студентів з порядком визначення тиску вибуху в результаті чого вони мають:</w:t>
      </w:r>
    </w:p>
    <w:p w14:paraId="427E151B" w14:textId="2934684F" w:rsidR="00445CB4" w:rsidRPr="009916BD" w:rsidRDefault="004F56EA" w:rsidP="00285C6E">
      <w:pPr>
        <w:rPr>
          <w:rFonts w:ascii="Times New Roman" w:hAnsi="Times New Roman" w:cs="Times New Roman"/>
        </w:rPr>
      </w:pPr>
      <w:r w:rsidRPr="004F56EA">
        <w:rPr>
          <w:rFonts w:ascii="Times New Roman" w:hAnsi="Times New Roman" w:cs="Times New Roman"/>
          <w:i/>
          <w:iCs/>
        </w:rPr>
        <w:t>З</w:t>
      </w:r>
      <w:r w:rsidR="00094A97" w:rsidRPr="004F56EA">
        <w:rPr>
          <w:rFonts w:ascii="Times New Roman" w:hAnsi="Times New Roman" w:cs="Times New Roman"/>
          <w:i/>
          <w:iCs/>
        </w:rPr>
        <w:t>знати</w:t>
      </w:r>
      <w:r w:rsidR="00094A97" w:rsidRPr="009916BD">
        <w:rPr>
          <w:rFonts w:ascii="Times New Roman" w:hAnsi="Times New Roman" w:cs="Times New Roman"/>
        </w:rPr>
        <w:t xml:space="preserve"> - поняття вибуху та його властивостей.</w:t>
      </w:r>
    </w:p>
    <w:p w14:paraId="79FC8200" w14:textId="3F2D030E" w:rsidR="00445CB4" w:rsidRPr="009916BD" w:rsidRDefault="004F56EA" w:rsidP="00285C6E">
      <w:pPr>
        <w:rPr>
          <w:rFonts w:ascii="Times New Roman" w:hAnsi="Times New Roman" w:cs="Times New Roman"/>
        </w:rPr>
      </w:pPr>
      <w:r w:rsidRPr="004F56EA">
        <w:rPr>
          <w:rFonts w:ascii="Times New Roman" w:hAnsi="Times New Roman" w:cs="Times New Roman"/>
          <w:i/>
          <w:iCs/>
        </w:rPr>
        <w:t>В</w:t>
      </w:r>
      <w:r w:rsidR="00094A97" w:rsidRPr="004F56EA">
        <w:rPr>
          <w:rFonts w:ascii="Times New Roman" w:hAnsi="Times New Roman" w:cs="Times New Roman"/>
          <w:i/>
          <w:iCs/>
        </w:rPr>
        <w:t>міти</w:t>
      </w:r>
      <w:r w:rsidR="00094A97" w:rsidRPr="009916BD">
        <w:rPr>
          <w:rFonts w:ascii="Times New Roman" w:hAnsi="Times New Roman" w:cs="Times New Roman"/>
        </w:rPr>
        <w:t xml:space="preserve"> - визначати максимальний тиск вибуху.</w:t>
      </w:r>
    </w:p>
    <w:p w14:paraId="660F8975" w14:textId="77777777" w:rsidR="007C6E85" w:rsidRPr="009916BD" w:rsidRDefault="007C6E85" w:rsidP="007C6E85">
      <w:pPr>
        <w:pStyle w:val="90"/>
        <w:shd w:val="clear" w:color="auto" w:fill="auto"/>
        <w:tabs>
          <w:tab w:val="left" w:pos="794"/>
        </w:tabs>
        <w:spacing w:after="214" w:line="220" w:lineRule="exact"/>
        <w:ind w:left="300"/>
        <w:jc w:val="both"/>
        <w:rPr>
          <w:sz w:val="24"/>
          <w:szCs w:val="24"/>
        </w:rPr>
      </w:pPr>
    </w:p>
    <w:p w14:paraId="671427FE" w14:textId="798AE27C" w:rsidR="00445CB4" w:rsidRPr="009916BD" w:rsidRDefault="00460552" w:rsidP="007C6E85">
      <w:pPr>
        <w:pStyle w:val="90"/>
        <w:shd w:val="clear" w:color="auto" w:fill="auto"/>
        <w:tabs>
          <w:tab w:val="left" w:pos="794"/>
        </w:tabs>
        <w:spacing w:after="214" w:line="220" w:lineRule="exact"/>
        <w:ind w:left="360"/>
        <w:jc w:val="both"/>
        <w:rPr>
          <w:sz w:val="24"/>
          <w:szCs w:val="24"/>
        </w:rPr>
      </w:pPr>
      <w:r w:rsidRPr="009916BD">
        <w:rPr>
          <w:sz w:val="24"/>
          <w:szCs w:val="24"/>
        </w:rPr>
        <w:t>6</w:t>
      </w:r>
      <w:r w:rsidR="007C6E85" w:rsidRPr="009916BD">
        <w:rPr>
          <w:sz w:val="24"/>
          <w:szCs w:val="24"/>
        </w:rPr>
        <w:t>.</w:t>
      </w:r>
      <w:r w:rsidRPr="009916BD">
        <w:rPr>
          <w:sz w:val="24"/>
          <w:szCs w:val="24"/>
        </w:rPr>
        <w:t>1</w:t>
      </w:r>
      <w:r w:rsidR="007C6E85" w:rsidRPr="009916BD">
        <w:rPr>
          <w:sz w:val="24"/>
          <w:szCs w:val="24"/>
        </w:rPr>
        <w:t xml:space="preserve"> </w:t>
      </w:r>
      <w:r w:rsidR="00094A97" w:rsidRPr="009916BD">
        <w:rPr>
          <w:sz w:val="24"/>
          <w:szCs w:val="24"/>
        </w:rPr>
        <w:t>Поняття тиску вибуху</w:t>
      </w:r>
    </w:p>
    <w:p w14:paraId="0B4F2DFE"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Технологічні процеси, пов'язані із застосуванням чи синтезом горючих газів та рідин, можуть супроводжуватися утворенням сумішей горючих газів та парів з повітрям. Такі суміші є особливо небезпечними, оскільки можуть спровокувати виникнення пожеж та вибухів.</w:t>
      </w:r>
    </w:p>
    <w:p w14:paraId="77A42045"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Горючі гази та пари, які знаходяться у закритій посудині чи апараті, не змішані з повітрям, не здатні горіти. Якщо ж такі пари і гази випустити з посудини в атмосферу і в місці витоку їх підпалити, то вони горітимуть у вигляді факела. В цьому випадку швидкість горіння набуває максимальних значень. Згоряння сумішей з такою швидкістю супроводжується виділенням значної кількості тепла за одиницю часу і, відповідно нагріванням продуктів горіння до високої температури.</w:t>
      </w:r>
    </w:p>
    <w:p w14:paraId="6E76DD57"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rStyle w:val="a5"/>
          <w:sz w:val="24"/>
          <w:szCs w:val="24"/>
        </w:rPr>
        <w:t>Вибух -</w:t>
      </w:r>
      <w:r w:rsidRPr="009916BD">
        <w:rPr>
          <w:sz w:val="24"/>
          <w:szCs w:val="24"/>
        </w:rPr>
        <w:t xml:space="preserve"> це надзвичайно швидке хімічне або фізичне перетворення речовин, що супроводжується виділенням великої кількості теплової енергії, газів, ж наслідок, різким зростанням тиску і виникнення ударної (вибухової) хвилі, що в результаті призводить до травмування людей, виникнення пожеж та руйнування конструкцій.</w:t>
      </w:r>
    </w:p>
    <w:p w14:paraId="6116508F"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Виходячи з процесів, що викликають вибух, розрізняють фізичний, хімічний та ядерний вибухи. У курсі вивчення дисципліни мова йдеться про хімічні вибухи, тобто ті, що пов’язані з горінням.</w:t>
      </w:r>
    </w:p>
    <w:p w14:paraId="301D64D4" w14:textId="77777777" w:rsidR="00445CB4" w:rsidRPr="009916BD" w:rsidRDefault="00094A97">
      <w:pPr>
        <w:pStyle w:val="16"/>
        <w:shd w:val="clear" w:color="auto" w:fill="auto"/>
        <w:spacing w:after="0" w:line="250" w:lineRule="exact"/>
        <w:ind w:left="20" w:firstLine="280"/>
        <w:jc w:val="both"/>
        <w:rPr>
          <w:sz w:val="24"/>
          <w:szCs w:val="24"/>
        </w:rPr>
      </w:pPr>
      <w:r w:rsidRPr="009916BD">
        <w:rPr>
          <w:sz w:val="24"/>
          <w:szCs w:val="24"/>
        </w:rPr>
        <w:t>Вибух складається з трьох стадій:</w:t>
      </w:r>
    </w:p>
    <w:p w14:paraId="72B1DB8D" w14:textId="77777777" w:rsidR="00445CB4" w:rsidRPr="009916BD" w:rsidRDefault="00094A97" w:rsidP="00D27699">
      <w:pPr>
        <w:pStyle w:val="16"/>
        <w:numPr>
          <w:ilvl w:val="0"/>
          <w:numId w:val="3"/>
        </w:numPr>
        <w:shd w:val="clear" w:color="auto" w:fill="auto"/>
        <w:spacing w:after="0" w:line="250" w:lineRule="exact"/>
        <w:ind w:left="20" w:firstLine="280"/>
        <w:jc w:val="both"/>
        <w:rPr>
          <w:sz w:val="24"/>
          <w:szCs w:val="24"/>
        </w:rPr>
      </w:pPr>
      <w:r w:rsidRPr="009916BD">
        <w:rPr>
          <w:sz w:val="24"/>
          <w:szCs w:val="24"/>
        </w:rPr>
        <w:t xml:space="preserve"> перетворення хімічної енергії реакції на теплову енергію;</w:t>
      </w:r>
    </w:p>
    <w:p w14:paraId="2C409574" w14:textId="77777777" w:rsidR="00445CB4" w:rsidRPr="009916BD" w:rsidRDefault="00094A97" w:rsidP="00D27699">
      <w:pPr>
        <w:pStyle w:val="16"/>
        <w:numPr>
          <w:ilvl w:val="0"/>
          <w:numId w:val="3"/>
        </w:numPr>
        <w:shd w:val="clear" w:color="auto" w:fill="auto"/>
        <w:spacing w:after="0" w:line="250" w:lineRule="exact"/>
        <w:ind w:left="20" w:firstLine="280"/>
        <w:jc w:val="both"/>
        <w:rPr>
          <w:sz w:val="24"/>
          <w:szCs w:val="24"/>
        </w:rPr>
      </w:pPr>
      <w:r w:rsidRPr="009916BD">
        <w:rPr>
          <w:sz w:val="24"/>
          <w:szCs w:val="24"/>
        </w:rPr>
        <w:t xml:space="preserve"> перетворення теплової енергії на енергію сильно стисненого</w:t>
      </w:r>
    </w:p>
    <w:p w14:paraId="44B245E7" w14:textId="77777777" w:rsidR="00445CB4" w:rsidRPr="009916BD" w:rsidRDefault="00094A97">
      <w:pPr>
        <w:pStyle w:val="16"/>
        <w:shd w:val="clear" w:color="auto" w:fill="auto"/>
        <w:spacing w:after="0" w:line="250" w:lineRule="exact"/>
        <w:ind w:left="20" w:firstLine="0"/>
        <w:jc w:val="left"/>
        <w:rPr>
          <w:sz w:val="24"/>
          <w:szCs w:val="24"/>
        </w:rPr>
      </w:pPr>
      <w:r w:rsidRPr="009916BD">
        <w:rPr>
          <w:sz w:val="24"/>
          <w:szCs w:val="24"/>
        </w:rPr>
        <w:t>газу;</w:t>
      </w:r>
    </w:p>
    <w:p w14:paraId="063082B1" w14:textId="77777777" w:rsidR="00445CB4" w:rsidRPr="009916BD" w:rsidRDefault="00094A97" w:rsidP="00D27699">
      <w:pPr>
        <w:pStyle w:val="16"/>
        <w:numPr>
          <w:ilvl w:val="0"/>
          <w:numId w:val="3"/>
        </w:numPr>
        <w:shd w:val="clear" w:color="auto" w:fill="auto"/>
        <w:spacing w:after="0" w:line="250" w:lineRule="exact"/>
        <w:ind w:left="20" w:firstLine="280"/>
        <w:jc w:val="both"/>
        <w:rPr>
          <w:sz w:val="24"/>
          <w:szCs w:val="24"/>
        </w:rPr>
      </w:pPr>
      <w:r w:rsidRPr="009916BD">
        <w:rPr>
          <w:sz w:val="24"/>
          <w:szCs w:val="24"/>
        </w:rPr>
        <w:lastRenderedPageBreak/>
        <w:t xml:space="preserve"> поширення стисненого газу у вигляді ударної хвилі.</w:t>
      </w:r>
    </w:p>
    <w:p w14:paraId="0E1276A1"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Горюче середовище може спалахнути не лише при введенні його в нагріту посудину. Можливий і інший режим займання, вже не самовільного, а вимушеного - при нагріванні горючого середовища в посудині з холодними стінками шляхом швидкого стиснення. При достатньому нагріванні починається реакція, що самоприскорюється, тобто відбувається тепловий вибух. Таке спалахування унаслідок нагрівання адіабатичним стисненням інколи називають адіабатичним займанням.</w:t>
      </w:r>
    </w:p>
    <w:p w14:paraId="755DA60C"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В цьому випадку газ нагрівається внаслідок стиснення ударною хвилею, що виникає при швидкому згорянні.</w:t>
      </w:r>
    </w:p>
    <w:p w14:paraId="24B816F8"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До параметрів тиску вибуху, що враховуються при характеристиці речовин та матеріалів, відносять максимальний тиск вибуху і швидкість його наростання.</w:t>
      </w:r>
    </w:p>
    <w:p w14:paraId="4555DE44" w14:textId="77777777" w:rsidR="00445CB4" w:rsidRPr="009916BD" w:rsidRDefault="00094A97">
      <w:pPr>
        <w:pStyle w:val="16"/>
        <w:shd w:val="clear" w:color="auto" w:fill="auto"/>
        <w:spacing w:after="324" w:line="250" w:lineRule="exact"/>
        <w:ind w:left="20" w:right="20" w:firstLine="280"/>
        <w:jc w:val="both"/>
        <w:rPr>
          <w:sz w:val="24"/>
          <w:szCs w:val="24"/>
        </w:rPr>
      </w:pPr>
      <w:r w:rsidRPr="009916BD">
        <w:rPr>
          <w:sz w:val="24"/>
          <w:szCs w:val="24"/>
        </w:rPr>
        <w:t xml:space="preserve">Під </w:t>
      </w:r>
      <w:r w:rsidRPr="009916BD">
        <w:rPr>
          <w:rStyle w:val="a5"/>
          <w:sz w:val="24"/>
          <w:szCs w:val="24"/>
        </w:rPr>
        <w:t>максимальним тиском вибуху</w:t>
      </w:r>
      <w:r w:rsidRPr="009916BD">
        <w:rPr>
          <w:sz w:val="24"/>
          <w:szCs w:val="24"/>
        </w:rPr>
        <w:t xml:space="preserve"> розуміють найбільший тиск, який виникає при дефлаграційному згорянні найбільш пожежовибухонебезпечної газо-, паро-, пилоповітряної суміші у замкнутій посудині при її початковому тискові 101,3 кПа.</w:t>
      </w:r>
    </w:p>
    <w:p w14:paraId="0A3CBD0F" w14:textId="2582547C" w:rsidR="00445CB4" w:rsidRPr="009916BD" w:rsidRDefault="00094A97" w:rsidP="00D27699">
      <w:pPr>
        <w:pStyle w:val="154"/>
        <w:numPr>
          <w:ilvl w:val="1"/>
          <w:numId w:val="13"/>
        </w:numPr>
        <w:shd w:val="clear" w:color="auto" w:fill="auto"/>
        <w:tabs>
          <w:tab w:val="left" w:pos="790"/>
        </w:tabs>
        <w:spacing w:before="0" w:after="214" w:line="220" w:lineRule="exact"/>
        <w:rPr>
          <w:sz w:val="24"/>
          <w:szCs w:val="24"/>
        </w:rPr>
      </w:pPr>
      <w:bookmarkStart w:id="31" w:name="bookmark48"/>
      <w:bookmarkStart w:id="32" w:name="_Hlk157687600"/>
      <w:r w:rsidRPr="009916BD">
        <w:rPr>
          <w:sz w:val="24"/>
          <w:szCs w:val="24"/>
        </w:rPr>
        <w:t>Методика визначення максимального тиску вибуху</w:t>
      </w:r>
      <w:bookmarkEnd w:id="31"/>
    </w:p>
    <w:bookmarkEnd w:id="32"/>
    <w:p w14:paraId="572DA092" w14:textId="77777777" w:rsidR="00445CB4" w:rsidRPr="009916BD" w:rsidRDefault="00094A97">
      <w:pPr>
        <w:pStyle w:val="16"/>
        <w:shd w:val="clear" w:color="auto" w:fill="auto"/>
        <w:spacing w:after="0" w:line="250" w:lineRule="exact"/>
        <w:ind w:left="20" w:right="20" w:firstLine="280"/>
        <w:jc w:val="both"/>
        <w:rPr>
          <w:sz w:val="24"/>
          <w:szCs w:val="24"/>
        </w:rPr>
      </w:pPr>
      <w:r w:rsidRPr="009916BD">
        <w:rPr>
          <w:sz w:val="24"/>
          <w:szCs w:val="24"/>
        </w:rPr>
        <w:t>Тиск при вибуху газоповітряної суміші в закритому об’ємі визначається температурою вибуху і відношенням числа молекул продуктів згоряння до числа молекул початкової суміші. При вибуху газових сумішей тиск в більшості випадків не перевищує 101,3 кПа, при умові, що початковий тиск суміші був нормальним.</w:t>
      </w:r>
    </w:p>
    <w:p w14:paraId="0C75DCC1" w14:textId="2815C3CF" w:rsidR="00445CB4" w:rsidRPr="009916BD" w:rsidRDefault="00094A97" w:rsidP="00125386">
      <w:pPr>
        <w:rPr>
          <w:rFonts w:ascii="Times New Roman" w:hAnsi="Times New Roman" w:cs="Times New Roman"/>
        </w:rPr>
      </w:pPr>
      <w:r w:rsidRPr="009916BD">
        <w:rPr>
          <w:rFonts w:ascii="Times New Roman" w:hAnsi="Times New Roman" w:cs="Times New Roman"/>
        </w:rPr>
        <w:t>Тиск при вибуху газоповітряних сумішей визначають за формулою:</w:t>
      </w:r>
    </w:p>
    <w:p w14:paraId="66059285" w14:textId="77777777" w:rsidR="003C5DD2" w:rsidRPr="009916BD" w:rsidRDefault="003C5DD2" w:rsidP="00125386">
      <w:pPr>
        <w:rPr>
          <w:rFonts w:ascii="Times New Roman" w:hAnsi="Times New Roman" w:cs="Times New Roman"/>
        </w:rPr>
      </w:pPr>
    </w:p>
    <w:p w14:paraId="20A2982E" w14:textId="7D70E8DE" w:rsidR="00445CB4" w:rsidRPr="009916BD" w:rsidRDefault="00125386" w:rsidP="00125386">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798FF72C" wp14:editId="04BF11FF">
            <wp:extent cx="1695450" cy="45720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r w:rsidR="003C5DD2" w:rsidRPr="009916BD">
        <w:rPr>
          <w:rFonts w:ascii="Times New Roman" w:hAnsi="Times New Roman" w:cs="Times New Roman"/>
        </w:rPr>
        <w:t xml:space="preserve">                    </w:t>
      </w:r>
      <w:r w:rsidR="00094A97" w:rsidRPr="009916BD">
        <w:rPr>
          <w:rFonts w:ascii="Times New Roman" w:hAnsi="Times New Roman" w:cs="Times New Roman"/>
        </w:rPr>
        <w:t>(</w:t>
      </w:r>
      <w:r w:rsidR="00460552" w:rsidRPr="009916BD">
        <w:rPr>
          <w:rFonts w:ascii="Times New Roman" w:hAnsi="Times New Roman" w:cs="Times New Roman"/>
        </w:rPr>
        <w:t>6.</w:t>
      </w:r>
      <w:r w:rsidR="00460552" w:rsidRPr="009916BD">
        <w:rPr>
          <w:rFonts w:ascii="Times New Roman" w:hAnsi="Times New Roman" w:cs="Times New Roman"/>
          <w:lang w:val="ru-RU"/>
        </w:rPr>
        <w:t>1</w:t>
      </w:r>
      <w:r w:rsidR="00094A97" w:rsidRPr="009916BD">
        <w:rPr>
          <w:rFonts w:ascii="Times New Roman" w:hAnsi="Times New Roman" w:cs="Times New Roman"/>
        </w:rPr>
        <w:t>)</w:t>
      </w:r>
    </w:p>
    <w:p w14:paraId="6D611F10" w14:textId="6DA8545B" w:rsidR="00445CB4" w:rsidRPr="009916BD" w:rsidRDefault="00094A97" w:rsidP="00125386">
      <w:pPr>
        <w:rPr>
          <w:rFonts w:ascii="Times New Roman" w:hAnsi="Times New Roman" w:cs="Times New Roman"/>
        </w:rPr>
      </w:pPr>
      <w:r w:rsidRPr="009916BD">
        <w:rPr>
          <w:rFonts w:ascii="Times New Roman" w:hAnsi="Times New Roman" w:cs="Times New Roman"/>
        </w:rPr>
        <w:t>де Т</w:t>
      </w:r>
      <w:r w:rsidR="003C5DD2" w:rsidRPr="009916BD">
        <w:rPr>
          <w:rFonts w:ascii="Times New Roman" w:hAnsi="Times New Roman" w:cs="Times New Roman"/>
          <w:vertAlign w:val="subscript"/>
        </w:rPr>
        <w:t>0</w:t>
      </w:r>
      <w:r w:rsidRPr="009916BD">
        <w:rPr>
          <w:rFonts w:ascii="Times New Roman" w:hAnsi="Times New Roman" w:cs="Times New Roman"/>
        </w:rPr>
        <w:t>- початкова температура суміші, К</w:t>
      </w:r>
    </w:p>
    <w:p w14:paraId="41F18F9D" w14:textId="724990EA" w:rsidR="00445CB4" w:rsidRPr="009916BD" w:rsidRDefault="00094A97" w:rsidP="00125386">
      <w:pPr>
        <w:rPr>
          <w:rFonts w:ascii="Times New Roman" w:hAnsi="Times New Roman" w:cs="Times New Roman"/>
        </w:rPr>
      </w:pPr>
      <w:r w:rsidRPr="009916BD">
        <w:rPr>
          <w:rFonts w:ascii="Times New Roman" w:hAnsi="Times New Roman" w:cs="Times New Roman"/>
        </w:rPr>
        <w:t>Тви</w:t>
      </w:r>
      <w:r w:rsidR="003C5DD2" w:rsidRPr="009916BD">
        <w:rPr>
          <w:rFonts w:ascii="Times New Roman" w:hAnsi="Times New Roman" w:cs="Times New Roman"/>
        </w:rPr>
        <w:t>б</w:t>
      </w:r>
      <w:r w:rsidRPr="009916BD">
        <w:rPr>
          <w:rFonts w:ascii="Times New Roman" w:hAnsi="Times New Roman" w:cs="Times New Roman"/>
        </w:rPr>
        <w:t xml:space="preserve"> - температура вибуху, К;</w:t>
      </w:r>
    </w:p>
    <w:p w14:paraId="6B1F5BF7"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Ро-початковий тиск суміші, кПа;</w:t>
      </w:r>
    </w:p>
    <w:p w14:paraId="72739E7A" w14:textId="01612DEE" w:rsidR="00094F99" w:rsidRPr="009916BD" w:rsidRDefault="00C65B34" w:rsidP="00125386">
      <w:pPr>
        <w:rPr>
          <w:rFonts w:ascii="Times New Roman" w:hAnsi="Times New Roman" w:cs="Times New Roman"/>
        </w:rPr>
      </w:pPr>
      <w:r w:rsidRPr="009916BD">
        <w:rPr>
          <w:rFonts w:ascii="Times New Roman" w:hAnsi="Times New Roman" w:cs="Times New Roman"/>
          <w:i/>
          <w:iCs/>
          <w:lang w:val="en-US"/>
        </w:rPr>
        <w:t>n</w:t>
      </w:r>
      <w:r w:rsidR="00094F99" w:rsidRPr="009916BD">
        <w:rPr>
          <w:rFonts w:ascii="Times New Roman" w:hAnsi="Times New Roman" w:cs="Times New Roman"/>
          <w:i/>
          <w:iCs/>
          <w:vertAlign w:val="subscript"/>
          <w:lang w:val="en-US"/>
        </w:rPr>
        <w:t>n</w:t>
      </w:r>
      <w:r w:rsidR="00094F99" w:rsidRPr="009916BD">
        <w:rPr>
          <w:rFonts w:ascii="Times New Roman" w:hAnsi="Times New Roman" w:cs="Times New Roman"/>
          <w:i/>
          <w:iCs/>
          <w:vertAlign w:val="subscript"/>
        </w:rPr>
        <w:t>г</w:t>
      </w:r>
      <w:r w:rsidR="00094A97" w:rsidRPr="009916BD">
        <w:rPr>
          <w:rFonts w:ascii="Times New Roman" w:hAnsi="Times New Roman" w:cs="Times New Roman"/>
          <w:i/>
          <w:iCs/>
          <w:vertAlign w:val="subscript"/>
        </w:rPr>
        <w:t>„</w:t>
      </w:r>
      <w:r w:rsidR="00094A97" w:rsidRPr="009916BD">
        <w:rPr>
          <w:rFonts w:ascii="Times New Roman" w:hAnsi="Times New Roman" w:cs="Times New Roman"/>
        </w:rPr>
        <w:t xml:space="preserve">с - кількість молів продуктів реакції горіння, моль/моль; </w:t>
      </w:r>
    </w:p>
    <w:p w14:paraId="2D17FC15" w14:textId="0C62CDCA" w:rsidR="00445CB4" w:rsidRPr="009916BD" w:rsidRDefault="00094F99" w:rsidP="00125386">
      <w:pPr>
        <w:rPr>
          <w:rFonts w:ascii="Times New Roman" w:hAnsi="Times New Roman" w:cs="Times New Roman"/>
        </w:rPr>
      </w:pPr>
      <w:r w:rsidRPr="009916BD">
        <w:rPr>
          <w:rFonts w:ascii="Times New Roman" w:hAnsi="Times New Roman" w:cs="Times New Roman"/>
          <w:i/>
          <w:iCs/>
          <w:lang w:val="en-US"/>
        </w:rPr>
        <w:t>n</w:t>
      </w:r>
      <w:r w:rsidRPr="009916BD">
        <w:rPr>
          <w:rFonts w:ascii="Times New Roman" w:hAnsi="Times New Roman" w:cs="Times New Roman"/>
          <w:i/>
          <w:iCs/>
          <w:vertAlign w:val="subscript"/>
          <w:lang w:val="en-US"/>
        </w:rPr>
        <w:t>n</w:t>
      </w:r>
      <w:r w:rsidRPr="009916BD">
        <w:rPr>
          <w:rFonts w:ascii="Times New Roman" w:hAnsi="Times New Roman" w:cs="Times New Roman"/>
          <w:i/>
          <w:iCs/>
          <w:vertAlign w:val="subscript"/>
        </w:rPr>
        <w:t>с</w:t>
      </w:r>
      <w:r w:rsidR="00094A97" w:rsidRPr="009916BD">
        <w:rPr>
          <w:rFonts w:ascii="Times New Roman" w:hAnsi="Times New Roman" w:cs="Times New Roman"/>
        </w:rPr>
        <w:t xml:space="preserve"> - кількість молів початкової суміші, моль/моль.</w:t>
      </w:r>
    </w:p>
    <w:p w14:paraId="0C2E7418" w14:textId="4710A929" w:rsidR="00445CB4" w:rsidRPr="009916BD" w:rsidRDefault="00094A97" w:rsidP="00125386">
      <w:pPr>
        <w:rPr>
          <w:rFonts w:ascii="Times New Roman" w:hAnsi="Times New Roman" w:cs="Times New Roman"/>
        </w:rPr>
      </w:pPr>
      <w:r w:rsidRPr="009916BD">
        <w:rPr>
          <w:rFonts w:ascii="Times New Roman" w:hAnsi="Times New Roman" w:cs="Times New Roman"/>
        </w:rPr>
        <w:t>Максимальну температуру вибуху Т</w:t>
      </w:r>
      <w:r w:rsidR="00ED7073" w:rsidRPr="009916BD">
        <w:rPr>
          <w:rFonts w:ascii="Times New Roman" w:hAnsi="Times New Roman" w:cs="Times New Roman"/>
        </w:rPr>
        <w:t>в</w:t>
      </w:r>
      <w:r w:rsidRPr="009916BD">
        <w:rPr>
          <w:rFonts w:ascii="Times New Roman" w:hAnsi="Times New Roman" w:cs="Times New Roman"/>
        </w:rPr>
        <w:t>и6 розраховують за наступних припущень'.</w:t>
      </w:r>
    </w:p>
    <w:p w14:paraId="6D28749D" w14:textId="72551833" w:rsidR="00445CB4" w:rsidRPr="009916BD" w:rsidRDefault="00ED7073" w:rsidP="00125386">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горіння протікає при стехіометричній концентрації </w:t>
      </w:r>
      <w:r w:rsidR="00094A97" w:rsidRPr="009916BD">
        <w:rPr>
          <w:rFonts w:ascii="Times New Roman" w:hAnsi="Times New Roman" w:cs="Times New Roman"/>
          <w:i/>
          <w:iCs/>
        </w:rPr>
        <w:t>а</w:t>
      </w:r>
      <w:r w:rsidR="00094A97" w:rsidRPr="009916BD">
        <w:rPr>
          <w:rFonts w:ascii="Times New Roman" w:hAnsi="Times New Roman" w:cs="Times New Roman"/>
        </w:rPr>
        <w:t>=1;</w:t>
      </w:r>
    </w:p>
    <w:p w14:paraId="440E9835" w14:textId="7FA83933" w:rsidR="00445CB4" w:rsidRPr="009916BD" w:rsidRDefault="00ED7073" w:rsidP="00125386">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початкова температура суміші дорівнює 298,15 К;</w:t>
      </w:r>
    </w:p>
    <w:p w14:paraId="7EF1F5C1" w14:textId="75BFD18A" w:rsidR="00445CB4" w:rsidRPr="009916BD" w:rsidRDefault="00ED7073" w:rsidP="00125386">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відбувається адіабатичне горіння суміші при постійному об’ємі;</w:t>
      </w:r>
    </w:p>
    <w:p w14:paraId="236DD86A" w14:textId="72353079" w:rsidR="00445CB4" w:rsidRPr="009916BD" w:rsidRDefault="00ED7073" w:rsidP="00125386">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відбувається повне згоряння речовини без дисоціації продуктів горіння.</w:t>
      </w:r>
    </w:p>
    <w:p w14:paraId="4814122E"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Температура вибуху визначається за методом лінійної інтерполяції, як і температура горіння при постійному тискові. Відмінність полягає у тому, що при визначенні температури горіння при постійному тискові обрахунок проводять за тепловмістом продуктів горіння, а при розрахунку температури вибуху - за внутрішньою енергією продуктів вибуху:</w:t>
      </w:r>
    </w:p>
    <w:p w14:paraId="3D969970" w14:textId="477016A2" w:rsidR="005E2827" w:rsidRPr="009916BD" w:rsidRDefault="005E2827" w:rsidP="00A523CB">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57881DD" wp14:editId="3A5DB16E">
            <wp:extent cx="2047875" cy="476250"/>
            <wp:effectExtent l="0" t="0" r="9525"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47875" cy="476250"/>
                    </a:xfrm>
                    <a:prstGeom prst="rect">
                      <a:avLst/>
                    </a:prstGeom>
                    <a:noFill/>
                    <a:ln>
                      <a:noFill/>
                    </a:ln>
                  </pic:spPr>
                </pic:pic>
              </a:graphicData>
            </a:graphic>
          </wp:inline>
        </w:drawing>
      </w:r>
      <w:r w:rsidR="00A523CB" w:rsidRPr="009916BD">
        <w:rPr>
          <w:rFonts w:ascii="Times New Roman" w:hAnsi="Times New Roman" w:cs="Times New Roman"/>
        </w:rPr>
        <w:t xml:space="preserve">               (</w:t>
      </w:r>
      <w:r w:rsidR="00460552" w:rsidRPr="009916BD">
        <w:rPr>
          <w:rFonts w:ascii="Times New Roman" w:hAnsi="Times New Roman" w:cs="Times New Roman"/>
        </w:rPr>
        <w:t>6</w:t>
      </w:r>
      <w:r w:rsidR="00A523CB" w:rsidRPr="009916BD">
        <w:rPr>
          <w:rFonts w:ascii="Times New Roman" w:hAnsi="Times New Roman" w:cs="Times New Roman"/>
        </w:rPr>
        <w:t>.2)</w:t>
      </w:r>
    </w:p>
    <w:p w14:paraId="5B033A18" w14:textId="576DAEB4" w:rsidR="00445CB4" w:rsidRPr="009916BD" w:rsidRDefault="00094A97" w:rsidP="00125386">
      <w:pPr>
        <w:rPr>
          <w:rFonts w:ascii="Times New Roman" w:hAnsi="Times New Roman" w:cs="Times New Roman"/>
        </w:rPr>
      </w:pPr>
      <w:r w:rsidRPr="009916BD">
        <w:rPr>
          <w:rFonts w:ascii="Times New Roman" w:hAnsi="Times New Roman" w:cs="Times New Roman"/>
        </w:rPr>
        <w:t>де Т</w:t>
      </w:r>
      <w:r w:rsidR="00A523CB" w:rsidRPr="009916BD">
        <w:rPr>
          <w:rFonts w:ascii="Times New Roman" w:hAnsi="Times New Roman" w:cs="Times New Roman"/>
          <w:vertAlign w:val="subscript"/>
        </w:rPr>
        <w:t>1</w:t>
      </w:r>
      <w:r w:rsidRPr="009916BD">
        <w:rPr>
          <w:rFonts w:ascii="Times New Roman" w:hAnsi="Times New Roman" w:cs="Times New Roman"/>
        </w:rPr>
        <w:t>,Т</w:t>
      </w:r>
      <w:r w:rsidRPr="009916BD">
        <w:rPr>
          <w:rFonts w:ascii="Times New Roman" w:hAnsi="Times New Roman" w:cs="Times New Roman"/>
          <w:vertAlign w:val="subscript"/>
        </w:rPr>
        <w:t>2</w:t>
      </w:r>
      <w:r w:rsidRPr="009916BD">
        <w:rPr>
          <w:rFonts w:ascii="Times New Roman" w:hAnsi="Times New Roman" w:cs="Times New Roman"/>
        </w:rPr>
        <w:t>- температура вибуху в першому та другому наближенні відповідно, К;</w:t>
      </w:r>
    </w:p>
    <w:p w14:paraId="76229F01" w14:textId="77777777" w:rsidR="007E3B8E" w:rsidRPr="009916BD" w:rsidRDefault="00A523CB" w:rsidP="00125386">
      <w:pPr>
        <w:rPr>
          <w:rFonts w:ascii="Times New Roman" w:hAnsi="Times New Roman" w:cs="Times New Roman"/>
        </w:rPr>
      </w:pPr>
      <w:r w:rsidRPr="009916BD">
        <w:rPr>
          <w:rFonts w:ascii="Times New Roman" w:hAnsi="Times New Roman" w:cs="Times New Roman"/>
          <w:i/>
          <w:iCs/>
          <w:lang w:val="en-US"/>
        </w:rPr>
        <w:t>U</w:t>
      </w:r>
      <w:r w:rsidR="007E3B8E" w:rsidRPr="009916BD">
        <w:rPr>
          <w:rFonts w:ascii="Times New Roman" w:hAnsi="Times New Roman" w:cs="Times New Roman"/>
          <w:i/>
          <w:iCs/>
          <w:vertAlign w:val="subscript"/>
        </w:rPr>
        <w:t>виб</w:t>
      </w:r>
      <w:r w:rsidR="00094A97" w:rsidRPr="009916BD">
        <w:rPr>
          <w:rFonts w:ascii="Times New Roman" w:hAnsi="Times New Roman" w:cs="Times New Roman"/>
        </w:rPr>
        <w:t xml:space="preserve"> - внутрішня енергія вибуху суміші, кДж/моль; </w:t>
      </w:r>
    </w:p>
    <w:p w14:paraId="25D89A24" w14:textId="000B49C6" w:rsidR="00445CB4" w:rsidRPr="009916BD" w:rsidRDefault="007E3B8E" w:rsidP="00125386">
      <w:pPr>
        <w:rPr>
          <w:rFonts w:ascii="Times New Roman" w:hAnsi="Times New Roman" w:cs="Times New Roman"/>
        </w:rPr>
      </w:pPr>
      <w:r w:rsidRPr="009916BD">
        <w:rPr>
          <w:rFonts w:ascii="Times New Roman" w:hAnsi="Times New Roman" w:cs="Times New Roman"/>
          <w:i/>
          <w:iCs/>
          <w:lang w:val="en-US"/>
        </w:rPr>
        <w:t>U</w:t>
      </w:r>
      <w:r w:rsidRPr="009916BD">
        <w:rPr>
          <w:rFonts w:ascii="Times New Roman" w:hAnsi="Times New Roman" w:cs="Times New Roman"/>
          <w:i/>
          <w:iCs/>
          <w:vertAlign w:val="subscript"/>
        </w:rPr>
        <w:t>пг1</w:t>
      </w:r>
      <w:r w:rsidR="00094A97" w:rsidRPr="009916BD">
        <w:rPr>
          <w:rFonts w:ascii="Times New Roman" w:hAnsi="Times New Roman" w:cs="Times New Roman"/>
          <w:i/>
          <w:iCs/>
        </w:rPr>
        <w:t xml:space="preserve">, </w:t>
      </w:r>
      <w:r w:rsidRPr="009916BD">
        <w:rPr>
          <w:rFonts w:ascii="Times New Roman" w:hAnsi="Times New Roman" w:cs="Times New Roman"/>
          <w:i/>
          <w:iCs/>
          <w:lang w:val="en-US"/>
        </w:rPr>
        <w:t>U</w:t>
      </w:r>
      <w:r w:rsidR="00094A97" w:rsidRPr="009916BD">
        <w:rPr>
          <w:rFonts w:ascii="Times New Roman" w:hAnsi="Times New Roman" w:cs="Times New Roman"/>
          <w:i/>
          <w:iCs/>
          <w:vertAlign w:val="subscript"/>
        </w:rPr>
        <w:t>пг2</w:t>
      </w:r>
      <w:r w:rsidR="00094A97" w:rsidRPr="009916BD">
        <w:rPr>
          <w:rFonts w:ascii="Times New Roman" w:hAnsi="Times New Roman" w:cs="Times New Roman"/>
        </w:rPr>
        <w:t xml:space="preserve"> - внутрішня енергія </w:t>
      </w:r>
      <w:r w:rsidR="006A449A" w:rsidRPr="009916BD">
        <w:rPr>
          <w:rFonts w:ascii="Times New Roman" w:hAnsi="Times New Roman" w:cs="Times New Roman"/>
        </w:rPr>
        <w:t xml:space="preserve">продуктів вибуху при температурі </w:t>
      </w:r>
      <w:r w:rsidR="00094A97" w:rsidRPr="009916BD">
        <w:rPr>
          <w:rFonts w:ascii="Times New Roman" w:hAnsi="Times New Roman" w:cs="Times New Roman"/>
        </w:rPr>
        <w:t>Т</w:t>
      </w:r>
      <w:r w:rsidR="006A449A" w:rsidRPr="009916BD">
        <w:rPr>
          <w:rFonts w:ascii="Times New Roman" w:hAnsi="Times New Roman" w:cs="Times New Roman"/>
          <w:vertAlign w:val="subscript"/>
        </w:rPr>
        <w:t>1</w:t>
      </w:r>
      <w:r w:rsidR="00094A97" w:rsidRPr="009916BD">
        <w:rPr>
          <w:rFonts w:ascii="Times New Roman" w:hAnsi="Times New Roman" w:cs="Times New Roman"/>
        </w:rPr>
        <w:t>, і Т</w:t>
      </w:r>
      <w:r w:rsidR="00094A97" w:rsidRPr="009916BD">
        <w:rPr>
          <w:rFonts w:ascii="Times New Roman" w:hAnsi="Times New Roman" w:cs="Times New Roman"/>
          <w:vertAlign w:val="subscript"/>
        </w:rPr>
        <w:t>2</w:t>
      </w:r>
      <w:r w:rsidR="00094A97" w:rsidRPr="009916BD">
        <w:rPr>
          <w:rFonts w:ascii="Times New Roman" w:hAnsi="Times New Roman" w:cs="Times New Roman"/>
        </w:rPr>
        <w:t xml:space="preserve"> відповідно, кДж/моль;</w:t>
      </w:r>
    </w:p>
    <w:p w14:paraId="019E0E61" w14:textId="0F94BFF3"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Температуру вибуху в першому наближенні </w:t>
      </w:r>
      <w:r w:rsidR="006A449A" w:rsidRPr="009916BD">
        <w:rPr>
          <w:rFonts w:ascii="Times New Roman" w:hAnsi="Times New Roman" w:cs="Times New Roman"/>
        </w:rPr>
        <w:t>Т</w:t>
      </w:r>
      <w:r w:rsidR="006A449A" w:rsidRPr="009916BD">
        <w:rPr>
          <w:rFonts w:ascii="Times New Roman" w:hAnsi="Times New Roman" w:cs="Times New Roman"/>
          <w:vertAlign w:val="subscript"/>
        </w:rPr>
        <w:t xml:space="preserve">1 </w:t>
      </w:r>
      <w:r w:rsidRPr="009916BD">
        <w:rPr>
          <w:rFonts w:ascii="Times New Roman" w:hAnsi="Times New Roman" w:cs="Times New Roman"/>
        </w:rPr>
        <w:t xml:space="preserve">визначають за значенням середньої енергії продуктів вибуху </w:t>
      </w:r>
      <w:r w:rsidR="00911888" w:rsidRPr="009916BD">
        <w:rPr>
          <w:rFonts w:ascii="Times New Roman" w:hAnsi="Times New Roman" w:cs="Times New Roman"/>
          <w:i/>
          <w:iCs/>
          <w:lang w:val="en-US"/>
        </w:rPr>
        <w:t>U</w:t>
      </w:r>
      <w:r w:rsidRPr="009916BD">
        <w:rPr>
          <w:rFonts w:ascii="Times New Roman" w:hAnsi="Times New Roman" w:cs="Times New Roman"/>
        </w:rPr>
        <w:t xml:space="preserve">ср, </w:t>
      </w:r>
      <w:r w:rsidRPr="009916BD">
        <w:rPr>
          <w:rFonts w:ascii="Times New Roman" w:hAnsi="Times New Roman" w:cs="Times New Roman"/>
          <w:b/>
          <w:bCs/>
          <w:i/>
          <w:iCs/>
        </w:rPr>
        <w:t>орієнтуючись на внутрішню енергію</w:t>
      </w:r>
      <w:r w:rsidR="00356AE4" w:rsidRPr="009916BD">
        <w:rPr>
          <w:rFonts w:ascii="Times New Roman" w:hAnsi="Times New Roman" w:cs="Times New Roman"/>
          <w:b/>
          <w:bCs/>
          <w:i/>
          <w:iCs/>
          <w:lang w:val="ru-RU"/>
        </w:rPr>
        <w:t xml:space="preserve"> </w:t>
      </w:r>
      <w:r w:rsidR="00356AE4" w:rsidRPr="009916BD">
        <w:rPr>
          <w:rFonts w:ascii="Times New Roman" w:hAnsi="Times New Roman" w:cs="Times New Roman"/>
          <w:b/>
          <w:bCs/>
          <w:i/>
          <w:iCs/>
          <w:lang w:val="en-US"/>
        </w:rPr>
        <w:t>N</w:t>
      </w:r>
      <w:r w:rsidR="00356AE4" w:rsidRPr="009916BD">
        <w:rPr>
          <w:rFonts w:ascii="Times New Roman" w:hAnsi="Times New Roman" w:cs="Times New Roman"/>
          <w:b/>
          <w:bCs/>
          <w:i/>
          <w:iCs/>
          <w:vertAlign w:val="subscript"/>
          <w:lang w:val="ru-RU"/>
        </w:rPr>
        <w:t>2</w:t>
      </w:r>
      <w:r w:rsidRPr="009916BD">
        <w:rPr>
          <w:rFonts w:ascii="Times New Roman" w:hAnsi="Times New Roman" w:cs="Times New Roman"/>
          <w:b/>
          <w:bCs/>
          <w:i/>
          <w:iCs/>
        </w:rPr>
        <w:t xml:space="preserve"> азоту</w:t>
      </w:r>
      <w:r w:rsidR="00911888" w:rsidRPr="009916BD">
        <w:rPr>
          <w:rFonts w:ascii="Times New Roman" w:hAnsi="Times New Roman" w:cs="Times New Roman"/>
          <w:b/>
          <w:bCs/>
          <w:i/>
          <w:iCs/>
        </w:rPr>
        <w:t xml:space="preserve">  </w:t>
      </w:r>
      <w:r w:rsidR="00911888" w:rsidRPr="009916BD">
        <w:rPr>
          <w:rFonts w:ascii="Times New Roman" w:hAnsi="Times New Roman" w:cs="Times New Roman"/>
        </w:rPr>
        <w:t xml:space="preserve">                </w:t>
      </w:r>
      <w:r w:rsidR="00911888" w:rsidRPr="009916BD">
        <w:rPr>
          <w:rFonts w:ascii="Times New Roman" w:hAnsi="Times New Roman" w:cs="Times New Roman"/>
        </w:rPr>
        <w:lastRenderedPageBreak/>
        <w:t>(</w:t>
      </w:r>
      <w:r w:rsidRPr="009916BD">
        <w:rPr>
          <w:rFonts w:ascii="Times New Roman" w:hAnsi="Times New Roman" w:cs="Times New Roman"/>
        </w:rPr>
        <w:t xml:space="preserve"> </w:t>
      </w:r>
      <w:r w:rsidR="00911888" w:rsidRPr="009916BD">
        <w:rPr>
          <w:rFonts w:ascii="Times New Roman" w:hAnsi="Times New Roman" w:cs="Times New Roman"/>
        </w:rPr>
        <w:t>Табл.6.1</w:t>
      </w:r>
      <w:r w:rsidRPr="009916BD">
        <w:rPr>
          <w:rFonts w:ascii="Times New Roman" w:hAnsi="Times New Roman" w:cs="Times New Roman"/>
        </w:rPr>
        <w:t>). Як і при визначенні температури горіння, температуру вибуху приймають дещо нижчою, ніж за азотом.</w:t>
      </w:r>
    </w:p>
    <w:p w14:paraId="3B5E4114" w14:textId="1DD51C37" w:rsidR="00460552" w:rsidRPr="009916BD" w:rsidRDefault="007F31EA" w:rsidP="007F31EA">
      <w:pPr>
        <w:jc w:val="right"/>
        <w:rPr>
          <w:rFonts w:ascii="Times New Roman" w:hAnsi="Times New Roman" w:cs="Times New Roman"/>
        </w:rPr>
      </w:pPr>
      <w:r w:rsidRPr="009916BD">
        <w:rPr>
          <w:rFonts w:ascii="Times New Roman" w:hAnsi="Times New Roman" w:cs="Times New Roman"/>
        </w:rPr>
        <w:t>Таблиця 6.1</w:t>
      </w:r>
    </w:p>
    <w:p w14:paraId="13A83D3B" w14:textId="2BF322AC" w:rsidR="007F31EA" w:rsidRPr="009916BD" w:rsidRDefault="007F31EA" w:rsidP="007F31EA">
      <w:pPr>
        <w:jc w:val="center"/>
        <w:rPr>
          <w:rFonts w:ascii="Times New Roman" w:hAnsi="Times New Roman" w:cs="Times New Roman"/>
        </w:rPr>
      </w:pPr>
      <w:r w:rsidRPr="009916BD">
        <w:rPr>
          <w:rStyle w:val="2c"/>
          <w:rFonts w:eastAsia="Courier New"/>
          <w:sz w:val="24"/>
          <w:szCs w:val="24"/>
        </w:rPr>
        <w:t>Внутрішня енергія горіння при постійному об’ємі</w:t>
      </w:r>
    </w:p>
    <w:p w14:paraId="4A7D7061" w14:textId="77777777" w:rsidR="007F31EA" w:rsidRPr="009916BD" w:rsidRDefault="007F31EA" w:rsidP="007F31EA">
      <w:pPr>
        <w:jc w:val="right"/>
        <w:rPr>
          <w:rFonts w:ascii="Times New Roman" w:hAnsi="Times New Roman" w:cs="Times New Roman"/>
        </w:rPr>
      </w:pPr>
    </w:p>
    <w:tbl>
      <w:tblPr>
        <w:tblW w:w="8652" w:type="dxa"/>
        <w:tblInd w:w="-289" w:type="dxa"/>
        <w:tblLayout w:type="fixed"/>
        <w:tblCellMar>
          <w:left w:w="10" w:type="dxa"/>
          <w:right w:w="10" w:type="dxa"/>
        </w:tblCellMar>
        <w:tblLook w:val="0000" w:firstRow="0" w:lastRow="0" w:firstColumn="0" w:lastColumn="0" w:noHBand="0" w:noVBand="0"/>
      </w:tblPr>
      <w:tblGrid>
        <w:gridCol w:w="1271"/>
        <w:gridCol w:w="1280"/>
        <w:gridCol w:w="851"/>
        <w:gridCol w:w="851"/>
        <w:gridCol w:w="850"/>
        <w:gridCol w:w="844"/>
        <w:gridCol w:w="989"/>
        <w:gridCol w:w="986"/>
        <w:gridCol w:w="710"/>
        <w:gridCol w:w="20"/>
      </w:tblGrid>
      <w:tr w:rsidR="00DF1EE1" w:rsidRPr="009916BD" w14:paraId="2DDD0FDF" w14:textId="77777777" w:rsidTr="007F1F90">
        <w:trPr>
          <w:trHeight w:hRule="exact" w:val="259"/>
        </w:trPr>
        <w:tc>
          <w:tcPr>
            <w:tcW w:w="1271" w:type="dxa"/>
            <w:vMerge w:val="restart"/>
            <w:tcBorders>
              <w:top w:val="single" w:sz="4" w:space="0" w:color="auto"/>
              <w:left w:val="single" w:sz="4" w:space="0" w:color="auto"/>
            </w:tcBorders>
            <w:shd w:val="clear" w:color="auto" w:fill="FFFFFF"/>
          </w:tcPr>
          <w:p w14:paraId="02B58A04" w14:textId="77777777" w:rsidR="00DF1EE1" w:rsidRPr="009916BD" w:rsidRDefault="00DF1EE1" w:rsidP="00DF1EE1">
            <w:pPr>
              <w:pStyle w:val="16"/>
              <w:shd w:val="clear" w:color="auto" w:fill="auto"/>
              <w:spacing w:after="60" w:line="210" w:lineRule="exact"/>
              <w:ind w:firstLine="0"/>
              <w:jc w:val="left"/>
              <w:rPr>
                <w:sz w:val="24"/>
                <w:szCs w:val="24"/>
              </w:rPr>
            </w:pPr>
            <w:r w:rsidRPr="009916BD">
              <w:rPr>
                <w:sz w:val="24"/>
                <w:szCs w:val="24"/>
              </w:rPr>
              <w:t>Температура,</w:t>
            </w:r>
          </w:p>
          <w:p w14:paraId="097C61D2" w14:textId="77777777" w:rsidR="00DF1EE1" w:rsidRPr="009916BD" w:rsidRDefault="00DF1EE1" w:rsidP="00DF1EE1">
            <w:pPr>
              <w:pStyle w:val="16"/>
              <w:shd w:val="clear" w:color="auto" w:fill="auto"/>
              <w:spacing w:before="60" w:after="0" w:line="210" w:lineRule="exact"/>
              <w:ind w:left="426" w:firstLine="0"/>
              <w:jc w:val="left"/>
              <w:rPr>
                <w:sz w:val="24"/>
                <w:szCs w:val="24"/>
              </w:rPr>
            </w:pPr>
            <w:r w:rsidRPr="009916BD">
              <w:rPr>
                <w:rStyle w:val="12b"/>
                <w:sz w:val="24"/>
                <w:szCs w:val="24"/>
              </w:rPr>
              <w:t>К</w:t>
            </w:r>
          </w:p>
        </w:tc>
        <w:tc>
          <w:tcPr>
            <w:tcW w:w="7381" w:type="dxa"/>
            <w:gridSpan w:val="9"/>
            <w:tcBorders>
              <w:top w:val="single" w:sz="4" w:space="0" w:color="auto"/>
              <w:left w:val="single" w:sz="4" w:space="0" w:color="auto"/>
              <w:right w:val="single" w:sz="4" w:space="0" w:color="auto"/>
            </w:tcBorders>
            <w:shd w:val="clear" w:color="auto" w:fill="FFFFFF"/>
            <w:vAlign w:val="bottom"/>
          </w:tcPr>
          <w:p w14:paraId="03C168C5" w14:textId="77777777" w:rsidR="00DF1EE1" w:rsidRPr="009916BD" w:rsidRDefault="00DF1EE1" w:rsidP="00DF1EE1">
            <w:pPr>
              <w:pStyle w:val="16"/>
              <w:shd w:val="clear" w:color="auto" w:fill="auto"/>
              <w:spacing w:after="0" w:line="210" w:lineRule="exact"/>
              <w:ind w:left="426" w:firstLine="0"/>
              <w:rPr>
                <w:sz w:val="24"/>
                <w:szCs w:val="24"/>
              </w:rPr>
            </w:pPr>
            <w:r w:rsidRPr="009916BD">
              <w:rPr>
                <w:sz w:val="24"/>
                <w:szCs w:val="24"/>
              </w:rPr>
              <w:t>Внутрішня енергія продуктів горіння, кДж/моль</w:t>
            </w:r>
          </w:p>
        </w:tc>
      </w:tr>
      <w:tr w:rsidR="00DF1EE1" w:rsidRPr="009916BD" w14:paraId="430C985C" w14:textId="77777777" w:rsidTr="007F1F90">
        <w:trPr>
          <w:gridAfter w:val="1"/>
          <w:wAfter w:w="20" w:type="dxa"/>
          <w:trHeight w:hRule="exact" w:val="254"/>
        </w:trPr>
        <w:tc>
          <w:tcPr>
            <w:tcW w:w="1271" w:type="dxa"/>
            <w:vMerge/>
            <w:tcBorders>
              <w:left w:val="single" w:sz="4" w:space="0" w:color="auto"/>
            </w:tcBorders>
            <w:shd w:val="clear" w:color="auto" w:fill="FFFFFF"/>
          </w:tcPr>
          <w:p w14:paraId="14B69F15" w14:textId="77777777" w:rsidR="00DF1EE1" w:rsidRPr="009916BD" w:rsidRDefault="00DF1EE1" w:rsidP="00DF1EE1">
            <w:pPr>
              <w:ind w:left="426"/>
              <w:rPr>
                <w:rFonts w:ascii="Times New Roman" w:hAnsi="Times New Roman" w:cs="Times New Roman"/>
              </w:rPr>
            </w:pPr>
          </w:p>
        </w:tc>
        <w:tc>
          <w:tcPr>
            <w:tcW w:w="1280" w:type="dxa"/>
            <w:tcBorders>
              <w:top w:val="single" w:sz="4" w:space="0" w:color="auto"/>
              <w:left w:val="single" w:sz="4" w:space="0" w:color="auto"/>
            </w:tcBorders>
            <w:shd w:val="clear" w:color="auto" w:fill="FFFFFF"/>
          </w:tcPr>
          <w:p w14:paraId="3D0196A3"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sz w:val="24"/>
                <w:szCs w:val="24"/>
              </w:rPr>
              <w:t>Повітря</w:t>
            </w:r>
          </w:p>
        </w:tc>
        <w:tc>
          <w:tcPr>
            <w:tcW w:w="851" w:type="dxa"/>
            <w:tcBorders>
              <w:top w:val="single" w:sz="4" w:space="0" w:color="auto"/>
              <w:left w:val="single" w:sz="4" w:space="0" w:color="auto"/>
            </w:tcBorders>
            <w:shd w:val="clear" w:color="auto" w:fill="FFFFFF"/>
          </w:tcPr>
          <w:p w14:paraId="00FCB2ED" w14:textId="078E2E2F" w:rsidR="00DF1EE1" w:rsidRPr="009916BD" w:rsidRDefault="00174E25" w:rsidP="00174E25">
            <w:pPr>
              <w:pStyle w:val="16"/>
              <w:shd w:val="clear" w:color="auto" w:fill="auto"/>
              <w:spacing w:after="0" w:line="210" w:lineRule="exact"/>
              <w:ind w:firstLine="0"/>
              <w:rPr>
                <w:sz w:val="24"/>
                <w:szCs w:val="24"/>
              </w:rPr>
            </w:pPr>
            <w:r w:rsidRPr="009916BD">
              <w:rPr>
                <w:rStyle w:val="12b"/>
                <w:sz w:val="24"/>
                <w:szCs w:val="24"/>
                <w:lang w:val="en-US"/>
              </w:rPr>
              <w:t>C</w:t>
            </w:r>
            <w:r w:rsidRPr="009916BD">
              <w:rPr>
                <w:rStyle w:val="12b"/>
                <w:sz w:val="24"/>
                <w:szCs w:val="24"/>
              </w:rPr>
              <w:t>О</w:t>
            </w:r>
            <w:r w:rsidR="00DF1EE1" w:rsidRPr="009916BD">
              <w:rPr>
                <w:rStyle w:val="12b"/>
                <w:sz w:val="24"/>
                <w:szCs w:val="24"/>
                <w:vertAlign w:val="subscript"/>
              </w:rPr>
              <w:t>2</w:t>
            </w:r>
          </w:p>
        </w:tc>
        <w:tc>
          <w:tcPr>
            <w:tcW w:w="851" w:type="dxa"/>
            <w:tcBorders>
              <w:top w:val="single" w:sz="4" w:space="0" w:color="auto"/>
              <w:left w:val="single" w:sz="4" w:space="0" w:color="auto"/>
            </w:tcBorders>
            <w:shd w:val="clear" w:color="auto" w:fill="FFFFFF"/>
          </w:tcPr>
          <w:p w14:paraId="7968DB0D" w14:textId="73F08DA5" w:rsidR="00DF1EE1" w:rsidRPr="009916BD" w:rsidRDefault="00174E25" w:rsidP="007F1F90">
            <w:pPr>
              <w:pStyle w:val="16"/>
              <w:shd w:val="clear" w:color="auto" w:fill="auto"/>
              <w:spacing w:after="0" w:line="210" w:lineRule="exact"/>
              <w:ind w:firstLine="0"/>
              <w:jc w:val="left"/>
              <w:rPr>
                <w:sz w:val="24"/>
                <w:szCs w:val="24"/>
              </w:rPr>
            </w:pPr>
            <w:r w:rsidRPr="009916BD">
              <w:rPr>
                <w:rStyle w:val="12b"/>
                <w:sz w:val="24"/>
                <w:szCs w:val="24"/>
              </w:rPr>
              <w:t>Н</w:t>
            </w:r>
            <w:r w:rsidR="00DF1EE1" w:rsidRPr="009916BD">
              <w:rPr>
                <w:rStyle w:val="12b"/>
                <w:sz w:val="24"/>
                <w:szCs w:val="24"/>
                <w:vertAlign w:val="subscript"/>
              </w:rPr>
              <w:t>2</w:t>
            </w:r>
            <w:r w:rsidRPr="009916BD">
              <w:rPr>
                <w:rStyle w:val="12b"/>
                <w:sz w:val="24"/>
                <w:szCs w:val="24"/>
              </w:rPr>
              <w:t>О</w:t>
            </w:r>
          </w:p>
        </w:tc>
        <w:tc>
          <w:tcPr>
            <w:tcW w:w="850" w:type="dxa"/>
            <w:tcBorders>
              <w:top w:val="single" w:sz="4" w:space="0" w:color="auto"/>
              <w:left w:val="single" w:sz="4" w:space="0" w:color="auto"/>
            </w:tcBorders>
            <w:shd w:val="clear" w:color="auto" w:fill="FFFFFF"/>
          </w:tcPr>
          <w:p w14:paraId="46A88154"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N</w:t>
            </w:r>
            <w:r w:rsidRPr="009916BD">
              <w:rPr>
                <w:rStyle w:val="12b"/>
                <w:sz w:val="24"/>
                <w:szCs w:val="24"/>
                <w:vertAlign w:val="subscript"/>
              </w:rPr>
              <w:t>2</w:t>
            </w:r>
          </w:p>
        </w:tc>
        <w:tc>
          <w:tcPr>
            <w:tcW w:w="844" w:type="dxa"/>
            <w:tcBorders>
              <w:top w:val="single" w:sz="4" w:space="0" w:color="auto"/>
              <w:left w:val="single" w:sz="4" w:space="0" w:color="auto"/>
            </w:tcBorders>
            <w:shd w:val="clear" w:color="auto" w:fill="FFFFFF"/>
          </w:tcPr>
          <w:p w14:paraId="49763F6B" w14:textId="77777777" w:rsidR="00DF1EE1" w:rsidRPr="009916BD" w:rsidRDefault="00DF1EE1" w:rsidP="00DF1EE1">
            <w:pPr>
              <w:pStyle w:val="16"/>
              <w:shd w:val="clear" w:color="auto" w:fill="auto"/>
              <w:spacing w:after="0" w:line="210" w:lineRule="exact"/>
              <w:ind w:left="426" w:firstLine="0"/>
              <w:jc w:val="left"/>
              <w:rPr>
                <w:sz w:val="24"/>
                <w:szCs w:val="24"/>
                <w:lang w:val="en-US"/>
              </w:rPr>
            </w:pPr>
            <w:r w:rsidRPr="009916BD">
              <w:rPr>
                <w:sz w:val="24"/>
                <w:szCs w:val="24"/>
              </w:rPr>
              <w:t>Н</w:t>
            </w:r>
            <w:r w:rsidRPr="009916BD">
              <w:rPr>
                <w:sz w:val="24"/>
                <w:szCs w:val="24"/>
                <w:lang w:val="en-US"/>
              </w:rPr>
              <w:t>F</w:t>
            </w:r>
          </w:p>
        </w:tc>
        <w:tc>
          <w:tcPr>
            <w:tcW w:w="989" w:type="dxa"/>
            <w:tcBorders>
              <w:top w:val="single" w:sz="4" w:space="0" w:color="auto"/>
              <w:left w:val="single" w:sz="4" w:space="0" w:color="auto"/>
            </w:tcBorders>
            <w:shd w:val="clear" w:color="auto" w:fill="FFFFFF"/>
          </w:tcPr>
          <w:p w14:paraId="586BC5C9" w14:textId="77777777" w:rsidR="00DF1EE1" w:rsidRPr="009916BD" w:rsidRDefault="00DF1EE1" w:rsidP="00DF1EE1">
            <w:pPr>
              <w:pStyle w:val="16"/>
              <w:shd w:val="clear" w:color="auto" w:fill="auto"/>
              <w:spacing w:after="0" w:line="210" w:lineRule="exact"/>
              <w:ind w:left="426" w:firstLine="0"/>
              <w:jc w:val="left"/>
              <w:rPr>
                <w:sz w:val="24"/>
                <w:szCs w:val="24"/>
                <w:lang w:val="en-US"/>
              </w:rPr>
            </w:pPr>
            <w:r w:rsidRPr="009916BD">
              <w:rPr>
                <w:rStyle w:val="12b"/>
                <w:sz w:val="24"/>
                <w:szCs w:val="24"/>
                <w:lang w:val="en-US"/>
              </w:rPr>
              <w:t>HCl</w:t>
            </w:r>
          </w:p>
        </w:tc>
        <w:tc>
          <w:tcPr>
            <w:tcW w:w="986" w:type="dxa"/>
            <w:tcBorders>
              <w:top w:val="single" w:sz="4" w:space="0" w:color="auto"/>
              <w:left w:val="single" w:sz="4" w:space="0" w:color="auto"/>
            </w:tcBorders>
            <w:shd w:val="clear" w:color="auto" w:fill="FFFFFF"/>
          </w:tcPr>
          <w:p w14:paraId="398F88A9"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sz w:val="24"/>
                <w:szCs w:val="24"/>
              </w:rPr>
              <w:t>НВг</w:t>
            </w:r>
          </w:p>
        </w:tc>
        <w:tc>
          <w:tcPr>
            <w:tcW w:w="710" w:type="dxa"/>
            <w:tcBorders>
              <w:top w:val="single" w:sz="4" w:space="0" w:color="auto"/>
              <w:left w:val="single" w:sz="4" w:space="0" w:color="auto"/>
              <w:right w:val="single" w:sz="4" w:space="0" w:color="auto"/>
            </w:tcBorders>
            <w:shd w:val="clear" w:color="auto" w:fill="FFFFFF"/>
          </w:tcPr>
          <w:p w14:paraId="527A90AA" w14:textId="20817EE6" w:rsidR="00DF1EE1" w:rsidRPr="009916BD" w:rsidRDefault="00174E25" w:rsidP="007F1F90">
            <w:pPr>
              <w:pStyle w:val="16"/>
              <w:shd w:val="clear" w:color="auto" w:fill="auto"/>
              <w:spacing w:after="0" w:line="210" w:lineRule="exact"/>
              <w:ind w:firstLine="0"/>
              <w:jc w:val="left"/>
              <w:rPr>
                <w:sz w:val="24"/>
                <w:szCs w:val="24"/>
              </w:rPr>
            </w:pPr>
            <w:r w:rsidRPr="009916BD">
              <w:rPr>
                <w:sz w:val="24"/>
                <w:szCs w:val="24"/>
                <w:lang w:val="en-US"/>
              </w:rPr>
              <w:t>SO</w:t>
            </w:r>
            <w:r w:rsidR="00DF1EE1" w:rsidRPr="009916BD">
              <w:rPr>
                <w:sz w:val="24"/>
                <w:szCs w:val="24"/>
                <w:vertAlign w:val="subscript"/>
              </w:rPr>
              <w:t>2</w:t>
            </w:r>
          </w:p>
        </w:tc>
      </w:tr>
      <w:tr w:rsidR="00DF1EE1" w:rsidRPr="009916BD" w14:paraId="65DE78AB" w14:textId="77777777" w:rsidTr="007F1F90">
        <w:trPr>
          <w:gridAfter w:val="1"/>
          <w:wAfter w:w="20" w:type="dxa"/>
          <w:trHeight w:hRule="exact" w:val="240"/>
        </w:trPr>
        <w:tc>
          <w:tcPr>
            <w:tcW w:w="1271" w:type="dxa"/>
            <w:tcBorders>
              <w:top w:val="single" w:sz="4" w:space="0" w:color="auto"/>
              <w:left w:val="single" w:sz="4" w:space="0" w:color="auto"/>
            </w:tcBorders>
            <w:shd w:val="clear" w:color="auto" w:fill="FFFFFF"/>
            <w:vAlign w:val="bottom"/>
          </w:tcPr>
          <w:p w14:paraId="553DC9A7"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0</w:t>
            </w:r>
          </w:p>
        </w:tc>
        <w:tc>
          <w:tcPr>
            <w:tcW w:w="1280" w:type="dxa"/>
            <w:tcBorders>
              <w:top w:val="single" w:sz="4" w:space="0" w:color="auto"/>
              <w:left w:val="single" w:sz="4" w:space="0" w:color="auto"/>
            </w:tcBorders>
            <w:shd w:val="clear" w:color="auto" w:fill="FFFFFF"/>
            <w:vAlign w:val="bottom"/>
          </w:tcPr>
          <w:p w14:paraId="3E6DE967"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0</w:t>
            </w:r>
          </w:p>
        </w:tc>
        <w:tc>
          <w:tcPr>
            <w:tcW w:w="851" w:type="dxa"/>
            <w:tcBorders>
              <w:top w:val="single" w:sz="4" w:space="0" w:color="auto"/>
              <w:left w:val="single" w:sz="4" w:space="0" w:color="auto"/>
            </w:tcBorders>
            <w:shd w:val="clear" w:color="auto" w:fill="FFFFFF"/>
            <w:vAlign w:val="bottom"/>
          </w:tcPr>
          <w:p w14:paraId="199FF72D"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0</w:t>
            </w:r>
          </w:p>
        </w:tc>
        <w:tc>
          <w:tcPr>
            <w:tcW w:w="851" w:type="dxa"/>
            <w:tcBorders>
              <w:top w:val="single" w:sz="4" w:space="0" w:color="auto"/>
              <w:left w:val="single" w:sz="4" w:space="0" w:color="auto"/>
            </w:tcBorders>
            <w:shd w:val="clear" w:color="auto" w:fill="FFFFFF"/>
            <w:vAlign w:val="bottom"/>
          </w:tcPr>
          <w:p w14:paraId="28DA3C43"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0</w:t>
            </w:r>
          </w:p>
        </w:tc>
        <w:tc>
          <w:tcPr>
            <w:tcW w:w="850" w:type="dxa"/>
            <w:tcBorders>
              <w:top w:val="single" w:sz="4" w:space="0" w:color="auto"/>
              <w:left w:val="single" w:sz="4" w:space="0" w:color="auto"/>
            </w:tcBorders>
            <w:shd w:val="clear" w:color="auto" w:fill="FFFFFF"/>
            <w:vAlign w:val="bottom"/>
          </w:tcPr>
          <w:p w14:paraId="574691AF"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0</w:t>
            </w:r>
          </w:p>
        </w:tc>
        <w:tc>
          <w:tcPr>
            <w:tcW w:w="844" w:type="dxa"/>
            <w:tcBorders>
              <w:top w:val="single" w:sz="4" w:space="0" w:color="auto"/>
              <w:left w:val="single" w:sz="4" w:space="0" w:color="auto"/>
            </w:tcBorders>
            <w:shd w:val="clear" w:color="auto" w:fill="FFFFFF"/>
            <w:vAlign w:val="bottom"/>
          </w:tcPr>
          <w:p w14:paraId="494FBB05"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0</w:t>
            </w:r>
          </w:p>
        </w:tc>
        <w:tc>
          <w:tcPr>
            <w:tcW w:w="989" w:type="dxa"/>
            <w:tcBorders>
              <w:top w:val="single" w:sz="4" w:space="0" w:color="auto"/>
              <w:left w:val="single" w:sz="4" w:space="0" w:color="auto"/>
            </w:tcBorders>
            <w:shd w:val="clear" w:color="auto" w:fill="FFFFFF"/>
            <w:vAlign w:val="center"/>
          </w:tcPr>
          <w:p w14:paraId="12C67D7F"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27,35</w:t>
            </w:r>
          </w:p>
        </w:tc>
        <w:tc>
          <w:tcPr>
            <w:tcW w:w="986" w:type="dxa"/>
            <w:tcBorders>
              <w:top w:val="single" w:sz="4" w:space="0" w:color="auto"/>
              <w:left w:val="single" w:sz="4" w:space="0" w:color="auto"/>
            </w:tcBorders>
            <w:shd w:val="clear" w:color="auto" w:fill="FFFFFF"/>
            <w:vAlign w:val="center"/>
          </w:tcPr>
          <w:p w14:paraId="63C919F9"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67,90</w:t>
            </w:r>
          </w:p>
        </w:tc>
        <w:tc>
          <w:tcPr>
            <w:tcW w:w="710" w:type="dxa"/>
            <w:tcBorders>
              <w:top w:val="single" w:sz="4" w:space="0" w:color="auto"/>
              <w:left w:val="single" w:sz="4" w:space="0" w:color="auto"/>
              <w:right w:val="single" w:sz="4" w:space="0" w:color="auto"/>
            </w:tcBorders>
            <w:shd w:val="clear" w:color="auto" w:fill="FFFFFF"/>
            <w:vAlign w:val="center"/>
          </w:tcPr>
          <w:p w14:paraId="34F63F13"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64,06</w:t>
            </w:r>
          </w:p>
        </w:tc>
      </w:tr>
      <w:tr w:rsidR="00DF1EE1" w:rsidRPr="009916BD" w14:paraId="415B79A9" w14:textId="77777777" w:rsidTr="007F1F90">
        <w:trPr>
          <w:gridAfter w:val="1"/>
          <w:wAfter w:w="20" w:type="dxa"/>
          <w:trHeight w:hRule="exact" w:val="250"/>
        </w:trPr>
        <w:tc>
          <w:tcPr>
            <w:tcW w:w="1271" w:type="dxa"/>
            <w:tcBorders>
              <w:left w:val="single" w:sz="4" w:space="0" w:color="auto"/>
            </w:tcBorders>
            <w:shd w:val="clear" w:color="auto" w:fill="FFFFFF"/>
            <w:vAlign w:val="bottom"/>
          </w:tcPr>
          <w:p w14:paraId="22C81DE0"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298,15</w:t>
            </w:r>
          </w:p>
        </w:tc>
        <w:tc>
          <w:tcPr>
            <w:tcW w:w="1280" w:type="dxa"/>
            <w:tcBorders>
              <w:left w:val="single" w:sz="4" w:space="0" w:color="auto"/>
            </w:tcBorders>
            <w:shd w:val="clear" w:color="auto" w:fill="FFFFFF"/>
            <w:vAlign w:val="bottom"/>
          </w:tcPr>
          <w:p w14:paraId="722EE779"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6,24</w:t>
            </w:r>
          </w:p>
        </w:tc>
        <w:tc>
          <w:tcPr>
            <w:tcW w:w="851" w:type="dxa"/>
            <w:tcBorders>
              <w:left w:val="single" w:sz="4" w:space="0" w:color="auto"/>
            </w:tcBorders>
            <w:shd w:val="clear" w:color="auto" w:fill="FFFFFF"/>
            <w:vAlign w:val="bottom"/>
          </w:tcPr>
          <w:p w14:paraId="0C7309A4"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6,93</w:t>
            </w:r>
          </w:p>
        </w:tc>
        <w:tc>
          <w:tcPr>
            <w:tcW w:w="851" w:type="dxa"/>
            <w:tcBorders>
              <w:left w:val="single" w:sz="4" w:space="0" w:color="auto"/>
            </w:tcBorders>
            <w:shd w:val="clear" w:color="auto" w:fill="FFFFFF"/>
            <w:vAlign w:val="bottom"/>
          </w:tcPr>
          <w:p w14:paraId="344595A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7,49</w:t>
            </w:r>
          </w:p>
        </w:tc>
        <w:tc>
          <w:tcPr>
            <w:tcW w:w="850" w:type="dxa"/>
            <w:tcBorders>
              <w:left w:val="single" w:sz="4" w:space="0" w:color="auto"/>
            </w:tcBorders>
            <w:shd w:val="clear" w:color="auto" w:fill="FFFFFF"/>
            <w:vAlign w:val="bottom"/>
          </w:tcPr>
          <w:p w14:paraId="6C8AB63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6,25</w:t>
            </w:r>
          </w:p>
        </w:tc>
        <w:tc>
          <w:tcPr>
            <w:tcW w:w="844" w:type="dxa"/>
            <w:tcBorders>
              <w:left w:val="single" w:sz="4" w:space="0" w:color="auto"/>
            </w:tcBorders>
            <w:shd w:val="clear" w:color="auto" w:fill="FFFFFF"/>
            <w:vAlign w:val="bottom"/>
          </w:tcPr>
          <w:p w14:paraId="207CCBE0"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6,18</w:t>
            </w:r>
          </w:p>
        </w:tc>
        <w:tc>
          <w:tcPr>
            <w:tcW w:w="989" w:type="dxa"/>
            <w:tcBorders>
              <w:left w:val="single" w:sz="4" w:space="0" w:color="auto"/>
            </w:tcBorders>
            <w:shd w:val="clear" w:color="auto" w:fill="FFFFFF"/>
            <w:vAlign w:val="bottom"/>
          </w:tcPr>
          <w:p w14:paraId="6EA601E6"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33,57</w:t>
            </w:r>
          </w:p>
        </w:tc>
        <w:tc>
          <w:tcPr>
            <w:tcW w:w="986" w:type="dxa"/>
            <w:tcBorders>
              <w:left w:val="single" w:sz="4" w:space="0" w:color="auto"/>
            </w:tcBorders>
            <w:shd w:val="clear" w:color="auto" w:fill="FFFFFF"/>
            <w:vAlign w:val="bottom"/>
          </w:tcPr>
          <w:p w14:paraId="71A3D73A"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74,10</w:t>
            </w:r>
          </w:p>
        </w:tc>
        <w:tc>
          <w:tcPr>
            <w:tcW w:w="710" w:type="dxa"/>
            <w:tcBorders>
              <w:left w:val="single" w:sz="4" w:space="0" w:color="auto"/>
              <w:right w:val="single" w:sz="4" w:space="0" w:color="auto"/>
            </w:tcBorders>
            <w:shd w:val="clear" w:color="auto" w:fill="FFFFFF"/>
            <w:vAlign w:val="bottom"/>
          </w:tcPr>
          <w:p w14:paraId="3584C3E2"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42,19</w:t>
            </w:r>
          </w:p>
        </w:tc>
      </w:tr>
      <w:tr w:rsidR="00DF1EE1" w:rsidRPr="009916BD" w14:paraId="08109DF1"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6D5729F3"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400</w:t>
            </w:r>
          </w:p>
        </w:tc>
        <w:tc>
          <w:tcPr>
            <w:tcW w:w="1280" w:type="dxa"/>
            <w:tcBorders>
              <w:left w:val="single" w:sz="4" w:space="0" w:color="auto"/>
            </w:tcBorders>
            <w:shd w:val="clear" w:color="auto" w:fill="FFFFFF"/>
            <w:vAlign w:val="bottom"/>
          </w:tcPr>
          <w:p w14:paraId="43F13C26"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8,39</w:t>
            </w:r>
          </w:p>
        </w:tc>
        <w:tc>
          <w:tcPr>
            <w:tcW w:w="851" w:type="dxa"/>
            <w:tcBorders>
              <w:left w:val="single" w:sz="4" w:space="0" w:color="auto"/>
            </w:tcBorders>
            <w:shd w:val="clear" w:color="auto" w:fill="FFFFFF"/>
            <w:vAlign w:val="bottom"/>
          </w:tcPr>
          <w:p w14:paraId="189D54CD"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10,11</w:t>
            </w:r>
          </w:p>
        </w:tc>
        <w:tc>
          <w:tcPr>
            <w:tcW w:w="851" w:type="dxa"/>
            <w:tcBorders>
              <w:left w:val="single" w:sz="4" w:space="0" w:color="auto"/>
            </w:tcBorders>
            <w:shd w:val="clear" w:color="auto" w:fill="FFFFFF"/>
            <w:vAlign w:val="bottom"/>
          </w:tcPr>
          <w:p w14:paraId="66CAEB87"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10,11</w:t>
            </w:r>
          </w:p>
        </w:tc>
        <w:tc>
          <w:tcPr>
            <w:tcW w:w="850" w:type="dxa"/>
            <w:tcBorders>
              <w:left w:val="single" w:sz="4" w:space="0" w:color="auto"/>
            </w:tcBorders>
            <w:shd w:val="clear" w:color="auto" w:fill="FFFFFF"/>
            <w:vAlign w:val="bottom"/>
          </w:tcPr>
          <w:p w14:paraId="11BA769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8,39</w:t>
            </w:r>
          </w:p>
        </w:tc>
        <w:tc>
          <w:tcPr>
            <w:tcW w:w="844" w:type="dxa"/>
            <w:tcBorders>
              <w:left w:val="single" w:sz="4" w:space="0" w:color="auto"/>
            </w:tcBorders>
            <w:shd w:val="clear" w:color="auto" w:fill="FFFFFF"/>
            <w:vAlign w:val="bottom"/>
          </w:tcPr>
          <w:p w14:paraId="3963F21E"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8,31</w:t>
            </w:r>
          </w:p>
        </w:tc>
        <w:tc>
          <w:tcPr>
            <w:tcW w:w="989" w:type="dxa"/>
            <w:tcBorders>
              <w:left w:val="single" w:sz="4" w:space="0" w:color="auto"/>
            </w:tcBorders>
            <w:shd w:val="clear" w:color="auto" w:fill="FFFFFF"/>
            <w:vAlign w:val="bottom"/>
          </w:tcPr>
          <w:p w14:paraId="4A4C4762"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35,71</w:t>
            </w:r>
          </w:p>
        </w:tc>
        <w:tc>
          <w:tcPr>
            <w:tcW w:w="986" w:type="dxa"/>
            <w:tcBorders>
              <w:left w:val="single" w:sz="4" w:space="0" w:color="auto"/>
            </w:tcBorders>
            <w:shd w:val="clear" w:color="auto" w:fill="FFFFFF"/>
            <w:vAlign w:val="bottom"/>
          </w:tcPr>
          <w:p w14:paraId="6B5B5650"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76,20</w:t>
            </w:r>
          </w:p>
        </w:tc>
        <w:tc>
          <w:tcPr>
            <w:tcW w:w="710" w:type="dxa"/>
            <w:tcBorders>
              <w:left w:val="single" w:sz="4" w:space="0" w:color="auto"/>
              <w:right w:val="single" w:sz="4" w:space="0" w:color="auto"/>
            </w:tcBorders>
            <w:shd w:val="clear" w:color="auto" w:fill="FFFFFF"/>
            <w:vAlign w:val="bottom"/>
          </w:tcPr>
          <w:p w14:paraId="2A0B217E"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75,61</w:t>
            </w:r>
          </w:p>
        </w:tc>
      </w:tr>
      <w:tr w:rsidR="00DF1EE1" w:rsidRPr="009916BD" w14:paraId="326E1ED0"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0087DEC0"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600</w:t>
            </w:r>
          </w:p>
        </w:tc>
        <w:tc>
          <w:tcPr>
            <w:tcW w:w="1280" w:type="dxa"/>
            <w:tcBorders>
              <w:left w:val="single" w:sz="4" w:space="0" w:color="auto"/>
            </w:tcBorders>
            <w:shd w:val="clear" w:color="auto" w:fill="FFFFFF"/>
            <w:vAlign w:val="bottom"/>
          </w:tcPr>
          <w:p w14:paraId="77792810"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12,74</w:t>
            </w:r>
          </w:p>
        </w:tc>
        <w:tc>
          <w:tcPr>
            <w:tcW w:w="851" w:type="dxa"/>
            <w:tcBorders>
              <w:left w:val="single" w:sz="4" w:space="0" w:color="auto"/>
            </w:tcBorders>
            <w:shd w:val="clear" w:color="auto" w:fill="FFFFFF"/>
            <w:vAlign w:val="bottom"/>
          </w:tcPr>
          <w:p w14:paraId="7E02F67B"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17,37</w:t>
            </w:r>
          </w:p>
        </w:tc>
        <w:tc>
          <w:tcPr>
            <w:tcW w:w="851" w:type="dxa"/>
            <w:tcBorders>
              <w:left w:val="single" w:sz="4" w:space="0" w:color="auto"/>
            </w:tcBorders>
            <w:shd w:val="clear" w:color="auto" w:fill="FFFFFF"/>
            <w:vAlign w:val="bottom"/>
          </w:tcPr>
          <w:p w14:paraId="52B6BE0D"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15,53</w:t>
            </w:r>
          </w:p>
        </w:tc>
        <w:tc>
          <w:tcPr>
            <w:tcW w:w="850" w:type="dxa"/>
            <w:tcBorders>
              <w:left w:val="single" w:sz="4" w:space="0" w:color="auto"/>
            </w:tcBorders>
            <w:shd w:val="clear" w:color="auto" w:fill="FFFFFF"/>
            <w:vAlign w:val="bottom"/>
          </w:tcPr>
          <w:p w14:paraId="47A5CBD1"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12,68</w:t>
            </w:r>
          </w:p>
        </w:tc>
        <w:tc>
          <w:tcPr>
            <w:tcW w:w="844" w:type="dxa"/>
            <w:tcBorders>
              <w:left w:val="single" w:sz="4" w:space="0" w:color="auto"/>
            </w:tcBorders>
            <w:shd w:val="clear" w:color="auto" w:fill="FFFFFF"/>
            <w:vAlign w:val="bottom"/>
          </w:tcPr>
          <w:p w14:paraId="3E88FBA0"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12,52</w:t>
            </w:r>
          </w:p>
        </w:tc>
        <w:tc>
          <w:tcPr>
            <w:tcW w:w="989" w:type="dxa"/>
            <w:tcBorders>
              <w:left w:val="single" w:sz="4" w:space="0" w:color="auto"/>
            </w:tcBorders>
            <w:shd w:val="clear" w:color="auto" w:fill="FFFFFF"/>
            <w:vAlign w:val="bottom"/>
          </w:tcPr>
          <w:p w14:paraId="2829F5C7"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39,96</w:t>
            </w:r>
          </w:p>
        </w:tc>
        <w:tc>
          <w:tcPr>
            <w:tcW w:w="986" w:type="dxa"/>
            <w:tcBorders>
              <w:left w:val="single" w:sz="4" w:space="0" w:color="auto"/>
            </w:tcBorders>
            <w:shd w:val="clear" w:color="auto" w:fill="FFFFFF"/>
            <w:vAlign w:val="bottom"/>
          </w:tcPr>
          <w:p w14:paraId="6CC6A629"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80,50</w:t>
            </w:r>
          </w:p>
        </w:tc>
        <w:tc>
          <w:tcPr>
            <w:tcW w:w="710" w:type="dxa"/>
            <w:tcBorders>
              <w:left w:val="single" w:sz="4" w:space="0" w:color="auto"/>
              <w:right w:val="single" w:sz="4" w:space="0" w:color="auto"/>
            </w:tcBorders>
            <w:shd w:val="clear" w:color="auto" w:fill="FFFFFF"/>
            <w:vAlign w:val="bottom"/>
          </w:tcPr>
          <w:p w14:paraId="1BE16F0E"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83,28</w:t>
            </w:r>
          </w:p>
        </w:tc>
      </w:tr>
      <w:tr w:rsidR="00DF1EE1" w:rsidRPr="009916BD" w14:paraId="01A8B5C0"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45A0EA47"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800</w:t>
            </w:r>
          </w:p>
        </w:tc>
        <w:tc>
          <w:tcPr>
            <w:tcW w:w="1280" w:type="dxa"/>
            <w:tcBorders>
              <w:left w:val="single" w:sz="4" w:space="0" w:color="auto"/>
            </w:tcBorders>
            <w:shd w:val="clear" w:color="auto" w:fill="FFFFFF"/>
            <w:vAlign w:val="bottom"/>
          </w:tcPr>
          <w:p w14:paraId="49488208"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17,36</w:t>
            </w:r>
          </w:p>
        </w:tc>
        <w:tc>
          <w:tcPr>
            <w:tcW w:w="851" w:type="dxa"/>
            <w:tcBorders>
              <w:left w:val="single" w:sz="4" w:space="0" w:color="auto"/>
            </w:tcBorders>
            <w:shd w:val="clear" w:color="auto" w:fill="FFFFFF"/>
            <w:vAlign w:val="bottom"/>
          </w:tcPr>
          <w:p w14:paraId="7DB13762"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25,64</w:t>
            </w:r>
          </w:p>
        </w:tc>
        <w:tc>
          <w:tcPr>
            <w:tcW w:w="851" w:type="dxa"/>
            <w:tcBorders>
              <w:left w:val="single" w:sz="4" w:space="0" w:color="auto"/>
            </w:tcBorders>
            <w:shd w:val="clear" w:color="auto" w:fill="FFFFFF"/>
            <w:vAlign w:val="bottom"/>
          </w:tcPr>
          <w:p w14:paraId="12A69993"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21,43</w:t>
            </w:r>
          </w:p>
        </w:tc>
        <w:tc>
          <w:tcPr>
            <w:tcW w:w="850" w:type="dxa"/>
            <w:tcBorders>
              <w:left w:val="single" w:sz="4" w:space="0" w:color="auto"/>
            </w:tcBorders>
            <w:shd w:val="clear" w:color="auto" w:fill="FFFFFF"/>
            <w:vAlign w:val="bottom"/>
          </w:tcPr>
          <w:p w14:paraId="1C5E505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17,21</w:t>
            </w:r>
          </w:p>
        </w:tc>
        <w:tc>
          <w:tcPr>
            <w:tcW w:w="844" w:type="dxa"/>
            <w:tcBorders>
              <w:left w:val="single" w:sz="4" w:space="0" w:color="auto"/>
            </w:tcBorders>
            <w:shd w:val="clear" w:color="auto" w:fill="FFFFFF"/>
            <w:vAlign w:val="bottom"/>
          </w:tcPr>
          <w:p w14:paraId="693C7BA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16,78</w:t>
            </w:r>
          </w:p>
        </w:tc>
        <w:tc>
          <w:tcPr>
            <w:tcW w:w="989" w:type="dxa"/>
            <w:tcBorders>
              <w:left w:val="single" w:sz="4" w:space="0" w:color="auto"/>
            </w:tcBorders>
            <w:shd w:val="clear" w:color="auto" w:fill="FFFFFF"/>
            <w:vAlign w:val="bottom"/>
          </w:tcPr>
          <w:p w14:paraId="505FDCE1"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44,32</w:t>
            </w:r>
          </w:p>
        </w:tc>
        <w:tc>
          <w:tcPr>
            <w:tcW w:w="986" w:type="dxa"/>
            <w:tcBorders>
              <w:left w:val="single" w:sz="4" w:space="0" w:color="auto"/>
            </w:tcBorders>
            <w:shd w:val="clear" w:color="auto" w:fill="FFFFFF"/>
            <w:vAlign w:val="bottom"/>
          </w:tcPr>
          <w:p w14:paraId="08A97437"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85,00</w:t>
            </w:r>
          </w:p>
        </w:tc>
        <w:tc>
          <w:tcPr>
            <w:tcW w:w="710" w:type="dxa"/>
            <w:tcBorders>
              <w:left w:val="single" w:sz="4" w:space="0" w:color="auto"/>
              <w:right w:val="single" w:sz="4" w:space="0" w:color="auto"/>
            </w:tcBorders>
            <w:shd w:val="clear" w:color="auto" w:fill="FFFFFF"/>
            <w:vAlign w:val="bottom"/>
          </w:tcPr>
          <w:p w14:paraId="67DC189A"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91,83</w:t>
            </w:r>
          </w:p>
        </w:tc>
      </w:tr>
      <w:tr w:rsidR="00DF1EE1" w:rsidRPr="009916BD" w14:paraId="01087F79"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40512625"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1000</w:t>
            </w:r>
          </w:p>
        </w:tc>
        <w:tc>
          <w:tcPr>
            <w:tcW w:w="1280" w:type="dxa"/>
            <w:tcBorders>
              <w:left w:val="single" w:sz="4" w:space="0" w:color="auto"/>
            </w:tcBorders>
            <w:shd w:val="clear" w:color="auto" w:fill="FFFFFF"/>
            <w:vAlign w:val="bottom"/>
          </w:tcPr>
          <w:p w14:paraId="04313768"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22,23</w:t>
            </w:r>
          </w:p>
        </w:tc>
        <w:tc>
          <w:tcPr>
            <w:tcW w:w="851" w:type="dxa"/>
            <w:tcBorders>
              <w:left w:val="single" w:sz="4" w:space="0" w:color="auto"/>
            </w:tcBorders>
            <w:shd w:val="clear" w:color="auto" w:fill="FFFFFF"/>
            <w:vAlign w:val="bottom"/>
          </w:tcPr>
          <w:p w14:paraId="6F27472D"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34,59</w:t>
            </w:r>
          </w:p>
        </w:tc>
        <w:tc>
          <w:tcPr>
            <w:tcW w:w="851" w:type="dxa"/>
            <w:tcBorders>
              <w:left w:val="single" w:sz="4" w:space="0" w:color="auto"/>
            </w:tcBorders>
            <w:shd w:val="clear" w:color="auto" w:fill="FFFFFF"/>
            <w:vAlign w:val="bottom"/>
          </w:tcPr>
          <w:p w14:paraId="50E2849B"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27,81</w:t>
            </w:r>
          </w:p>
        </w:tc>
        <w:tc>
          <w:tcPr>
            <w:tcW w:w="850" w:type="dxa"/>
            <w:tcBorders>
              <w:left w:val="single" w:sz="4" w:space="0" w:color="auto"/>
            </w:tcBorders>
            <w:shd w:val="clear" w:color="auto" w:fill="FFFFFF"/>
            <w:vAlign w:val="bottom"/>
          </w:tcPr>
          <w:p w14:paraId="1D06008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22,00</w:t>
            </w:r>
          </w:p>
        </w:tc>
        <w:tc>
          <w:tcPr>
            <w:tcW w:w="844" w:type="dxa"/>
            <w:tcBorders>
              <w:left w:val="single" w:sz="4" w:space="0" w:color="auto"/>
            </w:tcBorders>
            <w:shd w:val="clear" w:color="auto" w:fill="FFFFFF"/>
            <w:vAlign w:val="bottom"/>
          </w:tcPr>
          <w:p w14:paraId="0A4E38AC"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21,12</w:t>
            </w:r>
          </w:p>
        </w:tc>
        <w:tc>
          <w:tcPr>
            <w:tcW w:w="989" w:type="dxa"/>
            <w:tcBorders>
              <w:left w:val="single" w:sz="4" w:space="0" w:color="auto"/>
            </w:tcBorders>
            <w:shd w:val="clear" w:color="auto" w:fill="FFFFFF"/>
            <w:vAlign w:val="bottom"/>
          </w:tcPr>
          <w:p w14:paraId="75E0CFDC"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48,91</w:t>
            </w:r>
          </w:p>
        </w:tc>
        <w:tc>
          <w:tcPr>
            <w:tcW w:w="986" w:type="dxa"/>
            <w:tcBorders>
              <w:left w:val="single" w:sz="4" w:space="0" w:color="auto"/>
            </w:tcBorders>
            <w:shd w:val="clear" w:color="auto" w:fill="FFFFFF"/>
            <w:vAlign w:val="bottom"/>
          </w:tcPr>
          <w:p w14:paraId="4C931FA9"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89,70</w:t>
            </w:r>
          </w:p>
        </w:tc>
        <w:tc>
          <w:tcPr>
            <w:tcW w:w="710" w:type="dxa"/>
            <w:tcBorders>
              <w:left w:val="single" w:sz="4" w:space="0" w:color="auto"/>
              <w:right w:val="single" w:sz="4" w:space="0" w:color="auto"/>
            </w:tcBorders>
            <w:shd w:val="clear" w:color="auto" w:fill="FFFFFF"/>
            <w:vAlign w:val="bottom"/>
          </w:tcPr>
          <w:p w14:paraId="4332703C"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100,92</w:t>
            </w:r>
          </w:p>
        </w:tc>
      </w:tr>
      <w:tr w:rsidR="00DF1EE1" w:rsidRPr="009916BD" w14:paraId="1B2EF921"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3E0EF7FC"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1200</w:t>
            </w:r>
          </w:p>
        </w:tc>
        <w:tc>
          <w:tcPr>
            <w:tcW w:w="1280" w:type="dxa"/>
            <w:tcBorders>
              <w:left w:val="single" w:sz="4" w:space="0" w:color="auto"/>
            </w:tcBorders>
            <w:shd w:val="clear" w:color="auto" w:fill="FFFFFF"/>
            <w:vAlign w:val="bottom"/>
          </w:tcPr>
          <w:p w14:paraId="5F4C4CC6"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27,34</w:t>
            </w:r>
          </w:p>
        </w:tc>
        <w:tc>
          <w:tcPr>
            <w:tcW w:w="851" w:type="dxa"/>
            <w:tcBorders>
              <w:left w:val="single" w:sz="4" w:space="0" w:color="auto"/>
            </w:tcBorders>
            <w:shd w:val="clear" w:color="auto" w:fill="FFFFFF"/>
            <w:vAlign w:val="bottom"/>
          </w:tcPr>
          <w:p w14:paraId="0D2A1F26"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44,02</w:t>
            </w:r>
          </w:p>
        </w:tc>
        <w:tc>
          <w:tcPr>
            <w:tcW w:w="851" w:type="dxa"/>
            <w:tcBorders>
              <w:left w:val="single" w:sz="4" w:space="0" w:color="auto"/>
            </w:tcBorders>
            <w:shd w:val="clear" w:color="auto" w:fill="FFFFFF"/>
            <w:vAlign w:val="bottom"/>
          </w:tcPr>
          <w:p w14:paraId="23F9B8C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34,73</w:t>
            </w:r>
          </w:p>
        </w:tc>
        <w:tc>
          <w:tcPr>
            <w:tcW w:w="850" w:type="dxa"/>
            <w:tcBorders>
              <w:left w:val="single" w:sz="4" w:space="0" w:color="auto"/>
            </w:tcBorders>
            <w:shd w:val="clear" w:color="auto" w:fill="FFFFFF"/>
            <w:vAlign w:val="bottom"/>
          </w:tcPr>
          <w:p w14:paraId="3E320760"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27,03</w:t>
            </w:r>
          </w:p>
        </w:tc>
        <w:tc>
          <w:tcPr>
            <w:tcW w:w="844" w:type="dxa"/>
            <w:tcBorders>
              <w:left w:val="single" w:sz="4" w:space="0" w:color="auto"/>
            </w:tcBorders>
            <w:shd w:val="clear" w:color="auto" w:fill="FFFFFF"/>
            <w:vAlign w:val="bottom"/>
          </w:tcPr>
          <w:p w14:paraId="2051D55A"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25,61</w:t>
            </w:r>
          </w:p>
        </w:tc>
        <w:tc>
          <w:tcPr>
            <w:tcW w:w="989" w:type="dxa"/>
            <w:tcBorders>
              <w:left w:val="single" w:sz="4" w:space="0" w:color="auto"/>
            </w:tcBorders>
            <w:shd w:val="clear" w:color="auto" w:fill="FFFFFF"/>
            <w:vAlign w:val="bottom"/>
          </w:tcPr>
          <w:p w14:paraId="7E72B19D"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53,73</w:t>
            </w:r>
          </w:p>
        </w:tc>
        <w:tc>
          <w:tcPr>
            <w:tcW w:w="986" w:type="dxa"/>
            <w:tcBorders>
              <w:left w:val="single" w:sz="4" w:space="0" w:color="auto"/>
            </w:tcBorders>
            <w:shd w:val="clear" w:color="auto" w:fill="FFFFFF"/>
            <w:vAlign w:val="bottom"/>
          </w:tcPr>
          <w:p w14:paraId="1114BEA9"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94,70</w:t>
            </w:r>
          </w:p>
        </w:tc>
        <w:tc>
          <w:tcPr>
            <w:tcW w:w="710" w:type="dxa"/>
            <w:tcBorders>
              <w:left w:val="single" w:sz="4" w:space="0" w:color="auto"/>
              <w:right w:val="single" w:sz="4" w:space="0" w:color="auto"/>
            </w:tcBorders>
            <w:shd w:val="clear" w:color="auto" w:fill="FFFFFF"/>
            <w:vAlign w:val="bottom"/>
          </w:tcPr>
          <w:p w14:paraId="63E31F27"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110,33</w:t>
            </w:r>
          </w:p>
        </w:tc>
      </w:tr>
      <w:tr w:rsidR="00DF1EE1" w:rsidRPr="009916BD" w14:paraId="6F4FA55C"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74183848"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1400</w:t>
            </w:r>
          </w:p>
        </w:tc>
        <w:tc>
          <w:tcPr>
            <w:tcW w:w="1280" w:type="dxa"/>
            <w:tcBorders>
              <w:left w:val="single" w:sz="4" w:space="0" w:color="auto"/>
            </w:tcBorders>
            <w:shd w:val="clear" w:color="auto" w:fill="FFFFFF"/>
            <w:vAlign w:val="bottom"/>
          </w:tcPr>
          <w:p w14:paraId="6034256E"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32,62</w:t>
            </w:r>
          </w:p>
        </w:tc>
        <w:tc>
          <w:tcPr>
            <w:tcW w:w="851" w:type="dxa"/>
            <w:tcBorders>
              <w:left w:val="single" w:sz="4" w:space="0" w:color="auto"/>
            </w:tcBorders>
            <w:shd w:val="clear" w:color="auto" w:fill="FFFFFF"/>
            <w:vAlign w:val="bottom"/>
          </w:tcPr>
          <w:p w14:paraId="4B8CCFCA"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53,81</w:t>
            </w:r>
          </w:p>
        </w:tc>
        <w:tc>
          <w:tcPr>
            <w:tcW w:w="851" w:type="dxa"/>
            <w:tcBorders>
              <w:left w:val="single" w:sz="4" w:space="0" w:color="auto"/>
            </w:tcBorders>
            <w:shd w:val="clear" w:color="auto" w:fill="FFFFFF"/>
            <w:vAlign w:val="bottom"/>
          </w:tcPr>
          <w:p w14:paraId="740C689F"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42,13</w:t>
            </w:r>
          </w:p>
        </w:tc>
        <w:tc>
          <w:tcPr>
            <w:tcW w:w="850" w:type="dxa"/>
            <w:tcBorders>
              <w:left w:val="single" w:sz="4" w:space="0" w:color="auto"/>
            </w:tcBorders>
            <w:shd w:val="clear" w:color="auto" w:fill="FFFFFF"/>
            <w:vAlign w:val="bottom"/>
          </w:tcPr>
          <w:p w14:paraId="1B169FB7"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32,23</w:t>
            </w:r>
          </w:p>
        </w:tc>
        <w:tc>
          <w:tcPr>
            <w:tcW w:w="844" w:type="dxa"/>
            <w:tcBorders>
              <w:left w:val="single" w:sz="4" w:space="0" w:color="auto"/>
            </w:tcBorders>
            <w:shd w:val="clear" w:color="auto" w:fill="FFFFFF"/>
            <w:vAlign w:val="bottom"/>
          </w:tcPr>
          <w:p w14:paraId="4DF9DE03"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30,25</w:t>
            </w:r>
          </w:p>
        </w:tc>
        <w:tc>
          <w:tcPr>
            <w:tcW w:w="989" w:type="dxa"/>
            <w:tcBorders>
              <w:left w:val="single" w:sz="4" w:space="0" w:color="auto"/>
            </w:tcBorders>
            <w:shd w:val="clear" w:color="auto" w:fill="FFFFFF"/>
            <w:vAlign w:val="bottom"/>
          </w:tcPr>
          <w:p w14:paraId="05C6EB37"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57,74</w:t>
            </w:r>
          </w:p>
        </w:tc>
        <w:tc>
          <w:tcPr>
            <w:tcW w:w="986" w:type="dxa"/>
            <w:tcBorders>
              <w:left w:val="single" w:sz="4" w:space="0" w:color="auto"/>
            </w:tcBorders>
            <w:shd w:val="clear" w:color="auto" w:fill="FFFFFF"/>
            <w:vAlign w:val="bottom"/>
          </w:tcPr>
          <w:p w14:paraId="3B3A5374"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99,80</w:t>
            </w:r>
          </w:p>
        </w:tc>
        <w:tc>
          <w:tcPr>
            <w:tcW w:w="710" w:type="dxa"/>
            <w:tcBorders>
              <w:left w:val="single" w:sz="4" w:space="0" w:color="auto"/>
              <w:right w:val="single" w:sz="4" w:space="0" w:color="auto"/>
            </w:tcBorders>
            <w:shd w:val="clear" w:color="auto" w:fill="FFFFFF"/>
            <w:vAlign w:val="bottom"/>
          </w:tcPr>
          <w:p w14:paraId="47A06501"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1 19,98</w:t>
            </w:r>
          </w:p>
        </w:tc>
      </w:tr>
      <w:tr w:rsidR="00DF1EE1" w:rsidRPr="009916BD" w14:paraId="5AB66631"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5D87BDFF"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1600</w:t>
            </w:r>
          </w:p>
        </w:tc>
        <w:tc>
          <w:tcPr>
            <w:tcW w:w="1280" w:type="dxa"/>
            <w:tcBorders>
              <w:left w:val="single" w:sz="4" w:space="0" w:color="auto"/>
            </w:tcBorders>
            <w:shd w:val="clear" w:color="auto" w:fill="FFFFFF"/>
            <w:vAlign w:val="bottom"/>
          </w:tcPr>
          <w:p w14:paraId="3B90B7FA"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38,05</w:t>
            </w:r>
          </w:p>
        </w:tc>
        <w:tc>
          <w:tcPr>
            <w:tcW w:w="851" w:type="dxa"/>
            <w:tcBorders>
              <w:left w:val="single" w:sz="4" w:space="0" w:color="auto"/>
            </w:tcBorders>
            <w:shd w:val="clear" w:color="auto" w:fill="FFFFFF"/>
            <w:vAlign w:val="bottom"/>
          </w:tcPr>
          <w:p w14:paraId="39EED194"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63,87</w:t>
            </w:r>
          </w:p>
        </w:tc>
        <w:tc>
          <w:tcPr>
            <w:tcW w:w="851" w:type="dxa"/>
            <w:tcBorders>
              <w:left w:val="single" w:sz="4" w:space="0" w:color="auto"/>
            </w:tcBorders>
            <w:shd w:val="clear" w:color="auto" w:fill="FFFFFF"/>
            <w:vAlign w:val="bottom"/>
          </w:tcPr>
          <w:p w14:paraId="19EAF9DA"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49,97</w:t>
            </w:r>
          </w:p>
        </w:tc>
        <w:tc>
          <w:tcPr>
            <w:tcW w:w="850" w:type="dxa"/>
            <w:tcBorders>
              <w:left w:val="single" w:sz="4" w:space="0" w:color="auto"/>
            </w:tcBorders>
            <w:shd w:val="clear" w:color="auto" w:fill="FFFFFF"/>
            <w:vAlign w:val="bottom"/>
          </w:tcPr>
          <w:p w14:paraId="667FE6ED"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37,58</w:t>
            </w:r>
          </w:p>
        </w:tc>
        <w:tc>
          <w:tcPr>
            <w:tcW w:w="844" w:type="dxa"/>
            <w:tcBorders>
              <w:left w:val="single" w:sz="4" w:space="0" w:color="auto"/>
            </w:tcBorders>
            <w:shd w:val="clear" w:color="auto" w:fill="FFFFFF"/>
            <w:vAlign w:val="bottom"/>
          </w:tcPr>
          <w:p w14:paraId="53CAFDEB"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35,08</w:t>
            </w:r>
          </w:p>
        </w:tc>
        <w:tc>
          <w:tcPr>
            <w:tcW w:w="989" w:type="dxa"/>
            <w:tcBorders>
              <w:left w:val="single" w:sz="4" w:space="0" w:color="auto"/>
            </w:tcBorders>
            <w:shd w:val="clear" w:color="auto" w:fill="FFFFFF"/>
            <w:vAlign w:val="bottom"/>
          </w:tcPr>
          <w:p w14:paraId="2D7C08D3"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63,94</w:t>
            </w:r>
          </w:p>
        </w:tc>
        <w:tc>
          <w:tcPr>
            <w:tcW w:w="986" w:type="dxa"/>
            <w:tcBorders>
              <w:left w:val="single" w:sz="4" w:space="0" w:color="auto"/>
            </w:tcBorders>
            <w:shd w:val="clear" w:color="auto" w:fill="FFFFFF"/>
            <w:vAlign w:val="bottom"/>
          </w:tcPr>
          <w:p w14:paraId="0A6B4213"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105,10</w:t>
            </w:r>
          </w:p>
        </w:tc>
        <w:tc>
          <w:tcPr>
            <w:tcW w:w="710" w:type="dxa"/>
            <w:tcBorders>
              <w:left w:val="single" w:sz="4" w:space="0" w:color="auto"/>
              <w:right w:val="single" w:sz="4" w:space="0" w:color="auto"/>
            </w:tcBorders>
            <w:shd w:val="clear" w:color="auto" w:fill="FFFFFF"/>
            <w:vAlign w:val="bottom"/>
          </w:tcPr>
          <w:p w14:paraId="4FD287F3"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129,77</w:t>
            </w:r>
          </w:p>
        </w:tc>
      </w:tr>
      <w:tr w:rsidR="00DF1EE1" w:rsidRPr="009916BD" w14:paraId="341A4E09"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227B5BBD"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1800</w:t>
            </w:r>
          </w:p>
        </w:tc>
        <w:tc>
          <w:tcPr>
            <w:tcW w:w="1280" w:type="dxa"/>
            <w:tcBorders>
              <w:left w:val="single" w:sz="4" w:space="0" w:color="auto"/>
            </w:tcBorders>
            <w:shd w:val="clear" w:color="auto" w:fill="FFFFFF"/>
            <w:vAlign w:val="bottom"/>
          </w:tcPr>
          <w:p w14:paraId="717B37C0"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43,57</w:t>
            </w:r>
          </w:p>
        </w:tc>
        <w:tc>
          <w:tcPr>
            <w:tcW w:w="851" w:type="dxa"/>
            <w:tcBorders>
              <w:left w:val="single" w:sz="4" w:space="0" w:color="auto"/>
            </w:tcBorders>
            <w:shd w:val="clear" w:color="auto" w:fill="FFFFFF"/>
            <w:vAlign w:val="bottom"/>
          </w:tcPr>
          <w:p w14:paraId="1F16B5A4"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74,07</w:t>
            </w:r>
          </w:p>
        </w:tc>
        <w:tc>
          <w:tcPr>
            <w:tcW w:w="851" w:type="dxa"/>
            <w:tcBorders>
              <w:left w:val="single" w:sz="4" w:space="0" w:color="auto"/>
            </w:tcBorders>
            <w:shd w:val="clear" w:color="auto" w:fill="FFFFFF"/>
            <w:vAlign w:val="bottom"/>
          </w:tcPr>
          <w:p w14:paraId="454315D7"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58,19</w:t>
            </w:r>
          </w:p>
        </w:tc>
        <w:tc>
          <w:tcPr>
            <w:tcW w:w="850" w:type="dxa"/>
            <w:tcBorders>
              <w:left w:val="single" w:sz="4" w:space="0" w:color="auto"/>
            </w:tcBorders>
            <w:shd w:val="clear" w:color="auto" w:fill="FFFFFF"/>
            <w:vAlign w:val="bottom"/>
          </w:tcPr>
          <w:p w14:paraId="39A9BAF6"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43,02</w:t>
            </w:r>
          </w:p>
        </w:tc>
        <w:tc>
          <w:tcPr>
            <w:tcW w:w="844" w:type="dxa"/>
            <w:tcBorders>
              <w:left w:val="single" w:sz="4" w:space="0" w:color="auto"/>
            </w:tcBorders>
            <w:shd w:val="clear" w:color="auto" w:fill="FFFFFF"/>
            <w:vAlign w:val="bottom"/>
          </w:tcPr>
          <w:p w14:paraId="3F7651C0"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40,07</w:t>
            </w:r>
          </w:p>
        </w:tc>
        <w:tc>
          <w:tcPr>
            <w:tcW w:w="989" w:type="dxa"/>
            <w:tcBorders>
              <w:left w:val="single" w:sz="4" w:space="0" w:color="auto"/>
            </w:tcBorders>
            <w:shd w:val="clear" w:color="auto" w:fill="FFFFFF"/>
            <w:vAlign w:val="bottom"/>
          </w:tcPr>
          <w:p w14:paraId="392AF92F"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69,27</w:t>
            </w:r>
          </w:p>
        </w:tc>
        <w:tc>
          <w:tcPr>
            <w:tcW w:w="986" w:type="dxa"/>
            <w:tcBorders>
              <w:left w:val="single" w:sz="4" w:space="0" w:color="auto"/>
            </w:tcBorders>
            <w:shd w:val="clear" w:color="auto" w:fill="FFFFFF"/>
            <w:vAlign w:val="bottom"/>
          </w:tcPr>
          <w:p w14:paraId="40A65006"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110,60</w:t>
            </w:r>
          </w:p>
        </w:tc>
        <w:tc>
          <w:tcPr>
            <w:tcW w:w="710" w:type="dxa"/>
            <w:tcBorders>
              <w:left w:val="single" w:sz="4" w:space="0" w:color="auto"/>
              <w:right w:val="single" w:sz="4" w:space="0" w:color="auto"/>
            </w:tcBorders>
            <w:shd w:val="clear" w:color="auto" w:fill="FFFFFF"/>
            <w:vAlign w:val="bottom"/>
          </w:tcPr>
          <w:p w14:paraId="4758C8C0"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139,69</w:t>
            </w:r>
          </w:p>
        </w:tc>
      </w:tr>
      <w:tr w:rsidR="00DF1EE1" w:rsidRPr="009916BD" w14:paraId="049FD9FD"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70307267"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2000</w:t>
            </w:r>
          </w:p>
        </w:tc>
        <w:tc>
          <w:tcPr>
            <w:tcW w:w="1280" w:type="dxa"/>
            <w:tcBorders>
              <w:left w:val="single" w:sz="4" w:space="0" w:color="auto"/>
            </w:tcBorders>
            <w:shd w:val="clear" w:color="auto" w:fill="FFFFFF"/>
            <w:vAlign w:val="bottom"/>
          </w:tcPr>
          <w:p w14:paraId="0DA1D008"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49,18</w:t>
            </w:r>
          </w:p>
        </w:tc>
        <w:tc>
          <w:tcPr>
            <w:tcW w:w="851" w:type="dxa"/>
            <w:tcBorders>
              <w:left w:val="single" w:sz="4" w:space="0" w:color="auto"/>
            </w:tcBorders>
            <w:shd w:val="clear" w:color="auto" w:fill="FFFFFF"/>
            <w:vAlign w:val="bottom"/>
          </w:tcPr>
          <w:p w14:paraId="13B68B11"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84,46</w:t>
            </w:r>
          </w:p>
        </w:tc>
        <w:tc>
          <w:tcPr>
            <w:tcW w:w="851" w:type="dxa"/>
            <w:tcBorders>
              <w:left w:val="single" w:sz="4" w:space="0" w:color="auto"/>
            </w:tcBorders>
            <w:shd w:val="clear" w:color="auto" w:fill="FFFFFF"/>
            <w:vAlign w:val="bottom"/>
          </w:tcPr>
          <w:p w14:paraId="5D01BB9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66,77</w:t>
            </w:r>
          </w:p>
        </w:tc>
        <w:tc>
          <w:tcPr>
            <w:tcW w:w="850" w:type="dxa"/>
            <w:tcBorders>
              <w:left w:val="single" w:sz="4" w:space="0" w:color="auto"/>
            </w:tcBorders>
            <w:shd w:val="clear" w:color="auto" w:fill="FFFFFF"/>
            <w:vAlign w:val="bottom"/>
          </w:tcPr>
          <w:p w14:paraId="268603A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48,55</w:t>
            </w:r>
          </w:p>
        </w:tc>
        <w:tc>
          <w:tcPr>
            <w:tcW w:w="844" w:type="dxa"/>
            <w:tcBorders>
              <w:left w:val="single" w:sz="4" w:space="0" w:color="auto"/>
            </w:tcBorders>
            <w:shd w:val="clear" w:color="auto" w:fill="FFFFFF"/>
            <w:vAlign w:val="bottom"/>
          </w:tcPr>
          <w:p w14:paraId="7E469379"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45,19</w:t>
            </w:r>
          </w:p>
        </w:tc>
        <w:tc>
          <w:tcPr>
            <w:tcW w:w="989" w:type="dxa"/>
            <w:tcBorders>
              <w:left w:val="single" w:sz="4" w:space="0" w:color="auto"/>
            </w:tcBorders>
            <w:shd w:val="clear" w:color="auto" w:fill="FFFFFF"/>
            <w:vAlign w:val="bottom"/>
          </w:tcPr>
          <w:p w14:paraId="7494948C"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74,74</w:t>
            </w:r>
          </w:p>
        </w:tc>
        <w:tc>
          <w:tcPr>
            <w:tcW w:w="986" w:type="dxa"/>
            <w:tcBorders>
              <w:left w:val="single" w:sz="4" w:space="0" w:color="auto"/>
            </w:tcBorders>
            <w:shd w:val="clear" w:color="auto" w:fill="FFFFFF"/>
            <w:vAlign w:val="bottom"/>
          </w:tcPr>
          <w:p w14:paraId="0313A7FD"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116,20</w:t>
            </w:r>
          </w:p>
        </w:tc>
        <w:tc>
          <w:tcPr>
            <w:tcW w:w="710" w:type="dxa"/>
            <w:tcBorders>
              <w:left w:val="single" w:sz="4" w:space="0" w:color="auto"/>
              <w:right w:val="single" w:sz="4" w:space="0" w:color="auto"/>
            </w:tcBorders>
            <w:shd w:val="clear" w:color="auto" w:fill="FFFFFF"/>
            <w:vAlign w:val="bottom"/>
          </w:tcPr>
          <w:p w14:paraId="24204265"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149,70</w:t>
            </w:r>
          </w:p>
        </w:tc>
      </w:tr>
      <w:tr w:rsidR="00DF1EE1" w:rsidRPr="009916BD" w14:paraId="5B2D3F3A"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037A795C"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2200</w:t>
            </w:r>
          </w:p>
        </w:tc>
        <w:tc>
          <w:tcPr>
            <w:tcW w:w="1280" w:type="dxa"/>
            <w:tcBorders>
              <w:left w:val="single" w:sz="4" w:space="0" w:color="auto"/>
            </w:tcBorders>
            <w:shd w:val="clear" w:color="auto" w:fill="FFFFFF"/>
            <w:vAlign w:val="bottom"/>
          </w:tcPr>
          <w:p w14:paraId="0C8E659D"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54,88</w:t>
            </w:r>
          </w:p>
        </w:tc>
        <w:tc>
          <w:tcPr>
            <w:tcW w:w="851" w:type="dxa"/>
            <w:tcBorders>
              <w:left w:val="single" w:sz="4" w:space="0" w:color="auto"/>
            </w:tcBorders>
            <w:shd w:val="clear" w:color="auto" w:fill="FFFFFF"/>
            <w:vAlign w:val="bottom"/>
          </w:tcPr>
          <w:p w14:paraId="4DDCEB6F"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94,94</w:t>
            </w:r>
          </w:p>
        </w:tc>
        <w:tc>
          <w:tcPr>
            <w:tcW w:w="851" w:type="dxa"/>
            <w:tcBorders>
              <w:left w:val="single" w:sz="4" w:space="0" w:color="auto"/>
            </w:tcBorders>
            <w:shd w:val="clear" w:color="auto" w:fill="FFFFFF"/>
            <w:vAlign w:val="bottom"/>
          </w:tcPr>
          <w:p w14:paraId="2F40F26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75,53</w:t>
            </w:r>
          </w:p>
        </w:tc>
        <w:tc>
          <w:tcPr>
            <w:tcW w:w="850" w:type="dxa"/>
            <w:tcBorders>
              <w:left w:val="single" w:sz="4" w:space="0" w:color="auto"/>
            </w:tcBorders>
            <w:shd w:val="clear" w:color="auto" w:fill="FFFFFF"/>
            <w:vAlign w:val="bottom"/>
          </w:tcPr>
          <w:p w14:paraId="699FC3D6"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5,09</w:t>
            </w:r>
          </w:p>
        </w:tc>
        <w:tc>
          <w:tcPr>
            <w:tcW w:w="844" w:type="dxa"/>
            <w:tcBorders>
              <w:left w:val="single" w:sz="4" w:space="0" w:color="auto"/>
            </w:tcBorders>
            <w:shd w:val="clear" w:color="auto" w:fill="FFFFFF"/>
            <w:vAlign w:val="bottom"/>
          </w:tcPr>
          <w:p w14:paraId="3128DCF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50,39</w:t>
            </w:r>
          </w:p>
        </w:tc>
        <w:tc>
          <w:tcPr>
            <w:tcW w:w="989" w:type="dxa"/>
            <w:tcBorders>
              <w:left w:val="single" w:sz="4" w:space="0" w:color="auto"/>
            </w:tcBorders>
            <w:shd w:val="clear" w:color="auto" w:fill="FFFFFF"/>
            <w:vAlign w:val="bottom"/>
          </w:tcPr>
          <w:p w14:paraId="07B17248"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80,20</w:t>
            </w:r>
          </w:p>
        </w:tc>
        <w:tc>
          <w:tcPr>
            <w:tcW w:w="986" w:type="dxa"/>
            <w:tcBorders>
              <w:left w:val="single" w:sz="4" w:space="0" w:color="auto"/>
            </w:tcBorders>
            <w:shd w:val="clear" w:color="auto" w:fill="FFFFFF"/>
            <w:vAlign w:val="bottom"/>
          </w:tcPr>
          <w:p w14:paraId="3D79EE60"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121,70</w:t>
            </w:r>
          </w:p>
        </w:tc>
        <w:tc>
          <w:tcPr>
            <w:tcW w:w="710" w:type="dxa"/>
            <w:tcBorders>
              <w:left w:val="single" w:sz="4" w:space="0" w:color="auto"/>
              <w:right w:val="single" w:sz="4" w:space="0" w:color="auto"/>
            </w:tcBorders>
            <w:shd w:val="clear" w:color="auto" w:fill="FFFFFF"/>
            <w:vAlign w:val="bottom"/>
          </w:tcPr>
          <w:p w14:paraId="09BAB7E3"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159,68</w:t>
            </w:r>
          </w:p>
        </w:tc>
      </w:tr>
      <w:tr w:rsidR="00DF1EE1" w:rsidRPr="009916BD" w14:paraId="1E385BDB"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71DF8403"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2400</w:t>
            </w:r>
          </w:p>
        </w:tc>
        <w:tc>
          <w:tcPr>
            <w:tcW w:w="1280" w:type="dxa"/>
            <w:tcBorders>
              <w:left w:val="single" w:sz="4" w:space="0" w:color="auto"/>
            </w:tcBorders>
            <w:shd w:val="clear" w:color="auto" w:fill="FFFFFF"/>
            <w:vAlign w:val="bottom"/>
          </w:tcPr>
          <w:p w14:paraId="26D84F2B"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60,63</w:t>
            </w:r>
          </w:p>
        </w:tc>
        <w:tc>
          <w:tcPr>
            <w:tcW w:w="851" w:type="dxa"/>
            <w:tcBorders>
              <w:left w:val="single" w:sz="4" w:space="0" w:color="auto"/>
            </w:tcBorders>
            <w:shd w:val="clear" w:color="auto" w:fill="FFFFFF"/>
            <w:vAlign w:val="bottom"/>
          </w:tcPr>
          <w:p w14:paraId="5361E3A3"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105,54</w:t>
            </w:r>
          </w:p>
        </w:tc>
        <w:tc>
          <w:tcPr>
            <w:tcW w:w="851" w:type="dxa"/>
            <w:tcBorders>
              <w:left w:val="single" w:sz="4" w:space="0" w:color="auto"/>
            </w:tcBorders>
            <w:shd w:val="clear" w:color="auto" w:fill="FFFFFF"/>
            <w:vAlign w:val="bottom"/>
          </w:tcPr>
          <w:p w14:paraId="6D66B4D6"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84,64</w:t>
            </w:r>
          </w:p>
        </w:tc>
        <w:tc>
          <w:tcPr>
            <w:tcW w:w="850" w:type="dxa"/>
            <w:tcBorders>
              <w:left w:val="single" w:sz="4" w:space="0" w:color="auto"/>
            </w:tcBorders>
            <w:shd w:val="clear" w:color="auto" w:fill="FFFFFF"/>
            <w:vAlign w:val="bottom"/>
          </w:tcPr>
          <w:p w14:paraId="183460AB"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59,75</w:t>
            </w:r>
          </w:p>
        </w:tc>
        <w:tc>
          <w:tcPr>
            <w:tcW w:w="844" w:type="dxa"/>
            <w:tcBorders>
              <w:left w:val="single" w:sz="4" w:space="0" w:color="auto"/>
            </w:tcBorders>
            <w:shd w:val="clear" w:color="auto" w:fill="FFFFFF"/>
            <w:vAlign w:val="bottom"/>
          </w:tcPr>
          <w:p w14:paraId="2C6D3B6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55,75</w:t>
            </w:r>
          </w:p>
        </w:tc>
        <w:tc>
          <w:tcPr>
            <w:tcW w:w="989" w:type="dxa"/>
            <w:tcBorders>
              <w:left w:val="single" w:sz="4" w:space="0" w:color="auto"/>
            </w:tcBorders>
            <w:shd w:val="clear" w:color="auto" w:fill="FFFFFF"/>
            <w:vAlign w:val="bottom"/>
          </w:tcPr>
          <w:p w14:paraId="758C38CD"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85,84</w:t>
            </w:r>
          </w:p>
        </w:tc>
        <w:tc>
          <w:tcPr>
            <w:tcW w:w="986" w:type="dxa"/>
            <w:tcBorders>
              <w:left w:val="single" w:sz="4" w:space="0" w:color="auto"/>
            </w:tcBorders>
            <w:shd w:val="clear" w:color="auto" w:fill="FFFFFF"/>
            <w:vAlign w:val="bottom"/>
          </w:tcPr>
          <w:p w14:paraId="1F6C09A2"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127,50</w:t>
            </w:r>
          </w:p>
        </w:tc>
        <w:tc>
          <w:tcPr>
            <w:tcW w:w="710" w:type="dxa"/>
            <w:tcBorders>
              <w:left w:val="single" w:sz="4" w:space="0" w:color="auto"/>
              <w:right w:val="single" w:sz="4" w:space="0" w:color="auto"/>
            </w:tcBorders>
            <w:shd w:val="clear" w:color="auto" w:fill="FFFFFF"/>
            <w:vAlign w:val="bottom"/>
          </w:tcPr>
          <w:p w14:paraId="0EBA5AC1"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169,77</w:t>
            </w:r>
          </w:p>
        </w:tc>
      </w:tr>
      <w:tr w:rsidR="00DF1EE1" w:rsidRPr="009916BD" w14:paraId="2588B27C"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7328ADCF"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2600</w:t>
            </w:r>
          </w:p>
        </w:tc>
        <w:tc>
          <w:tcPr>
            <w:tcW w:w="1280" w:type="dxa"/>
            <w:tcBorders>
              <w:left w:val="single" w:sz="4" w:space="0" w:color="auto"/>
            </w:tcBorders>
            <w:shd w:val="clear" w:color="auto" w:fill="FFFFFF"/>
            <w:vAlign w:val="bottom"/>
          </w:tcPr>
          <w:p w14:paraId="7AA0C273"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65,45</w:t>
            </w:r>
          </w:p>
        </w:tc>
        <w:tc>
          <w:tcPr>
            <w:tcW w:w="851" w:type="dxa"/>
            <w:tcBorders>
              <w:left w:val="single" w:sz="4" w:space="0" w:color="auto"/>
            </w:tcBorders>
            <w:shd w:val="clear" w:color="auto" w:fill="FFFFFF"/>
            <w:vAlign w:val="bottom"/>
          </w:tcPr>
          <w:p w14:paraId="0450B77B"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116,19</w:t>
            </w:r>
          </w:p>
        </w:tc>
        <w:tc>
          <w:tcPr>
            <w:tcW w:w="851" w:type="dxa"/>
            <w:tcBorders>
              <w:left w:val="single" w:sz="4" w:space="0" w:color="auto"/>
            </w:tcBorders>
            <w:shd w:val="clear" w:color="auto" w:fill="FFFFFF"/>
            <w:vAlign w:val="bottom"/>
          </w:tcPr>
          <w:p w14:paraId="279BAD5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93,95</w:t>
            </w:r>
          </w:p>
        </w:tc>
        <w:tc>
          <w:tcPr>
            <w:tcW w:w="850" w:type="dxa"/>
            <w:tcBorders>
              <w:left w:val="single" w:sz="4" w:space="0" w:color="auto"/>
            </w:tcBorders>
            <w:shd w:val="clear" w:color="auto" w:fill="FFFFFF"/>
            <w:vAlign w:val="bottom"/>
          </w:tcPr>
          <w:p w14:paraId="1A55E3A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65,44</w:t>
            </w:r>
          </w:p>
        </w:tc>
        <w:tc>
          <w:tcPr>
            <w:tcW w:w="844" w:type="dxa"/>
            <w:tcBorders>
              <w:left w:val="single" w:sz="4" w:space="0" w:color="auto"/>
            </w:tcBorders>
            <w:shd w:val="clear" w:color="auto" w:fill="FFFFFF"/>
          </w:tcPr>
          <w:p w14:paraId="6C0A8F7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61,19</w:t>
            </w:r>
          </w:p>
        </w:tc>
        <w:tc>
          <w:tcPr>
            <w:tcW w:w="989" w:type="dxa"/>
            <w:tcBorders>
              <w:left w:val="single" w:sz="4" w:space="0" w:color="auto"/>
            </w:tcBorders>
            <w:shd w:val="clear" w:color="auto" w:fill="FFFFFF"/>
            <w:vAlign w:val="bottom"/>
          </w:tcPr>
          <w:p w14:paraId="6C2E0132"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91,54</w:t>
            </w:r>
          </w:p>
        </w:tc>
        <w:tc>
          <w:tcPr>
            <w:tcW w:w="986" w:type="dxa"/>
            <w:tcBorders>
              <w:left w:val="single" w:sz="4" w:space="0" w:color="auto"/>
            </w:tcBorders>
            <w:shd w:val="clear" w:color="auto" w:fill="FFFFFF"/>
            <w:vAlign w:val="bottom"/>
          </w:tcPr>
          <w:p w14:paraId="3BF0D3E0"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133,30</w:t>
            </w:r>
          </w:p>
        </w:tc>
        <w:tc>
          <w:tcPr>
            <w:tcW w:w="710" w:type="dxa"/>
            <w:tcBorders>
              <w:left w:val="single" w:sz="4" w:space="0" w:color="auto"/>
              <w:right w:val="single" w:sz="4" w:space="0" w:color="auto"/>
            </w:tcBorders>
            <w:shd w:val="clear" w:color="auto" w:fill="FFFFFF"/>
            <w:vAlign w:val="bottom"/>
          </w:tcPr>
          <w:p w14:paraId="20FD03D4"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180,09</w:t>
            </w:r>
          </w:p>
        </w:tc>
      </w:tr>
      <w:tr w:rsidR="00DF1EE1" w:rsidRPr="009916BD" w14:paraId="40BB439A"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08340A0E"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2800</w:t>
            </w:r>
          </w:p>
        </w:tc>
        <w:tc>
          <w:tcPr>
            <w:tcW w:w="1280" w:type="dxa"/>
            <w:tcBorders>
              <w:left w:val="single" w:sz="4" w:space="0" w:color="auto"/>
            </w:tcBorders>
            <w:shd w:val="clear" w:color="auto" w:fill="FFFFFF"/>
            <w:vAlign w:val="bottom"/>
          </w:tcPr>
          <w:p w14:paraId="4F7267BE"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72,30</w:t>
            </w:r>
          </w:p>
        </w:tc>
        <w:tc>
          <w:tcPr>
            <w:tcW w:w="851" w:type="dxa"/>
            <w:tcBorders>
              <w:left w:val="single" w:sz="4" w:space="0" w:color="auto"/>
            </w:tcBorders>
            <w:shd w:val="clear" w:color="auto" w:fill="FFFFFF"/>
            <w:vAlign w:val="bottom"/>
          </w:tcPr>
          <w:p w14:paraId="7302C7C0"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126,94</w:t>
            </w:r>
          </w:p>
        </w:tc>
        <w:tc>
          <w:tcPr>
            <w:tcW w:w="851" w:type="dxa"/>
            <w:tcBorders>
              <w:left w:val="single" w:sz="4" w:space="0" w:color="auto"/>
            </w:tcBorders>
            <w:shd w:val="clear" w:color="auto" w:fill="FFFFFF"/>
            <w:vAlign w:val="bottom"/>
          </w:tcPr>
          <w:p w14:paraId="4CB607E3"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103,46</w:t>
            </w:r>
          </w:p>
        </w:tc>
        <w:tc>
          <w:tcPr>
            <w:tcW w:w="850" w:type="dxa"/>
            <w:tcBorders>
              <w:left w:val="single" w:sz="4" w:space="0" w:color="auto"/>
            </w:tcBorders>
            <w:shd w:val="clear" w:color="auto" w:fill="FFFFFF"/>
            <w:vAlign w:val="bottom"/>
          </w:tcPr>
          <w:p w14:paraId="7E59621B"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71,15</w:t>
            </w:r>
          </w:p>
        </w:tc>
        <w:tc>
          <w:tcPr>
            <w:tcW w:w="844" w:type="dxa"/>
            <w:tcBorders>
              <w:left w:val="single" w:sz="4" w:space="0" w:color="auto"/>
            </w:tcBorders>
            <w:shd w:val="clear" w:color="auto" w:fill="FFFFFF"/>
            <w:vAlign w:val="bottom"/>
          </w:tcPr>
          <w:p w14:paraId="4615B36C"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66,72</w:t>
            </w:r>
          </w:p>
        </w:tc>
        <w:tc>
          <w:tcPr>
            <w:tcW w:w="989" w:type="dxa"/>
            <w:tcBorders>
              <w:left w:val="single" w:sz="4" w:space="0" w:color="auto"/>
            </w:tcBorders>
            <w:shd w:val="clear" w:color="auto" w:fill="FFFFFF"/>
            <w:vAlign w:val="bottom"/>
          </w:tcPr>
          <w:p w14:paraId="49911BC3"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97,33</w:t>
            </w:r>
          </w:p>
        </w:tc>
        <w:tc>
          <w:tcPr>
            <w:tcW w:w="986" w:type="dxa"/>
            <w:tcBorders>
              <w:left w:val="single" w:sz="4" w:space="0" w:color="auto"/>
            </w:tcBorders>
            <w:shd w:val="clear" w:color="auto" w:fill="FFFFFF"/>
            <w:vAlign w:val="bottom"/>
          </w:tcPr>
          <w:p w14:paraId="5EE2E666"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138,90</w:t>
            </w:r>
          </w:p>
        </w:tc>
        <w:tc>
          <w:tcPr>
            <w:tcW w:w="710" w:type="dxa"/>
            <w:tcBorders>
              <w:left w:val="single" w:sz="4" w:space="0" w:color="auto"/>
              <w:right w:val="single" w:sz="4" w:space="0" w:color="auto"/>
            </w:tcBorders>
            <w:shd w:val="clear" w:color="auto" w:fill="FFFFFF"/>
            <w:vAlign w:val="bottom"/>
          </w:tcPr>
          <w:p w14:paraId="41ADB9BC"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190,41</w:t>
            </w:r>
          </w:p>
        </w:tc>
      </w:tr>
      <w:tr w:rsidR="00DF1EE1" w:rsidRPr="009916BD" w14:paraId="2EC3401A"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6B1D50C5"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3000</w:t>
            </w:r>
          </w:p>
        </w:tc>
        <w:tc>
          <w:tcPr>
            <w:tcW w:w="1280" w:type="dxa"/>
            <w:tcBorders>
              <w:left w:val="single" w:sz="4" w:space="0" w:color="auto"/>
            </w:tcBorders>
            <w:shd w:val="clear" w:color="auto" w:fill="FFFFFF"/>
            <w:vAlign w:val="bottom"/>
          </w:tcPr>
          <w:p w14:paraId="5EB08FFF"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78,22</w:t>
            </w:r>
          </w:p>
        </w:tc>
        <w:tc>
          <w:tcPr>
            <w:tcW w:w="851" w:type="dxa"/>
            <w:tcBorders>
              <w:left w:val="single" w:sz="4" w:space="0" w:color="auto"/>
            </w:tcBorders>
            <w:shd w:val="clear" w:color="auto" w:fill="FFFFFF"/>
            <w:vAlign w:val="bottom"/>
          </w:tcPr>
          <w:p w14:paraId="36912259"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137,72</w:t>
            </w:r>
          </w:p>
        </w:tc>
        <w:tc>
          <w:tcPr>
            <w:tcW w:w="851" w:type="dxa"/>
            <w:tcBorders>
              <w:left w:val="single" w:sz="4" w:space="0" w:color="auto"/>
            </w:tcBorders>
            <w:shd w:val="clear" w:color="auto" w:fill="FFFFFF"/>
            <w:vAlign w:val="bottom"/>
          </w:tcPr>
          <w:p w14:paraId="78DF7BB5"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113,18</w:t>
            </w:r>
          </w:p>
        </w:tc>
        <w:tc>
          <w:tcPr>
            <w:tcW w:w="850" w:type="dxa"/>
            <w:tcBorders>
              <w:left w:val="single" w:sz="4" w:space="0" w:color="auto"/>
            </w:tcBorders>
            <w:shd w:val="clear" w:color="auto" w:fill="FFFFFF"/>
            <w:vAlign w:val="bottom"/>
          </w:tcPr>
          <w:p w14:paraId="3099C49E"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76,92</w:t>
            </w:r>
          </w:p>
        </w:tc>
        <w:tc>
          <w:tcPr>
            <w:tcW w:w="844" w:type="dxa"/>
            <w:tcBorders>
              <w:left w:val="single" w:sz="4" w:space="0" w:color="auto"/>
            </w:tcBorders>
            <w:shd w:val="clear" w:color="auto" w:fill="FFFFFF"/>
            <w:vAlign w:val="bottom"/>
          </w:tcPr>
          <w:p w14:paraId="1618B09A"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72,36</w:t>
            </w:r>
          </w:p>
        </w:tc>
        <w:tc>
          <w:tcPr>
            <w:tcW w:w="989" w:type="dxa"/>
            <w:tcBorders>
              <w:left w:val="single" w:sz="4" w:space="0" w:color="auto"/>
            </w:tcBorders>
            <w:shd w:val="clear" w:color="auto" w:fill="FFFFFF"/>
            <w:vAlign w:val="bottom"/>
          </w:tcPr>
          <w:p w14:paraId="4C3BB732"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103,26</w:t>
            </w:r>
          </w:p>
        </w:tc>
        <w:tc>
          <w:tcPr>
            <w:tcW w:w="986" w:type="dxa"/>
            <w:tcBorders>
              <w:left w:val="single" w:sz="4" w:space="0" w:color="auto"/>
            </w:tcBorders>
            <w:shd w:val="clear" w:color="auto" w:fill="FFFFFF"/>
            <w:vAlign w:val="bottom"/>
          </w:tcPr>
          <w:p w14:paraId="29EFDC4C"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145,10</w:t>
            </w:r>
          </w:p>
        </w:tc>
        <w:tc>
          <w:tcPr>
            <w:tcW w:w="710" w:type="dxa"/>
            <w:tcBorders>
              <w:left w:val="single" w:sz="4" w:space="0" w:color="auto"/>
              <w:right w:val="single" w:sz="4" w:space="0" w:color="auto"/>
            </w:tcBorders>
            <w:shd w:val="clear" w:color="auto" w:fill="FFFFFF"/>
            <w:vAlign w:val="bottom"/>
          </w:tcPr>
          <w:p w14:paraId="71E30EFF"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200,78</w:t>
            </w:r>
          </w:p>
        </w:tc>
      </w:tr>
      <w:tr w:rsidR="00DF1EE1" w:rsidRPr="009916BD" w14:paraId="69E51B43"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137EFBD7"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3200</w:t>
            </w:r>
          </w:p>
        </w:tc>
        <w:tc>
          <w:tcPr>
            <w:tcW w:w="1280" w:type="dxa"/>
            <w:tcBorders>
              <w:left w:val="single" w:sz="4" w:space="0" w:color="auto"/>
            </w:tcBorders>
            <w:shd w:val="clear" w:color="auto" w:fill="FFFFFF"/>
            <w:vAlign w:val="bottom"/>
          </w:tcPr>
          <w:p w14:paraId="09902B25"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84,16</w:t>
            </w:r>
          </w:p>
        </w:tc>
        <w:tc>
          <w:tcPr>
            <w:tcW w:w="851" w:type="dxa"/>
            <w:tcBorders>
              <w:left w:val="single" w:sz="4" w:space="0" w:color="auto"/>
            </w:tcBorders>
            <w:shd w:val="clear" w:color="auto" w:fill="FFFFFF"/>
            <w:vAlign w:val="bottom"/>
          </w:tcPr>
          <w:p w14:paraId="7AD3DB37"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148,55</w:t>
            </w:r>
          </w:p>
        </w:tc>
        <w:tc>
          <w:tcPr>
            <w:tcW w:w="851" w:type="dxa"/>
            <w:tcBorders>
              <w:left w:val="single" w:sz="4" w:space="0" w:color="auto"/>
            </w:tcBorders>
            <w:shd w:val="clear" w:color="auto" w:fill="FFFFFF"/>
            <w:vAlign w:val="bottom"/>
          </w:tcPr>
          <w:p w14:paraId="2C8DD6B3"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123,04</w:t>
            </w:r>
          </w:p>
        </w:tc>
        <w:tc>
          <w:tcPr>
            <w:tcW w:w="850" w:type="dxa"/>
            <w:tcBorders>
              <w:left w:val="single" w:sz="4" w:space="0" w:color="auto"/>
            </w:tcBorders>
            <w:shd w:val="clear" w:color="auto" w:fill="FFFFFF"/>
            <w:vAlign w:val="bottom"/>
          </w:tcPr>
          <w:p w14:paraId="5872657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82,70</w:t>
            </w:r>
          </w:p>
        </w:tc>
        <w:tc>
          <w:tcPr>
            <w:tcW w:w="844" w:type="dxa"/>
            <w:tcBorders>
              <w:left w:val="single" w:sz="4" w:space="0" w:color="auto"/>
            </w:tcBorders>
            <w:shd w:val="clear" w:color="auto" w:fill="FFFFFF"/>
            <w:vAlign w:val="bottom"/>
          </w:tcPr>
          <w:p w14:paraId="37ABA1A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78,03</w:t>
            </w:r>
          </w:p>
        </w:tc>
        <w:tc>
          <w:tcPr>
            <w:tcW w:w="989" w:type="dxa"/>
            <w:tcBorders>
              <w:left w:val="single" w:sz="4" w:space="0" w:color="auto"/>
            </w:tcBorders>
            <w:shd w:val="clear" w:color="auto" w:fill="FFFFFF"/>
            <w:vAlign w:val="bottom"/>
          </w:tcPr>
          <w:p w14:paraId="4E64930D"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109,05</w:t>
            </w:r>
          </w:p>
        </w:tc>
        <w:tc>
          <w:tcPr>
            <w:tcW w:w="986" w:type="dxa"/>
            <w:tcBorders>
              <w:left w:val="single" w:sz="4" w:space="0" w:color="auto"/>
            </w:tcBorders>
            <w:shd w:val="clear" w:color="auto" w:fill="FFFFFF"/>
            <w:vAlign w:val="bottom"/>
          </w:tcPr>
          <w:p w14:paraId="036A3357"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151,00</w:t>
            </w:r>
          </w:p>
        </w:tc>
        <w:tc>
          <w:tcPr>
            <w:tcW w:w="710" w:type="dxa"/>
            <w:tcBorders>
              <w:left w:val="single" w:sz="4" w:space="0" w:color="auto"/>
              <w:right w:val="single" w:sz="4" w:space="0" w:color="auto"/>
            </w:tcBorders>
            <w:shd w:val="clear" w:color="auto" w:fill="FFFFFF"/>
            <w:vAlign w:val="bottom"/>
          </w:tcPr>
          <w:p w14:paraId="1C404D60"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211,24</w:t>
            </w:r>
          </w:p>
        </w:tc>
      </w:tr>
      <w:tr w:rsidR="00DF1EE1" w:rsidRPr="009916BD" w14:paraId="05830C79" w14:textId="77777777" w:rsidTr="007F1F90">
        <w:trPr>
          <w:gridAfter w:val="1"/>
          <w:wAfter w:w="20" w:type="dxa"/>
          <w:trHeight w:hRule="exact" w:val="240"/>
        </w:trPr>
        <w:tc>
          <w:tcPr>
            <w:tcW w:w="1271" w:type="dxa"/>
            <w:tcBorders>
              <w:left w:val="single" w:sz="4" w:space="0" w:color="auto"/>
            </w:tcBorders>
            <w:shd w:val="clear" w:color="auto" w:fill="FFFFFF"/>
            <w:vAlign w:val="bottom"/>
          </w:tcPr>
          <w:p w14:paraId="1553CCCF"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3400</w:t>
            </w:r>
          </w:p>
        </w:tc>
        <w:tc>
          <w:tcPr>
            <w:tcW w:w="1280" w:type="dxa"/>
            <w:tcBorders>
              <w:left w:val="single" w:sz="4" w:space="0" w:color="auto"/>
            </w:tcBorders>
            <w:shd w:val="clear" w:color="auto" w:fill="FFFFFF"/>
            <w:vAlign w:val="bottom"/>
          </w:tcPr>
          <w:p w14:paraId="4AE4D127"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90,14</w:t>
            </w:r>
          </w:p>
        </w:tc>
        <w:tc>
          <w:tcPr>
            <w:tcW w:w="851" w:type="dxa"/>
            <w:tcBorders>
              <w:left w:val="single" w:sz="4" w:space="0" w:color="auto"/>
            </w:tcBorders>
            <w:shd w:val="clear" w:color="auto" w:fill="FFFFFF"/>
            <w:vAlign w:val="bottom"/>
          </w:tcPr>
          <w:p w14:paraId="4738A899"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159,43</w:t>
            </w:r>
          </w:p>
        </w:tc>
        <w:tc>
          <w:tcPr>
            <w:tcW w:w="851" w:type="dxa"/>
            <w:tcBorders>
              <w:left w:val="single" w:sz="4" w:space="0" w:color="auto"/>
            </w:tcBorders>
            <w:shd w:val="clear" w:color="auto" w:fill="FFFFFF"/>
            <w:vAlign w:val="bottom"/>
          </w:tcPr>
          <w:p w14:paraId="63A8D0D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133,06</w:t>
            </w:r>
          </w:p>
        </w:tc>
        <w:tc>
          <w:tcPr>
            <w:tcW w:w="850" w:type="dxa"/>
            <w:tcBorders>
              <w:left w:val="single" w:sz="4" w:space="0" w:color="auto"/>
            </w:tcBorders>
            <w:shd w:val="clear" w:color="auto" w:fill="FFFFFF"/>
            <w:vAlign w:val="bottom"/>
          </w:tcPr>
          <w:p w14:paraId="5E60D173"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88,51</w:t>
            </w:r>
          </w:p>
        </w:tc>
        <w:tc>
          <w:tcPr>
            <w:tcW w:w="844" w:type="dxa"/>
            <w:tcBorders>
              <w:left w:val="single" w:sz="4" w:space="0" w:color="auto"/>
            </w:tcBorders>
            <w:shd w:val="clear" w:color="auto" w:fill="FFFFFF"/>
            <w:vAlign w:val="bottom"/>
          </w:tcPr>
          <w:p w14:paraId="4350009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83,77</w:t>
            </w:r>
          </w:p>
        </w:tc>
        <w:tc>
          <w:tcPr>
            <w:tcW w:w="989" w:type="dxa"/>
            <w:tcBorders>
              <w:left w:val="single" w:sz="4" w:space="0" w:color="auto"/>
            </w:tcBorders>
            <w:shd w:val="clear" w:color="auto" w:fill="FFFFFF"/>
            <w:vAlign w:val="bottom"/>
          </w:tcPr>
          <w:p w14:paraId="6F339C8F"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114,99</w:t>
            </w:r>
          </w:p>
        </w:tc>
        <w:tc>
          <w:tcPr>
            <w:tcW w:w="986" w:type="dxa"/>
            <w:tcBorders>
              <w:left w:val="single" w:sz="4" w:space="0" w:color="auto"/>
            </w:tcBorders>
            <w:shd w:val="clear" w:color="auto" w:fill="FFFFFF"/>
            <w:vAlign w:val="bottom"/>
          </w:tcPr>
          <w:p w14:paraId="2A0A15E2"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157,10</w:t>
            </w:r>
          </w:p>
        </w:tc>
        <w:tc>
          <w:tcPr>
            <w:tcW w:w="710" w:type="dxa"/>
            <w:tcBorders>
              <w:left w:val="single" w:sz="4" w:space="0" w:color="auto"/>
              <w:right w:val="single" w:sz="4" w:space="0" w:color="auto"/>
            </w:tcBorders>
            <w:shd w:val="clear" w:color="auto" w:fill="FFFFFF"/>
            <w:vAlign w:val="bottom"/>
          </w:tcPr>
          <w:p w14:paraId="5FF6435C"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221,74</w:t>
            </w:r>
          </w:p>
        </w:tc>
      </w:tr>
      <w:tr w:rsidR="00DF1EE1" w:rsidRPr="009916BD" w14:paraId="256F05D0" w14:textId="77777777" w:rsidTr="007F1F90">
        <w:trPr>
          <w:gridAfter w:val="1"/>
          <w:wAfter w:w="20" w:type="dxa"/>
          <w:trHeight w:hRule="exact" w:val="245"/>
        </w:trPr>
        <w:tc>
          <w:tcPr>
            <w:tcW w:w="1271" w:type="dxa"/>
            <w:tcBorders>
              <w:left w:val="single" w:sz="4" w:space="0" w:color="auto"/>
            </w:tcBorders>
            <w:shd w:val="clear" w:color="auto" w:fill="FFFFFF"/>
            <w:vAlign w:val="bottom"/>
          </w:tcPr>
          <w:p w14:paraId="0F822E97"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3600</w:t>
            </w:r>
          </w:p>
        </w:tc>
        <w:tc>
          <w:tcPr>
            <w:tcW w:w="1280" w:type="dxa"/>
            <w:tcBorders>
              <w:left w:val="single" w:sz="4" w:space="0" w:color="auto"/>
            </w:tcBorders>
            <w:shd w:val="clear" w:color="auto" w:fill="FFFFFF"/>
            <w:vAlign w:val="bottom"/>
          </w:tcPr>
          <w:p w14:paraId="104205EA"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96,15</w:t>
            </w:r>
          </w:p>
        </w:tc>
        <w:tc>
          <w:tcPr>
            <w:tcW w:w="851" w:type="dxa"/>
            <w:tcBorders>
              <w:left w:val="single" w:sz="4" w:space="0" w:color="auto"/>
            </w:tcBorders>
            <w:shd w:val="clear" w:color="auto" w:fill="FFFFFF"/>
            <w:vAlign w:val="bottom"/>
          </w:tcPr>
          <w:p w14:paraId="4FE9982E"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170,36</w:t>
            </w:r>
          </w:p>
        </w:tc>
        <w:tc>
          <w:tcPr>
            <w:tcW w:w="851" w:type="dxa"/>
            <w:tcBorders>
              <w:left w:val="single" w:sz="4" w:space="0" w:color="auto"/>
            </w:tcBorders>
            <w:shd w:val="clear" w:color="auto" w:fill="FFFFFF"/>
            <w:vAlign w:val="bottom"/>
          </w:tcPr>
          <w:p w14:paraId="4F800310"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143,21</w:t>
            </w:r>
          </w:p>
        </w:tc>
        <w:tc>
          <w:tcPr>
            <w:tcW w:w="850" w:type="dxa"/>
            <w:tcBorders>
              <w:left w:val="single" w:sz="4" w:space="0" w:color="auto"/>
            </w:tcBorders>
            <w:shd w:val="clear" w:color="auto" w:fill="FFFFFF"/>
            <w:vAlign w:val="bottom"/>
          </w:tcPr>
          <w:p w14:paraId="7D025B4B"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94,35</w:t>
            </w:r>
          </w:p>
        </w:tc>
        <w:tc>
          <w:tcPr>
            <w:tcW w:w="844" w:type="dxa"/>
            <w:tcBorders>
              <w:left w:val="single" w:sz="4" w:space="0" w:color="auto"/>
            </w:tcBorders>
            <w:shd w:val="clear" w:color="auto" w:fill="FFFFFF"/>
            <w:vAlign w:val="bottom"/>
          </w:tcPr>
          <w:p w14:paraId="5E754E5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89,58</w:t>
            </w:r>
          </w:p>
        </w:tc>
        <w:tc>
          <w:tcPr>
            <w:tcW w:w="989" w:type="dxa"/>
            <w:tcBorders>
              <w:left w:val="single" w:sz="4" w:space="0" w:color="auto"/>
            </w:tcBorders>
            <w:shd w:val="clear" w:color="auto" w:fill="FFFFFF"/>
            <w:vAlign w:val="bottom"/>
          </w:tcPr>
          <w:p w14:paraId="554A8637"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120,98</w:t>
            </w:r>
          </w:p>
        </w:tc>
        <w:tc>
          <w:tcPr>
            <w:tcW w:w="986" w:type="dxa"/>
            <w:tcBorders>
              <w:left w:val="single" w:sz="4" w:space="0" w:color="auto"/>
            </w:tcBorders>
            <w:shd w:val="clear" w:color="auto" w:fill="FFFFFF"/>
            <w:vAlign w:val="bottom"/>
          </w:tcPr>
          <w:p w14:paraId="270BD16F"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163,10</w:t>
            </w:r>
          </w:p>
        </w:tc>
        <w:tc>
          <w:tcPr>
            <w:tcW w:w="710" w:type="dxa"/>
            <w:tcBorders>
              <w:left w:val="single" w:sz="4" w:space="0" w:color="auto"/>
              <w:right w:val="single" w:sz="4" w:space="0" w:color="auto"/>
            </w:tcBorders>
            <w:shd w:val="clear" w:color="auto" w:fill="FFFFFF"/>
            <w:vAlign w:val="bottom"/>
          </w:tcPr>
          <w:p w14:paraId="0B6E66EB"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232,34</w:t>
            </w:r>
          </w:p>
        </w:tc>
      </w:tr>
      <w:tr w:rsidR="00DF1EE1" w:rsidRPr="009916BD" w14:paraId="6AE87CE7" w14:textId="77777777" w:rsidTr="007F1F90">
        <w:trPr>
          <w:gridAfter w:val="1"/>
          <w:wAfter w:w="20" w:type="dxa"/>
          <w:trHeight w:hRule="exact" w:val="245"/>
        </w:trPr>
        <w:tc>
          <w:tcPr>
            <w:tcW w:w="1271" w:type="dxa"/>
            <w:tcBorders>
              <w:left w:val="single" w:sz="4" w:space="0" w:color="auto"/>
            </w:tcBorders>
            <w:shd w:val="clear" w:color="auto" w:fill="FFFFFF"/>
            <w:vAlign w:val="bottom"/>
          </w:tcPr>
          <w:p w14:paraId="2F3EB822"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3800</w:t>
            </w:r>
          </w:p>
        </w:tc>
        <w:tc>
          <w:tcPr>
            <w:tcW w:w="1280" w:type="dxa"/>
            <w:tcBorders>
              <w:left w:val="single" w:sz="4" w:space="0" w:color="auto"/>
            </w:tcBorders>
            <w:shd w:val="clear" w:color="auto" w:fill="FFFFFF"/>
            <w:vAlign w:val="bottom"/>
          </w:tcPr>
          <w:p w14:paraId="142AB357"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102,20</w:t>
            </w:r>
          </w:p>
        </w:tc>
        <w:tc>
          <w:tcPr>
            <w:tcW w:w="851" w:type="dxa"/>
            <w:tcBorders>
              <w:left w:val="single" w:sz="4" w:space="0" w:color="auto"/>
            </w:tcBorders>
            <w:shd w:val="clear" w:color="auto" w:fill="FFFFFF"/>
            <w:vAlign w:val="bottom"/>
          </w:tcPr>
          <w:p w14:paraId="452ED2EB"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181,31</w:t>
            </w:r>
          </w:p>
        </w:tc>
        <w:tc>
          <w:tcPr>
            <w:tcW w:w="851" w:type="dxa"/>
            <w:tcBorders>
              <w:left w:val="single" w:sz="4" w:space="0" w:color="auto"/>
            </w:tcBorders>
            <w:shd w:val="clear" w:color="auto" w:fill="FFFFFF"/>
            <w:vAlign w:val="bottom"/>
          </w:tcPr>
          <w:p w14:paraId="305E51B2"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153,49</w:t>
            </w:r>
          </w:p>
        </w:tc>
        <w:tc>
          <w:tcPr>
            <w:tcW w:w="850" w:type="dxa"/>
            <w:tcBorders>
              <w:left w:val="single" w:sz="4" w:space="0" w:color="auto"/>
            </w:tcBorders>
            <w:shd w:val="clear" w:color="auto" w:fill="FFFFFF"/>
            <w:vAlign w:val="bottom"/>
          </w:tcPr>
          <w:p w14:paraId="2D70E8B7"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100,20</w:t>
            </w:r>
          </w:p>
        </w:tc>
        <w:tc>
          <w:tcPr>
            <w:tcW w:w="844" w:type="dxa"/>
            <w:tcBorders>
              <w:left w:val="single" w:sz="4" w:space="0" w:color="auto"/>
            </w:tcBorders>
            <w:shd w:val="clear" w:color="auto" w:fill="FFFFFF"/>
            <w:vAlign w:val="bottom"/>
          </w:tcPr>
          <w:p w14:paraId="5F9C802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95,44</w:t>
            </w:r>
          </w:p>
        </w:tc>
        <w:tc>
          <w:tcPr>
            <w:tcW w:w="989" w:type="dxa"/>
            <w:tcBorders>
              <w:left w:val="single" w:sz="4" w:space="0" w:color="auto"/>
            </w:tcBorders>
            <w:shd w:val="clear" w:color="auto" w:fill="FFFFFF"/>
            <w:vAlign w:val="bottom"/>
          </w:tcPr>
          <w:p w14:paraId="11ED69E8"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127,02</w:t>
            </w:r>
          </w:p>
        </w:tc>
        <w:tc>
          <w:tcPr>
            <w:tcW w:w="986" w:type="dxa"/>
            <w:tcBorders>
              <w:left w:val="single" w:sz="4" w:space="0" w:color="auto"/>
            </w:tcBorders>
            <w:shd w:val="clear" w:color="auto" w:fill="FFFFFF"/>
            <w:vAlign w:val="bottom"/>
          </w:tcPr>
          <w:p w14:paraId="5C04A7EB"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169,30</w:t>
            </w:r>
          </w:p>
        </w:tc>
        <w:tc>
          <w:tcPr>
            <w:tcW w:w="710" w:type="dxa"/>
            <w:tcBorders>
              <w:left w:val="single" w:sz="4" w:space="0" w:color="auto"/>
              <w:right w:val="single" w:sz="4" w:space="0" w:color="auto"/>
            </w:tcBorders>
            <w:shd w:val="clear" w:color="auto" w:fill="FFFFFF"/>
            <w:vAlign w:val="bottom"/>
          </w:tcPr>
          <w:p w14:paraId="39AADCE1"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243,02</w:t>
            </w:r>
          </w:p>
        </w:tc>
      </w:tr>
      <w:tr w:rsidR="00DF1EE1" w:rsidRPr="009916BD" w14:paraId="3834E875" w14:textId="77777777" w:rsidTr="007F1F90">
        <w:trPr>
          <w:gridAfter w:val="1"/>
          <w:wAfter w:w="20" w:type="dxa"/>
          <w:trHeight w:hRule="exact" w:val="254"/>
        </w:trPr>
        <w:tc>
          <w:tcPr>
            <w:tcW w:w="1271" w:type="dxa"/>
            <w:tcBorders>
              <w:left w:val="single" w:sz="4" w:space="0" w:color="auto"/>
              <w:bottom w:val="single" w:sz="4" w:space="0" w:color="auto"/>
            </w:tcBorders>
            <w:shd w:val="clear" w:color="auto" w:fill="FFFFFF"/>
            <w:vAlign w:val="bottom"/>
          </w:tcPr>
          <w:p w14:paraId="740C8999" w14:textId="77777777" w:rsidR="00DF1EE1" w:rsidRPr="009916BD" w:rsidRDefault="00DF1EE1" w:rsidP="00DF1EE1">
            <w:pPr>
              <w:pStyle w:val="16"/>
              <w:shd w:val="clear" w:color="auto" w:fill="auto"/>
              <w:spacing w:after="0" w:line="210" w:lineRule="exact"/>
              <w:ind w:left="426" w:firstLine="0"/>
              <w:jc w:val="both"/>
              <w:rPr>
                <w:sz w:val="24"/>
                <w:szCs w:val="24"/>
              </w:rPr>
            </w:pPr>
            <w:r w:rsidRPr="009916BD">
              <w:rPr>
                <w:rStyle w:val="12b"/>
                <w:sz w:val="24"/>
                <w:szCs w:val="24"/>
              </w:rPr>
              <w:t>4000</w:t>
            </w:r>
          </w:p>
        </w:tc>
        <w:tc>
          <w:tcPr>
            <w:tcW w:w="1280" w:type="dxa"/>
            <w:tcBorders>
              <w:left w:val="single" w:sz="4" w:space="0" w:color="auto"/>
              <w:bottom w:val="single" w:sz="4" w:space="0" w:color="auto"/>
            </w:tcBorders>
            <w:shd w:val="clear" w:color="auto" w:fill="FFFFFF"/>
            <w:vAlign w:val="bottom"/>
          </w:tcPr>
          <w:p w14:paraId="2007B123" w14:textId="77777777" w:rsidR="00DF1EE1" w:rsidRPr="009916BD" w:rsidRDefault="00DF1EE1" w:rsidP="00DF1EE1">
            <w:pPr>
              <w:pStyle w:val="16"/>
              <w:shd w:val="clear" w:color="auto" w:fill="auto"/>
              <w:spacing w:after="0" w:line="210" w:lineRule="exact"/>
              <w:ind w:left="426" w:firstLine="0"/>
              <w:jc w:val="left"/>
              <w:rPr>
                <w:sz w:val="24"/>
                <w:szCs w:val="24"/>
              </w:rPr>
            </w:pPr>
            <w:r w:rsidRPr="009916BD">
              <w:rPr>
                <w:rStyle w:val="12b"/>
                <w:sz w:val="24"/>
                <w:szCs w:val="24"/>
              </w:rPr>
              <w:t>108,26</w:t>
            </w:r>
          </w:p>
        </w:tc>
        <w:tc>
          <w:tcPr>
            <w:tcW w:w="851" w:type="dxa"/>
            <w:tcBorders>
              <w:left w:val="single" w:sz="4" w:space="0" w:color="auto"/>
              <w:bottom w:val="single" w:sz="4" w:space="0" w:color="auto"/>
            </w:tcBorders>
            <w:shd w:val="clear" w:color="auto" w:fill="FFFFFF"/>
            <w:vAlign w:val="bottom"/>
          </w:tcPr>
          <w:p w14:paraId="62235D9C" w14:textId="77777777" w:rsidR="00DF1EE1" w:rsidRPr="009916BD" w:rsidRDefault="00DF1EE1" w:rsidP="005C7F24">
            <w:pPr>
              <w:pStyle w:val="16"/>
              <w:shd w:val="clear" w:color="auto" w:fill="auto"/>
              <w:spacing w:after="0" w:line="210" w:lineRule="exact"/>
              <w:ind w:firstLine="0"/>
              <w:jc w:val="both"/>
              <w:rPr>
                <w:sz w:val="24"/>
                <w:szCs w:val="24"/>
              </w:rPr>
            </w:pPr>
            <w:r w:rsidRPr="009916BD">
              <w:rPr>
                <w:rStyle w:val="12b"/>
                <w:sz w:val="24"/>
                <w:szCs w:val="24"/>
              </w:rPr>
              <w:t>192,31</w:t>
            </w:r>
          </w:p>
        </w:tc>
        <w:tc>
          <w:tcPr>
            <w:tcW w:w="851" w:type="dxa"/>
            <w:tcBorders>
              <w:left w:val="single" w:sz="4" w:space="0" w:color="auto"/>
              <w:bottom w:val="single" w:sz="4" w:space="0" w:color="auto"/>
            </w:tcBorders>
            <w:shd w:val="clear" w:color="auto" w:fill="FFFFFF"/>
            <w:vAlign w:val="bottom"/>
          </w:tcPr>
          <w:p w14:paraId="01CB17F8"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163,91</w:t>
            </w:r>
          </w:p>
        </w:tc>
        <w:tc>
          <w:tcPr>
            <w:tcW w:w="850" w:type="dxa"/>
            <w:tcBorders>
              <w:left w:val="single" w:sz="4" w:space="0" w:color="auto"/>
              <w:bottom w:val="single" w:sz="4" w:space="0" w:color="auto"/>
            </w:tcBorders>
            <w:shd w:val="clear" w:color="auto" w:fill="FFFFFF"/>
            <w:vAlign w:val="bottom"/>
          </w:tcPr>
          <w:p w14:paraId="676346F4"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106,07</w:t>
            </w:r>
          </w:p>
        </w:tc>
        <w:tc>
          <w:tcPr>
            <w:tcW w:w="844" w:type="dxa"/>
            <w:tcBorders>
              <w:left w:val="single" w:sz="4" w:space="0" w:color="auto"/>
              <w:bottom w:val="single" w:sz="4" w:space="0" w:color="auto"/>
            </w:tcBorders>
            <w:shd w:val="clear" w:color="auto" w:fill="FFFFFF"/>
            <w:vAlign w:val="bottom"/>
          </w:tcPr>
          <w:p w14:paraId="66A5F1E1" w14:textId="77777777" w:rsidR="00DF1EE1" w:rsidRPr="009916BD" w:rsidRDefault="00DF1EE1" w:rsidP="005C7F24">
            <w:pPr>
              <w:pStyle w:val="16"/>
              <w:shd w:val="clear" w:color="auto" w:fill="auto"/>
              <w:spacing w:after="0" w:line="210" w:lineRule="exact"/>
              <w:ind w:firstLine="0"/>
              <w:jc w:val="left"/>
              <w:rPr>
                <w:sz w:val="24"/>
                <w:szCs w:val="24"/>
              </w:rPr>
            </w:pPr>
            <w:r w:rsidRPr="009916BD">
              <w:rPr>
                <w:rStyle w:val="12b"/>
                <w:sz w:val="24"/>
                <w:szCs w:val="24"/>
              </w:rPr>
              <w:t>101,34</w:t>
            </w:r>
          </w:p>
        </w:tc>
        <w:tc>
          <w:tcPr>
            <w:tcW w:w="989" w:type="dxa"/>
            <w:tcBorders>
              <w:left w:val="single" w:sz="4" w:space="0" w:color="auto"/>
              <w:bottom w:val="single" w:sz="4" w:space="0" w:color="auto"/>
            </w:tcBorders>
            <w:shd w:val="clear" w:color="auto" w:fill="FFFFFF"/>
            <w:vAlign w:val="bottom"/>
          </w:tcPr>
          <w:p w14:paraId="073D4385" w14:textId="77777777" w:rsidR="00DF1EE1" w:rsidRPr="009916BD" w:rsidRDefault="00DF1EE1" w:rsidP="007F1F90">
            <w:pPr>
              <w:pStyle w:val="16"/>
              <w:shd w:val="clear" w:color="auto" w:fill="auto"/>
              <w:spacing w:after="0" w:line="210" w:lineRule="exact"/>
              <w:ind w:firstLine="0"/>
              <w:jc w:val="left"/>
              <w:rPr>
                <w:sz w:val="24"/>
                <w:szCs w:val="24"/>
              </w:rPr>
            </w:pPr>
            <w:r w:rsidRPr="009916BD">
              <w:rPr>
                <w:rStyle w:val="12b"/>
                <w:sz w:val="24"/>
                <w:szCs w:val="24"/>
              </w:rPr>
              <w:t>133,09</w:t>
            </w:r>
          </w:p>
        </w:tc>
        <w:tc>
          <w:tcPr>
            <w:tcW w:w="986" w:type="dxa"/>
            <w:tcBorders>
              <w:left w:val="single" w:sz="4" w:space="0" w:color="auto"/>
              <w:bottom w:val="single" w:sz="4" w:space="0" w:color="auto"/>
            </w:tcBorders>
            <w:shd w:val="clear" w:color="auto" w:fill="FFFFFF"/>
            <w:vAlign w:val="bottom"/>
          </w:tcPr>
          <w:p w14:paraId="545405AE"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175,40</w:t>
            </w:r>
          </w:p>
        </w:tc>
        <w:tc>
          <w:tcPr>
            <w:tcW w:w="710" w:type="dxa"/>
            <w:tcBorders>
              <w:left w:val="single" w:sz="4" w:space="0" w:color="auto"/>
              <w:bottom w:val="single" w:sz="4" w:space="0" w:color="auto"/>
              <w:right w:val="single" w:sz="4" w:space="0" w:color="auto"/>
            </w:tcBorders>
            <w:shd w:val="clear" w:color="auto" w:fill="FFFFFF"/>
            <w:vAlign w:val="bottom"/>
          </w:tcPr>
          <w:p w14:paraId="366ABF2D" w14:textId="77777777" w:rsidR="00DF1EE1" w:rsidRPr="009916BD" w:rsidRDefault="00DF1EE1" w:rsidP="001A3978">
            <w:pPr>
              <w:pStyle w:val="16"/>
              <w:shd w:val="clear" w:color="auto" w:fill="auto"/>
              <w:spacing w:after="0" w:line="210" w:lineRule="exact"/>
              <w:ind w:firstLine="0"/>
              <w:jc w:val="left"/>
              <w:rPr>
                <w:sz w:val="24"/>
                <w:szCs w:val="24"/>
              </w:rPr>
            </w:pPr>
            <w:r w:rsidRPr="009916BD">
              <w:rPr>
                <w:rStyle w:val="12b"/>
                <w:sz w:val="24"/>
                <w:szCs w:val="24"/>
              </w:rPr>
              <w:t>253,70</w:t>
            </w:r>
          </w:p>
        </w:tc>
      </w:tr>
    </w:tbl>
    <w:p w14:paraId="79889830" w14:textId="08436359" w:rsidR="00460552" w:rsidRPr="009916BD" w:rsidRDefault="00460552" w:rsidP="00125386">
      <w:pPr>
        <w:rPr>
          <w:rFonts w:ascii="Times New Roman" w:hAnsi="Times New Roman" w:cs="Times New Roman"/>
        </w:rPr>
      </w:pPr>
    </w:p>
    <w:p w14:paraId="279A54AA"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Середню енергію продуктів вибуху визначають за формулою:</w:t>
      </w:r>
    </w:p>
    <w:p w14:paraId="59C06637" w14:textId="5A4F9A76" w:rsidR="00445CB4" w:rsidRPr="009916BD" w:rsidRDefault="00C529B4" w:rsidP="00C529B4">
      <w:pPr>
        <w:jc w:val="center"/>
        <w:rPr>
          <w:rFonts w:ascii="Times New Roman" w:hAnsi="Times New Roman" w:cs="Times New Roman"/>
        </w:rPr>
      </w:pPr>
      <w:bookmarkStart w:id="33" w:name="bookmark50"/>
      <w:r w:rsidRPr="009916BD">
        <w:rPr>
          <w:rFonts w:ascii="Times New Roman" w:hAnsi="Times New Roman" w:cs="Times New Roman"/>
          <w:noProof/>
          <w:lang w:val="ru-RU" w:eastAsia="ru-RU" w:bidi="ar-SA"/>
        </w:rPr>
        <w:drawing>
          <wp:inline distT="0" distB="0" distL="0" distR="0" wp14:anchorId="0F76F5C0" wp14:editId="73B35DB7">
            <wp:extent cx="1571625" cy="400050"/>
            <wp:effectExtent l="0" t="0" r="9525"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1625" cy="400050"/>
                    </a:xfrm>
                    <a:prstGeom prst="rect">
                      <a:avLst/>
                    </a:prstGeom>
                    <a:noFill/>
                    <a:ln>
                      <a:noFill/>
                    </a:ln>
                  </pic:spPr>
                </pic:pic>
              </a:graphicData>
            </a:graphic>
          </wp:inline>
        </w:drawing>
      </w:r>
      <w:bookmarkEnd w:id="33"/>
      <w:r w:rsidRPr="009916BD">
        <w:rPr>
          <w:rFonts w:ascii="Times New Roman" w:hAnsi="Times New Roman" w:cs="Times New Roman"/>
        </w:rPr>
        <w:t xml:space="preserve">                 (6.3)</w:t>
      </w:r>
    </w:p>
    <w:p w14:paraId="3CBC96CD" w14:textId="5C0CEE52" w:rsidR="00494D84" w:rsidRPr="009916BD" w:rsidRDefault="00094A97" w:rsidP="00125386">
      <w:pPr>
        <w:rPr>
          <w:rFonts w:ascii="Times New Roman" w:hAnsi="Times New Roman" w:cs="Times New Roman"/>
        </w:rPr>
      </w:pPr>
      <w:r w:rsidRPr="009916BD">
        <w:rPr>
          <w:rFonts w:ascii="Times New Roman" w:hAnsi="Times New Roman" w:cs="Times New Roman"/>
        </w:rPr>
        <w:t xml:space="preserve">де </w:t>
      </w:r>
      <w:r w:rsidR="00494D84" w:rsidRPr="009916BD">
        <w:rPr>
          <w:rFonts w:ascii="Times New Roman" w:hAnsi="Times New Roman" w:cs="Times New Roman"/>
          <w:i/>
          <w:iCs/>
          <w:lang w:val="en-US"/>
        </w:rPr>
        <w:t>U</w:t>
      </w:r>
      <w:r w:rsidR="00494D84" w:rsidRPr="009916BD">
        <w:rPr>
          <w:rFonts w:ascii="Times New Roman" w:hAnsi="Times New Roman" w:cs="Times New Roman"/>
          <w:i/>
          <w:iCs/>
          <w:vertAlign w:val="subscript"/>
        </w:rPr>
        <w:t>виб</w:t>
      </w:r>
      <w:r w:rsidRPr="009916BD">
        <w:rPr>
          <w:rFonts w:ascii="Times New Roman" w:hAnsi="Times New Roman" w:cs="Times New Roman"/>
        </w:rPr>
        <w:t xml:space="preserve"> - внутрішня енергія вибуху суміші, кДж/моль, визначається за формулою:</w:t>
      </w:r>
    </w:p>
    <w:p w14:paraId="771FB3A0" w14:textId="1EADA809" w:rsidR="00E31F45" w:rsidRPr="009916BD" w:rsidRDefault="00E31F45" w:rsidP="00E31F45">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3E251368" wp14:editId="6DD5CB86">
            <wp:extent cx="1905000" cy="200025"/>
            <wp:effectExtent l="0" t="0" r="0" b="952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0" cy="200025"/>
                    </a:xfrm>
                    <a:prstGeom prst="rect">
                      <a:avLst/>
                    </a:prstGeom>
                    <a:noFill/>
                    <a:ln>
                      <a:noFill/>
                    </a:ln>
                  </pic:spPr>
                </pic:pic>
              </a:graphicData>
            </a:graphic>
          </wp:inline>
        </w:drawing>
      </w:r>
      <w:r w:rsidRPr="009916BD">
        <w:rPr>
          <w:rFonts w:ascii="Times New Roman" w:hAnsi="Times New Roman" w:cs="Times New Roman"/>
        </w:rPr>
        <w:t xml:space="preserve">          (6.4)</w:t>
      </w:r>
    </w:p>
    <w:p w14:paraId="328944D9" w14:textId="2FB0F876"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де </w:t>
      </w:r>
      <w:r w:rsidR="00E31F45" w:rsidRPr="009916BD">
        <w:rPr>
          <w:rFonts w:ascii="Times New Roman" w:hAnsi="Times New Roman" w:cs="Times New Roman"/>
          <w:i/>
          <w:iCs/>
          <w:lang w:val="en-US"/>
        </w:rPr>
        <w:t>Q</w:t>
      </w:r>
      <w:r w:rsidR="00E31F45" w:rsidRPr="009916BD">
        <w:rPr>
          <w:rFonts w:ascii="Times New Roman" w:hAnsi="Times New Roman" w:cs="Times New Roman"/>
          <w:i/>
          <w:iCs/>
          <w:vertAlign w:val="subscript"/>
          <w:lang w:val="en-US"/>
        </w:rPr>
        <w:t>H</w:t>
      </w:r>
      <w:r w:rsidRPr="009916BD">
        <w:rPr>
          <w:rFonts w:ascii="Times New Roman" w:hAnsi="Times New Roman" w:cs="Times New Roman"/>
          <w:i/>
          <w:iCs/>
        </w:rPr>
        <w:t xml:space="preserve"> </w:t>
      </w:r>
      <w:r w:rsidRPr="009916BD">
        <w:rPr>
          <w:rFonts w:ascii="Times New Roman" w:hAnsi="Times New Roman" w:cs="Times New Roman"/>
        </w:rPr>
        <w:t>- нижня теплота згоряння, кДж/моль;</w:t>
      </w:r>
    </w:p>
    <w:p w14:paraId="5723040F" w14:textId="19BB1347" w:rsidR="00445CB4" w:rsidRPr="009916BD" w:rsidRDefault="0079655D" w:rsidP="00125386">
      <w:pPr>
        <w:rPr>
          <w:rFonts w:ascii="Times New Roman" w:hAnsi="Times New Roman" w:cs="Times New Roman"/>
        </w:rPr>
      </w:pPr>
      <w:r w:rsidRPr="009916BD">
        <w:rPr>
          <w:rFonts w:ascii="Times New Roman" w:hAnsi="Times New Roman" w:cs="Times New Roman"/>
          <w:i/>
          <w:iCs/>
          <w:lang w:val="en-US"/>
        </w:rPr>
        <w:t>R</w:t>
      </w:r>
      <w:r w:rsidR="00094A97" w:rsidRPr="009916BD">
        <w:rPr>
          <w:rFonts w:ascii="Times New Roman" w:hAnsi="Times New Roman" w:cs="Times New Roman"/>
        </w:rPr>
        <w:t xml:space="preserve"> - універсальна газова стала, 8,314</w:t>
      </w:r>
      <w:r w:rsidRPr="009916BD">
        <w:rPr>
          <w:rFonts w:ascii="Times New Roman" w:hAnsi="Times New Roman" w:cs="Times New Roman"/>
          <w:lang w:val="ru-RU"/>
        </w:rPr>
        <w:t xml:space="preserve"> </w:t>
      </w:r>
      <w:r w:rsidR="00094A97" w:rsidRPr="009916BD">
        <w:rPr>
          <w:rFonts w:ascii="Times New Roman" w:hAnsi="Times New Roman" w:cs="Times New Roman"/>
        </w:rPr>
        <w:t>х 10</w:t>
      </w:r>
      <w:r w:rsidRPr="009916BD">
        <w:rPr>
          <w:rFonts w:ascii="Times New Roman" w:hAnsi="Times New Roman" w:cs="Times New Roman"/>
          <w:vertAlign w:val="superscript"/>
          <w:lang w:val="ru-RU"/>
        </w:rPr>
        <w:t>-3</w:t>
      </w:r>
      <w:r w:rsidR="00094A97" w:rsidRPr="009916BD">
        <w:rPr>
          <w:rFonts w:ascii="Times New Roman" w:hAnsi="Times New Roman" w:cs="Times New Roman"/>
        </w:rPr>
        <w:t xml:space="preserve"> кДж/моль</w:t>
      </w:r>
      <w:r w:rsidRPr="009916BD">
        <w:rPr>
          <w:rFonts w:ascii="Times New Roman" w:hAnsi="Times New Roman" w:cs="Times New Roman"/>
          <w:lang w:val="ru-RU"/>
        </w:rPr>
        <w:t xml:space="preserve"> </w:t>
      </w:r>
      <w:r w:rsidR="00094A97" w:rsidRPr="009916BD">
        <w:rPr>
          <w:rFonts w:ascii="Times New Roman" w:hAnsi="Times New Roman" w:cs="Times New Roman"/>
        </w:rPr>
        <w:t>х</w:t>
      </w:r>
      <w:r w:rsidRPr="009916BD">
        <w:rPr>
          <w:rFonts w:ascii="Times New Roman" w:hAnsi="Times New Roman" w:cs="Times New Roman"/>
          <w:lang w:val="ru-RU"/>
        </w:rPr>
        <w:t xml:space="preserve"> </w:t>
      </w:r>
      <w:r w:rsidR="00094A97" w:rsidRPr="009916BD">
        <w:rPr>
          <w:rFonts w:ascii="Times New Roman" w:hAnsi="Times New Roman" w:cs="Times New Roman"/>
        </w:rPr>
        <w:t>К;</w:t>
      </w:r>
    </w:p>
    <w:p w14:paraId="755F9B5F" w14:textId="68AAF00F" w:rsidR="00445CB4" w:rsidRPr="009916BD" w:rsidRDefault="00094A97" w:rsidP="00125386">
      <w:pPr>
        <w:rPr>
          <w:rFonts w:ascii="Times New Roman" w:hAnsi="Times New Roman" w:cs="Times New Roman"/>
        </w:rPr>
      </w:pPr>
      <w:r w:rsidRPr="009916BD">
        <w:rPr>
          <w:rFonts w:ascii="Times New Roman" w:hAnsi="Times New Roman" w:cs="Times New Roman"/>
          <w:i/>
          <w:iCs/>
        </w:rPr>
        <w:t>Т</w:t>
      </w:r>
      <w:r w:rsidR="0079655D" w:rsidRPr="009916BD">
        <w:rPr>
          <w:rFonts w:ascii="Times New Roman" w:hAnsi="Times New Roman" w:cs="Times New Roman"/>
          <w:i/>
          <w:iCs/>
          <w:vertAlign w:val="subscript"/>
          <w:lang w:val="ru-RU"/>
        </w:rPr>
        <w:t>0</w:t>
      </w:r>
      <w:r w:rsidRPr="009916BD">
        <w:rPr>
          <w:rFonts w:ascii="Times New Roman" w:hAnsi="Times New Roman" w:cs="Times New Roman"/>
        </w:rPr>
        <w:t>- початкова температура суміші, К;</w:t>
      </w:r>
    </w:p>
    <w:p w14:paraId="6FD8893D" w14:textId="1BBE78B9" w:rsidR="00445CB4" w:rsidRPr="009916BD" w:rsidRDefault="009E3011" w:rsidP="00125386">
      <w:pPr>
        <w:rPr>
          <w:rFonts w:ascii="Times New Roman" w:hAnsi="Times New Roman" w:cs="Times New Roman"/>
        </w:rPr>
      </w:pPr>
      <w:r w:rsidRPr="009916BD">
        <w:rPr>
          <w:rFonts w:ascii="Times New Roman" w:hAnsi="Times New Roman" w:cs="Times New Roman"/>
          <w:position w:val="-4"/>
        </w:rPr>
        <w:object w:dxaOrig="220" w:dyaOrig="260" w14:anchorId="279ECB96">
          <v:shape id="_x0000_i1065" type="#_x0000_t75" style="width:11.1pt;height:13.15pt" o:ole="">
            <v:imagedata r:id="rId146" o:title=""/>
          </v:shape>
          <o:OLEObject Type="Embed" ProgID="Equation.DSMT4" ShapeID="_x0000_i1065" DrawAspect="Content" ObjectID="_1773128778" r:id="rId147"/>
        </w:object>
      </w:r>
      <w:r w:rsidR="00410378" w:rsidRPr="009916BD">
        <w:rPr>
          <w:rFonts w:ascii="Times New Roman" w:hAnsi="Times New Roman" w:cs="Times New Roman"/>
          <w:lang w:val="en-US"/>
        </w:rPr>
        <w:t>n</w:t>
      </w:r>
      <w:r w:rsidR="00094A97" w:rsidRPr="009916BD">
        <w:rPr>
          <w:rFonts w:ascii="Times New Roman" w:hAnsi="Times New Roman" w:cs="Times New Roman"/>
        </w:rPr>
        <w:t xml:space="preserve"> - різниця між числом молів продуктів горіння та початкової суміші, моль/моль.</w:t>
      </w:r>
    </w:p>
    <w:p w14:paraId="6115E191"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Для визначення температури вибуху в другому наближенні Т2, необхідно порівняти значення середньої енергії продуктів вибуху при температурі 7/ зі значенням енергії вибуху:</w:t>
      </w:r>
    </w:p>
    <w:p w14:paraId="6547F149" w14:textId="66DE1F36" w:rsidR="00410378" w:rsidRPr="009916BD" w:rsidRDefault="00410378" w:rsidP="00410378">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7FE29D15" wp14:editId="5D041188">
            <wp:extent cx="1771015" cy="334645"/>
            <wp:effectExtent l="0" t="0" r="635" b="8255"/>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71015" cy="334645"/>
                    </a:xfrm>
                    <a:prstGeom prst="rect">
                      <a:avLst/>
                    </a:prstGeom>
                    <a:noFill/>
                    <a:ln>
                      <a:noFill/>
                    </a:ln>
                  </pic:spPr>
                </pic:pic>
              </a:graphicData>
            </a:graphic>
          </wp:inline>
        </w:drawing>
      </w:r>
    </w:p>
    <w:p w14:paraId="5E1D4B22" w14:textId="64AF7D0A"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Внутрішню енергію продуктів вибуху при температурі </w:t>
      </w:r>
      <w:r w:rsidR="00716C31" w:rsidRPr="009916BD">
        <w:rPr>
          <w:rFonts w:ascii="Times New Roman" w:hAnsi="Times New Roman" w:cs="Times New Roman"/>
          <w:lang w:val="en-US"/>
        </w:rPr>
        <w:t>T</w:t>
      </w:r>
      <w:r w:rsidR="00716C31" w:rsidRPr="009916BD">
        <w:rPr>
          <w:rFonts w:ascii="Times New Roman" w:hAnsi="Times New Roman" w:cs="Times New Roman"/>
          <w:vertAlign w:val="subscript"/>
          <w:lang w:val="ru-RU"/>
        </w:rPr>
        <w:t>1</w:t>
      </w:r>
      <w:r w:rsidRPr="009916BD">
        <w:rPr>
          <w:rFonts w:ascii="Times New Roman" w:hAnsi="Times New Roman" w:cs="Times New Roman"/>
        </w:rPr>
        <w:t>і Т</w:t>
      </w:r>
      <w:r w:rsidRPr="009916BD">
        <w:rPr>
          <w:rFonts w:ascii="Times New Roman" w:hAnsi="Times New Roman" w:cs="Times New Roman"/>
          <w:vertAlign w:val="subscript"/>
        </w:rPr>
        <w:t>2</w:t>
      </w:r>
      <w:r w:rsidRPr="009916BD">
        <w:rPr>
          <w:rFonts w:ascii="Times New Roman" w:hAnsi="Times New Roman" w:cs="Times New Roman"/>
        </w:rPr>
        <w:t xml:space="preserve"> визначають за формулою:</w:t>
      </w:r>
    </w:p>
    <w:p w14:paraId="1B2566B9" w14:textId="77777777" w:rsidR="00E820C5" w:rsidRPr="009916BD" w:rsidRDefault="00E820C5" w:rsidP="00E820C5">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5E3CBB9F" wp14:editId="5C88EE21">
            <wp:extent cx="2238375" cy="247650"/>
            <wp:effectExtent l="0" t="0" r="9525"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38375" cy="247650"/>
                    </a:xfrm>
                    <a:prstGeom prst="rect">
                      <a:avLst/>
                    </a:prstGeom>
                    <a:noFill/>
                    <a:ln>
                      <a:noFill/>
                    </a:ln>
                  </pic:spPr>
                </pic:pic>
              </a:graphicData>
            </a:graphic>
          </wp:inline>
        </w:drawing>
      </w:r>
    </w:p>
    <w:p w14:paraId="18311074" w14:textId="3D6FA970"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де </w:t>
      </w:r>
      <w:r w:rsidR="00E820C5" w:rsidRPr="009916BD">
        <w:rPr>
          <w:rFonts w:ascii="Times New Roman" w:hAnsi="Times New Roman" w:cs="Times New Roman"/>
          <w:i/>
          <w:iCs/>
          <w:lang w:val="en-US"/>
        </w:rPr>
        <w:t>U</w:t>
      </w:r>
      <w:r w:rsidR="002B6625" w:rsidRPr="009916BD">
        <w:rPr>
          <w:rFonts w:ascii="Times New Roman" w:hAnsi="Times New Roman" w:cs="Times New Roman"/>
          <w:i/>
          <w:iCs/>
          <w:vertAlign w:val="subscript"/>
          <w:lang w:val="en-US"/>
        </w:rPr>
        <w:t>n</w:t>
      </w:r>
      <w:r w:rsidR="002B6625" w:rsidRPr="009916BD">
        <w:rPr>
          <w:rFonts w:ascii="Times New Roman" w:hAnsi="Times New Roman" w:cs="Times New Roman"/>
          <w:i/>
          <w:iCs/>
          <w:vertAlign w:val="subscript"/>
        </w:rPr>
        <w:t>гі(2)</w:t>
      </w:r>
      <w:r w:rsidRPr="009916BD">
        <w:rPr>
          <w:rFonts w:ascii="Times New Roman" w:hAnsi="Times New Roman" w:cs="Times New Roman"/>
        </w:rPr>
        <w:t xml:space="preserve"> - внутрішня енергія і-го компонента продуктів згоряння при температурі </w:t>
      </w:r>
      <w:r w:rsidR="00A71E18" w:rsidRPr="009916BD">
        <w:rPr>
          <w:rFonts w:ascii="Times New Roman" w:hAnsi="Times New Roman" w:cs="Times New Roman"/>
        </w:rPr>
        <w:t>Т</w:t>
      </w:r>
      <w:r w:rsidR="00A71E18" w:rsidRPr="009916BD">
        <w:rPr>
          <w:rFonts w:ascii="Times New Roman" w:hAnsi="Times New Roman" w:cs="Times New Roman"/>
          <w:vertAlign w:val="subscript"/>
        </w:rPr>
        <w:t>1</w:t>
      </w:r>
      <w:r w:rsidRPr="009916BD">
        <w:rPr>
          <w:rFonts w:ascii="Times New Roman" w:hAnsi="Times New Roman" w:cs="Times New Roman"/>
        </w:rPr>
        <w:t>і Т</w:t>
      </w:r>
      <w:r w:rsidRPr="009916BD">
        <w:rPr>
          <w:rFonts w:ascii="Times New Roman" w:hAnsi="Times New Roman" w:cs="Times New Roman"/>
          <w:vertAlign w:val="subscript"/>
        </w:rPr>
        <w:t>2</w:t>
      </w:r>
      <w:r w:rsidRPr="009916BD">
        <w:rPr>
          <w:rFonts w:ascii="Times New Roman" w:hAnsi="Times New Roman" w:cs="Times New Roman"/>
        </w:rPr>
        <w:t xml:space="preserve"> відповідно, кДж/моль;</w:t>
      </w:r>
    </w:p>
    <w:p w14:paraId="2D50F534" w14:textId="6E956751" w:rsidR="00445CB4" w:rsidRPr="009916BD" w:rsidRDefault="00A71E18" w:rsidP="00125386">
      <w:pPr>
        <w:rPr>
          <w:rFonts w:ascii="Times New Roman" w:hAnsi="Times New Roman" w:cs="Times New Roman"/>
        </w:rPr>
      </w:pPr>
      <w:r w:rsidRPr="009916BD">
        <w:rPr>
          <w:rFonts w:ascii="Times New Roman" w:hAnsi="Times New Roman" w:cs="Times New Roman"/>
          <w:lang w:val="en-US"/>
        </w:rPr>
        <w:t>n</w:t>
      </w:r>
      <w:r w:rsidR="00094A97" w:rsidRPr="009916BD">
        <w:rPr>
          <w:rFonts w:ascii="Times New Roman" w:hAnsi="Times New Roman" w:cs="Times New Roman"/>
          <w:i/>
          <w:iCs/>
          <w:vertAlign w:val="subscript"/>
        </w:rPr>
        <w:t>пгі</w:t>
      </w:r>
      <w:r w:rsidR="00094A97" w:rsidRPr="009916BD">
        <w:rPr>
          <w:rFonts w:ascii="Times New Roman" w:hAnsi="Times New Roman" w:cs="Times New Roman"/>
        </w:rPr>
        <w:t xml:space="preserve"> - кількість молів і-го компонента продуктів згоряння, моль/моль.</w:t>
      </w:r>
    </w:p>
    <w:p w14:paraId="2C3D1F27" w14:textId="77777777" w:rsidR="00E70CF3" w:rsidRDefault="00E70CF3" w:rsidP="00125386">
      <w:pPr>
        <w:rPr>
          <w:rFonts w:ascii="Times New Roman" w:hAnsi="Times New Roman" w:cs="Times New Roman"/>
          <w:b/>
          <w:bCs/>
        </w:rPr>
      </w:pPr>
    </w:p>
    <w:p w14:paraId="15DB952C" w14:textId="6AFAA29C" w:rsidR="00445CB4" w:rsidRPr="009916BD" w:rsidRDefault="00094A97" w:rsidP="00125386">
      <w:pPr>
        <w:rPr>
          <w:rFonts w:ascii="Times New Roman" w:hAnsi="Times New Roman" w:cs="Times New Roman"/>
          <w:b/>
          <w:bCs/>
        </w:rPr>
      </w:pPr>
      <w:r w:rsidRPr="009916BD">
        <w:rPr>
          <w:rFonts w:ascii="Times New Roman" w:hAnsi="Times New Roman" w:cs="Times New Roman"/>
          <w:b/>
          <w:bCs/>
        </w:rPr>
        <w:lastRenderedPageBreak/>
        <w:t xml:space="preserve">Приклад </w:t>
      </w:r>
      <w:r w:rsidR="0047716D" w:rsidRPr="00767A25">
        <w:rPr>
          <w:rFonts w:ascii="Times New Roman" w:hAnsi="Times New Roman" w:cs="Times New Roman"/>
          <w:b/>
          <w:bCs/>
          <w:lang w:val="ru-RU"/>
        </w:rPr>
        <w:t>6</w:t>
      </w:r>
      <w:r w:rsidRPr="009916BD">
        <w:rPr>
          <w:rFonts w:ascii="Times New Roman" w:hAnsi="Times New Roman" w:cs="Times New Roman"/>
          <w:b/>
          <w:bCs/>
        </w:rPr>
        <w:t>.1:</w:t>
      </w:r>
    </w:p>
    <w:p w14:paraId="23F68530" w14:textId="539C47BC" w:rsidR="00445CB4" w:rsidRPr="009916BD" w:rsidRDefault="00094A97" w:rsidP="00125386">
      <w:pPr>
        <w:rPr>
          <w:rFonts w:ascii="Times New Roman" w:hAnsi="Times New Roman" w:cs="Times New Roman"/>
        </w:rPr>
      </w:pPr>
      <w:r w:rsidRPr="009916BD">
        <w:rPr>
          <w:rFonts w:ascii="Times New Roman" w:hAnsi="Times New Roman" w:cs="Times New Roman"/>
        </w:rPr>
        <w:t>Визначити максимальний тиск при вибуху парів метилацетату (С</w:t>
      </w:r>
      <w:r w:rsidR="00553045" w:rsidRPr="009916BD">
        <w:rPr>
          <w:rFonts w:ascii="Times New Roman" w:hAnsi="Times New Roman" w:cs="Times New Roman"/>
          <w:vertAlign w:val="subscript"/>
          <w:lang w:val="ru-RU"/>
        </w:rPr>
        <w:t>3</w:t>
      </w:r>
      <w:r w:rsidR="00553045" w:rsidRPr="009916BD">
        <w:rPr>
          <w:rFonts w:ascii="Times New Roman" w:hAnsi="Times New Roman" w:cs="Times New Roman"/>
          <w:lang w:val="en-US"/>
        </w:rPr>
        <w:t>H</w:t>
      </w:r>
      <w:r w:rsidR="00553045" w:rsidRPr="009916BD">
        <w:rPr>
          <w:rFonts w:ascii="Times New Roman" w:hAnsi="Times New Roman" w:cs="Times New Roman"/>
          <w:vertAlign w:val="subscript"/>
          <w:lang w:val="ru-RU"/>
        </w:rPr>
        <w:t>6</w:t>
      </w:r>
      <w:r w:rsidRPr="009916BD">
        <w:rPr>
          <w:rFonts w:ascii="Times New Roman" w:hAnsi="Times New Roman" w:cs="Times New Roman"/>
        </w:rPr>
        <w:t>0</w:t>
      </w:r>
      <w:r w:rsidRPr="009916BD">
        <w:rPr>
          <w:rFonts w:ascii="Times New Roman" w:hAnsi="Times New Roman" w:cs="Times New Roman"/>
          <w:vertAlign w:val="subscript"/>
        </w:rPr>
        <w:t>2</w:t>
      </w:r>
      <w:r w:rsidRPr="009916BD">
        <w:rPr>
          <w:rFonts w:ascii="Times New Roman" w:hAnsi="Times New Roman" w:cs="Times New Roman"/>
        </w:rPr>
        <w:t xml:space="preserve">), якщо початкова температура суміші 20 °С, а тиск становить 100 кПа. Теплота утворення метилацетату за табл. </w:t>
      </w:r>
      <w:r w:rsidR="00AA6890">
        <w:rPr>
          <w:rFonts w:ascii="Times New Roman" w:hAnsi="Times New Roman" w:cs="Times New Roman"/>
          <w:lang w:val="ru-RU"/>
        </w:rPr>
        <w:t>4</w:t>
      </w:r>
      <w:r w:rsidR="000E0C45" w:rsidRPr="009916BD">
        <w:rPr>
          <w:rFonts w:ascii="Times New Roman" w:hAnsi="Times New Roman" w:cs="Times New Roman"/>
        </w:rPr>
        <w:t>.</w:t>
      </w:r>
      <w:r w:rsidR="00AA6890">
        <w:rPr>
          <w:rFonts w:ascii="Times New Roman" w:hAnsi="Times New Roman" w:cs="Times New Roman"/>
          <w:lang w:val="ru-RU"/>
        </w:rPr>
        <w:t>3</w:t>
      </w:r>
      <w:r w:rsidR="00D0482C" w:rsidRPr="009916BD">
        <w:rPr>
          <w:rFonts w:ascii="Times New Roman" w:hAnsi="Times New Roman" w:cs="Times New Roman"/>
          <w:noProof/>
        </w:rPr>
        <w:t xml:space="preserve">, </w:t>
      </w:r>
      <w:r w:rsidR="00D0482C" w:rsidRPr="009916BD">
        <w:rPr>
          <w:rFonts w:ascii="Times New Roman" w:hAnsi="Times New Roman" w:cs="Times New Roman"/>
          <w:position w:val="-14"/>
        </w:rPr>
        <w:object w:dxaOrig="2820" w:dyaOrig="400" w14:anchorId="5AD9BF10">
          <v:shape id="_x0000_i1066" type="#_x0000_t75" style="width:141.3pt;height:20.1pt" o:ole="">
            <v:imagedata r:id="rId150" o:title=""/>
          </v:shape>
          <o:OLEObject Type="Embed" ProgID="Equation.DSMT4" ShapeID="_x0000_i1066" DrawAspect="Content" ObjectID="_1773128779" r:id="rId151"/>
        </w:object>
      </w:r>
    </w:p>
    <w:p w14:paraId="436051DD" w14:textId="77777777" w:rsidR="00445CB4" w:rsidRPr="009916BD" w:rsidRDefault="00094A97" w:rsidP="00125386">
      <w:pPr>
        <w:rPr>
          <w:rFonts w:ascii="Times New Roman" w:hAnsi="Times New Roman" w:cs="Times New Roman"/>
          <w:b/>
          <w:bCs/>
        </w:rPr>
      </w:pPr>
      <w:r w:rsidRPr="009916BD">
        <w:rPr>
          <w:rFonts w:ascii="Times New Roman" w:hAnsi="Times New Roman" w:cs="Times New Roman"/>
          <w:b/>
          <w:bCs/>
        </w:rPr>
        <w:t>Вирішення:</w:t>
      </w:r>
    </w:p>
    <w:p w14:paraId="61315370"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Складаємо рівняння реакції горіння метилацетату:</w:t>
      </w:r>
    </w:p>
    <w:p w14:paraId="3458F3FF" w14:textId="77777777" w:rsidR="00D0482C" w:rsidRPr="009916BD" w:rsidRDefault="00D0482C" w:rsidP="00D0482C">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0CEC7DC" wp14:editId="77E18995">
            <wp:extent cx="3609975" cy="219075"/>
            <wp:effectExtent l="0" t="0" r="9525" b="952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9975" cy="219075"/>
                    </a:xfrm>
                    <a:prstGeom prst="rect">
                      <a:avLst/>
                    </a:prstGeom>
                    <a:noFill/>
                    <a:ln>
                      <a:noFill/>
                    </a:ln>
                  </pic:spPr>
                </pic:pic>
              </a:graphicData>
            </a:graphic>
          </wp:inline>
        </w:drawing>
      </w:r>
    </w:p>
    <w:p w14:paraId="073BF4CE" w14:textId="0C1FA065"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теоретичне число молів продуктів горіння:</w:t>
      </w:r>
    </w:p>
    <w:p w14:paraId="616D0E22" w14:textId="77777777" w:rsidR="00234782" w:rsidRPr="009916BD" w:rsidRDefault="00234782" w:rsidP="00234782">
      <w:pPr>
        <w:jc w:val="center"/>
        <w:rPr>
          <w:rFonts w:ascii="Times New Roman" w:hAnsi="Times New Roman" w:cs="Times New Roman"/>
        </w:rPr>
      </w:pPr>
      <w:r w:rsidRPr="009916BD">
        <w:rPr>
          <w:rFonts w:ascii="Times New Roman" w:hAnsi="Times New Roman" w:cs="Times New Roman"/>
          <w:lang w:val="en-US"/>
        </w:rPr>
        <w:t>n</w:t>
      </w:r>
      <w:r w:rsidRPr="009916BD">
        <w:rPr>
          <w:rFonts w:ascii="Times New Roman" w:hAnsi="Times New Roman" w:cs="Times New Roman"/>
          <w:i/>
          <w:iCs/>
          <w:vertAlign w:val="subscript"/>
          <w:lang w:val="en-US"/>
        </w:rPr>
        <w:t>n</w:t>
      </w:r>
      <w:r w:rsidRPr="009916BD">
        <w:rPr>
          <w:rFonts w:ascii="Times New Roman" w:hAnsi="Times New Roman" w:cs="Times New Roman"/>
          <w:i/>
          <w:iCs/>
          <w:vertAlign w:val="subscript"/>
        </w:rPr>
        <w:t>г</w:t>
      </w:r>
      <w:r w:rsidR="00094A97" w:rsidRPr="009916BD">
        <w:rPr>
          <w:rFonts w:ascii="Times New Roman" w:hAnsi="Times New Roman" w:cs="Times New Roman"/>
          <w:i/>
          <w:iCs/>
          <w:vertAlign w:val="subscript"/>
        </w:rPr>
        <w:t xml:space="preserve">і </w:t>
      </w:r>
      <w:r w:rsidR="00094A97" w:rsidRPr="009916BD">
        <w:rPr>
          <w:rFonts w:ascii="Times New Roman" w:hAnsi="Times New Roman" w:cs="Times New Roman"/>
        </w:rPr>
        <w:t>= 3 + 3 + 3,5x3,76 = 19,16 моль/моль.</w:t>
      </w:r>
    </w:p>
    <w:p w14:paraId="10B9F79C" w14:textId="77777777" w:rsidR="00234782" w:rsidRPr="009916BD" w:rsidRDefault="00094A97" w:rsidP="00234782">
      <w:pPr>
        <w:jc w:val="center"/>
        <w:rPr>
          <w:rFonts w:ascii="Times New Roman" w:hAnsi="Times New Roman" w:cs="Times New Roman"/>
        </w:rPr>
      </w:pPr>
      <w:r w:rsidRPr="009916BD">
        <w:rPr>
          <w:rFonts w:ascii="Times New Roman" w:hAnsi="Times New Roman" w:cs="Times New Roman"/>
        </w:rPr>
        <w:t xml:space="preserve">Визначаємо теоретичне число молів початкової суміші: </w:t>
      </w:r>
    </w:p>
    <w:p w14:paraId="711132BD" w14:textId="78141CE2" w:rsidR="00445CB4" w:rsidRPr="009916BD" w:rsidRDefault="00234782" w:rsidP="00234782">
      <w:pPr>
        <w:jc w:val="center"/>
        <w:rPr>
          <w:rFonts w:ascii="Times New Roman" w:hAnsi="Times New Roman" w:cs="Times New Roman"/>
        </w:rPr>
      </w:pPr>
      <w:r w:rsidRPr="009916BD">
        <w:rPr>
          <w:rFonts w:ascii="Times New Roman" w:hAnsi="Times New Roman" w:cs="Times New Roman"/>
          <w:lang w:val="en-US"/>
        </w:rPr>
        <w:t>n</w:t>
      </w:r>
      <w:r w:rsidR="00D95145" w:rsidRPr="009916BD">
        <w:rPr>
          <w:rFonts w:ascii="Times New Roman" w:hAnsi="Times New Roman" w:cs="Times New Roman"/>
          <w:vertAlign w:val="subscript"/>
          <w:lang w:val="en-US"/>
        </w:rPr>
        <w:t>nc</w:t>
      </w:r>
      <w:r w:rsidR="00094A97" w:rsidRPr="009916BD">
        <w:rPr>
          <w:rFonts w:ascii="Times New Roman" w:hAnsi="Times New Roman" w:cs="Times New Roman"/>
        </w:rPr>
        <w:t>= 1 + 3,5x4,76 = 17,66 моль/моль.</w:t>
      </w:r>
    </w:p>
    <w:p w14:paraId="3BD465B6"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нижчу теплоту згоряння метилацетату:</w:t>
      </w:r>
    </w:p>
    <w:p w14:paraId="3D709F37" w14:textId="77777777" w:rsidR="00D95145" w:rsidRPr="009916BD" w:rsidRDefault="00D95145" w:rsidP="00D95145">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2CA0D98D" wp14:editId="523AC302">
            <wp:extent cx="3762375" cy="542925"/>
            <wp:effectExtent l="0" t="0" r="9525" b="9525"/>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62375" cy="542925"/>
                    </a:xfrm>
                    <a:prstGeom prst="rect">
                      <a:avLst/>
                    </a:prstGeom>
                    <a:noFill/>
                    <a:ln>
                      <a:noFill/>
                    </a:ln>
                  </pic:spPr>
                </pic:pic>
              </a:graphicData>
            </a:graphic>
          </wp:inline>
        </w:drawing>
      </w:r>
    </w:p>
    <w:p w14:paraId="2A77590B" w14:textId="5411798B"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різницю між числом молів продуктів горіння та початкової суміші:</w:t>
      </w:r>
    </w:p>
    <w:p w14:paraId="01FD5A86" w14:textId="77777777" w:rsidR="001122C1" w:rsidRPr="009916BD" w:rsidRDefault="001122C1" w:rsidP="001122C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67C1B64F" wp14:editId="17CFDD38">
            <wp:extent cx="2886075" cy="209550"/>
            <wp:effectExtent l="0" t="0" r="9525"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6075" cy="209550"/>
                    </a:xfrm>
                    <a:prstGeom prst="rect">
                      <a:avLst/>
                    </a:prstGeom>
                    <a:noFill/>
                    <a:ln>
                      <a:noFill/>
                    </a:ln>
                  </pic:spPr>
                </pic:pic>
              </a:graphicData>
            </a:graphic>
          </wp:inline>
        </w:drawing>
      </w:r>
    </w:p>
    <w:p w14:paraId="71CEC63F" w14:textId="220702A6"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внутрішню енергію вибуху горючої суміші:</w:t>
      </w:r>
    </w:p>
    <w:p w14:paraId="2CD27D46" w14:textId="77777777" w:rsidR="001122C1" w:rsidRPr="009916BD" w:rsidRDefault="001122C1" w:rsidP="001122C1">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D2E3C9E" wp14:editId="180BF51F">
            <wp:extent cx="3409950" cy="43815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09950" cy="438150"/>
                    </a:xfrm>
                    <a:prstGeom prst="rect">
                      <a:avLst/>
                    </a:prstGeom>
                    <a:noFill/>
                    <a:ln>
                      <a:noFill/>
                    </a:ln>
                  </pic:spPr>
                </pic:pic>
              </a:graphicData>
            </a:graphic>
          </wp:inline>
        </w:drawing>
      </w:r>
    </w:p>
    <w:p w14:paraId="31E07D79" w14:textId="7725EDBB"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середню енергію продуктів вибуху </w:t>
      </w:r>
      <w:r w:rsidR="00512049" w:rsidRPr="009916BD">
        <w:rPr>
          <w:rFonts w:ascii="Times New Roman" w:hAnsi="Times New Roman" w:cs="Times New Roman"/>
          <w:i/>
          <w:iCs/>
          <w:lang w:val="en-US"/>
        </w:rPr>
        <w:t>U</w:t>
      </w:r>
      <w:r w:rsidRPr="009916BD">
        <w:rPr>
          <w:rFonts w:ascii="Times New Roman" w:hAnsi="Times New Roman" w:cs="Times New Roman"/>
          <w:i/>
          <w:iCs/>
        </w:rPr>
        <w:t>ви</w:t>
      </w:r>
      <w:r w:rsidR="00512049" w:rsidRPr="009916BD">
        <w:rPr>
          <w:rFonts w:ascii="Times New Roman" w:hAnsi="Times New Roman" w:cs="Times New Roman"/>
          <w:i/>
          <w:iCs/>
        </w:rPr>
        <w:t>б</w:t>
      </w:r>
      <w:r w:rsidRPr="009916BD">
        <w:rPr>
          <w:rFonts w:ascii="Times New Roman" w:hAnsi="Times New Roman" w:cs="Times New Roman"/>
        </w:rPr>
        <w:t>:</w:t>
      </w:r>
    </w:p>
    <w:p w14:paraId="10A6FB9C" w14:textId="77777777" w:rsidR="006E0F86" w:rsidRPr="009916BD" w:rsidRDefault="006E0F86" w:rsidP="006E0F86">
      <w:pPr>
        <w:jc w:val="center"/>
        <w:rPr>
          <w:rFonts w:ascii="Times New Roman" w:hAnsi="Times New Roman" w:cs="Times New Roman"/>
        </w:rPr>
      </w:pPr>
      <w:r w:rsidRPr="009916BD">
        <w:rPr>
          <w:rFonts w:ascii="Times New Roman" w:hAnsi="Times New Roman" w:cs="Times New Roman"/>
          <w:position w:val="-30"/>
        </w:rPr>
        <w:object w:dxaOrig="3960" w:dyaOrig="680" w14:anchorId="450E6251">
          <v:shape id="_x0000_i1067" type="#_x0000_t75" style="width:198pt;height:33.9pt" o:ole="">
            <v:imagedata r:id="rId156" o:title=""/>
          </v:shape>
          <o:OLEObject Type="Embed" ProgID="Equation.DSMT4" ShapeID="_x0000_i1067" DrawAspect="Content" ObjectID="_1773128780" r:id="rId157"/>
        </w:object>
      </w:r>
    </w:p>
    <w:p w14:paraId="219AC901" w14:textId="3BB3EA14"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Орієнтуючись на внутрішню енергію нітрогену, визначаємо температуру вибуху у першому наближенні за (</w:t>
      </w:r>
      <w:r w:rsidR="006E0F86" w:rsidRPr="009916BD">
        <w:rPr>
          <w:rFonts w:ascii="Times New Roman" w:hAnsi="Times New Roman" w:cs="Times New Roman"/>
        </w:rPr>
        <w:t>Табл 6.1</w:t>
      </w:r>
      <w:r w:rsidRPr="009916BD">
        <w:rPr>
          <w:rFonts w:ascii="Times New Roman" w:hAnsi="Times New Roman" w:cs="Times New Roman"/>
        </w:rPr>
        <w:t>):</w:t>
      </w:r>
    </w:p>
    <w:p w14:paraId="4A1E01C1" w14:textId="122D6215" w:rsidR="00445CB4" w:rsidRPr="009916BD" w:rsidRDefault="00094A97" w:rsidP="006E0F86">
      <w:pPr>
        <w:jc w:val="center"/>
        <w:rPr>
          <w:rFonts w:ascii="Times New Roman" w:hAnsi="Times New Roman" w:cs="Times New Roman"/>
        </w:rPr>
      </w:pPr>
      <w:r w:rsidRPr="009916BD">
        <w:rPr>
          <w:rFonts w:ascii="Times New Roman" w:hAnsi="Times New Roman" w:cs="Times New Roman"/>
        </w:rPr>
        <w:t>Т</w:t>
      </w:r>
      <w:r w:rsidR="006E0F86" w:rsidRPr="009916BD">
        <w:rPr>
          <w:rFonts w:ascii="Times New Roman" w:hAnsi="Times New Roman" w:cs="Times New Roman"/>
          <w:vertAlign w:val="subscript"/>
        </w:rPr>
        <w:t>1</w:t>
      </w:r>
      <w:r w:rsidRPr="009916BD">
        <w:rPr>
          <w:rFonts w:ascii="Times New Roman" w:hAnsi="Times New Roman" w:cs="Times New Roman"/>
        </w:rPr>
        <w:t xml:space="preserve"> = 3000 К.</w:t>
      </w:r>
    </w:p>
    <w:p w14:paraId="7C363382" w14:textId="75A253D1"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внутрішню енергію вибуху при температурі вибуху Т</w:t>
      </w:r>
      <w:r w:rsidR="00716C31" w:rsidRPr="009916BD">
        <w:rPr>
          <w:rFonts w:ascii="Times New Roman" w:hAnsi="Times New Roman" w:cs="Times New Roman"/>
          <w:vertAlign w:val="subscript"/>
          <w:lang w:val="ru-RU"/>
        </w:rPr>
        <w:t>1</w:t>
      </w:r>
      <w:r w:rsidRPr="009916BD">
        <w:rPr>
          <w:rFonts w:ascii="Times New Roman" w:hAnsi="Times New Roman" w:cs="Times New Roman"/>
        </w:rPr>
        <w:t>.</w:t>
      </w:r>
    </w:p>
    <w:p w14:paraId="2EEA90AF" w14:textId="77777777" w:rsidR="00716C31" w:rsidRPr="009916BD" w:rsidRDefault="00716C31" w:rsidP="004D71D0">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61E42EF2" wp14:editId="27EE9318">
            <wp:extent cx="3857625" cy="447675"/>
            <wp:effectExtent l="0" t="0" r="9525" b="9525"/>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857625" cy="447675"/>
                    </a:xfrm>
                    <a:prstGeom prst="rect">
                      <a:avLst/>
                    </a:prstGeom>
                    <a:noFill/>
                    <a:ln>
                      <a:noFill/>
                    </a:ln>
                  </pic:spPr>
                </pic:pic>
              </a:graphicData>
            </a:graphic>
          </wp:inline>
        </w:drawing>
      </w:r>
    </w:p>
    <w:p w14:paraId="268AA70D" w14:textId="69B91579"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температуру вибуху у другому наближенні Т</w:t>
      </w:r>
      <w:r w:rsidRPr="009916BD">
        <w:rPr>
          <w:rFonts w:ascii="Times New Roman" w:hAnsi="Times New Roman" w:cs="Times New Roman"/>
          <w:vertAlign w:val="subscript"/>
        </w:rPr>
        <w:t>2</w:t>
      </w:r>
      <w:r w:rsidRPr="009916BD">
        <w:rPr>
          <w:rFonts w:ascii="Times New Roman" w:hAnsi="Times New Roman" w:cs="Times New Roman"/>
        </w:rPr>
        <w:t>. Враховуючи те, що внутрішня енергія продуктів вибуху при температурі Т</w:t>
      </w:r>
      <w:r w:rsidR="00051ABE" w:rsidRPr="009916BD">
        <w:rPr>
          <w:rFonts w:ascii="Times New Roman" w:hAnsi="Times New Roman" w:cs="Times New Roman"/>
          <w:vertAlign w:val="subscript"/>
          <w:lang w:val="ru-RU"/>
        </w:rPr>
        <w:t>1</w:t>
      </w:r>
      <w:r w:rsidRPr="009916BD">
        <w:rPr>
          <w:rFonts w:ascii="Times New Roman" w:hAnsi="Times New Roman" w:cs="Times New Roman"/>
        </w:rPr>
        <w:t xml:space="preserve"> виявилася більшою за енергію початкової суміші, то температура Т</w:t>
      </w:r>
      <w:r w:rsidRPr="009916BD">
        <w:rPr>
          <w:rFonts w:ascii="Times New Roman" w:hAnsi="Times New Roman" w:cs="Times New Roman"/>
          <w:vertAlign w:val="subscript"/>
        </w:rPr>
        <w:t>2</w:t>
      </w:r>
      <w:r w:rsidRPr="009916BD">
        <w:rPr>
          <w:rFonts w:ascii="Times New Roman" w:hAnsi="Times New Roman" w:cs="Times New Roman"/>
        </w:rPr>
        <w:t xml:space="preserve"> повинна бути меншою за </w:t>
      </w:r>
      <w:r w:rsidR="00051ABE" w:rsidRPr="009916BD">
        <w:rPr>
          <w:rFonts w:ascii="Times New Roman" w:hAnsi="Times New Roman" w:cs="Times New Roman"/>
        </w:rPr>
        <w:t>Т</w:t>
      </w:r>
      <w:r w:rsidR="00051ABE" w:rsidRPr="009916BD">
        <w:rPr>
          <w:rFonts w:ascii="Times New Roman" w:hAnsi="Times New Roman" w:cs="Times New Roman"/>
          <w:vertAlign w:val="subscript"/>
          <w:lang w:val="ru-RU"/>
        </w:rPr>
        <w:t>1</w:t>
      </w:r>
      <w:r w:rsidRPr="009916BD">
        <w:rPr>
          <w:rFonts w:ascii="Times New Roman" w:hAnsi="Times New Roman" w:cs="Times New Roman"/>
        </w:rPr>
        <w:t>. Отже:</w:t>
      </w:r>
    </w:p>
    <w:p w14:paraId="30375A57" w14:textId="77777777" w:rsidR="00445CB4" w:rsidRPr="009916BD" w:rsidRDefault="00094A97" w:rsidP="00051ABE">
      <w:pPr>
        <w:jc w:val="center"/>
        <w:rPr>
          <w:rFonts w:ascii="Times New Roman" w:hAnsi="Times New Roman" w:cs="Times New Roman"/>
        </w:rPr>
      </w:pPr>
      <w:r w:rsidRPr="009916BD">
        <w:rPr>
          <w:rFonts w:ascii="Times New Roman" w:hAnsi="Times New Roman" w:cs="Times New Roman"/>
        </w:rPr>
        <w:t>Т</w:t>
      </w:r>
      <w:r w:rsidRPr="009916BD">
        <w:rPr>
          <w:rFonts w:ascii="Times New Roman" w:hAnsi="Times New Roman" w:cs="Times New Roman"/>
          <w:vertAlign w:val="subscript"/>
        </w:rPr>
        <w:t>2</w:t>
      </w:r>
      <w:r w:rsidRPr="009916BD">
        <w:rPr>
          <w:rFonts w:ascii="Times New Roman" w:hAnsi="Times New Roman" w:cs="Times New Roman"/>
        </w:rPr>
        <w:t xml:space="preserve"> = 2800 К.</w:t>
      </w:r>
    </w:p>
    <w:p w14:paraId="5691936C" w14:textId="77777777"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внутрішню енергію продуктів вибуху при температурі Т</w:t>
      </w:r>
      <w:r w:rsidRPr="009916BD">
        <w:rPr>
          <w:rFonts w:ascii="Times New Roman" w:hAnsi="Times New Roman" w:cs="Times New Roman"/>
          <w:vertAlign w:val="subscript"/>
        </w:rPr>
        <w:t>2</w:t>
      </w:r>
      <w:r w:rsidRPr="009916BD">
        <w:rPr>
          <w:rFonts w:ascii="Times New Roman" w:hAnsi="Times New Roman" w:cs="Times New Roman"/>
        </w:rPr>
        <w:t>:</w:t>
      </w:r>
    </w:p>
    <w:p w14:paraId="0E7ACF99" w14:textId="77777777" w:rsidR="00B92A8B" w:rsidRPr="009916BD" w:rsidRDefault="00B92A8B" w:rsidP="00125386">
      <w:pP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13B62FB8" wp14:editId="7EAD3ADD">
            <wp:extent cx="3790950" cy="447675"/>
            <wp:effectExtent l="0" t="0" r="0" b="9525"/>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90950" cy="447675"/>
                    </a:xfrm>
                    <a:prstGeom prst="rect">
                      <a:avLst/>
                    </a:prstGeom>
                    <a:noFill/>
                    <a:ln>
                      <a:noFill/>
                    </a:ln>
                  </pic:spPr>
                </pic:pic>
              </a:graphicData>
            </a:graphic>
          </wp:inline>
        </w:drawing>
      </w:r>
    </w:p>
    <w:p w14:paraId="6218E255" w14:textId="729663AD"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температуру вибуху за допомогою методу лінійної інтерполяції:</w:t>
      </w:r>
    </w:p>
    <w:p w14:paraId="04482694" w14:textId="77777777" w:rsidR="00A4158A" w:rsidRPr="009916BD" w:rsidRDefault="00A4158A" w:rsidP="00A4158A">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9DD7C64" wp14:editId="15E93720">
            <wp:extent cx="3067050" cy="847725"/>
            <wp:effectExtent l="0" t="0" r="0" b="9525"/>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67050" cy="847725"/>
                    </a:xfrm>
                    <a:prstGeom prst="rect">
                      <a:avLst/>
                    </a:prstGeom>
                    <a:noFill/>
                    <a:ln>
                      <a:noFill/>
                    </a:ln>
                  </pic:spPr>
                </pic:pic>
              </a:graphicData>
            </a:graphic>
          </wp:inline>
        </w:drawing>
      </w:r>
    </w:p>
    <w:p w14:paraId="4E95F912" w14:textId="7516BC71" w:rsidR="00445CB4" w:rsidRPr="009916BD" w:rsidRDefault="00094A97" w:rsidP="00125386">
      <w:pPr>
        <w:rPr>
          <w:rFonts w:ascii="Times New Roman" w:hAnsi="Times New Roman" w:cs="Times New Roman"/>
        </w:rPr>
      </w:pPr>
      <w:r w:rsidRPr="009916BD">
        <w:rPr>
          <w:rFonts w:ascii="Times New Roman" w:hAnsi="Times New Roman" w:cs="Times New Roman"/>
        </w:rPr>
        <w:t xml:space="preserve"> Визначаємо максимальний тиск вибуху метилацетату:</w:t>
      </w:r>
    </w:p>
    <w:p w14:paraId="314ED247" w14:textId="77777777" w:rsidR="004D71D0" w:rsidRPr="009916BD" w:rsidRDefault="004D71D0" w:rsidP="004D71D0">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1031017D" wp14:editId="41B6DB2A">
            <wp:extent cx="3190875" cy="371475"/>
            <wp:effectExtent l="0" t="0" r="9525" b="952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90875" cy="371475"/>
                    </a:xfrm>
                    <a:prstGeom prst="rect">
                      <a:avLst/>
                    </a:prstGeom>
                    <a:noFill/>
                    <a:ln>
                      <a:noFill/>
                    </a:ln>
                  </pic:spPr>
                </pic:pic>
              </a:graphicData>
            </a:graphic>
          </wp:inline>
        </w:drawing>
      </w:r>
    </w:p>
    <w:p w14:paraId="5150A5DB" w14:textId="77777777" w:rsidR="00694E58" w:rsidRDefault="00094A97" w:rsidP="00694E58">
      <w:pPr>
        <w:rPr>
          <w:rFonts w:ascii="Times New Roman" w:hAnsi="Times New Roman" w:cs="Times New Roman"/>
        </w:rPr>
      </w:pPr>
      <w:r w:rsidRPr="009916BD">
        <w:rPr>
          <w:rFonts w:ascii="Times New Roman" w:hAnsi="Times New Roman" w:cs="Times New Roman"/>
        </w:rPr>
        <w:lastRenderedPageBreak/>
        <w:t>Відповідь: максимальний тиск вибуху парів метилацетату при початковій температурі суміші 20 °С та тискові 100 кПа становить 950,9 кПа.</w:t>
      </w:r>
    </w:p>
    <w:p w14:paraId="4131AFF7" w14:textId="77777777" w:rsidR="00694E58" w:rsidRDefault="00694E58" w:rsidP="00694E58">
      <w:pPr>
        <w:rPr>
          <w:rFonts w:ascii="Times New Roman" w:hAnsi="Times New Roman" w:cs="Times New Roman"/>
        </w:rPr>
      </w:pPr>
    </w:p>
    <w:p w14:paraId="252A1FEB" w14:textId="0046AF82" w:rsidR="00BB6C13" w:rsidRPr="009916BD" w:rsidRDefault="00694E58" w:rsidP="00BB6C13">
      <w:pPr>
        <w:rPr>
          <w:rFonts w:ascii="Times New Roman" w:hAnsi="Times New Roman" w:cs="Times New Roman"/>
        </w:rPr>
      </w:pPr>
      <w:r w:rsidRPr="00694E58">
        <w:rPr>
          <w:rFonts w:ascii="Times New Roman" w:hAnsi="Times New Roman" w:cs="Times New Roman"/>
          <w:b/>
          <w:bCs/>
        </w:rPr>
        <w:t xml:space="preserve"> </w:t>
      </w:r>
      <w:r w:rsidRPr="009916BD">
        <w:rPr>
          <w:rFonts w:ascii="Times New Roman" w:hAnsi="Times New Roman" w:cs="Times New Roman"/>
          <w:b/>
          <w:bCs/>
        </w:rPr>
        <w:t xml:space="preserve">Завдання. </w:t>
      </w:r>
      <w:r w:rsidRPr="009916BD">
        <w:rPr>
          <w:rFonts w:ascii="Times New Roman" w:hAnsi="Times New Roman" w:cs="Times New Roman"/>
        </w:rPr>
        <w:t>Практична робота № 6. Визначити максимальний тиск при вибуху парів</w:t>
      </w:r>
      <w:r w:rsidR="00BB6C13" w:rsidRPr="00BB6C13">
        <w:rPr>
          <w:rFonts w:ascii="Times New Roman" w:hAnsi="Times New Roman" w:cs="Times New Roman"/>
        </w:rPr>
        <w:t xml:space="preserve"> </w:t>
      </w:r>
      <w:r w:rsidR="00BB6C13" w:rsidRPr="009916BD">
        <w:rPr>
          <w:rFonts w:ascii="Times New Roman" w:hAnsi="Times New Roman" w:cs="Times New Roman"/>
        </w:rPr>
        <w:t>речовини при заданих</w:t>
      </w:r>
      <w:r w:rsidR="00BB6C13" w:rsidRPr="009916BD">
        <w:rPr>
          <w:rFonts w:ascii="Times New Roman" w:hAnsi="Times New Roman" w:cs="Times New Roman"/>
          <w:lang w:val="ru-RU"/>
        </w:rPr>
        <w:t xml:space="preserve"> </w:t>
      </w:r>
      <w:r w:rsidR="00BB6C13" w:rsidRPr="009916BD">
        <w:rPr>
          <w:rFonts w:ascii="Times New Roman" w:hAnsi="Times New Roman" w:cs="Times New Roman"/>
        </w:rPr>
        <w:t>умовах</w:t>
      </w:r>
    </w:p>
    <w:p w14:paraId="76B2E2F6" w14:textId="5C172DD8" w:rsidR="00694E58" w:rsidRPr="009916BD" w:rsidRDefault="00694E58" w:rsidP="00694E58">
      <w:pPr>
        <w:rPr>
          <w:rFonts w:ascii="Times New Roman" w:hAnsi="Times New Roman" w:cs="Times New Roman"/>
        </w:rPr>
      </w:pPr>
    </w:p>
    <w:tbl>
      <w:tblPr>
        <w:tblpPr w:leftFromText="180" w:rightFromText="180" w:vertAnchor="page" w:horzAnchor="margin" w:tblpXSpec="center" w:tblpY="2041"/>
        <w:tblOverlap w:val="never"/>
        <w:tblW w:w="9414" w:type="dxa"/>
        <w:tblLayout w:type="fixed"/>
        <w:tblCellMar>
          <w:left w:w="10" w:type="dxa"/>
          <w:right w:w="10" w:type="dxa"/>
        </w:tblCellMar>
        <w:tblLook w:val="0000" w:firstRow="0" w:lastRow="0" w:firstColumn="0" w:lastColumn="0" w:noHBand="0" w:noVBand="0"/>
      </w:tblPr>
      <w:tblGrid>
        <w:gridCol w:w="1171"/>
        <w:gridCol w:w="3077"/>
        <w:gridCol w:w="2977"/>
        <w:gridCol w:w="1435"/>
        <w:gridCol w:w="754"/>
      </w:tblGrid>
      <w:tr w:rsidR="00694E58" w:rsidRPr="009916BD" w14:paraId="046EADB3" w14:textId="77777777" w:rsidTr="00E33DB8">
        <w:trPr>
          <w:trHeight w:hRule="exact" w:val="528"/>
        </w:trPr>
        <w:tc>
          <w:tcPr>
            <w:tcW w:w="1171" w:type="dxa"/>
            <w:tcBorders>
              <w:top w:val="single" w:sz="4" w:space="0" w:color="auto"/>
              <w:left w:val="single" w:sz="4" w:space="0" w:color="auto"/>
            </w:tcBorders>
            <w:shd w:val="clear" w:color="auto" w:fill="FFFFFF"/>
            <w:vAlign w:val="bottom"/>
          </w:tcPr>
          <w:p w14:paraId="47BA007C" w14:textId="77777777" w:rsidR="00694E58" w:rsidRPr="009916BD" w:rsidRDefault="00694E58" w:rsidP="00E33DB8">
            <w:pPr>
              <w:pStyle w:val="16"/>
              <w:shd w:val="clear" w:color="auto" w:fill="auto"/>
              <w:spacing w:after="60" w:line="210" w:lineRule="exact"/>
              <w:ind w:firstLine="0"/>
              <w:rPr>
                <w:sz w:val="24"/>
                <w:szCs w:val="24"/>
              </w:rPr>
            </w:pPr>
            <w:r w:rsidRPr="009916BD">
              <w:rPr>
                <w:sz w:val="24"/>
                <w:szCs w:val="24"/>
              </w:rPr>
              <w:t>№</w:t>
            </w:r>
          </w:p>
          <w:p w14:paraId="45B17E79" w14:textId="77777777" w:rsidR="00694E58" w:rsidRPr="009916BD" w:rsidRDefault="00694E58" w:rsidP="00E33DB8">
            <w:pPr>
              <w:pStyle w:val="16"/>
              <w:shd w:val="clear" w:color="auto" w:fill="auto"/>
              <w:spacing w:before="60" w:after="0" w:line="210" w:lineRule="exact"/>
              <w:ind w:firstLine="0"/>
              <w:rPr>
                <w:sz w:val="24"/>
                <w:szCs w:val="24"/>
              </w:rPr>
            </w:pPr>
            <w:r w:rsidRPr="009916BD">
              <w:rPr>
                <w:sz w:val="24"/>
                <w:szCs w:val="24"/>
              </w:rPr>
              <w:t>варіанту</w:t>
            </w:r>
          </w:p>
        </w:tc>
        <w:tc>
          <w:tcPr>
            <w:tcW w:w="6054" w:type="dxa"/>
            <w:gridSpan w:val="2"/>
            <w:tcBorders>
              <w:top w:val="single" w:sz="4" w:space="0" w:color="auto"/>
              <w:left w:val="single" w:sz="4" w:space="0" w:color="auto"/>
            </w:tcBorders>
            <w:shd w:val="clear" w:color="auto" w:fill="FFFFFF"/>
            <w:vAlign w:val="center"/>
          </w:tcPr>
          <w:p w14:paraId="454DB13D"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Найменування речовини</w:t>
            </w:r>
          </w:p>
        </w:tc>
        <w:tc>
          <w:tcPr>
            <w:tcW w:w="1435" w:type="dxa"/>
            <w:tcBorders>
              <w:top w:val="single" w:sz="4" w:space="0" w:color="auto"/>
              <w:left w:val="single" w:sz="4" w:space="0" w:color="auto"/>
            </w:tcBorders>
            <w:shd w:val="clear" w:color="auto" w:fill="FFFFFF"/>
            <w:vAlign w:val="bottom"/>
          </w:tcPr>
          <w:p w14:paraId="50953D5D" w14:textId="77777777" w:rsidR="00694E58" w:rsidRPr="009916BD" w:rsidRDefault="00694E58" w:rsidP="00E33DB8">
            <w:pPr>
              <w:pStyle w:val="16"/>
              <w:shd w:val="clear" w:color="auto" w:fill="auto"/>
              <w:spacing w:after="0" w:line="250" w:lineRule="exact"/>
              <w:ind w:firstLine="0"/>
              <w:rPr>
                <w:sz w:val="24"/>
                <w:szCs w:val="24"/>
              </w:rPr>
            </w:pPr>
            <w:r w:rsidRPr="009916BD">
              <w:rPr>
                <w:sz w:val="24"/>
                <w:szCs w:val="24"/>
              </w:rPr>
              <w:t xml:space="preserve">Т емпература суміші, </w:t>
            </w:r>
            <w:r w:rsidRPr="009916BD">
              <w:rPr>
                <w:rStyle w:val="Corbel11pt0pt0"/>
                <w:rFonts w:ascii="Times New Roman" w:hAnsi="Times New Roman" w:cs="Times New Roman"/>
                <w:sz w:val="24"/>
                <w:szCs w:val="24"/>
              </w:rPr>
              <w:t>°С</w:t>
            </w:r>
          </w:p>
        </w:tc>
        <w:tc>
          <w:tcPr>
            <w:tcW w:w="754" w:type="dxa"/>
            <w:tcBorders>
              <w:top w:val="single" w:sz="4" w:space="0" w:color="auto"/>
              <w:left w:val="single" w:sz="4" w:space="0" w:color="auto"/>
              <w:right w:val="single" w:sz="4" w:space="0" w:color="auto"/>
            </w:tcBorders>
            <w:shd w:val="clear" w:color="auto" w:fill="FFFFFF"/>
            <w:vAlign w:val="bottom"/>
          </w:tcPr>
          <w:p w14:paraId="085FE836" w14:textId="77777777" w:rsidR="00694E58" w:rsidRPr="009916BD" w:rsidRDefault="00694E58" w:rsidP="00E33DB8">
            <w:pPr>
              <w:pStyle w:val="16"/>
              <w:shd w:val="clear" w:color="auto" w:fill="auto"/>
              <w:spacing w:after="60" w:line="210" w:lineRule="exact"/>
              <w:ind w:firstLine="0"/>
              <w:rPr>
                <w:sz w:val="24"/>
                <w:szCs w:val="24"/>
              </w:rPr>
            </w:pPr>
            <w:r w:rsidRPr="009916BD">
              <w:rPr>
                <w:sz w:val="24"/>
                <w:szCs w:val="24"/>
              </w:rPr>
              <w:t>Тиск,</w:t>
            </w:r>
          </w:p>
          <w:p w14:paraId="625C27C5" w14:textId="77777777" w:rsidR="00694E58" w:rsidRPr="009916BD" w:rsidRDefault="00694E58" w:rsidP="00E33DB8">
            <w:pPr>
              <w:pStyle w:val="16"/>
              <w:shd w:val="clear" w:color="auto" w:fill="auto"/>
              <w:spacing w:before="60" w:after="0" w:line="210" w:lineRule="exact"/>
              <w:ind w:firstLine="0"/>
              <w:rPr>
                <w:sz w:val="24"/>
                <w:szCs w:val="24"/>
              </w:rPr>
            </w:pPr>
            <w:r w:rsidRPr="009916BD">
              <w:rPr>
                <w:sz w:val="24"/>
                <w:szCs w:val="24"/>
              </w:rPr>
              <w:t>кПа</w:t>
            </w:r>
          </w:p>
        </w:tc>
      </w:tr>
      <w:tr w:rsidR="00694E58" w:rsidRPr="009916BD" w14:paraId="542B9038" w14:textId="77777777" w:rsidTr="00E33DB8">
        <w:trPr>
          <w:trHeight w:hRule="exact" w:val="216"/>
        </w:trPr>
        <w:tc>
          <w:tcPr>
            <w:tcW w:w="1171" w:type="dxa"/>
            <w:tcBorders>
              <w:top w:val="single" w:sz="4" w:space="0" w:color="auto"/>
              <w:left w:val="single" w:sz="4" w:space="0" w:color="auto"/>
            </w:tcBorders>
            <w:shd w:val="clear" w:color="auto" w:fill="FFFFFF"/>
          </w:tcPr>
          <w:p w14:paraId="250A6C8B" w14:textId="77777777" w:rsidR="00694E58" w:rsidRPr="009916BD" w:rsidRDefault="00694E58" w:rsidP="00E33DB8">
            <w:pPr>
              <w:pStyle w:val="16"/>
              <w:shd w:val="clear" w:color="auto" w:fill="auto"/>
              <w:spacing w:after="0" w:line="220" w:lineRule="exact"/>
              <w:ind w:firstLine="0"/>
              <w:rPr>
                <w:sz w:val="24"/>
                <w:szCs w:val="24"/>
              </w:rPr>
            </w:pPr>
            <w:r w:rsidRPr="009916BD">
              <w:rPr>
                <w:rStyle w:val="Corbel11pt0pt0"/>
                <w:rFonts w:ascii="Times New Roman" w:hAnsi="Times New Roman" w:cs="Times New Roman"/>
                <w:sz w:val="24"/>
                <w:szCs w:val="24"/>
              </w:rPr>
              <w:t>і</w:t>
            </w:r>
          </w:p>
        </w:tc>
        <w:tc>
          <w:tcPr>
            <w:tcW w:w="6054" w:type="dxa"/>
            <w:gridSpan w:val="2"/>
            <w:tcBorders>
              <w:top w:val="single" w:sz="4" w:space="0" w:color="auto"/>
              <w:left w:val="single" w:sz="4" w:space="0" w:color="auto"/>
            </w:tcBorders>
            <w:shd w:val="clear" w:color="auto" w:fill="FFFFFF"/>
            <w:vAlign w:val="bottom"/>
          </w:tcPr>
          <w:p w14:paraId="1BF2D309"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2</w:t>
            </w:r>
          </w:p>
        </w:tc>
        <w:tc>
          <w:tcPr>
            <w:tcW w:w="1435" w:type="dxa"/>
            <w:tcBorders>
              <w:top w:val="single" w:sz="4" w:space="0" w:color="auto"/>
              <w:left w:val="single" w:sz="4" w:space="0" w:color="auto"/>
            </w:tcBorders>
            <w:shd w:val="clear" w:color="auto" w:fill="FFFFFF"/>
          </w:tcPr>
          <w:p w14:paraId="4D96BF22"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3</w:t>
            </w:r>
          </w:p>
        </w:tc>
        <w:tc>
          <w:tcPr>
            <w:tcW w:w="754" w:type="dxa"/>
            <w:tcBorders>
              <w:top w:val="single" w:sz="4" w:space="0" w:color="auto"/>
              <w:left w:val="single" w:sz="4" w:space="0" w:color="auto"/>
              <w:right w:val="single" w:sz="4" w:space="0" w:color="auto"/>
            </w:tcBorders>
            <w:shd w:val="clear" w:color="auto" w:fill="FFFFFF"/>
          </w:tcPr>
          <w:p w14:paraId="2B2F6467"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4</w:t>
            </w:r>
          </w:p>
        </w:tc>
      </w:tr>
      <w:tr w:rsidR="00694E58" w:rsidRPr="009916BD" w14:paraId="770A68D0"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26489527"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w:t>
            </w:r>
          </w:p>
        </w:tc>
        <w:tc>
          <w:tcPr>
            <w:tcW w:w="3077" w:type="dxa"/>
            <w:tcBorders>
              <w:top w:val="single" w:sz="4" w:space="0" w:color="auto"/>
              <w:left w:val="single" w:sz="4" w:space="0" w:color="auto"/>
            </w:tcBorders>
            <w:shd w:val="clear" w:color="auto" w:fill="FFFFFF"/>
            <w:vAlign w:val="bottom"/>
          </w:tcPr>
          <w:p w14:paraId="498EC6B8"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Амілацетат, С</w:t>
            </w:r>
            <w:r w:rsidRPr="009916BD">
              <w:rPr>
                <w:rStyle w:val="10ptb"/>
                <w:sz w:val="24"/>
                <w:szCs w:val="24"/>
                <w:vertAlign w:val="subscript"/>
              </w:rPr>
              <w:t>7</w:t>
            </w:r>
            <w:r w:rsidRPr="009916BD">
              <w:rPr>
                <w:sz w:val="24"/>
                <w:szCs w:val="24"/>
              </w:rPr>
              <w:t>Н</w:t>
            </w:r>
            <w:r w:rsidRPr="009916BD">
              <w:rPr>
                <w:rStyle w:val="10ptb"/>
                <w:sz w:val="24"/>
                <w:szCs w:val="24"/>
                <w:vertAlign w:val="subscript"/>
              </w:rPr>
              <w:t>14</w:t>
            </w:r>
            <w:r w:rsidRPr="009916BD">
              <w:rPr>
                <w:rStyle w:val="10ptb"/>
                <w:sz w:val="24"/>
                <w:szCs w:val="24"/>
              </w:rPr>
              <w:t>02</w:t>
            </w:r>
          </w:p>
        </w:tc>
        <w:tc>
          <w:tcPr>
            <w:tcW w:w="2977" w:type="dxa"/>
            <w:tcBorders>
              <w:top w:val="single" w:sz="4" w:space="0" w:color="auto"/>
              <w:left w:val="single" w:sz="4" w:space="0" w:color="auto"/>
            </w:tcBorders>
            <w:shd w:val="clear" w:color="auto" w:fill="FFFFFF"/>
            <w:vAlign w:val="bottom"/>
          </w:tcPr>
          <w:p w14:paraId="056A5A9D"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Циклопентанол, С^НюО</w:t>
            </w:r>
          </w:p>
        </w:tc>
        <w:tc>
          <w:tcPr>
            <w:tcW w:w="1435" w:type="dxa"/>
            <w:tcBorders>
              <w:top w:val="single" w:sz="4" w:space="0" w:color="auto"/>
              <w:left w:val="single" w:sz="4" w:space="0" w:color="auto"/>
            </w:tcBorders>
            <w:shd w:val="clear" w:color="auto" w:fill="FFFFFF"/>
            <w:vAlign w:val="bottom"/>
          </w:tcPr>
          <w:p w14:paraId="5C22DD60"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15</w:t>
            </w:r>
          </w:p>
        </w:tc>
        <w:tc>
          <w:tcPr>
            <w:tcW w:w="754" w:type="dxa"/>
            <w:tcBorders>
              <w:top w:val="single" w:sz="4" w:space="0" w:color="auto"/>
              <w:left w:val="single" w:sz="4" w:space="0" w:color="auto"/>
              <w:right w:val="single" w:sz="4" w:space="0" w:color="auto"/>
            </w:tcBorders>
            <w:shd w:val="clear" w:color="auto" w:fill="FFFFFF"/>
            <w:vAlign w:val="bottom"/>
          </w:tcPr>
          <w:p w14:paraId="40938963"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102</w:t>
            </w:r>
          </w:p>
        </w:tc>
      </w:tr>
      <w:tr w:rsidR="00694E58" w:rsidRPr="009916BD" w14:paraId="420F6663"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6563E933"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2</w:t>
            </w:r>
          </w:p>
        </w:tc>
        <w:tc>
          <w:tcPr>
            <w:tcW w:w="3077" w:type="dxa"/>
            <w:tcBorders>
              <w:top w:val="single" w:sz="4" w:space="0" w:color="auto"/>
              <w:left w:val="single" w:sz="4" w:space="0" w:color="auto"/>
            </w:tcBorders>
            <w:shd w:val="clear" w:color="auto" w:fill="FFFFFF"/>
            <w:vAlign w:val="bottom"/>
          </w:tcPr>
          <w:p w14:paraId="44F62A43"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Гексилметилкетон, СхНібО</w:t>
            </w:r>
          </w:p>
        </w:tc>
        <w:tc>
          <w:tcPr>
            <w:tcW w:w="2977" w:type="dxa"/>
            <w:tcBorders>
              <w:top w:val="single" w:sz="4" w:space="0" w:color="auto"/>
              <w:left w:val="single" w:sz="4" w:space="0" w:color="auto"/>
            </w:tcBorders>
            <w:shd w:val="clear" w:color="auto" w:fill="FFFFFF"/>
            <w:vAlign w:val="bottom"/>
          </w:tcPr>
          <w:p w14:paraId="32C012EC"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Фенілетиловий етер, СхНюО</w:t>
            </w:r>
          </w:p>
        </w:tc>
        <w:tc>
          <w:tcPr>
            <w:tcW w:w="1435" w:type="dxa"/>
            <w:tcBorders>
              <w:top w:val="single" w:sz="4" w:space="0" w:color="auto"/>
              <w:left w:val="single" w:sz="4" w:space="0" w:color="auto"/>
            </w:tcBorders>
            <w:shd w:val="clear" w:color="auto" w:fill="FFFFFF"/>
            <w:vAlign w:val="bottom"/>
          </w:tcPr>
          <w:p w14:paraId="0DA2C59F"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10</w:t>
            </w:r>
          </w:p>
        </w:tc>
        <w:tc>
          <w:tcPr>
            <w:tcW w:w="754" w:type="dxa"/>
            <w:tcBorders>
              <w:top w:val="single" w:sz="4" w:space="0" w:color="auto"/>
              <w:left w:val="single" w:sz="4" w:space="0" w:color="auto"/>
              <w:right w:val="single" w:sz="4" w:space="0" w:color="auto"/>
            </w:tcBorders>
            <w:shd w:val="clear" w:color="auto" w:fill="FFFFFF"/>
            <w:vAlign w:val="bottom"/>
          </w:tcPr>
          <w:p w14:paraId="38842F17"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105</w:t>
            </w:r>
          </w:p>
        </w:tc>
      </w:tr>
      <w:tr w:rsidR="00694E58" w:rsidRPr="009916BD" w14:paraId="116E02F6"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63D7C66B"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3</w:t>
            </w:r>
          </w:p>
        </w:tc>
        <w:tc>
          <w:tcPr>
            <w:tcW w:w="3077" w:type="dxa"/>
            <w:tcBorders>
              <w:top w:val="single" w:sz="4" w:space="0" w:color="auto"/>
              <w:left w:val="single" w:sz="4" w:space="0" w:color="auto"/>
            </w:tcBorders>
            <w:shd w:val="clear" w:color="auto" w:fill="FFFFFF"/>
            <w:vAlign w:val="bottom"/>
          </w:tcPr>
          <w:p w14:paraId="67E3EAA2"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Діоксан, С</w:t>
            </w:r>
            <w:r w:rsidRPr="009916BD">
              <w:rPr>
                <w:rStyle w:val="10ptb"/>
                <w:sz w:val="24"/>
                <w:szCs w:val="24"/>
              </w:rPr>
              <w:t>4</w:t>
            </w:r>
            <w:r w:rsidRPr="009916BD">
              <w:rPr>
                <w:sz w:val="24"/>
                <w:szCs w:val="24"/>
              </w:rPr>
              <w:t>Н</w:t>
            </w:r>
            <w:r w:rsidRPr="009916BD">
              <w:rPr>
                <w:rStyle w:val="10ptb"/>
                <w:sz w:val="24"/>
                <w:szCs w:val="24"/>
              </w:rPr>
              <w:t>8</w:t>
            </w:r>
            <w:r w:rsidRPr="009916BD">
              <w:rPr>
                <w:sz w:val="24"/>
                <w:szCs w:val="24"/>
              </w:rPr>
              <w:t>О</w:t>
            </w:r>
            <w:r w:rsidRPr="009916BD">
              <w:rPr>
                <w:rStyle w:val="10ptb"/>
                <w:sz w:val="24"/>
                <w:szCs w:val="24"/>
              </w:rPr>
              <w:t>2</w:t>
            </w:r>
          </w:p>
        </w:tc>
        <w:tc>
          <w:tcPr>
            <w:tcW w:w="2977" w:type="dxa"/>
            <w:tcBorders>
              <w:top w:val="single" w:sz="4" w:space="0" w:color="auto"/>
              <w:left w:val="single" w:sz="4" w:space="0" w:color="auto"/>
            </w:tcBorders>
            <w:shd w:val="clear" w:color="auto" w:fill="FFFFFF"/>
            <w:vAlign w:val="bottom"/>
          </w:tcPr>
          <w:p w14:paraId="2DAD3B0B"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Ундеканол, С</w:t>
            </w:r>
            <w:r w:rsidRPr="009916BD">
              <w:rPr>
                <w:rStyle w:val="10ptb"/>
                <w:sz w:val="24"/>
                <w:szCs w:val="24"/>
              </w:rPr>
              <w:t>11</w:t>
            </w:r>
            <w:r w:rsidRPr="009916BD">
              <w:rPr>
                <w:sz w:val="24"/>
                <w:szCs w:val="24"/>
              </w:rPr>
              <w:t>Н</w:t>
            </w:r>
            <w:r w:rsidRPr="009916BD">
              <w:rPr>
                <w:rStyle w:val="10ptb"/>
                <w:sz w:val="24"/>
                <w:szCs w:val="24"/>
              </w:rPr>
              <w:t>24</w:t>
            </w:r>
            <w:r w:rsidRPr="009916BD">
              <w:rPr>
                <w:sz w:val="24"/>
                <w:szCs w:val="24"/>
              </w:rPr>
              <w:t>О</w:t>
            </w:r>
          </w:p>
        </w:tc>
        <w:tc>
          <w:tcPr>
            <w:tcW w:w="1435" w:type="dxa"/>
            <w:tcBorders>
              <w:top w:val="single" w:sz="4" w:space="0" w:color="auto"/>
              <w:left w:val="single" w:sz="4" w:space="0" w:color="auto"/>
            </w:tcBorders>
            <w:shd w:val="clear" w:color="auto" w:fill="FFFFFF"/>
            <w:vAlign w:val="bottom"/>
          </w:tcPr>
          <w:p w14:paraId="69BEE7F1"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20</w:t>
            </w:r>
          </w:p>
        </w:tc>
        <w:tc>
          <w:tcPr>
            <w:tcW w:w="754" w:type="dxa"/>
            <w:tcBorders>
              <w:top w:val="single" w:sz="4" w:space="0" w:color="auto"/>
              <w:left w:val="single" w:sz="4" w:space="0" w:color="auto"/>
              <w:right w:val="single" w:sz="4" w:space="0" w:color="auto"/>
            </w:tcBorders>
            <w:shd w:val="clear" w:color="auto" w:fill="FFFFFF"/>
            <w:vAlign w:val="bottom"/>
          </w:tcPr>
          <w:p w14:paraId="5BD4E550"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103</w:t>
            </w:r>
          </w:p>
        </w:tc>
      </w:tr>
      <w:tr w:rsidR="00694E58" w:rsidRPr="009916BD" w14:paraId="39A6F39D" w14:textId="77777777" w:rsidTr="00E33DB8">
        <w:trPr>
          <w:trHeight w:hRule="exact" w:val="259"/>
        </w:trPr>
        <w:tc>
          <w:tcPr>
            <w:tcW w:w="1171" w:type="dxa"/>
            <w:tcBorders>
              <w:top w:val="single" w:sz="4" w:space="0" w:color="auto"/>
              <w:left w:val="single" w:sz="4" w:space="0" w:color="auto"/>
            </w:tcBorders>
            <w:shd w:val="clear" w:color="auto" w:fill="FFFFFF"/>
            <w:vAlign w:val="bottom"/>
          </w:tcPr>
          <w:p w14:paraId="44744320"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4</w:t>
            </w:r>
          </w:p>
        </w:tc>
        <w:tc>
          <w:tcPr>
            <w:tcW w:w="3077" w:type="dxa"/>
            <w:tcBorders>
              <w:top w:val="single" w:sz="4" w:space="0" w:color="auto"/>
              <w:left w:val="single" w:sz="4" w:space="0" w:color="auto"/>
            </w:tcBorders>
            <w:shd w:val="clear" w:color="auto" w:fill="FFFFFF"/>
            <w:vAlign w:val="bottom"/>
          </w:tcPr>
          <w:p w14:paraId="3B3FFF76"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Бутанол, С</w:t>
            </w:r>
            <w:r w:rsidRPr="009916BD">
              <w:rPr>
                <w:rStyle w:val="10ptb"/>
                <w:sz w:val="24"/>
                <w:szCs w:val="24"/>
              </w:rPr>
              <w:t>4</w:t>
            </w:r>
            <w:r w:rsidRPr="009916BD">
              <w:rPr>
                <w:sz w:val="24"/>
                <w:szCs w:val="24"/>
              </w:rPr>
              <w:t>Н</w:t>
            </w:r>
            <w:r w:rsidRPr="009916BD">
              <w:rPr>
                <w:sz w:val="24"/>
                <w:szCs w:val="24"/>
                <w:vertAlign w:val="subscript"/>
              </w:rPr>
              <w:t>10</w:t>
            </w:r>
            <w:r w:rsidRPr="009916BD">
              <w:rPr>
                <w:sz w:val="24"/>
                <w:szCs w:val="24"/>
              </w:rPr>
              <w:t>О</w:t>
            </w:r>
          </w:p>
        </w:tc>
        <w:tc>
          <w:tcPr>
            <w:tcW w:w="2977" w:type="dxa"/>
            <w:tcBorders>
              <w:top w:val="single" w:sz="4" w:space="0" w:color="auto"/>
              <w:left w:val="single" w:sz="4" w:space="0" w:color="auto"/>
            </w:tcBorders>
            <w:shd w:val="clear" w:color="auto" w:fill="FFFFFF"/>
            <w:vAlign w:val="bottom"/>
          </w:tcPr>
          <w:p w14:paraId="21382DBB"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Тетрагідрофуран, С</w:t>
            </w:r>
            <w:r w:rsidRPr="009916BD">
              <w:rPr>
                <w:rStyle w:val="10ptb"/>
                <w:sz w:val="24"/>
                <w:szCs w:val="24"/>
              </w:rPr>
              <w:t>4</w:t>
            </w:r>
            <w:r w:rsidRPr="009916BD">
              <w:rPr>
                <w:sz w:val="24"/>
                <w:szCs w:val="24"/>
              </w:rPr>
              <w:t>Н</w:t>
            </w:r>
            <w:r w:rsidRPr="009916BD">
              <w:rPr>
                <w:rStyle w:val="10ptb"/>
                <w:sz w:val="24"/>
                <w:szCs w:val="24"/>
                <w:vertAlign w:val="subscript"/>
              </w:rPr>
              <w:t>8</w:t>
            </w:r>
            <w:r w:rsidRPr="009916BD">
              <w:rPr>
                <w:rStyle w:val="10ptb"/>
                <w:sz w:val="24"/>
                <w:szCs w:val="24"/>
              </w:rPr>
              <w:t>0</w:t>
            </w:r>
          </w:p>
        </w:tc>
        <w:tc>
          <w:tcPr>
            <w:tcW w:w="1435" w:type="dxa"/>
            <w:tcBorders>
              <w:top w:val="single" w:sz="4" w:space="0" w:color="auto"/>
              <w:left w:val="single" w:sz="4" w:space="0" w:color="auto"/>
            </w:tcBorders>
            <w:shd w:val="clear" w:color="auto" w:fill="FFFFFF"/>
            <w:vAlign w:val="bottom"/>
          </w:tcPr>
          <w:p w14:paraId="033F2CF0"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25</w:t>
            </w:r>
          </w:p>
        </w:tc>
        <w:tc>
          <w:tcPr>
            <w:tcW w:w="754" w:type="dxa"/>
            <w:tcBorders>
              <w:top w:val="single" w:sz="4" w:space="0" w:color="auto"/>
              <w:left w:val="single" w:sz="4" w:space="0" w:color="auto"/>
              <w:right w:val="single" w:sz="4" w:space="0" w:color="auto"/>
            </w:tcBorders>
            <w:shd w:val="clear" w:color="auto" w:fill="FFFFFF"/>
            <w:vAlign w:val="bottom"/>
          </w:tcPr>
          <w:p w14:paraId="29ABAA09"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100</w:t>
            </w:r>
          </w:p>
        </w:tc>
      </w:tr>
      <w:tr w:rsidR="00694E58" w:rsidRPr="009916BD" w14:paraId="50D6F12B"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54DC9E6F"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5</w:t>
            </w:r>
          </w:p>
        </w:tc>
        <w:tc>
          <w:tcPr>
            <w:tcW w:w="3077" w:type="dxa"/>
            <w:tcBorders>
              <w:top w:val="single" w:sz="4" w:space="0" w:color="auto"/>
              <w:left w:val="single" w:sz="4" w:space="0" w:color="auto"/>
            </w:tcBorders>
            <w:shd w:val="clear" w:color="auto" w:fill="FFFFFF"/>
            <w:vAlign w:val="bottom"/>
          </w:tcPr>
          <w:p w14:paraId="2EB6DE58"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Етилформіат, </w:t>
            </w:r>
            <w:r w:rsidRPr="009916BD">
              <w:rPr>
                <w:rStyle w:val="Corbel11pt0pt0"/>
                <w:rFonts w:ascii="Times New Roman" w:hAnsi="Times New Roman" w:cs="Times New Roman"/>
                <w:sz w:val="24"/>
                <w:szCs w:val="24"/>
              </w:rPr>
              <w:t>СзНбОг</w:t>
            </w:r>
          </w:p>
        </w:tc>
        <w:tc>
          <w:tcPr>
            <w:tcW w:w="2977" w:type="dxa"/>
            <w:tcBorders>
              <w:top w:val="single" w:sz="4" w:space="0" w:color="auto"/>
              <w:left w:val="single" w:sz="4" w:space="0" w:color="auto"/>
            </w:tcBorders>
            <w:shd w:val="clear" w:color="auto" w:fill="FFFFFF"/>
            <w:vAlign w:val="bottom"/>
          </w:tcPr>
          <w:p w14:paraId="387C9D87"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Пропіонова кислота, </w:t>
            </w:r>
            <w:r w:rsidRPr="009916BD">
              <w:rPr>
                <w:rStyle w:val="Corbel11pt0pt0"/>
                <w:rFonts w:ascii="Times New Roman" w:hAnsi="Times New Roman" w:cs="Times New Roman"/>
                <w:sz w:val="24"/>
                <w:szCs w:val="24"/>
              </w:rPr>
              <w:t>СзНбОг</w:t>
            </w:r>
          </w:p>
        </w:tc>
        <w:tc>
          <w:tcPr>
            <w:tcW w:w="1435" w:type="dxa"/>
            <w:tcBorders>
              <w:top w:val="single" w:sz="4" w:space="0" w:color="auto"/>
              <w:left w:val="single" w:sz="4" w:space="0" w:color="auto"/>
            </w:tcBorders>
            <w:shd w:val="clear" w:color="auto" w:fill="FFFFFF"/>
            <w:vAlign w:val="bottom"/>
          </w:tcPr>
          <w:p w14:paraId="1FB4096E"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15</w:t>
            </w:r>
          </w:p>
        </w:tc>
        <w:tc>
          <w:tcPr>
            <w:tcW w:w="754" w:type="dxa"/>
            <w:tcBorders>
              <w:top w:val="single" w:sz="4" w:space="0" w:color="auto"/>
              <w:left w:val="single" w:sz="4" w:space="0" w:color="auto"/>
              <w:right w:val="single" w:sz="4" w:space="0" w:color="auto"/>
            </w:tcBorders>
            <w:shd w:val="clear" w:color="auto" w:fill="FFFFFF"/>
            <w:vAlign w:val="bottom"/>
          </w:tcPr>
          <w:p w14:paraId="58DA7C14"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104</w:t>
            </w:r>
          </w:p>
        </w:tc>
      </w:tr>
      <w:tr w:rsidR="00694E58" w:rsidRPr="009916BD" w14:paraId="1E0930D4"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60EED9A8"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6</w:t>
            </w:r>
          </w:p>
        </w:tc>
        <w:tc>
          <w:tcPr>
            <w:tcW w:w="3077" w:type="dxa"/>
            <w:tcBorders>
              <w:top w:val="single" w:sz="4" w:space="0" w:color="auto"/>
              <w:left w:val="single" w:sz="4" w:space="0" w:color="auto"/>
            </w:tcBorders>
            <w:shd w:val="clear" w:color="auto" w:fill="FFFFFF"/>
            <w:vAlign w:val="bottom"/>
          </w:tcPr>
          <w:p w14:paraId="4620F678"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Пропілформіат, С</w:t>
            </w:r>
            <w:r w:rsidRPr="009916BD">
              <w:rPr>
                <w:rStyle w:val="10ptb"/>
                <w:sz w:val="24"/>
                <w:szCs w:val="24"/>
              </w:rPr>
              <w:t>4</w:t>
            </w:r>
            <w:r w:rsidRPr="009916BD">
              <w:rPr>
                <w:sz w:val="24"/>
                <w:szCs w:val="24"/>
              </w:rPr>
              <w:t>Н</w:t>
            </w:r>
            <w:r w:rsidRPr="009916BD">
              <w:rPr>
                <w:rStyle w:val="10ptb"/>
                <w:sz w:val="24"/>
                <w:szCs w:val="24"/>
              </w:rPr>
              <w:t>8</w:t>
            </w:r>
            <w:r w:rsidRPr="009916BD">
              <w:rPr>
                <w:sz w:val="24"/>
                <w:szCs w:val="24"/>
              </w:rPr>
              <w:t>О</w:t>
            </w:r>
            <w:r w:rsidRPr="009916BD">
              <w:rPr>
                <w:rStyle w:val="10ptb"/>
                <w:sz w:val="24"/>
                <w:szCs w:val="24"/>
              </w:rPr>
              <w:t>2</w:t>
            </w:r>
          </w:p>
        </w:tc>
        <w:tc>
          <w:tcPr>
            <w:tcW w:w="2977" w:type="dxa"/>
            <w:tcBorders>
              <w:top w:val="single" w:sz="4" w:space="0" w:color="auto"/>
              <w:left w:val="single" w:sz="4" w:space="0" w:color="auto"/>
            </w:tcBorders>
            <w:shd w:val="clear" w:color="auto" w:fill="FFFFFF"/>
            <w:vAlign w:val="bottom"/>
          </w:tcPr>
          <w:p w14:paraId="799C3DC5"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Оцтова кислота, С</w:t>
            </w:r>
            <w:r w:rsidRPr="009916BD">
              <w:rPr>
                <w:rStyle w:val="10ptb"/>
                <w:sz w:val="24"/>
                <w:szCs w:val="24"/>
              </w:rPr>
              <w:t>2</w:t>
            </w:r>
            <w:r w:rsidRPr="009916BD">
              <w:rPr>
                <w:sz w:val="24"/>
                <w:szCs w:val="24"/>
              </w:rPr>
              <w:t>Н</w:t>
            </w:r>
            <w:r w:rsidRPr="009916BD">
              <w:rPr>
                <w:rStyle w:val="10ptb"/>
                <w:sz w:val="24"/>
                <w:szCs w:val="24"/>
              </w:rPr>
              <w:t>4</w:t>
            </w:r>
            <w:r w:rsidRPr="009916BD">
              <w:rPr>
                <w:sz w:val="24"/>
                <w:szCs w:val="24"/>
              </w:rPr>
              <w:t>О</w:t>
            </w:r>
            <w:r w:rsidRPr="009916BD">
              <w:rPr>
                <w:rStyle w:val="10ptb"/>
                <w:sz w:val="24"/>
                <w:szCs w:val="24"/>
              </w:rPr>
              <w:t>2</w:t>
            </w:r>
          </w:p>
        </w:tc>
        <w:tc>
          <w:tcPr>
            <w:tcW w:w="1435" w:type="dxa"/>
            <w:tcBorders>
              <w:top w:val="single" w:sz="4" w:space="0" w:color="auto"/>
              <w:left w:val="single" w:sz="4" w:space="0" w:color="auto"/>
            </w:tcBorders>
            <w:shd w:val="clear" w:color="auto" w:fill="FFFFFF"/>
            <w:vAlign w:val="bottom"/>
          </w:tcPr>
          <w:p w14:paraId="79FAA925"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12</w:t>
            </w:r>
          </w:p>
        </w:tc>
        <w:tc>
          <w:tcPr>
            <w:tcW w:w="754" w:type="dxa"/>
            <w:tcBorders>
              <w:top w:val="single" w:sz="4" w:space="0" w:color="auto"/>
              <w:left w:val="single" w:sz="4" w:space="0" w:color="auto"/>
              <w:right w:val="single" w:sz="4" w:space="0" w:color="auto"/>
            </w:tcBorders>
            <w:shd w:val="clear" w:color="auto" w:fill="FFFFFF"/>
            <w:vAlign w:val="bottom"/>
          </w:tcPr>
          <w:p w14:paraId="2037F6F1"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105</w:t>
            </w:r>
          </w:p>
        </w:tc>
      </w:tr>
      <w:tr w:rsidR="00694E58" w:rsidRPr="009916BD" w14:paraId="1D863383" w14:textId="77777777" w:rsidTr="00E33DB8">
        <w:trPr>
          <w:trHeight w:hRule="exact" w:val="259"/>
        </w:trPr>
        <w:tc>
          <w:tcPr>
            <w:tcW w:w="1171" w:type="dxa"/>
            <w:tcBorders>
              <w:top w:val="single" w:sz="4" w:space="0" w:color="auto"/>
              <w:left w:val="single" w:sz="4" w:space="0" w:color="auto"/>
            </w:tcBorders>
            <w:shd w:val="clear" w:color="auto" w:fill="FFFFFF"/>
            <w:vAlign w:val="bottom"/>
          </w:tcPr>
          <w:p w14:paraId="61A2EE1C"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7</w:t>
            </w:r>
          </w:p>
        </w:tc>
        <w:tc>
          <w:tcPr>
            <w:tcW w:w="3077" w:type="dxa"/>
            <w:tcBorders>
              <w:top w:val="single" w:sz="4" w:space="0" w:color="auto"/>
              <w:left w:val="single" w:sz="4" w:space="0" w:color="auto"/>
            </w:tcBorders>
            <w:shd w:val="clear" w:color="auto" w:fill="FFFFFF"/>
            <w:vAlign w:val="bottom"/>
          </w:tcPr>
          <w:p w14:paraId="429591BF"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Бутилметилкетон, </w:t>
            </w:r>
            <w:r w:rsidRPr="009916BD">
              <w:rPr>
                <w:rStyle w:val="Corbel11pt0pt0"/>
                <w:rFonts w:ascii="Times New Roman" w:hAnsi="Times New Roman" w:cs="Times New Roman"/>
                <w:sz w:val="24"/>
                <w:szCs w:val="24"/>
              </w:rPr>
              <w:t>СбНпО</w:t>
            </w:r>
          </w:p>
        </w:tc>
        <w:tc>
          <w:tcPr>
            <w:tcW w:w="2977" w:type="dxa"/>
            <w:tcBorders>
              <w:top w:val="single" w:sz="4" w:space="0" w:color="auto"/>
              <w:left w:val="single" w:sz="4" w:space="0" w:color="auto"/>
            </w:tcBorders>
            <w:shd w:val="clear" w:color="auto" w:fill="FFFFFF"/>
            <w:vAlign w:val="bottom"/>
          </w:tcPr>
          <w:p w14:paraId="7F05239A"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Ноніловий спирт, С</w:t>
            </w:r>
            <w:r w:rsidRPr="009916BD">
              <w:rPr>
                <w:rStyle w:val="10ptb"/>
                <w:sz w:val="24"/>
                <w:szCs w:val="24"/>
              </w:rPr>
              <w:t>9</w:t>
            </w:r>
            <w:r w:rsidRPr="009916BD">
              <w:rPr>
                <w:sz w:val="24"/>
                <w:szCs w:val="24"/>
              </w:rPr>
              <w:t>Н</w:t>
            </w:r>
            <w:r w:rsidRPr="009916BD">
              <w:rPr>
                <w:rStyle w:val="10ptb"/>
                <w:sz w:val="24"/>
                <w:szCs w:val="24"/>
              </w:rPr>
              <w:t>20</w:t>
            </w:r>
            <w:r w:rsidRPr="009916BD">
              <w:rPr>
                <w:sz w:val="24"/>
                <w:szCs w:val="24"/>
              </w:rPr>
              <w:t>О</w:t>
            </w:r>
          </w:p>
        </w:tc>
        <w:tc>
          <w:tcPr>
            <w:tcW w:w="1435" w:type="dxa"/>
            <w:tcBorders>
              <w:top w:val="single" w:sz="4" w:space="0" w:color="auto"/>
              <w:left w:val="single" w:sz="4" w:space="0" w:color="auto"/>
            </w:tcBorders>
            <w:shd w:val="clear" w:color="auto" w:fill="FFFFFF"/>
            <w:vAlign w:val="bottom"/>
          </w:tcPr>
          <w:p w14:paraId="0333B546"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20</w:t>
            </w:r>
          </w:p>
        </w:tc>
        <w:tc>
          <w:tcPr>
            <w:tcW w:w="754" w:type="dxa"/>
            <w:tcBorders>
              <w:top w:val="single" w:sz="4" w:space="0" w:color="auto"/>
              <w:left w:val="single" w:sz="4" w:space="0" w:color="auto"/>
              <w:right w:val="single" w:sz="4" w:space="0" w:color="auto"/>
            </w:tcBorders>
            <w:shd w:val="clear" w:color="auto" w:fill="FFFFFF"/>
            <w:vAlign w:val="bottom"/>
          </w:tcPr>
          <w:p w14:paraId="71BDE850"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102</w:t>
            </w:r>
          </w:p>
        </w:tc>
      </w:tr>
      <w:tr w:rsidR="00694E58" w:rsidRPr="009916BD" w14:paraId="7B5DA676" w14:textId="77777777" w:rsidTr="00E33DB8">
        <w:trPr>
          <w:trHeight w:hRule="exact" w:val="269"/>
        </w:trPr>
        <w:tc>
          <w:tcPr>
            <w:tcW w:w="1171" w:type="dxa"/>
            <w:tcBorders>
              <w:top w:val="single" w:sz="4" w:space="0" w:color="auto"/>
              <w:left w:val="single" w:sz="4" w:space="0" w:color="auto"/>
            </w:tcBorders>
            <w:shd w:val="clear" w:color="auto" w:fill="FFFFFF"/>
            <w:vAlign w:val="bottom"/>
          </w:tcPr>
          <w:p w14:paraId="4072E91A"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8</w:t>
            </w:r>
          </w:p>
        </w:tc>
        <w:tc>
          <w:tcPr>
            <w:tcW w:w="3077" w:type="dxa"/>
            <w:tcBorders>
              <w:top w:val="single" w:sz="4" w:space="0" w:color="auto"/>
              <w:left w:val="single" w:sz="4" w:space="0" w:color="auto"/>
            </w:tcBorders>
            <w:shd w:val="clear" w:color="auto" w:fill="FFFFFF"/>
            <w:vAlign w:val="bottom"/>
          </w:tcPr>
          <w:p w14:paraId="13657359"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Метилформіат, </w:t>
            </w:r>
            <w:r w:rsidRPr="009916BD">
              <w:rPr>
                <w:rStyle w:val="Corbel11pt0pt0"/>
                <w:rFonts w:ascii="Times New Roman" w:hAnsi="Times New Roman" w:cs="Times New Roman"/>
                <w:sz w:val="24"/>
                <w:szCs w:val="24"/>
              </w:rPr>
              <w:t>С2Н4О2</w:t>
            </w:r>
          </w:p>
        </w:tc>
        <w:tc>
          <w:tcPr>
            <w:tcW w:w="2977" w:type="dxa"/>
            <w:tcBorders>
              <w:top w:val="single" w:sz="4" w:space="0" w:color="auto"/>
              <w:left w:val="single" w:sz="4" w:space="0" w:color="auto"/>
            </w:tcBorders>
            <w:shd w:val="clear" w:color="auto" w:fill="FFFFFF"/>
            <w:vAlign w:val="bottom"/>
          </w:tcPr>
          <w:p w14:paraId="3606DC33"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Метоксиетилацетат,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r w:rsidRPr="009916BD">
              <w:rPr>
                <w:rStyle w:val="10ptb"/>
                <w:sz w:val="24"/>
                <w:szCs w:val="24"/>
              </w:rPr>
              <w:t>3</w:t>
            </w:r>
          </w:p>
        </w:tc>
        <w:tc>
          <w:tcPr>
            <w:tcW w:w="1435" w:type="dxa"/>
            <w:tcBorders>
              <w:top w:val="single" w:sz="4" w:space="0" w:color="auto"/>
              <w:left w:val="single" w:sz="4" w:space="0" w:color="auto"/>
            </w:tcBorders>
            <w:shd w:val="clear" w:color="auto" w:fill="FFFFFF"/>
            <w:vAlign w:val="bottom"/>
          </w:tcPr>
          <w:p w14:paraId="403A5337"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25</w:t>
            </w:r>
          </w:p>
        </w:tc>
        <w:tc>
          <w:tcPr>
            <w:tcW w:w="754" w:type="dxa"/>
            <w:tcBorders>
              <w:top w:val="single" w:sz="4" w:space="0" w:color="auto"/>
              <w:left w:val="single" w:sz="4" w:space="0" w:color="auto"/>
              <w:right w:val="single" w:sz="4" w:space="0" w:color="auto"/>
            </w:tcBorders>
            <w:shd w:val="clear" w:color="auto" w:fill="FFFFFF"/>
            <w:vAlign w:val="bottom"/>
          </w:tcPr>
          <w:p w14:paraId="189731C9"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100</w:t>
            </w:r>
          </w:p>
        </w:tc>
      </w:tr>
      <w:tr w:rsidR="00694E58" w:rsidRPr="009916BD" w14:paraId="17B47F52" w14:textId="77777777" w:rsidTr="00E33DB8">
        <w:trPr>
          <w:trHeight w:hRule="exact" w:val="259"/>
        </w:trPr>
        <w:tc>
          <w:tcPr>
            <w:tcW w:w="1171" w:type="dxa"/>
            <w:tcBorders>
              <w:top w:val="single" w:sz="4" w:space="0" w:color="auto"/>
              <w:left w:val="single" w:sz="4" w:space="0" w:color="auto"/>
            </w:tcBorders>
            <w:shd w:val="clear" w:color="auto" w:fill="FFFFFF"/>
            <w:vAlign w:val="bottom"/>
          </w:tcPr>
          <w:p w14:paraId="52C7F0C8"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9</w:t>
            </w:r>
          </w:p>
        </w:tc>
        <w:tc>
          <w:tcPr>
            <w:tcW w:w="3077" w:type="dxa"/>
            <w:tcBorders>
              <w:top w:val="single" w:sz="4" w:space="0" w:color="auto"/>
              <w:left w:val="single" w:sz="4" w:space="0" w:color="auto"/>
            </w:tcBorders>
            <w:shd w:val="clear" w:color="auto" w:fill="FFFFFF"/>
            <w:vAlign w:val="bottom"/>
          </w:tcPr>
          <w:p w14:paraId="5B6D027E"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Бутаналь, С</w:t>
            </w:r>
            <w:r w:rsidRPr="009916BD">
              <w:rPr>
                <w:rStyle w:val="10ptb"/>
                <w:sz w:val="24"/>
                <w:szCs w:val="24"/>
                <w:vertAlign w:val="subscript"/>
              </w:rPr>
              <w:t>4</w:t>
            </w:r>
            <w:r w:rsidRPr="009916BD">
              <w:rPr>
                <w:sz w:val="24"/>
                <w:szCs w:val="24"/>
              </w:rPr>
              <w:t>Н</w:t>
            </w:r>
            <w:r w:rsidRPr="009916BD">
              <w:rPr>
                <w:sz w:val="24"/>
                <w:szCs w:val="24"/>
                <w:vertAlign w:val="subscript"/>
              </w:rPr>
              <w:t>8</w:t>
            </w:r>
            <w:r w:rsidRPr="009916BD">
              <w:rPr>
                <w:sz w:val="24"/>
                <w:szCs w:val="24"/>
              </w:rPr>
              <w:t>0</w:t>
            </w:r>
          </w:p>
        </w:tc>
        <w:tc>
          <w:tcPr>
            <w:tcW w:w="2977" w:type="dxa"/>
            <w:tcBorders>
              <w:top w:val="single" w:sz="4" w:space="0" w:color="auto"/>
              <w:left w:val="single" w:sz="4" w:space="0" w:color="auto"/>
            </w:tcBorders>
            <w:shd w:val="clear" w:color="auto" w:fill="FFFFFF"/>
            <w:vAlign w:val="bottom"/>
          </w:tcPr>
          <w:p w14:paraId="000593D0"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Пропіленгліколь, </w:t>
            </w:r>
            <w:r w:rsidRPr="009916BD">
              <w:rPr>
                <w:rStyle w:val="Corbel11pt0pt0"/>
                <w:rFonts w:ascii="Times New Roman" w:hAnsi="Times New Roman" w:cs="Times New Roman"/>
                <w:sz w:val="24"/>
                <w:szCs w:val="24"/>
              </w:rPr>
              <w:t>СзН</w:t>
            </w:r>
            <w:r w:rsidRPr="009916BD">
              <w:rPr>
                <w:rStyle w:val="Corbel11pt0pt0"/>
                <w:rFonts w:ascii="Times New Roman" w:hAnsi="Times New Roman" w:cs="Times New Roman"/>
                <w:sz w:val="24"/>
                <w:szCs w:val="24"/>
                <w:vertAlign w:val="subscript"/>
              </w:rPr>
              <w:t>8</w:t>
            </w:r>
            <w:r w:rsidRPr="009916BD">
              <w:rPr>
                <w:rStyle w:val="11pt7"/>
                <w:sz w:val="24"/>
                <w:szCs w:val="24"/>
              </w:rPr>
              <w:t>0</w:t>
            </w:r>
            <w:r w:rsidRPr="009916BD">
              <w:rPr>
                <w:rStyle w:val="Corbel11pt0pt0"/>
                <w:rFonts w:ascii="Times New Roman" w:hAnsi="Times New Roman" w:cs="Times New Roman"/>
                <w:sz w:val="24"/>
                <w:szCs w:val="24"/>
                <w:vertAlign w:val="subscript"/>
              </w:rPr>
              <w:t>2</w:t>
            </w:r>
          </w:p>
        </w:tc>
        <w:tc>
          <w:tcPr>
            <w:tcW w:w="1435" w:type="dxa"/>
            <w:tcBorders>
              <w:top w:val="single" w:sz="4" w:space="0" w:color="auto"/>
              <w:left w:val="single" w:sz="4" w:space="0" w:color="auto"/>
            </w:tcBorders>
            <w:shd w:val="clear" w:color="auto" w:fill="FFFFFF"/>
            <w:vAlign w:val="bottom"/>
          </w:tcPr>
          <w:p w14:paraId="71044596"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15</w:t>
            </w:r>
          </w:p>
        </w:tc>
        <w:tc>
          <w:tcPr>
            <w:tcW w:w="754" w:type="dxa"/>
            <w:tcBorders>
              <w:top w:val="single" w:sz="4" w:space="0" w:color="auto"/>
              <w:left w:val="single" w:sz="4" w:space="0" w:color="auto"/>
              <w:right w:val="single" w:sz="4" w:space="0" w:color="auto"/>
            </w:tcBorders>
            <w:shd w:val="clear" w:color="auto" w:fill="FFFFFF"/>
            <w:vAlign w:val="bottom"/>
          </w:tcPr>
          <w:p w14:paraId="4BEE8015"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106</w:t>
            </w:r>
          </w:p>
        </w:tc>
      </w:tr>
      <w:tr w:rsidR="00694E58" w:rsidRPr="009916BD" w14:paraId="45A4772A"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02853087"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10</w:t>
            </w:r>
          </w:p>
        </w:tc>
        <w:tc>
          <w:tcPr>
            <w:tcW w:w="3077" w:type="dxa"/>
            <w:tcBorders>
              <w:top w:val="single" w:sz="4" w:space="0" w:color="auto"/>
              <w:left w:val="single" w:sz="4" w:space="0" w:color="auto"/>
            </w:tcBorders>
            <w:shd w:val="clear" w:color="auto" w:fill="FFFFFF"/>
            <w:vAlign w:val="bottom"/>
          </w:tcPr>
          <w:p w14:paraId="4AA36650"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Валеріановий альдегід,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p>
        </w:tc>
        <w:tc>
          <w:tcPr>
            <w:tcW w:w="2977" w:type="dxa"/>
            <w:tcBorders>
              <w:top w:val="single" w:sz="4" w:space="0" w:color="auto"/>
              <w:left w:val="single" w:sz="4" w:space="0" w:color="auto"/>
            </w:tcBorders>
            <w:shd w:val="clear" w:color="auto" w:fill="FFFFFF"/>
            <w:vAlign w:val="bottom"/>
          </w:tcPr>
          <w:p w14:paraId="7998D88A"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Мурашина кислота, </w:t>
            </w:r>
            <w:r w:rsidRPr="009916BD">
              <w:rPr>
                <w:rStyle w:val="Corbel11pt0pt0"/>
                <w:rFonts w:ascii="Times New Roman" w:hAnsi="Times New Roman" w:cs="Times New Roman"/>
                <w:sz w:val="24"/>
                <w:szCs w:val="24"/>
              </w:rPr>
              <w:t>СН2О2</w:t>
            </w:r>
          </w:p>
        </w:tc>
        <w:tc>
          <w:tcPr>
            <w:tcW w:w="1435" w:type="dxa"/>
            <w:tcBorders>
              <w:top w:val="single" w:sz="4" w:space="0" w:color="auto"/>
              <w:left w:val="single" w:sz="4" w:space="0" w:color="auto"/>
            </w:tcBorders>
            <w:shd w:val="clear" w:color="auto" w:fill="FFFFFF"/>
            <w:vAlign w:val="bottom"/>
          </w:tcPr>
          <w:p w14:paraId="77B80FEE"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17</w:t>
            </w:r>
          </w:p>
        </w:tc>
        <w:tc>
          <w:tcPr>
            <w:tcW w:w="754" w:type="dxa"/>
            <w:tcBorders>
              <w:top w:val="single" w:sz="4" w:space="0" w:color="auto"/>
              <w:left w:val="single" w:sz="4" w:space="0" w:color="auto"/>
              <w:right w:val="single" w:sz="4" w:space="0" w:color="auto"/>
            </w:tcBorders>
            <w:shd w:val="clear" w:color="auto" w:fill="FFFFFF"/>
            <w:vAlign w:val="bottom"/>
          </w:tcPr>
          <w:p w14:paraId="6B480995" w14:textId="77777777" w:rsidR="00694E58" w:rsidRPr="009916BD" w:rsidRDefault="00694E58" w:rsidP="00E33DB8">
            <w:pPr>
              <w:pStyle w:val="16"/>
              <w:shd w:val="clear" w:color="auto" w:fill="auto"/>
              <w:spacing w:after="0" w:line="210" w:lineRule="exact"/>
              <w:ind w:left="140" w:firstLine="0"/>
              <w:jc w:val="left"/>
              <w:rPr>
                <w:sz w:val="24"/>
                <w:szCs w:val="24"/>
              </w:rPr>
            </w:pPr>
            <w:r w:rsidRPr="009916BD">
              <w:rPr>
                <w:sz w:val="24"/>
                <w:szCs w:val="24"/>
              </w:rPr>
              <w:t>105</w:t>
            </w:r>
          </w:p>
        </w:tc>
      </w:tr>
      <w:tr w:rsidR="00694E58" w:rsidRPr="009916BD" w14:paraId="26140E06" w14:textId="77777777" w:rsidTr="00E33DB8">
        <w:trPr>
          <w:trHeight w:hRule="exact" w:val="264"/>
        </w:trPr>
        <w:tc>
          <w:tcPr>
            <w:tcW w:w="1171" w:type="dxa"/>
            <w:tcBorders>
              <w:top w:val="single" w:sz="4" w:space="0" w:color="auto"/>
              <w:left w:val="single" w:sz="4" w:space="0" w:color="auto"/>
            </w:tcBorders>
            <w:shd w:val="clear" w:color="auto" w:fill="FFFFFF"/>
            <w:vAlign w:val="bottom"/>
          </w:tcPr>
          <w:p w14:paraId="517C5E99"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11</w:t>
            </w:r>
          </w:p>
        </w:tc>
        <w:tc>
          <w:tcPr>
            <w:tcW w:w="3077" w:type="dxa"/>
            <w:tcBorders>
              <w:top w:val="single" w:sz="4" w:space="0" w:color="auto"/>
              <w:left w:val="single" w:sz="4" w:space="0" w:color="auto"/>
            </w:tcBorders>
            <w:shd w:val="clear" w:color="auto" w:fill="FFFFFF"/>
            <w:vAlign w:val="bottom"/>
          </w:tcPr>
          <w:p w14:paraId="2B45F358"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Оцтовий ангідрид, С</w:t>
            </w:r>
            <w:r w:rsidRPr="009916BD">
              <w:rPr>
                <w:rStyle w:val="10ptb"/>
                <w:sz w:val="24"/>
                <w:szCs w:val="24"/>
              </w:rPr>
              <w:t>4</w:t>
            </w:r>
            <w:r w:rsidRPr="009916BD">
              <w:rPr>
                <w:sz w:val="24"/>
                <w:szCs w:val="24"/>
              </w:rPr>
              <w:t>Н</w:t>
            </w:r>
            <w:r w:rsidRPr="009916BD">
              <w:rPr>
                <w:rStyle w:val="10ptb"/>
                <w:sz w:val="24"/>
                <w:szCs w:val="24"/>
              </w:rPr>
              <w:t>6</w:t>
            </w:r>
            <w:r w:rsidRPr="009916BD">
              <w:rPr>
                <w:sz w:val="24"/>
                <w:szCs w:val="24"/>
              </w:rPr>
              <w:t>О</w:t>
            </w:r>
            <w:r w:rsidRPr="009916BD">
              <w:rPr>
                <w:rStyle w:val="10ptb"/>
                <w:sz w:val="24"/>
                <w:szCs w:val="24"/>
              </w:rPr>
              <w:t>3</w:t>
            </w:r>
          </w:p>
        </w:tc>
        <w:tc>
          <w:tcPr>
            <w:tcW w:w="2977" w:type="dxa"/>
            <w:tcBorders>
              <w:top w:val="single" w:sz="4" w:space="0" w:color="auto"/>
              <w:left w:val="single" w:sz="4" w:space="0" w:color="auto"/>
            </w:tcBorders>
            <w:shd w:val="clear" w:color="auto" w:fill="FFFFFF"/>
            <w:vAlign w:val="bottom"/>
          </w:tcPr>
          <w:p w14:paraId="35952FB1"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Метилформіат, </w:t>
            </w:r>
            <w:r w:rsidRPr="009916BD">
              <w:rPr>
                <w:rStyle w:val="Corbel11pt0pt0"/>
                <w:rFonts w:ascii="Times New Roman" w:hAnsi="Times New Roman" w:cs="Times New Roman"/>
                <w:sz w:val="24"/>
                <w:szCs w:val="24"/>
              </w:rPr>
              <w:t>С2Н4О2</w:t>
            </w:r>
          </w:p>
        </w:tc>
        <w:tc>
          <w:tcPr>
            <w:tcW w:w="1435" w:type="dxa"/>
            <w:tcBorders>
              <w:top w:val="single" w:sz="4" w:space="0" w:color="auto"/>
              <w:left w:val="single" w:sz="4" w:space="0" w:color="auto"/>
            </w:tcBorders>
            <w:shd w:val="clear" w:color="auto" w:fill="FFFFFF"/>
            <w:vAlign w:val="bottom"/>
          </w:tcPr>
          <w:p w14:paraId="37536009"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20</w:t>
            </w:r>
          </w:p>
        </w:tc>
        <w:tc>
          <w:tcPr>
            <w:tcW w:w="754" w:type="dxa"/>
            <w:tcBorders>
              <w:top w:val="single" w:sz="4" w:space="0" w:color="auto"/>
              <w:left w:val="single" w:sz="4" w:space="0" w:color="auto"/>
              <w:right w:val="single" w:sz="4" w:space="0" w:color="auto"/>
            </w:tcBorders>
            <w:shd w:val="clear" w:color="auto" w:fill="FFFFFF"/>
            <w:vAlign w:val="bottom"/>
          </w:tcPr>
          <w:p w14:paraId="1497FEBB"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102</w:t>
            </w:r>
          </w:p>
        </w:tc>
      </w:tr>
      <w:tr w:rsidR="00694E58" w:rsidRPr="009916BD" w14:paraId="41A7A79E" w14:textId="77777777" w:rsidTr="00E33DB8">
        <w:trPr>
          <w:trHeight w:hRule="exact" w:val="259"/>
        </w:trPr>
        <w:tc>
          <w:tcPr>
            <w:tcW w:w="1171" w:type="dxa"/>
            <w:tcBorders>
              <w:top w:val="single" w:sz="4" w:space="0" w:color="auto"/>
              <w:left w:val="single" w:sz="4" w:space="0" w:color="auto"/>
            </w:tcBorders>
            <w:shd w:val="clear" w:color="auto" w:fill="FFFFFF"/>
            <w:vAlign w:val="bottom"/>
          </w:tcPr>
          <w:p w14:paraId="6A6AB798" w14:textId="77777777" w:rsidR="00694E58" w:rsidRPr="009916BD" w:rsidRDefault="00694E58" w:rsidP="00E33DB8">
            <w:pPr>
              <w:pStyle w:val="16"/>
              <w:shd w:val="clear" w:color="auto" w:fill="auto"/>
              <w:spacing w:after="0" w:line="200" w:lineRule="exact"/>
              <w:ind w:firstLine="0"/>
              <w:rPr>
                <w:sz w:val="24"/>
                <w:szCs w:val="24"/>
              </w:rPr>
            </w:pPr>
            <w:r w:rsidRPr="009916BD">
              <w:rPr>
                <w:rStyle w:val="10ptb"/>
                <w:sz w:val="24"/>
                <w:szCs w:val="24"/>
              </w:rPr>
              <w:t>12</w:t>
            </w:r>
          </w:p>
        </w:tc>
        <w:tc>
          <w:tcPr>
            <w:tcW w:w="3077" w:type="dxa"/>
            <w:tcBorders>
              <w:top w:val="single" w:sz="4" w:space="0" w:color="auto"/>
              <w:left w:val="single" w:sz="4" w:space="0" w:color="auto"/>
            </w:tcBorders>
            <w:shd w:val="clear" w:color="auto" w:fill="FFFFFF"/>
            <w:vAlign w:val="bottom"/>
          </w:tcPr>
          <w:p w14:paraId="1B1243FF"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Метоксиетилацетат,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r w:rsidRPr="009916BD">
              <w:rPr>
                <w:rStyle w:val="10ptb"/>
                <w:sz w:val="24"/>
                <w:szCs w:val="24"/>
              </w:rPr>
              <w:t>3</w:t>
            </w:r>
          </w:p>
        </w:tc>
        <w:tc>
          <w:tcPr>
            <w:tcW w:w="2977" w:type="dxa"/>
            <w:tcBorders>
              <w:top w:val="single" w:sz="4" w:space="0" w:color="auto"/>
              <w:left w:val="single" w:sz="4" w:space="0" w:color="auto"/>
            </w:tcBorders>
            <w:shd w:val="clear" w:color="auto" w:fill="FFFFFF"/>
            <w:vAlign w:val="bottom"/>
          </w:tcPr>
          <w:p w14:paraId="26C75831" w14:textId="77777777" w:rsidR="00694E58" w:rsidRPr="009916BD" w:rsidRDefault="00694E58" w:rsidP="00E33DB8">
            <w:pPr>
              <w:pStyle w:val="16"/>
              <w:shd w:val="clear" w:color="auto" w:fill="auto"/>
              <w:spacing w:after="0" w:line="220" w:lineRule="exact"/>
              <w:ind w:left="120" w:firstLine="0"/>
              <w:jc w:val="left"/>
              <w:rPr>
                <w:sz w:val="24"/>
                <w:szCs w:val="24"/>
              </w:rPr>
            </w:pPr>
            <w:r w:rsidRPr="009916BD">
              <w:rPr>
                <w:sz w:val="24"/>
                <w:szCs w:val="24"/>
              </w:rPr>
              <w:t xml:space="preserve">Пентанол-2, </w:t>
            </w:r>
            <w:r w:rsidRPr="009916BD">
              <w:rPr>
                <w:rStyle w:val="Corbel11pt0pt0"/>
                <w:rFonts w:ascii="Times New Roman" w:hAnsi="Times New Roman" w:cs="Times New Roman"/>
                <w:sz w:val="24"/>
                <w:szCs w:val="24"/>
              </w:rPr>
              <w:t>С5Н12О</w:t>
            </w:r>
          </w:p>
        </w:tc>
        <w:tc>
          <w:tcPr>
            <w:tcW w:w="1435" w:type="dxa"/>
            <w:tcBorders>
              <w:top w:val="single" w:sz="4" w:space="0" w:color="auto"/>
              <w:left w:val="single" w:sz="4" w:space="0" w:color="auto"/>
            </w:tcBorders>
            <w:shd w:val="clear" w:color="auto" w:fill="FFFFFF"/>
            <w:vAlign w:val="bottom"/>
          </w:tcPr>
          <w:p w14:paraId="488F1F60"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27</w:t>
            </w:r>
          </w:p>
        </w:tc>
        <w:tc>
          <w:tcPr>
            <w:tcW w:w="754" w:type="dxa"/>
            <w:tcBorders>
              <w:top w:val="single" w:sz="4" w:space="0" w:color="auto"/>
              <w:left w:val="single" w:sz="4" w:space="0" w:color="auto"/>
              <w:right w:val="single" w:sz="4" w:space="0" w:color="auto"/>
            </w:tcBorders>
            <w:shd w:val="clear" w:color="auto" w:fill="FFFFFF"/>
            <w:vAlign w:val="bottom"/>
          </w:tcPr>
          <w:p w14:paraId="35B37BF8"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100</w:t>
            </w:r>
          </w:p>
        </w:tc>
      </w:tr>
      <w:tr w:rsidR="00694E58" w:rsidRPr="009916BD" w14:paraId="27835A44" w14:textId="77777777" w:rsidTr="00E33DB8">
        <w:trPr>
          <w:trHeight w:hRule="exact" w:val="278"/>
        </w:trPr>
        <w:tc>
          <w:tcPr>
            <w:tcW w:w="1171" w:type="dxa"/>
            <w:tcBorders>
              <w:top w:val="single" w:sz="4" w:space="0" w:color="auto"/>
              <w:left w:val="single" w:sz="4" w:space="0" w:color="auto"/>
              <w:bottom w:val="single" w:sz="4" w:space="0" w:color="auto"/>
            </w:tcBorders>
            <w:shd w:val="clear" w:color="auto" w:fill="FFFFFF"/>
            <w:vAlign w:val="bottom"/>
          </w:tcPr>
          <w:p w14:paraId="57D64006"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13</w:t>
            </w:r>
          </w:p>
        </w:tc>
        <w:tc>
          <w:tcPr>
            <w:tcW w:w="3077" w:type="dxa"/>
            <w:tcBorders>
              <w:top w:val="single" w:sz="4" w:space="0" w:color="auto"/>
              <w:left w:val="single" w:sz="4" w:space="0" w:color="auto"/>
              <w:bottom w:val="single" w:sz="4" w:space="0" w:color="auto"/>
            </w:tcBorders>
            <w:shd w:val="clear" w:color="auto" w:fill="FFFFFF"/>
            <w:vAlign w:val="bottom"/>
          </w:tcPr>
          <w:p w14:paraId="51630809"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Акролеїн, С</w:t>
            </w:r>
            <w:r w:rsidRPr="009916BD">
              <w:rPr>
                <w:rStyle w:val="10ptb"/>
                <w:sz w:val="24"/>
                <w:szCs w:val="24"/>
              </w:rPr>
              <w:t>3</w:t>
            </w:r>
            <w:r w:rsidRPr="009916BD">
              <w:rPr>
                <w:sz w:val="24"/>
                <w:szCs w:val="24"/>
              </w:rPr>
              <w:t>Н</w:t>
            </w:r>
            <w:r w:rsidRPr="009916BD">
              <w:rPr>
                <w:rStyle w:val="10ptb"/>
                <w:sz w:val="24"/>
                <w:szCs w:val="24"/>
              </w:rPr>
              <w:t>4</w:t>
            </w:r>
            <w:r w:rsidRPr="009916BD">
              <w:rPr>
                <w:sz w:val="24"/>
                <w:szCs w:val="24"/>
              </w:rPr>
              <w:t>О</w:t>
            </w:r>
          </w:p>
        </w:tc>
        <w:tc>
          <w:tcPr>
            <w:tcW w:w="2977" w:type="dxa"/>
            <w:tcBorders>
              <w:top w:val="single" w:sz="4" w:space="0" w:color="auto"/>
              <w:left w:val="single" w:sz="4" w:space="0" w:color="auto"/>
              <w:bottom w:val="single" w:sz="4" w:space="0" w:color="auto"/>
            </w:tcBorders>
            <w:shd w:val="clear" w:color="auto" w:fill="FFFFFF"/>
            <w:vAlign w:val="bottom"/>
          </w:tcPr>
          <w:p w14:paraId="5F3823A6" w14:textId="77777777" w:rsidR="00694E58" w:rsidRPr="009916BD" w:rsidRDefault="00694E58" w:rsidP="00E33DB8">
            <w:pPr>
              <w:pStyle w:val="16"/>
              <w:shd w:val="clear" w:color="auto" w:fill="auto"/>
              <w:spacing w:after="0" w:line="210" w:lineRule="exact"/>
              <w:ind w:left="120" w:firstLine="0"/>
              <w:jc w:val="left"/>
              <w:rPr>
                <w:sz w:val="24"/>
                <w:szCs w:val="24"/>
              </w:rPr>
            </w:pPr>
            <w:r w:rsidRPr="009916BD">
              <w:rPr>
                <w:sz w:val="24"/>
                <w:szCs w:val="24"/>
              </w:rPr>
              <w:t>Нонілацетат, С</w:t>
            </w:r>
            <w:r w:rsidRPr="009916BD">
              <w:rPr>
                <w:rStyle w:val="10ptb"/>
                <w:sz w:val="24"/>
                <w:szCs w:val="24"/>
              </w:rPr>
              <w:t>11</w:t>
            </w:r>
            <w:r w:rsidRPr="009916BD">
              <w:rPr>
                <w:sz w:val="24"/>
                <w:szCs w:val="24"/>
              </w:rPr>
              <w:t>Н</w:t>
            </w:r>
            <w:r w:rsidRPr="009916BD">
              <w:rPr>
                <w:rStyle w:val="10ptb"/>
                <w:sz w:val="24"/>
                <w:szCs w:val="24"/>
              </w:rPr>
              <w:t>22</w:t>
            </w:r>
            <w:r w:rsidRPr="009916BD">
              <w:rPr>
                <w:sz w:val="24"/>
                <w:szCs w:val="24"/>
              </w:rPr>
              <w:t>О</w:t>
            </w:r>
            <w:r w:rsidRPr="009916BD">
              <w:rPr>
                <w:rStyle w:val="10ptb"/>
                <w:sz w:val="24"/>
                <w:szCs w:val="24"/>
              </w:rPr>
              <w:t>2</w:t>
            </w:r>
          </w:p>
        </w:tc>
        <w:tc>
          <w:tcPr>
            <w:tcW w:w="1435" w:type="dxa"/>
            <w:tcBorders>
              <w:top w:val="single" w:sz="4" w:space="0" w:color="auto"/>
              <w:left w:val="single" w:sz="4" w:space="0" w:color="auto"/>
              <w:bottom w:val="single" w:sz="4" w:space="0" w:color="auto"/>
            </w:tcBorders>
            <w:shd w:val="clear" w:color="auto" w:fill="FFFFFF"/>
            <w:vAlign w:val="bottom"/>
          </w:tcPr>
          <w:p w14:paraId="07BC841B" w14:textId="77777777" w:rsidR="00694E58" w:rsidRPr="009916BD" w:rsidRDefault="00694E58" w:rsidP="00E33DB8">
            <w:pPr>
              <w:pStyle w:val="16"/>
              <w:shd w:val="clear" w:color="auto" w:fill="auto"/>
              <w:spacing w:after="0" w:line="210" w:lineRule="exact"/>
              <w:ind w:firstLine="0"/>
              <w:rPr>
                <w:sz w:val="24"/>
                <w:szCs w:val="24"/>
              </w:rPr>
            </w:pPr>
            <w:r w:rsidRPr="009916BD">
              <w:rPr>
                <w:sz w:val="24"/>
                <w:szCs w:val="24"/>
              </w:rPr>
              <w:t>15</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6624A964" w14:textId="77777777" w:rsidR="00694E58" w:rsidRPr="009916BD" w:rsidRDefault="00694E58" w:rsidP="00E33DB8">
            <w:pPr>
              <w:pStyle w:val="16"/>
              <w:shd w:val="clear" w:color="auto" w:fill="auto"/>
              <w:spacing w:after="0" w:line="200" w:lineRule="exact"/>
              <w:ind w:left="140" w:firstLine="0"/>
              <w:jc w:val="left"/>
              <w:rPr>
                <w:sz w:val="24"/>
                <w:szCs w:val="24"/>
              </w:rPr>
            </w:pPr>
            <w:r w:rsidRPr="009916BD">
              <w:rPr>
                <w:rStyle w:val="10ptb"/>
                <w:sz w:val="24"/>
                <w:szCs w:val="24"/>
              </w:rPr>
              <w:t>101</w:t>
            </w:r>
          </w:p>
        </w:tc>
      </w:tr>
    </w:tbl>
    <w:p w14:paraId="64F907DD" w14:textId="7EC76942" w:rsidR="00445CB4" w:rsidRPr="009916BD" w:rsidRDefault="00445CB4" w:rsidP="00125386">
      <w:pPr>
        <w:rPr>
          <w:rFonts w:ascii="Times New Roman" w:hAnsi="Times New Roman" w:cs="Times New Roman"/>
        </w:rPr>
      </w:pPr>
    </w:p>
    <w:p w14:paraId="6922AA11" w14:textId="54D7091E" w:rsidR="00BB6C13" w:rsidRPr="00BB6C13" w:rsidRDefault="00BB6C13" w:rsidP="00BB6C13">
      <w:pPr>
        <w:widowControl/>
        <w:spacing w:after="160" w:line="360" w:lineRule="auto"/>
        <w:jc w:val="both"/>
        <w:rPr>
          <w:rFonts w:ascii="Times New Roman" w:eastAsia="Times New Roman" w:hAnsi="Times New Roman" w:cs="Times New Roman"/>
          <w:color w:val="auto"/>
          <w:sz w:val="28"/>
          <w:szCs w:val="28"/>
          <w:lang w:eastAsia="ru-RU" w:bidi="ar-SA"/>
        </w:rPr>
      </w:pPr>
      <w:r w:rsidRPr="00BB6C13">
        <w:rPr>
          <w:rFonts w:ascii="Times New Roman" w:eastAsia="Times New Roman" w:hAnsi="Times New Roman" w:cs="Times New Roman"/>
          <w:color w:val="auto"/>
          <w:sz w:val="28"/>
          <w:szCs w:val="28"/>
          <w:lang w:eastAsia="ru-RU" w:bidi="ar-SA"/>
        </w:rPr>
        <w:t xml:space="preserve">Література: </w:t>
      </w:r>
      <w:r w:rsidRPr="00BB6C13">
        <w:rPr>
          <w:rFonts w:ascii="Times New Roman" w:eastAsia="Times New Roman" w:hAnsi="Times New Roman" w:cs="Times New Roman"/>
          <w:color w:val="auto"/>
          <w:sz w:val="28"/>
          <w:szCs w:val="28"/>
          <w:lang w:val="ru-RU" w:eastAsia="ru-RU" w:bidi="ar-SA"/>
        </w:rPr>
        <w:t>[</w:t>
      </w:r>
      <w:r w:rsidRPr="00BB6C13">
        <w:rPr>
          <w:rFonts w:ascii="Times New Roman" w:eastAsia="Times New Roman" w:hAnsi="Times New Roman" w:cs="Times New Roman"/>
          <w:color w:val="auto"/>
          <w:sz w:val="28"/>
          <w:szCs w:val="28"/>
          <w:lang w:eastAsia="ru-RU" w:bidi="ar-SA"/>
        </w:rPr>
        <w:t>1</w:t>
      </w:r>
      <w:r w:rsidRPr="00BB6C13">
        <w:rPr>
          <w:rFonts w:ascii="Times New Roman" w:eastAsia="Times New Roman" w:hAnsi="Times New Roman" w:cs="Times New Roman"/>
          <w:color w:val="auto"/>
          <w:sz w:val="28"/>
          <w:szCs w:val="28"/>
          <w:lang w:val="ru-RU" w:eastAsia="ru-RU" w:bidi="ar-SA"/>
        </w:rPr>
        <w:t>]</w:t>
      </w:r>
      <w:r w:rsidRPr="00BB6C13">
        <w:rPr>
          <w:rFonts w:ascii="Times New Roman" w:eastAsia="Times New Roman" w:hAnsi="Times New Roman" w:cs="Times New Roman"/>
          <w:color w:val="auto"/>
          <w:sz w:val="28"/>
          <w:szCs w:val="28"/>
          <w:lang w:eastAsia="ru-RU" w:bidi="ar-SA"/>
        </w:rPr>
        <w:t>,</w:t>
      </w:r>
      <w:r w:rsidRPr="00BB6C13">
        <w:rPr>
          <w:rFonts w:ascii="Times New Roman" w:eastAsia="Times New Roman" w:hAnsi="Times New Roman" w:cs="Times New Roman"/>
          <w:color w:val="auto"/>
          <w:sz w:val="28"/>
          <w:szCs w:val="28"/>
          <w:lang w:val="ru-RU" w:eastAsia="ru-RU" w:bidi="ar-SA"/>
        </w:rPr>
        <w:t xml:space="preserve"> [</w:t>
      </w:r>
      <w:r>
        <w:rPr>
          <w:rFonts w:ascii="Times New Roman" w:eastAsia="Times New Roman" w:hAnsi="Times New Roman" w:cs="Times New Roman"/>
          <w:color w:val="auto"/>
          <w:sz w:val="28"/>
          <w:szCs w:val="28"/>
          <w:lang w:val="en-US" w:eastAsia="ru-RU" w:bidi="ar-SA"/>
        </w:rPr>
        <w:t>5</w:t>
      </w:r>
      <w:r w:rsidRPr="00BB6C13">
        <w:rPr>
          <w:rFonts w:ascii="Times New Roman" w:eastAsia="Times New Roman" w:hAnsi="Times New Roman" w:cs="Times New Roman"/>
          <w:color w:val="auto"/>
          <w:sz w:val="28"/>
          <w:szCs w:val="28"/>
          <w:lang w:val="ru-RU" w:eastAsia="ru-RU" w:bidi="ar-SA"/>
        </w:rPr>
        <w:t>]</w:t>
      </w:r>
      <w:r w:rsidRPr="00BB6C13">
        <w:rPr>
          <w:rFonts w:ascii="Times New Roman" w:eastAsia="Times New Roman" w:hAnsi="Times New Roman" w:cs="Times New Roman"/>
          <w:color w:val="auto"/>
          <w:sz w:val="28"/>
          <w:szCs w:val="28"/>
          <w:lang w:eastAsia="ru-RU" w:bidi="ar-SA"/>
        </w:rPr>
        <w:t>.</w:t>
      </w:r>
    </w:p>
    <w:p w14:paraId="3E2309C4" w14:textId="613A80D0" w:rsidR="00C14013" w:rsidRPr="009916BD" w:rsidRDefault="00C14013" w:rsidP="00125386">
      <w:pPr>
        <w:rPr>
          <w:rFonts w:ascii="Times New Roman" w:hAnsi="Times New Roman" w:cs="Times New Roman"/>
        </w:rPr>
      </w:pPr>
    </w:p>
    <w:p w14:paraId="1C6C98E3" w14:textId="0D31F078" w:rsidR="00C14013" w:rsidRPr="009916BD" w:rsidRDefault="00C14013" w:rsidP="00125386">
      <w:pPr>
        <w:rPr>
          <w:rFonts w:ascii="Times New Roman" w:hAnsi="Times New Roman" w:cs="Times New Roman"/>
        </w:rPr>
      </w:pPr>
    </w:p>
    <w:p w14:paraId="7754415C" w14:textId="77777777" w:rsidR="004B590E" w:rsidRPr="009916BD" w:rsidRDefault="004B590E" w:rsidP="00125386">
      <w:pPr>
        <w:rPr>
          <w:rFonts w:ascii="Times New Roman" w:hAnsi="Times New Roman" w:cs="Times New Roman"/>
          <w:b/>
          <w:bCs/>
        </w:rPr>
      </w:pPr>
    </w:p>
    <w:p w14:paraId="530D6C1C" w14:textId="77777777" w:rsidR="004B590E" w:rsidRPr="009916BD" w:rsidRDefault="004B590E" w:rsidP="00125386">
      <w:pPr>
        <w:rPr>
          <w:rFonts w:ascii="Times New Roman" w:hAnsi="Times New Roman" w:cs="Times New Roman"/>
          <w:b/>
          <w:bCs/>
        </w:rPr>
      </w:pPr>
    </w:p>
    <w:p w14:paraId="67E9750C" w14:textId="023C4878" w:rsidR="00196E18" w:rsidRPr="009916BD" w:rsidRDefault="00196E18" w:rsidP="00125386">
      <w:pPr>
        <w:rPr>
          <w:rFonts w:ascii="Times New Roman" w:hAnsi="Times New Roman" w:cs="Times New Roman"/>
        </w:rPr>
      </w:pPr>
    </w:p>
    <w:p w14:paraId="5DB4E7C7" w14:textId="77777777" w:rsidR="00196E18" w:rsidRPr="009916BD" w:rsidRDefault="00196E18" w:rsidP="00125386">
      <w:pPr>
        <w:rPr>
          <w:rFonts w:ascii="Times New Roman" w:hAnsi="Times New Roman" w:cs="Times New Roman"/>
        </w:rPr>
      </w:pPr>
    </w:p>
    <w:p w14:paraId="07B36D5E" w14:textId="77777777" w:rsidR="00F81033" w:rsidRPr="009916BD" w:rsidRDefault="00F81033" w:rsidP="00125386">
      <w:pPr>
        <w:rPr>
          <w:rFonts w:ascii="Times New Roman" w:hAnsi="Times New Roman" w:cs="Times New Roman"/>
        </w:rPr>
      </w:pPr>
    </w:p>
    <w:p w14:paraId="1F257E3E" w14:textId="77777777" w:rsidR="00F81033" w:rsidRPr="009916BD" w:rsidRDefault="00F81033" w:rsidP="00F81033">
      <w:pPr>
        <w:rPr>
          <w:rFonts w:ascii="Times New Roman" w:hAnsi="Times New Roman" w:cs="Times New Roman"/>
        </w:rPr>
      </w:pPr>
    </w:p>
    <w:p w14:paraId="453A5859" w14:textId="77777777" w:rsidR="00F81033" w:rsidRPr="009916BD" w:rsidRDefault="00F81033" w:rsidP="00125386">
      <w:pPr>
        <w:rPr>
          <w:rFonts w:ascii="Times New Roman" w:hAnsi="Times New Roman" w:cs="Times New Roman"/>
        </w:rPr>
      </w:pPr>
    </w:p>
    <w:tbl>
      <w:tblPr>
        <w:tblpPr w:leftFromText="180" w:rightFromText="180" w:vertAnchor="page" w:horzAnchor="margin" w:tblpXSpec="center" w:tblpY="6091"/>
        <w:tblW w:w="9404" w:type="dxa"/>
        <w:tblLayout w:type="fixed"/>
        <w:tblCellMar>
          <w:left w:w="10" w:type="dxa"/>
          <w:right w:w="10" w:type="dxa"/>
        </w:tblCellMar>
        <w:tblLook w:val="0000" w:firstRow="0" w:lastRow="0" w:firstColumn="0" w:lastColumn="0" w:noHBand="0" w:noVBand="0"/>
      </w:tblPr>
      <w:tblGrid>
        <w:gridCol w:w="1129"/>
        <w:gridCol w:w="3118"/>
        <w:gridCol w:w="2977"/>
        <w:gridCol w:w="1426"/>
        <w:gridCol w:w="754"/>
      </w:tblGrid>
      <w:tr w:rsidR="00196E18" w:rsidRPr="009916BD" w14:paraId="57CDBCB2" w14:textId="77777777" w:rsidTr="00C14013">
        <w:trPr>
          <w:trHeight w:hRule="exact" w:val="269"/>
        </w:trPr>
        <w:tc>
          <w:tcPr>
            <w:tcW w:w="1129" w:type="dxa"/>
            <w:tcBorders>
              <w:top w:val="single" w:sz="4" w:space="0" w:color="auto"/>
              <w:left w:val="single" w:sz="4" w:space="0" w:color="auto"/>
            </w:tcBorders>
            <w:shd w:val="clear" w:color="auto" w:fill="FFFFFF"/>
            <w:vAlign w:val="bottom"/>
          </w:tcPr>
          <w:p w14:paraId="258860B7"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14</w:t>
            </w:r>
          </w:p>
        </w:tc>
        <w:tc>
          <w:tcPr>
            <w:tcW w:w="3118" w:type="dxa"/>
            <w:tcBorders>
              <w:top w:val="single" w:sz="4" w:space="0" w:color="auto"/>
              <w:left w:val="single" w:sz="4" w:space="0" w:color="auto"/>
            </w:tcBorders>
            <w:shd w:val="clear" w:color="auto" w:fill="FFFFFF"/>
            <w:vAlign w:val="bottom"/>
          </w:tcPr>
          <w:p w14:paraId="7BF30533"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Метилпропілкетон, С^НюО</w:t>
            </w:r>
          </w:p>
        </w:tc>
        <w:tc>
          <w:tcPr>
            <w:tcW w:w="2977" w:type="dxa"/>
            <w:tcBorders>
              <w:top w:val="single" w:sz="4" w:space="0" w:color="auto"/>
              <w:left w:val="single" w:sz="4" w:space="0" w:color="auto"/>
            </w:tcBorders>
            <w:shd w:val="clear" w:color="auto" w:fill="FFFFFF"/>
            <w:vAlign w:val="bottom"/>
          </w:tcPr>
          <w:p w14:paraId="351B62A0"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Метилпропілкетон,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p>
        </w:tc>
        <w:tc>
          <w:tcPr>
            <w:tcW w:w="1426" w:type="dxa"/>
            <w:tcBorders>
              <w:top w:val="single" w:sz="4" w:space="0" w:color="auto"/>
              <w:left w:val="single" w:sz="4" w:space="0" w:color="auto"/>
            </w:tcBorders>
            <w:shd w:val="clear" w:color="auto" w:fill="FFFFFF"/>
            <w:vAlign w:val="bottom"/>
          </w:tcPr>
          <w:p w14:paraId="76A35995"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10</w:t>
            </w:r>
          </w:p>
        </w:tc>
        <w:tc>
          <w:tcPr>
            <w:tcW w:w="754" w:type="dxa"/>
            <w:tcBorders>
              <w:top w:val="single" w:sz="4" w:space="0" w:color="auto"/>
              <w:left w:val="single" w:sz="4" w:space="0" w:color="auto"/>
              <w:right w:val="single" w:sz="4" w:space="0" w:color="auto"/>
            </w:tcBorders>
            <w:shd w:val="clear" w:color="auto" w:fill="FFFFFF"/>
            <w:vAlign w:val="bottom"/>
          </w:tcPr>
          <w:p w14:paraId="73B09193" w14:textId="77777777" w:rsidR="00196E18" w:rsidRPr="009916BD" w:rsidRDefault="00196E18" w:rsidP="00C14013">
            <w:pPr>
              <w:pStyle w:val="16"/>
              <w:shd w:val="clear" w:color="auto" w:fill="auto"/>
              <w:spacing w:after="0" w:line="210" w:lineRule="exact"/>
              <w:ind w:left="160" w:firstLine="0"/>
              <w:jc w:val="left"/>
              <w:rPr>
                <w:sz w:val="24"/>
                <w:szCs w:val="24"/>
              </w:rPr>
            </w:pPr>
            <w:r w:rsidRPr="009916BD">
              <w:rPr>
                <w:sz w:val="24"/>
                <w:szCs w:val="24"/>
              </w:rPr>
              <w:t>105</w:t>
            </w:r>
          </w:p>
        </w:tc>
      </w:tr>
      <w:tr w:rsidR="00196E18" w:rsidRPr="009916BD" w14:paraId="5D9C58DC" w14:textId="77777777" w:rsidTr="00C14013">
        <w:trPr>
          <w:trHeight w:hRule="exact" w:val="259"/>
        </w:trPr>
        <w:tc>
          <w:tcPr>
            <w:tcW w:w="1129" w:type="dxa"/>
            <w:tcBorders>
              <w:top w:val="single" w:sz="4" w:space="0" w:color="auto"/>
              <w:left w:val="single" w:sz="4" w:space="0" w:color="auto"/>
            </w:tcBorders>
            <w:shd w:val="clear" w:color="auto" w:fill="FFFFFF"/>
            <w:vAlign w:val="bottom"/>
          </w:tcPr>
          <w:p w14:paraId="0ACCE217"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15</w:t>
            </w:r>
          </w:p>
        </w:tc>
        <w:tc>
          <w:tcPr>
            <w:tcW w:w="3118" w:type="dxa"/>
            <w:tcBorders>
              <w:top w:val="single" w:sz="4" w:space="0" w:color="auto"/>
              <w:left w:val="single" w:sz="4" w:space="0" w:color="auto"/>
            </w:tcBorders>
            <w:shd w:val="clear" w:color="auto" w:fill="FFFFFF"/>
            <w:vAlign w:val="bottom"/>
          </w:tcPr>
          <w:p w14:paraId="710A55A2"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Пропанол-3, СзНхО</w:t>
            </w:r>
          </w:p>
        </w:tc>
        <w:tc>
          <w:tcPr>
            <w:tcW w:w="2977" w:type="dxa"/>
            <w:tcBorders>
              <w:top w:val="single" w:sz="4" w:space="0" w:color="auto"/>
              <w:left w:val="single" w:sz="4" w:space="0" w:color="auto"/>
            </w:tcBorders>
            <w:shd w:val="clear" w:color="auto" w:fill="FFFFFF"/>
            <w:vAlign w:val="bottom"/>
          </w:tcPr>
          <w:p w14:paraId="34841A6B"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Крезол, С</w:t>
            </w:r>
            <w:r w:rsidRPr="009916BD">
              <w:rPr>
                <w:rStyle w:val="10ptb"/>
                <w:sz w:val="24"/>
                <w:szCs w:val="24"/>
              </w:rPr>
              <w:t>7</w:t>
            </w:r>
            <w:r w:rsidRPr="009916BD">
              <w:rPr>
                <w:sz w:val="24"/>
                <w:szCs w:val="24"/>
              </w:rPr>
              <w:t>Н</w:t>
            </w:r>
            <w:r w:rsidRPr="009916BD">
              <w:rPr>
                <w:rStyle w:val="10ptb"/>
                <w:sz w:val="24"/>
                <w:szCs w:val="24"/>
              </w:rPr>
              <w:t>8</w:t>
            </w:r>
            <w:r w:rsidRPr="009916BD">
              <w:rPr>
                <w:sz w:val="24"/>
                <w:szCs w:val="24"/>
              </w:rPr>
              <w:t>О</w:t>
            </w:r>
          </w:p>
        </w:tc>
        <w:tc>
          <w:tcPr>
            <w:tcW w:w="1426" w:type="dxa"/>
            <w:tcBorders>
              <w:top w:val="single" w:sz="4" w:space="0" w:color="auto"/>
              <w:left w:val="single" w:sz="4" w:space="0" w:color="auto"/>
            </w:tcBorders>
            <w:shd w:val="clear" w:color="auto" w:fill="FFFFFF"/>
            <w:vAlign w:val="bottom"/>
          </w:tcPr>
          <w:p w14:paraId="4AF64A5F"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20</w:t>
            </w:r>
          </w:p>
        </w:tc>
        <w:tc>
          <w:tcPr>
            <w:tcW w:w="754" w:type="dxa"/>
            <w:tcBorders>
              <w:top w:val="single" w:sz="4" w:space="0" w:color="auto"/>
              <w:left w:val="single" w:sz="4" w:space="0" w:color="auto"/>
              <w:right w:val="single" w:sz="4" w:space="0" w:color="auto"/>
            </w:tcBorders>
            <w:shd w:val="clear" w:color="auto" w:fill="FFFFFF"/>
            <w:vAlign w:val="bottom"/>
          </w:tcPr>
          <w:p w14:paraId="658FEDA2" w14:textId="77777777" w:rsidR="00196E18" w:rsidRPr="009916BD" w:rsidRDefault="00196E18" w:rsidP="00C14013">
            <w:pPr>
              <w:pStyle w:val="16"/>
              <w:shd w:val="clear" w:color="auto" w:fill="auto"/>
              <w:spacing w:after="0" w:line="200" w:lineRule="exact"/>
              <w:ind w:left="160" w:firstLine="0"/>
              <w:jc w:val="left"/>
              <w:rPr>
                <w:sz w:val="24"/>
                <w:szCs w:val="24"/>
              </w:rPr>
            </w:pPr>
            <w:r w:rsidRPr="009916BD">
              <w:rPr>
                <w:rStyle w:val="10ptb"/>
                <w:sz w:val="24"/>
                <w:szCs w:val="24"/>
              </w:rPr>
              <w:t>102</w:t>
            </w:r>
          </w:p>
        </w:tc>
      </w:tr>
      <w:tr w:rsidR="00196E18" w:rsidRPr="009916BD" w14:paraId="45A49AA8" w14:textId="77777777" w:rsidTr="00C14013">
        <w:trPr>
          <w:trHeight w:hRule="exact" w:val="264"/>
        </w:trPr>
        <w:tc>
          <w:tcPr>
            <w:tcW w:w="1129" w:type="dxa"/>
            <w:tcBorders>
              <w:top w:val="single" w:sz="4" w:space="0" w:color="auto"/>
              <w:left w:val="single" w:sz="4" w:space="0" w:color="auto"/>
            </w:tcBorders>
            <w:shd w:val="clear" w:color="auto" w:fill="FFFFFF"/>
            <w:vAlign w:val="bottom"/>
          </w:tcPr>
          <w:p w14:paraId="5209D72C"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16</w:t>
            </w:r>
          </w:p>
        </w:tc>
        <w:tc>
          <w:tcPr>
            <w:tcW w:w="3118" w:type="dxa"/>
            <w:tcBorders>
              <w:top w:val="single" w:sz="4" w:space="0" w:color="auto"/>
              <w:left w:val="single" w:sz="4" w:space="0" w:color="auto"/>
            </w:tcBorders>
            <w:shd w:val="clear" w:color="auto" w:fill="FFFFFF"/>
            <w:vAlign w:val="bottom"/>
          </w:tcPr>
          <w:p w14:paraId="5E90985C"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Бутанон, СДІяО</w:t>
            </w:r>
          </w:p>
        </w:tc>
        <w:tc>
          <w:tcPr>
            <w:tcW w:w="2977" w:type="dxa"/>
            <w:tcBorders>
              <w:top w:val="single" w:sz="4" w:space="0" w:color="auto"/>
              <w:left w:val="single" w:sz="4" w:space="0" w:color="auto"/>
            </w:tcBorders>
            <w:shd w:val="clear" w:color="auto" w:fill="FFFFFF"/>
            <w:vAlign w:val="bottom"/>
          </w:tcPr>
          <w:p w14:paraId="6C31F868"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Пропілбутират, С</w:t>
            </w:r>
            <w:r w:rsidRPr="009916BD">
              <w:rPr>
                <w:rStyle w:val="10ptb"/>
                <w:sz w:val="24"/>
                <w:szCs w:val="24"/>
              </w:rPr>
              <w:t>7</w:t>
            </w:r>
            <w:r w:rsidRPr="009916BD">
              <w:rPr>
                <w:sz w:val="24"/>
                <w:szCs w:val="24"/>
              </w:rPr>
              <w:t>Н</w:t>
            </w:r>
            <w:r w:rsidRPr="009916BD">
              <w:rPr>
                <w:rStyle w:val="10ptb"/>
                <w:sz w:val="24"/>
                <w:szCs w:val="24"/>
              </w:rPr>
              <w:t>14</w:t>
            </w:r>
            <w:r w:rsidRPr="009916BD">
              <w:rPr>
                <w:sz w:val="24"/>
                <w:szCs w:val="24"/>
              </w:rPr>
              <w:t>О</w:t>
            </w:r>
            <w:r w:rsidRPr="009916BD">
              <w:rPr>
                <w:rStyle w:val="10ptb"/>
                <w:sz w:val="24"/>
                <w:szCs w:val="24"/>
              </w:rPr>
              <w:t>2</w:t>
            </w:r>
          </w:p>
        </w:tc>
        <w:tc>
          <w:tcPr>
            <w:tcW w:w="1426" w:type="dxa"/>
            <w:tcBorders>
              <w:top w:val="single" w:sz="4" w:space="0" w:color="auto"/>
              <w:left w:val="single" w:sz="4" w:space="0" w:color="auto"/>
            </w:tcBorders>
            <w:shd w:val="clear" w:color="auto" w:fill="FFFFFF"/>
            <w:vAlign w:val="bottom"/>
          </w:tcPr>
          <w:p w14:paraId="541398B4"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27</w:t>
            </w:r>
          </w:p>
        </w:tc>
        <w:tc>
          <w:tcPr>
            <w:tcW w:w="754" w:type="dxa"/>
            <w:tcBorders>
              <w:top w:val="single" w:sz="4" w:space="0" w:color="auto"/>
              <w:left w:val="single" w:sz="4" w:space="0" w:color="auto"/>
              <w:right w:val="single" w:sz="4" w:space="0" w:color="auto"/>
            </w:tcBorders>
            <w:shd w:val="clear" w:color="auto" w:fill="FFFFFF"/>
            <w:vAlign w:val="bottom"/>
          </w:tcPr>
          <w:p w14:paraId="0ED61307" w14:textId="77777777" w:rsidR="00196E18" w:rsidRPr="009916BD" w:rsidRDefault="00196E18" w:rsidP="00C14013">
            <w:pPr>
              <w:pStyle w:val="16"/>
              <w:shd w:val="clear" w:color="auto" w:fill="auto"/>
              <w:spacing w:after="0" w:line="210" w:lineRule="exact"/>
              <w:ind w:left="160" w:firstLine="0"/>
              <w:jc w:val="left"/>
              <w:rPr>
                <w:sz w:val="24"/>
                <w:szCs w:val="24"/>
              </w:rPr>
            </w:pPr>
            <w:r w:rsidRPr="009916BD">
              <w:rPr>
                <w:sz w:val="24"/>
                <w:szCs w:val="24"/>
              </w:rPr>
              <w:t>103</w:t>
            </w:r>
          </w:p>
        </w:tc>
      </w:tr>
      <w:tr w:rsidR="00196E18" w:rsidRPr="009916BD" w14:paraId="2DD48E40" w14:textId="77777777" w:rsidTr="00C14013">
        <w:trPr>
          <w:trHeight w:hRule="exact" w:val="264"/>
        </w:trPr>
        <w:tc>
          <w:tcPr>
            <w:tcW w:w="1129" w:type="dxa"/>
            <w:tcBorders>
              <w:top w:val="single" w:sz="4" w:space="0" w:color="auto"/>
              <w:left w:val="single" w:sz="4" w:space="0" w:color="auto"/>
            </w:tcBorders>
            <w:shd w:val="clear" w:color="auto" w:fill="FFFFFF"/>
            <w:vAlign w:val="bottom"/>
          </w:tcPr>
          <w:p w14:paraId="56CDF1D3"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17</w:t>
            </w:r>
          </w:p>
        </w:tc>
        <w:tc>
          <w:tcPr>
            <w:tcW w:w="3118" w:type="dxa"/>
            <w:tcBorders>
              <w:top w:val="single" w:sz="4" w:space="0" w:color="auto"/>
              <w:left w:val="single" w:sz="4" w:space="0" w:color="auto"/>
            </w:tcBorders>
            <w:shd w:val="clear" w:color="auto" w:fill="FFFFFF"/>
            <w:vAlign w:val="bottom"/>
          </w:tcPr>
          <w:p w14:paraId="35C320D7"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Метилбутират,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r w:rsidRPr="009916BD">
              <w:rPr>
                <w:rStyle w:val="10ptb"/>
                <w:sz w:val="24"/>
                <w:szCs w:val="24"/>
              </w:rPr>
              <w:t>2</w:t>
            </w:r>
          </w:p>
        </w:tc>
        <w:tc>
          <w:tcPr>
            <w:tcW w:w="2977" w:type="dxa"/>
            <w:tcBorders>
              <w:top w:val="single" w:sz="4" w:space="0" w:color="auto"/>
              <w:left w:val="single" w:sz="4" w:space="0" w:color="auto"/>
            </w:tcBorders>
            <w:shd w:val="clear" w:color="auto" w:fill="FFFFFF"/>
            <w:vAlign w:val="bottom"/>
          </w:tcPr>
          <w:p w14:paraId="19CFB53E"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Метилпропіонат, С</w:t>
            </w:r>
            <w:r w:rsidRPr="009916BD">
              <w:rPr>
                <w:rStyle w:val="10ptb"/>
                <w:sz w:val="24"/>
                <w:szCs w:val="24"/>
                <w:vertAlign w:val="subscript"/>
              </w:rPr>
              <w:t>4</w:t>
            </w:r>
            <w:r w:rsidRPr="009916BD">
              <w:rPr>
                <w:sz w:val="24"/>
                <w:szCs w:val="24"/>
              </w:rPr>
              <w:t>Н</w:t>
            </w:r>
            <w:r w:rsidRPr="009916BD">
              <w:rPr>
                <w:sz w:val="24"/>
                <w:szCs w:val="24"/>
                <w:vertAlign w:val="subscript"/>
              </w:rPr>
              <w:t>х</w:t>
            </w:r>
            <w:r w:rsidRPr="009916BD">
              <w:rPr>
                <w:sz w:val="24"/>
                <w:szCs w:val="24"/>
              </w:rPr>
              <w:t>0</w:t>
            </w:r>
            <w:r w:rsidRPr="009916BD">
              <w:rPr>
                <w:rStyle w:val="10ptb"/>
                <w:sz w:val="24"/>
                <w:szCs w:val="24"/>
                <w:vertAlign w:val="subscript"/>
              </w:rPr>
              <w:t>2</w:t>
            </w:r>
          </w:p>
        </w:tc>
        <w:tc>
          <w:tcPr>
            <w:tcW w:w="1426" w:type="dxa"/>
            <w:tcBorders>
              <w:top w:val="single" w:sz="4" w:space="0" w:color="auto"/>
              <w:left w:val="single" w:sz="4" w:space="0" w:color="auto"/>
            </w:tcBorders>
            <w:shd w:val="clear" w:color="auto" w:fill="FFFFFF"/>
            <w:vAlign w:val="bottom"/>
          </w:tcPr>
          <w:p w14:paraId="5068DCE5"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15</w:t>
            </w:r>
          </w:p>
        </w:tc>
        <w:tc>
          <w:tcPr>
            <w:tcW w:w="754" w:type="dxa"/>
            <w:tcBorders>
              <w:top w:val="single" w:sz="4" w:space="0" w:color="auto"/>
              <w:left w:val="single" w:sz="4" w:space="0" w:color="auto"/>
              <w:right w:val="single" w:sz="4" w:space="0" w:color="auto"/>
            </w:tcBorders>
            <w:shd w:val="clear" w:color="auto" w:fill="FFFFFF"/>
            <w:vAlign w:val="bottom"/>
          </w:tcPr>
          <w:p w14:paraId="61EF2112" w14:textId="77777777" w:rsidR="00196E18" w:rsidRPr="009916BD" w:rsidRDefault="00196E18" w:rsidP="00C14013">
            <w:pPr>
              <w:pStyle w:val="16"/>
              <w:shd w:val="clear" w:color="auto" w:fill="auto"/>
              <w:spacing w:after="0" w:line="200" w:lineRule="exact"/>
              <w:ind w:left="160" w:firstLine="0"/>
              <w:jc w:val="left"/>
              <w:rPr>
                <w:sz w:val="24"/>
                <w:szCs w:val="24"/>
              </w:rPr>
            </w:pPr>
            <w:r w:rsidRPr="009916BD">
              <w:rPr>
                <w:rStyle w:val="10ptb"/>
                <w:sz w:val="24"/>
                <w:szCs w:val="24"/>
              </w:rPr>
              <w:t>101</w:t>
            </w:r>
          </w:p>
        </w:tc>
      </w:tr>
      <w:tr w:rsidR="00196E18" w:rsidRPr="009916BD" w14:paraId="40DD0CC2" w14:textId="77777777" w:rsidTr="00C14013">
        <w:trPr>
          <w:trHeight w:hRule="exact" w:val="274"/>
        </w:trPr>
        <w:tc>
          <w:tcPr>
            <w:tcW w:w="1129" w:type="dxa"/>
            <w:tcBorders>
              <w:top w:val="single" w:sz="4" w:space="0" w:color="auto"/>
              <w:left w:val="single" w:sz="4" w:space="0" w:color="auto"/>
            </w:tcBorders>
            <w:shd w:val="clear" w:color="auto" w:fill="FFFFFF"/>
            <w:vAlign w:val="bottom"/>
          </w:tcPr>
          <w:p w14:paraId="4E61F781"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18</w:t>
            </w:r>
          </w:p>
        </w:tc>
        <w:tc>
          <w:tcPr>
            <w:tcW w:w="3118" w:type="dxa"/>
            <w:tcBorders>
              <w:top w:val="single" w:sz="4" w:space="0" w:color="auto"/>
              <w:left w:val="single" w:sz="4" w:space="0" w:color="auto"/>
            </w:tcBorders>
            <w:shd w:val="clear" w:color="auto" w:fill="FFFFFF"/>
            <w:vAlign w:val="bottom"/>
          </w:tcPr>
          <w:p w14:paraId="1F60E9EE"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Гексиловий спирт, СбНнО</w:t>
            </w:r>
          </w:p>
        </w:tc>
        <w:tc>
          <w:tcPr>
            <w:tcW w:w="2977" w:type="dxa"/>
            <w:tcBorders>
              <w:top w:val="single" w:sz="4" w:space="0" w:color="auto"/>
              <w:left w:val="single" w:sz="4" w:space="0" w:color="auto"/>
            </w:tcBorders>
            <w:shd w:val="clear" w:color="auto" w:fill="FFFFFF"/>
            <w:vAlign w:val="bottom"/>
          </w:tcPr>
          <w:p w14:paraId="63FB0FAC"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Пропаналь, СзНбО</w:t>
            </w:r>
          </w:p>
        </w:tc>
        <w:tc>
          <w:tcPr>
            <w:tcW w:w="1426" w:type="dxa"/>
            <w:tcBorders>
              <w:top w:val="single" w:sz="4" w:space="0" w:color="auto"/>
              <w:left w:val="single" w:sz="4" w:space="0" w:color="auto"/>
            </w:tcBorders>
            <w:shd w:val="clear" w:color="auto" w:fill="FFFFFF"/>
            <w:vAlign w:val="bottom"/>
          </w:tcPr>
          <w:p w14:paraId="31952CE0"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12</w:t>
            </w:r>
          </w:p>
        </w:tc>
        <w:tc>
          <w:tcPr>
            <w:tcW w:w="754" w:type="dxa"/>
            <w:tcBorders>
              <w:top w:val="single" w:sz="4" w:space="0" w:color="auto"/>
              <w:left w:val="single" w:sz="4" w:space="0" w:color="auto"/>
              <w:right w:val="single" w:sz="4" w:space="0" w:color="auto"/>
            </w:tcBorders>
            <w:shd w:val="clear" w:color="auto" w:fill="FFFFFF"/>
            <w:vAlign w:val="bottom"/>
          </w:tcPr>
          <w:p w14:paraId="42E75CB9" w14:textId="77777777" w:rsidR="00196E18" w:rsidRPr="009916BD" w:rsidRDefault="00196E18" w:rsidP="00C14013">
            <w:pPr>
              <w:pStyle w:val="16"/>
              <w:shd w:val="clear" w:color="auto" w:fill="auto"/>
              <w:spacing w:after="0" w:line="210" w:lineRule="exact"/>
              <w:ind w:left="160" w:firstLine="0"/>
              <w:jc w:val="left"/>
              <w:rPr>
                <w:sz w:val="24"/>
                <w:szCs w:val="24"/>
              </w:rPr>
            </w:pPr>
            <w:r w:rsidRPr="009916BD">
              <w:rPr>
                <w:sz w:val="24"/>
                <w:szCs w:val="24"/>
              </w:rPr>
              <w:t>105</w:t>
            </w:r>
          </w:p>
        </w:tc>
      </w:tr>
      <w:tr w:rsidR="00196E18" w:rsidRPr="009916BD" w14:paraId="78FA6A51" w14:textId="77777777" w:rsidTr="00C14013">
        <w:trPr>
          <w:trHeight w:hRule="exact" w:val="504"/>
        </w:trPr>
        <w:tc>
          <w:tcPr>
            <w:tcW w:w="1129" w:type="dxa"/>
            <w:tcBorders>
              <w:top w:val="single" w:sz="4" w:space="0" w:color="auto"/>
              <w:left w:val="single" w:sz="4" w:space="0" w:color="auto"/>
            </w:tcBorders>
            <w:shd w:val="clear" w:color="auto" w:fill="FFFFFF"/>
            <w:vAlign w:val="center"/>
          </w:tcPr>
          <w:p w14:paraId="7B3F495C"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19</w:t>
            </w:r>
          </w:p>
        </w:tc>
        <w:tc>
          <w:tcPr>
            <w:tcW w:w="3118" w:type="dxa"/>
            <w:tcBorders>
              <w:top w:val="single" w:sz="4" w:space="0" w:color="auto"/>
              <w:left w:val="single" w:sz="4" w:space="0" w:color="auto"/>
            </w:tcBorders>
            <w:shd w:val="clear" w:color="auto" w:fill="FFFFFF"/>
          </w:tcPr>
          <w:p w14:paraId="45EE5B49"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Бутилформіат, С</w:t>
            </w:r>
            <w:r w:rsidRPr="009916BD">
              <w:rPr>
                <w:rStyle w:val="10ptb"/>
                <w:sz w:val="24"/>
                <w:szCs w:val="24"/>
              </w:rPr>
              <w:t>5</w:t>
            </w:r>
            <w:r w:rsidRPr="009916BD">
              <w:rPr>
                <w:sz w:val="24"/>
                <w:szCs w:val="24"/>
              </w:rPr>
              <w:t>Н</w:t>
            </w:r>
            <w:r w:rsidRPr="009916BD">
              <w:rPr>
                <w:rStyle w:val="10ptb"/>
                <w:sz w:val="24"/>
                <w:szCs w:val="24"/>
              </w:rPr>
              <w:t>10</w:t>
            </w:r>
            <w:r w:rsidRPr="009916BD">
              <w:rPr>
                <w:sz w:val="24"/>
                <w:szCs w:val="24"/>
              </w:rPr>
              <w:t>О</w:t>
            </w:r>
            <w:r w:rsidRPr="009916BD">
              <w:rPr>
                <w:rStyle w:val="10ptb"/>
                <w:sz w:val="24"/>
                <w:szCs w:val="24"/>
              </w:rPr>
              <w:t>2</w:t>
            </w:r>
          </w:p>
        </w:tc>
        <w:tc>
          <w:tcPr>
            <w:tcW w:w="2977" w:type="dxa"/>
            <w:tcBorders>
              <w:top w:val="single" w:sz="4" w:space="0" w:color="auto"/>
              <w:left w:val="single" w:sz="4" w:space="0" w:color="auto"/>
            </w:tcBorders>
            <w:shd w:val="clear" w:color="auto" w:fill="FFFFFF"/>
            <w:vAlign w:val="bottom"/>
          </w:tcPr>
          <w:p w14:paraId="6430EBF0" w14:textId="77777777" w:rsidR="00196E18" w:rsidRPr="009916BD" w:rsidRDefault="00196E18" w:rsidP="00C14013">
            <w:pPr>
              <w:pStyle w:val="16"/>
              <w:shd w:val="clear" w:color="auto" w:fill="auto"/>
              <w:spacing w:after="60" w:line="210" w:lineRule="exact"/>
              <w:ind w:left="120" w:firstLine="0"/>
              <w:jc w:val="left"/>
              <w:rPr>
                <w:sz w:val="24"/>
                <w:szCs w:val="24"/>
              </w:rPr>
            </w:pPr>
            <w:r w:rsidRPr="009916BD">
              <w:rPr>
                <w:sz w:val="24"/>
                <w:szCs w:val="24"/>
              </w:rPr>
              <w:t>Метилциклогексилстеарат,</w:t>
            </w:r>
          </w:p>
          <w:p w14:paraId="43D85005" w14:textId="77777777" w:rsidR="00196E18" w:rsidRPr="009916BD" w:rsidRDefault="00196E18" w:rsidP="00C14013">
            <w:pPr>
              <w:pStyle w:val="16"/>
              <w:shd w:val="clear" w:color="auto" w:fill="auto"/>
              <w:spacing w:before="60" w:after="0" w:line="210" w:lineRule="exact"/>
              <w:ind w:left="120" w:firstLine="0"/>
              <w:jc w:val="left"/>
              <w:rPr>
                <w:sz w:val="24"/>
                <w:szCs w:val="24"/>
              </w:rPr>
            </w:pPr>
            <w:r w:rsidRPr="009916BD">
              <w:rPr>
                <w:sz w:val="24"/>
                <w:szCs w:val="24"/>
              </w:rPr>
              <w:t>С</w:t>
            </w:r>
            <w:r w:rsidRPr="009916BD">
              <w:rPr>
                <w:rStyle w:val="10ptb"/>
                <w:sz w:val="24"/>
                <w:szCs w:val="24"/>
              </w:rPr>
              <w:t>25</w:t>
            </w:r>
            <w:r w:rsidRPr="009916BD">
              <w:rPr>
                <w:sz w:val="24"/>
                <w:szCs w:val="24"/>
              </w:rPr>
              <w:t>Н</w:t>
            </w:r>
            <w:r w:rsidRPr="009916BD">
              <w:rPr>
                <w:rStyle w:val="10ptb"/>
                <w:sz w:val="24"/>
                <w:szCs w:val="24"/>
              </w:rPr>
              <w:t>48</w:t>
            </w:r>
            <w:r w:rsidRPr="009916BD">
              <w:rPr>
                <w:sz w:val="24"/>
                <w:szCs w:val="24"/>
              </w:rPr>
              <w:t>О</w:t>
            </w:r>
            <w:r w:rsidRPr="009916BD">
              <w:rPr>
                <w:rStyle w:val="10ptb"/>
                <w:sz w:val="24"/>
                <w:szCs w:val="24"/>
              </w:rPr>
              <w:t>2</w:t>
            </w:r>
            <w:r w:rsidRPr="009916BD">
              <w:rPr>
                <w:sz w:val="24"/>
                <w:szCs w:val="24"/>
              </w:rPr>
              <w:t>,</w:t>
            </w:r>
          </w:p>
        </w:tc>
        <w:tc>
          <w:tcPr>
            <w:tcW w:w="1426" w:type="dxa"/>
            <w:tcBorders>
              <w:top w:val="single" w:sz="4" w:space="0" w:color="auto"/>
              <w:left w:val="single" w:sz="4" w:space="0" w:color="auto"/>
            </w:tcBorders>
            <w:shd w:val="clear" w:color="auto" w:fill="FFFFFF"/>
            <w:vAlign w:val="center"/>
          </w:tcPr>
          <w:p w14:paraId="5C82B6FE"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20</w:t>
            </w:r>
          </w:p>
        </w:tc>
        <w:tc>
          <w:tcPr>
            <w:tcW w:w="754" w:type="dxa"/>
            <w:tcBorders>
              <w:top w:val="single" w:sz="4" w:space="0" w:color="auto"/>
              <w:left w:val="single" w:sz="4" w:space="0" w:color="auto"/>
              <w:right w:val="single" w:sz="4" w:space="0" w:color="auto"/>
            </w:tcBorders>
            <w:shd w:val="clear" w:color="auto" w:fill="FFFFFF"/>
            <w:vAlign w:val="center"/>
          </w:tcPr>
          <w:p w14:paraId="1DB30CAF"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102</w:t>
            </w:r>
          </w:p>
        </w:tc>
      </w:tr>
      <w:tr w:rsidR="00196E18" w:rsidRPr="009916BD" w14:paraId="2C9EADD5" w14:textId="77777777" w:rsidTr="00C14013">
        <w:trPr>
          <w:trHeight w:hRule="exact" w:val="278"/>
        </w:trPr>
        <w:tc>
          <w:tcPr>
            <w:tcW w:w="1129" w:type="dxa"/>
            <w:tcBorders>
              <w:top w:val="single" w:sz="4" w:space="0" w:color="auto"/>
              <w:left w:val="single" w:sz="4" w:space="0" w:color="auto"/>
              <w:bottom w:val="single" w:sz="4" w:space="0" w:color="auto"/>
            </w:tcBorders>
            <w:shd w:val="clear" w:color="auto" w:fill="FFFFFF"/>
            <w:vAlign w:val="bottom"/>
          </w:tcPr>
          <w:p w14:paraId="39CD8FF9" w14:textId="77777777" w:rsidR="00196E18" w:rsidRPr="009916BD" w:rsidRDefault="00196E18" w:rsidP="00C14013">
            <w:pPr>
              <w:pStyle w:val="16"/>
              <w:shd w:val="clear" w:color="auto" w:fill="auto"/>
              <w:spacing w:after="0" w:line="200" w:lineRule="exact"/>
              <w:ind w:firstLine="0"/>
              <w:rPr>
                <w:sz w:val="24"/>
                <w:szCs w:val="24"/>
              </w:rPr>
            </w:pPr>
            <w:r w:rsidRPr="009916BD">
              <w:rPr>
                <w:rStyle w:val="10ptb"/>
                <w:sz w:val="24"/>
                <w:szCs w:val="24"/>
              </w:rPr>
              <w:t>20</w:t>
            </w:r>
          </w:p>
        </w:tc>
        <w:tc>
          <w:tcPr>
            <w:tcW w:w="3118" w:type="dxa"/>
            <w:tcBorders>
              <w:top w:val="single" w:sz="4" w:space="0" w:color="auto"/>
              <w:left w:val="single" w:sz="4" w:space="0" w:color="auto"/>
              <w:bottom w:val="single" w:sz="4" w:space="0" w:color="auto"/>
            </w:tcBorders>
            <w:shd w:val="clear" w:color="auto" w:fill="FFFFFF"/>
            <w:vAlign w:val="bottom"/>
          </w:tcPr>
          <w:p w14:paraId="1E1928B0"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Ацетон, СзНбО</w:t>
            </w:r>
          </w:p>
        </w:tc>
        <w:tc>
          <w:tcPr>
            <w:tcW w:w="2977" w:type="dxa"/>
            <w:tcBorders>
              <w:top w:val="single" w:sz="4" w:space="0" w:color="auto"/>
              <w:left w:val="single" w:sz="4" w:space="0" w:color="auto"/>
              <w:bottom w:val="single" w:sz="4" w:space="0" w:color="auto"/>
            </w:tcBorders>
            <w:shd w:val="clear" w:color="auto" w:fill="FFFFFF"/>
            <w:vAlign w:val="bottom"/>
          </w:tcPr>
          <w:p w14:paraId="463AAAA0" w14:textId="77777777" w:rsidR="00196E18" w:rsidRPr="009916BD" w:rsidRDefault="00196E18" w:rsidP="00C14013">
            <w:pPr>
              <w:pStyle w:val="16"/>
              <w:shd w:val="clear" w:color="auto" w:fill="auto"/>
              <w:spacing w:after="0" w:line="210" w:lineRule="exact"/>
              <w:ind w:left="120" w:firstLine="0"/>
              <w:jc w:val="left"/>
              <w:rPr>
                <w:sz w:val="24"/>
                <w:szCs w:val="24"/>
              </w:rPr>
            </w:pPr>
            <w:r w:rsidRPr="009916BD">
              <w:rPr>
                <w:sz w:val="24"/>
                <w:szCs w:val="24"/>
              </w:rPr>
              <w:t>Пропілетилкетон, СбНігО</w:t>
            </w:r>
          </w:p>
        </w:tc>
        <w:tc>
          <w:tcPr>
            <w:tcW w:w="1426" w:type="dxa"/>
            <w:tcBorders>
              <w:top w:val="single" w:sz="4" w:space="0" w:color="auto"/>
              <w:left w:val="single" w:sz="4" w:space="0" w:color="auto"/>
              <w:bottom w:val="single" w:sz="4" w:space="0" w:color="auto"/>
            </w:tcBorders>
            <w:shd w:val="clear" w:color="auto" w:fill="FFFFFF"/>
            <w:vAlign w:val="bottom"/>
          </w:tcPr>
          <w:p w14:paraId="53B088ED" w14:textId="77777777" w:rsidR="00196E18" w:rsidRPr="009916BD" w:rsidRDefault="00196E18" w:rsidP="00C14013">
            <w:pPr>
              <w:pStyle w:val="16"/>
              <w:shd w:val="clear" w:color="auto" w:fill="auto"/>
              <w:spacing w:after="0" w:line="210" w:lineRule="exact"/>
              <w:ind w:firstLine="0"/>
              <w:rPr>
                <w:sz w:val="24"/>
                <w:szCs w:val="24"/>
              </w:rPr>
            </w:pPr>
            <w:r w:rsidRPr="009916BD">
              <w:rPr>
                <w:sz w:val="24"/>
                <w:szCs w:val="24"/>
              </w:rPr>
              <w:t>25</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bottom"/>
          </w:tcPr>
          <w:p w14:paraId="3681CCE8" w14:textId="77777777" w:rsidR="00196E18" w:rsidRPr="009916BD" w:rsidRDefault="00196E18" w:rsidP="00C14013">
            <w:pPr>
              <w:pStyle w:val="16"/>
              <w:shd w:val="clear" w:color="auto" w:fill="auto"/>
              <w:spacing w:after="0" w:line="200" w:lineRule="exact"/>
              <w:ind w:left="160" w:firstLine="0"/>
              <w:jc w:val="left"/>
              <w:rPr>
                <w:sz w:val="24"/>
                <w:szCs w:val="24"/>
              </w:rPr>
            </w:pPr>
            <w:r w:rsidRPr="009916BD">
              <w:rPr>
                <w:rStyle w:val="10ptb"/>
                <w:sz w:val="24"/>
                <w:szCs w:val="24"/>
              </w:rPr>
              <w:t>100</w:t>
            </w:r>
          </w:p>
        </w:tc>
      </w:tr>
    </w:tbl>
    <w:p w14:paraId="6B6FBDCF" w14:textId="77777777" w:rsidR="00F81033" w:rsidRPr="009916BD" w:rsidRDefault="00F81033" w:rsidP="00125386">
      <w:pPr>
        <w:rPr>
          <w:rFonts w:ascii="Times New Roman" w:hAnsi="Times New Roman" w:cs="Times New Roman"/>
        </w:rPr>
      </w:pPr>
    </w:p>
    <w:p w14:paraId="54CF4E6C" w14:textId="77777777" w:rsidR="00F81033" w:rsidRPr="009916BD" w:rsidRDefault="00F81033" w:rsidP="00125386">
      <w:pPr>
        <w:rPr>
          <w:rFonts w:ascii="Times New Roman" w:hAnsi="Times New Roman" w:cs="Times New Roman"/>
        </w:rPr>
      </w:pPr>
    </w:p>
    <w:p w14:paraId="1CC4659D" w14:textId="77777777" w:rsidR="00F81033" w:rsidRPr="009916BD" w:rsidRDefault="00F81033" w:rsidP="00125386">
      <w:pPr>
        <w:rPr>
          <w:rFonts w:ascii="Times New Roman" w:hAnsi="Times New Roman" w:cs="Times New Roman"/>
        </w:rPr>
      </w:pPr>
    </w:p>
    <w:p w14:paraId="4C3BBDA0" w14:textId="77777777" w:rsidR="00F81033" w:rsidRPr="009916BD" w:rsidRDefault="00F81033" w:rsidP="00125386">
      <w:pPr>
        <w:rPr>
          <w:rFonts w:ascii="Times New Roman" w:hAnsi="Times New Roman" w:cs="Times New Roman"/>
        </w:rPr>
      </w:pPr>
    </w:p>
    <w:p w14:paraId="68DEAFAF" w14:textId="77777777" w:rsidR="00F81033" w:rsidRPr="009916BD" w:rsidRDefault="00F81033" w:rsidP="00125386">
      <w:pPr>
        <w:rPr>
          <w:rFonts w:ascii="Times New Roman" w:hAnsi="Times New Roman" w:cs="Times New Roman"/>
        </w:rPr>
      </w:pPr>
    </w:p>
    <w:p w14:paraId="15BA9035" w14:textId="77777777" w:rsidR="00F81033" w:rsidRPr="009916BD" w:rsidRDefault="00F81033" w:rsidP="00125386">
      <w:pPr>
        <w:rPr>
          <w:rFonts w:ascii="Times New Roman" w:hAnsi="Times New Roman" w:cs="Times New Roman"/>
        </w:rPr>
      </w:pPr>
    </w:p>
    <w:p w14:paraId="3E1ED7DB" w14:textId="77777777" w:rsidR="00F81033" w:rsidRPr="009916BD" w:rsidRDefault="00F81033" w:rsidP="00125386">
      <w:pPr>
        <w:rPr>
          <w:rFonts w:ascii="Times New Roman" w:hAnsi="Times New Roman" w:cs="Times New Roman"/>
        </w:rPr>
      </w:pPr>
    </w:p>
    <w:p w14:paraId="50C8A5C6" w14:textId="77777777" w:rsidR="00FD0558" w:rsidRPr="00FD0558" w:rsidRDefault="00FD0558" w:rsidP="00FD0558">
      <w:pPr>
        <w:rPr>
          <w:rFonts w:ascii="Times New Roman" w:hAnsi="Times New Roman" w:cs="Times New Roman"/>
        </w:rPr>
      </w:pPr>
    </w:p>
    <w:p w14:paraId="7F276C80" w14:textId="5DF2901A" w:rsidR="00445CB4" w:rsidRPr="009916BD" w:rsidRDefault="00094A97" w:rsidP="00B75AF4">
      <w:pPr>
        <w:jc w:val="center"/>
        <w:rPr>
          <w:rFonts w:ascii="Times New Roman" w:hAnsi="Times New Roman" w:cs="Times New Roman"/>
          <w:b/>
          <w:bCs/>
        </w:rPr>
      </w:pPr>
      <w:r w:rsidRPr="009916BD">
        <w:rPr>
          <w:rFonts w:ascii="Times New Roman" w:hAnsi="Times New Roman" w:cs="Times New Roman"/>
          <w:b/>
          <w:bCs/>
        </w:rPr>
        <w:t>Практичн</w:t>
      </w:r>
      <w:r w:rsidR="00BE7A42">
        <w:rPr>
          <w:rFonts w:ascii="Times New Roman" w:hAnsi="Times New Roman" w:cs="Times New Roman"/>
          <w:b/>
          <w:bCs/>
        </w:rPr>
        <w:t>е заняття</w:t>
      </w:r>
      <w:r w:rsidRPr="009916BD">
        <w:rPr>
          <w:rFonts w:ascii="Times New Roman" w:hAnsi="Times New Roman" w:cs="Times New Roman"/>
          <w:b/>
          <w:bCs/>
        </w:rPr>
        <w:t xml:space="preserve"> № </w:t>
      </w:r>
      <w:r w:rsidR="004D71D0" w:rsidRPr="009916BD">
        <w:rPr>
          <w:rFonts w:ascii="Times New Roman" w:hAnsi="Times New Roman" w:cs="Times New Roman"/>
          <w:b/>
          <w:bCs/>
        </w:rPr>
        <w:t>7</w:t>
      </w:r>
    </w:p>
    <w:p w14:paraId="267A696E" w14:textId="214D0286" w:rsidR="00445CB4" w:rsidRPr="009916BD" w:rsidRDefault="00094A97" w:rsidP="00B75AF4">
      <w:pPr>
        <w:rPr>
          <w:rFonts w:ascii="Times New Roman" w:hAnsi="Times New Roman" w:cs="Times New Roman"/>
          <w:b/>
          <w:bCs/>
        </w:rPr>
      </w:pPr>
      <w:r w:rsidRPr="009916BD">
        <w:rPr>
          <w:rFonts w:ascii="Times New Roman" w:hAnsi="Times New Roman" w:cs="Times New Roman"/>
          <w:b/>
          <w:bCs/>
        </w:rPr>
        <w:t xml:space="preserve">Тема: </w:t>
      </w:r>
      <w:bookmarkStart w:id="34" w:name="_Hlk157700965"/>
      <w:r w:rsidRPr="009916BD">
        <w:rPr>
          <w:rFonts w:ascii="Times New Roman" w:hAnsi="Times New Roman" w:cs="Times New Roman"/>
          <w:b/>
          <w:bCs/>
        </w:rPr>
        <w:t>Визначення параметрів розвитку пожежі та необхідних витрат вогнегасних</w:t>
      </w:r>
      <w:r w:rsidR="004B590E" w:rsidRPr="009916BD">
        <w:rPr>
          <w:rFonts w:ascii="Times New Roman" w:hAnsi="Times New Roman" w:cs="Times New Roman"/>
          <w:b/>
          <w:bCs/>
        </w:rPr>
        <w:t xml:space="preserve"> </w:t>
      </w:r>
      <w:r w:rsidRPr="009916BD">
        <w:rPr>
          <w:rFonts w:ascii="Times New Roman" w:hAnsi="Times New Roman" w:cs="Times New Roman"/>
          <w:b/>
          <w:bCs/>
        </w:rPr>
        <w:t>речовин</w:t>
      </w:r>
    </w:p>
    <w:bookmarkEnd w:id="34"/>
    <w:p w14:paraId="47514DDE" w14:textId="77777777" w:rsidR="00EB0774" w:rsidRDefault="00094A97" w:rsidP="00BE7A42">
      <w:pPr>
        <w:jc w:val="both"/>
        <w:rPr>
          <w:rFonts w:ascii="Times New Roman" w:hAnsi="Times New Roman" w:cs="Times New Roman"/>
        </w:rPr>
      </w:pPr>
      <w:r w:rsidRPr="009916BD">
        <w:rPr>
          <w:rFonts w:ascii="Times New Roman" w:hAnsi="Times New Roman" w:cs="Times New Roman"/>
          <w:i/>
          <w:iCs/>
        </w:rPr>
        <w:t>Мета</w:t>
      </w:r>
      <w:r w:rsidRPr="009916BD">
        <w:rPr>
          <w:rFonts w:ascii="Times New Roman" w:hAnsi="Times New Roman" w:cs="Times New Roman"/>
        </w:rPr>
        <w:t>: ознайомити студентів з порядком визначення параметрів розвитку та припинення пожежі в результаті чого вони мають:</w:t>
      </w:r>
    </w:p>
    <w:p w14:paraId="412B6F69" w14:textId="245353D8" w:rsidR="00445CB4" w:rsidRPr="009916BD" w:rsidRDefault="00EB0774" w:rsidP="00BE7A42">
      <w:pPr>
        <w:jc w:val="both"/>
        <w:rPr>
          <w:rFonts w:ascii="Times New Roman" w:hAnsi="Times New Roman" w:cs="Times New Roman"/>
        </w:rPr>
      </w:pPr>
      <w:r w:rsidRPr="00EB0774">
        <w:rPr>
          <w:rFonts w:ascii="Times New Roman" w:hAnsi="Times New Roman" w:cs="Times New Roman"/>
          <w:i/>
          <w:iCs/>
        </w:rPr>
        <w:t>З</w:t>
      </w:r>
      <w:r w:rsidR="00094A97" w:rsidRPr="00EB0774">
        <w:rPr>
          <w:rFonts w:ascii="Times New Roman" w:hAnsi="Times New Roman" w:cs="Times New Roman"/>
          <w:i/>
          <w:iCs/>
        </w:rPr>
        <w:t>нати</w:t>
      </w:r>
      <w:r w:rsidR="00094A97" w:rsidRPr="009916BD">
        <w:rPr>
          <w:rFonts w:ascii="Times New Roman" w:hAnsi="Times New Roman" w:cs="Times New Roman"/>
        </w:rPr>
        <w:t xml:space="preserve"> - основні параметри розвитку пожеж та порядок їх визначення; поняття вогнегасних речовин, їх класифікації і механізму впливу на горіння.</w:t>
      </w:r>
    </w:p>
    <w:p w14:paraId="3A5DEFCD" w14:textId="55D193FA" w:rsidR="00445CB4" w:rsidRPr="009916BD" w:rsidRDefault="004C0763" w:rsidP="00BE7A42">
      <w:pPr>
        <w:jc w:val="both"/>
        <w:rPr>
          <w:rFonts w:ascii="Times New Roman" w:hAnsi="Times New Roman" w:cs="Times New Roman"/>
        </w:rPr>
      </w:pPr>
      <w:r w:rsidRPr="009916BD">
        <w:rPr>
          <w:rFonts w:ascii="Times New Roman" w:hAnsi="Times New Roman" w:cs="Times New Roman"/>
          <w:i/>
          <w:iCs/>
        </w:rPr>
        <w:t>В</w:t>
      </w:r>
      <w:r w:rsidR="00094A97" w:rsidRPr="009916BD">
        <w:rPr>
          <w:rFonts w:ascii="Times New Roman" w:hAnsi="Times New Roman" w:cs="Times New Roman"/>
          <w:i/>
          <w:iCs/>
        </w:rPr>
        <w:t>міти</w:t>
      </w:r>
      <w:r w:rsidR="00094A97" w:rsidRPr="009916BD">
        <w:rPr>
          <w:rFonts w:ascii="Times New Roman" w:hAnsi="Times New Roman" w:cs="Times New Roman"/>
        </w:rPr>
        <w:t xml:space="preserve"> - визначати параметри пожеж на певних періодах їх розвитку; питому витрату та теоретично необхідну інтенсивність подачі води та мінімальну флегматизуючу концентрацію вогнегасних речовин.</w:t>
      </w:r>
    </w:p>
    <w:p w14:paraId="715EDB31" w14:textId="77777777" w:rsidR="004D71D0" w:rsidRPr="009916BD" w:rsidRDefault="004D71D0" w:rsidP="00B75AF4">
      <w:pPr>
        <w:rPr>
          <w:rFonts w:ascii="Times New Roman" w:hAnsi="Times New Roman" w:cs="Times New Roman"/>
        </w:rPr>
      </w:pPr>
    </w:p>
    <w:p w14:paraId="40C57173" w14:textId="6C58FD0A" w:rsidR="00445CB4" w:rsidRPr="009916BD" w:rsidRDefault="00B75AF4" w:rsidP="00B75AF4">
      <w:pPr>
        <w:jc w:val="center"/>
        <w:rPr>
          <w:rFonts w:ascii="Times New Roman" w:hAnsi="Times New Roman" w:cs="Times New Roman"/>
          <w:b/>
          <w:bCs/>
        </w:rPr>
      </w:pPr>
      <w:r w:rsidRPr="009916BD">
        <w:rPr>
          <w:rFonts w:ascii="Times New Roman" w:hAnsi="Times New Roman" w:cs="Times New Roman"/>
          <w:b/>
          <w:bCs/>
        </w:rPr>
        <w:t xml:space="preserve">7.1 </w:t>
      </w:r>
      <w:r w:rsidR="00094A97" w:rsidRPr="009916BD">
        <w:rPr>
          <w:rFonts w:ascii="Times New Roman" w:hAnsi="Times New Roman" w:cs="Times New Roman"/>
          <w:b/>
          <w:bCs/>
        </w:rPr>
        <w:t>Основні параметри розвитку пожеж та їх визначення</w:t>
      </w:r>
    </w:p>
    <w:p w14:paraId="719E2AC8"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Пожежа - позарегламентний процес знищування або пошкоджування вогнем майна, під час якого виникають чинники, небезпечні для живих істот і довкілля.</w:t>
      </w:r>
    </w:p>
    <w:p w14:paraId="5BDC2AF9"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Особливості процесу займання речовин і матеріалів, що є перевісником пожежі, обумовлюються, перш за все, їх фізико- хімічними властивостями (параметрами пожежної небезпеки), властивостями джерел запалювання та умовами оточуючого середовища (наявністю достанього припливу повітря і перевагою теплонадходжень над тепловтратами). У створенні умов для горіння окремих речовин та матеріалів і розвитку цього процесу шляхом переходу на оточуючі горючі предмкти закладена головна особливість виникнення пожежі.</w:t>
      </w:r>
    </w:p>
    <w:p w14:paraId="28697716"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Пожежа є складним фізико-хімічним процесом, що включає крім горіння явища масо- і теплообміну, що розвивається в часі і просторі. Ці явища взаємозв'язані і характеризуються параметрами пожежі: швидкістю вигоряння, температурою і т.д. і визначаються поряд умов, багато з яких носить випадковий характер.</w:t>
      </w:r>
    </w:p>
    <w:p w14:paraId="2A68D65C" w14:textId="767E9C98" w:rsidR="00445CB4" w:rsidRPr="009916BD" w:rsidRDefault="00094A97" w:rsidP="00BE7A42">
      <w:pPr>
        <w:jc w:val="both"/>
        <w:rPr>
          <w:rFonts w:ascii="Times New Roman" w:hAnsi="Times New Roman" w:cs="Times New Roman"/>
        </w:rPr>
      </w:pPr>
      <w:r w:rsidRPr="009916BD">
        <w:rPr>
          <w:rFonts w:ascii="Times New Roman" w:hAnsi="Times New Roman" w:cs="Times New Roman"/>
        </w:rPr>
        <w:t>Таким чином, на пожежах відбуваються різні явища, взаємопов'язані одне з одним. Вони протікають на основі загальних фізико-хімічних і соціально-економічних законів, характеризуються відповідними параметрами, знання яких дозволяє визначити кількісні</w:t>
      </w:r>
      <w:r w:rsidR="00B75AF4" w:rsidRPr="009916BD">
        <w:rPr>
          <w:rFonts w:ascii="Times New Roman" w:hAnsi="Times New Roman" w:cs="Times New Roman"/>
        </w:rPr>
        <w:t xml:space="preserve"> </w:t>
      </w:r>
      <w:r w:rsidRPr="009916BD">
        <w:rPr>
          <w:rFonts w:ascii="Times New Roman" w:hAnsi="Times New Roman" w:cs="Times New Roman"/>
        </w:rPr>
        <w:t>характеристики кожного явища, необхідні для якісної оцінки обстановки на пожежі та ухвалення оптимального рішення на його гасіння.</w:t>
      </w:r>
    </w:p>
    <w:p w14:paraId="12F451C1"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Особливості розвитку пожежі визначаються основними факторами: кількістю теплоти, що виділяється при пожежі і величиною тепловтрат. Перший фактор переважно залежить від кількості повітря, що поступає в зону горіння, а при його достатній кількості - від кількості, властивостей, характеру розподілу горючих речовин та матеріалів. Другий фактор в основному визначається конструкцією будівлі і особливостями гасіння пожежі і мало залежить від пожежного навантаження (загального теплового потенціалу, що враховує кількість горючих речовин і матеріалів, що припадають на 1 м2 площі підлоги приміщення або споруди). Пожежною характеристикою конструкції будівлі (без урахування властивостей матеріалів і їх конструктивних особливостей) є:</w:t>
      </w:r>
    </w:p>
    <w:p w14:paraId="41F113C8" w14:textId="23C1F006" w:rsidR="00445CB4" w:rsidRPr="009916BD" w:rsidRDefault="00794D84" w:rsidP="00BE7A42">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розмір і форма будівлі;</w:t>
      </w:r>
    </w:p>
    <w:p w14:paraId="5890C21C" w14:textId="47CBA67A" w:rsidR="00445CB4" w:rsidRPr="009916BD" w:rsidRDefault="00794D84" w:rsidP="00BE7A42">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розмір і форма вікон та дверей;</w:t>
      </w:r>
    </w:p>
    <w:p w14:paraId="44739FF0" w14:textId="253839B5" w:rsidR="00445CB4" w:rsidRPr="009916BD" w:rsidRDefault="00794D84" w:rsidP="00BE7A42">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вид і конструктивні особливості систем вентиляції.</w:t>
      </w:r>
    </w:p>
    <w:p w14:paraId="22CB8604"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Для того, щоб пожежу описати і порівняти з іншими, необхідні певні параметри, за якими пожежі можна було б характеризувати. Розглянемо найбільш інформативні з них.</w:t>
      </w:r>
    </w:p>
    <w:p w14:paraId="74E11A65" w14:textId="7805CA28" w:rsidR="00445CB4" w:rsidRPr="009916BD" w:rsidRDefault="00094A97" w:rsidP="00BE7A42">
      <w:pPr>
        <w:jc w:val="both"/>
        <w:rPr>
          <w:rFonts w:ascii="Times New Roman" w:hAnsi="Times New Roman" w:cs="Times New Roman"/>
        </w:rPr>
      </w:pPr>
      <w:r w:rsidRPr="009916BD">
        <w:rPr>
          <w:rFonts w:ascii="Times New Roman" w:hAnsi="Times New Roman" w:cs="Times New Roman"/>
        </w:rPr>
        <w:t xml:space="preserve">Тривалістю пожежі </w:t>
      </w:r>
      <w:r w:rsidR="00794D84" w:rsidRPr="009916BD">
        <w:rPr>
          <w:rFonts w:ascii="Times New Roman" w:hAnsi="Times New Roman" w:cs="Times New Roman"/>
          <w:position w:val="-12"/>
        </w:rPr>
        <w:object w:dxaOrig="260" w:dyaOrig="360" w14:anchorId="70689AC1">
          <v:shape id="_x0000_i1068" type="#_x0000_t75" style="width:13.15pt;height:18pt" o:ole="">
            <v:imagedata r:id="rId162" o:title=""/>
          </v:shape>
          <o:OLEObject Type="Embed" ProgID="Equation.DSMT4" ShapeID="_x0000_i1068" DrawAspect="Content" ObjectID="_1773128781" r:id="rId163"/>
        </w:object>
      </w:r>
      <w:r w:rsidRPr="009916BD">
        <w:rPr>
          <w:rFonts w:ascii="Times New Roman" w:hAnsi="Times New Roman" w:cs="Times New Roman"/>
        </w:rPr>
        <w:t xml:space="preserve"> (хв.) називають час із моменту її виникнення до повного </w:t>
      </w:r>
      <w:r w:rsidRPr="009916BD">
        <w:rPr>
          <w:rFonts w:ascii="Times New Roman" w:hAnsi="Times New Roman" w:cs="Times New Roman"/>
        </w:rPr>
        <w:lastRenderedPageBreak/>
        <w:t>припинення горіння.</w:t>
      </w:r>
    </w:p>
    <w:p w14:paraId="7ABE97D0" w14:textId="5087A94A" w:rsidR="00445CB4" w:rsidRPr="009916BD" w:rsidRDefault="00094A97" w:rsidP="00BE7A42">
      <w:pPr>
        <w:jc w:val="both"/>
        <w:rPr>
          <w:rFonts w:ascii="Times New Roman" w:hAnsi="Times New Roman" w:cs="Times New Roman"/>
        </w:rPr>
      </w:pPr>
      <w:r w:rsidRPr="009916BD">
        <w:rPr>
          <w:rFonts w:ascii="Times New Roman" w:hAnsi="Times New Roman" w:cs="Times New Roman"/>
        </w:rPr>
        <w:t xml:space="preserve">Площею пожежі </w:t>
      </w:r>
      <w:r w:rsidR="00367EC2" w:rsidRPr="009916BD">
        <w:rPr>
          <w:rFonts w:ascii="Times New Roman" w:hAnsi="Times New Roman" w:cs="Times New Roman"/>
          <w:lang w:val="en-US"/>
        </w:rPr>
        <w:t>S</w:t>
      </w:r>
      <w:r w:rsidR="00367EC2" w:rsidRPr="009916BD">
        <w:rPr>
          <w:rFonts w:ascii="Times New Roman" w:hAnsi="Times New Roman" w:cs="Times New Roman"/>
          <w:vertAlign w:val="subscript"/>
          <w:lang w:val="en-US"/>
        </w:rPr>
        <w:t>n</w:t>
      </w:r>
      <w:r w:rsidRPr="009916BD">
        <w:rPr>
          <w:rFonts w:ascii="Times New Roman" w:hAnsi="Times New Roman" w:cs="Times New Roman"/>
        </w:rPr>
        <w:t>(м</w:t>
      </w:r>
      <w:r w:rsidR="00367EC2" w:rsidRPr="009916BD">
        <w:rPr>
          <w:rFonts w:ascii="Times New Roman" w:hAnsi="Times New Roman" w:cs="Times New Roman"/>
          <w:vertAlign w:val="superscript"/>
          <w:lang w:val="ru-RU"/>
        </w:rPr>
        <w:t>2</w:t>
      </w:r>
      <w:r w:rsidRPr="009916BD">
        <w:rPr>
          <w:rFonts w:ascii="Times New Roman" w:hAnsi="Times New Roman" w:cs="Times New Roman"/>
        </w:rPr>
        <w:t xml:space="preserve"> ) називають площу проекції зони горіння на горизонтальну або вертикальну площину. У більшості випадків зону горіння проектують на горизонтальну площину. Проекцію на вертикальну площину використовують при горінні газових фонтанів, тонких вертикальних об’єктів (перегородок, стендів) тощо. У багатоповерхових будинках площу пожежі визначають як суму площ пожеж на окремих поверхах.</w:t>
      </w:r>
    </w:p>
    <w:p w14:paraId="7CD301F7" w14:textId="3A059F3A" w:rsidR="00445CB4" w:rsidRPr="009916BD" w:rsidRDefault="00094A97" w:rsidP="00BE7A42">
      <w:pPr>
        <w:jc w:val="both"/>
        <w:rPr>
          <w:rFonts w:ascii="Times New Roman" w:hAnsi="Times New Roman" w:cs="Times New Roman"/>
        </w:rPr>
      </w:pPr>
      <w:r w:rsidRPr="009916BD">
        <w:rPr>
          <w:rFonts w:ascii="Times New Roman" w:hAnsi="Times New Roman" w:cs="Times New Roman"/>
        </w:rPr>
        <w:t>Температура пожежі Т</w:t>
      </w:r>
      <w:r w:rsidR="00367EC2" w:rsidRPr="009916BD">
        <w:rPr>
          <w:rFonts w:ascii="Times New Roman" w:hAnsi="Times New Roman" w:cs="Times New Roman"/>
          <w:vertAlign w:val="subscript"/>
          <w:lang w:val="en-US"/>
        </w:rPr>
        <w:t>n</w:t>
      </w:r>
      <w:r w:rsidRPr="009916BD">
        <w:rPr>
          <w:rFonts w:ascii="Times New Roman" w:hAnsi="Times New Roman" w:cs="Times New Roman"/>
        </w:rPr>
        <w:t xml:space="preserve"> (К) або </w:t>
      </w:r>
      <w:r w:rsidR="00367EC2" w:rsidRPr="009916BD">
        <w:rPr>
          <w:rFonts w:ascii="Times New Roman" w:hAnsi="Times New Roman" w:cs="Times New Roman"/>
          <w:lang w:val="en-US"/>
        </w:rPr>
        <w:t>t</w:t>
      </w:r>
      <w:r w:rsidR="00367EC2" w:rsidRPr="009916BD">
        <w:rPr>
          <w:rFonts w:ascii="Times New Roman" w:hAnsi="Times New Roman" w:cs="Times New Roman"/>
          <w:vertAlign w:val="subscript"/>
          <w:lang w:val="en-US"/>
        </w:rPr>
        <w:t>n</w:t>
      </w:r>
      <w:r w:rsidRPr="009916BD">
        <w:rPr>
          <w:rFonts w:ascii="Times New Roman" w:hAnsi="Times New Roman" w:cs="Times New Roman"/>
        </w:rPr>
        <w:t xml:space="preserve"> (°С) в огородженні - це середня об’ємна температура у приміщенні, тобто температура, до якої нагріваються продукти горіння всередині приміщення. Температура пожежі на відкритому просторі - це температура полум'я. Температура на відкритому просторі в загальному випадку більша за температуру пожежі в огородженні.</w:t>
      </w:r>
    </w:p>
    <w:p w14:paraId="45FF673A" w14:textId="5B1109BD" w:rsidR="00445CB4" w:rsidRPr="009916BD" w:rsidRDefault="00094A97" w:rsidP="00BE7A42">
      <w:pPr>
        <w:jc w:val="both"/>
        <w:rPr>
          <w:rFonts w:ascii="Times New Roman" w:hAnsi="Times New Roman" w:cs="Times New Roman"/>
        </w:rPr>
      </w:pPr>
      <w:r w:rsidRPr="009916BD">
        <w:rPr>
          <w:rFonts w:ascii="Times New Roman" w:hAnsi="Times New Roman" w:cs="Times New Roman"/>
        </w:rPr>
        <w:t xml:space="preserve">Лінійна швидкість поширення полум’я </w:t>
      </w:r>
      <w:r w:rsidR="00AE49CE" w:rsidRPr="009916BD">
        <w:rPr>
          <w:rFonts w:ascii="Times New Roman" w:hAnsi="Times New Roman" w:cs="Times New Roman"/>
          <w:lang w:val="en-US"/>
        </w:rPr>
        <w:t>V</w:t>
      </w:r>
      <w:r w:rsidRPr="009916BD">
        <w:rPr>
          <w:rFonts w:ascii="Times New Roman" w:hAnsi="Times New Roman" w:cs="Times New Roman"/>
        </w:rPr>
        <w:t>л - це швидкість поширення полум’я по поверхні горючого матеріалу, тобто відстань, яку проходить фронт горіння за одиницю часу. Залежить цей параметр від природи горючої речовини і ступеня її подрібненості, початкової температури, умов газообміну. Під час навіть однієї пожежі лінійна швидкість поширення полум'я не лишається постійною, тому користуються приблизними середніми значеннями. Найбільшою швидкість поширення полум’я є для газів, які не вимагають великої, підготовки до горіння. У рідинах вона трохи менша, оскільки їх треба підігріти до температури кипіння і випарувати. Найменша швидкість поширення полум’я спостерігається у твердих речовинах: їх перед горінням треба нагріти, розплавити або розкласти і випарувати.</w:t>
      </w:r>
    </w:p>
    <w:p w14:paraId="7227F7B4" w14:textId="307DCA92" w:rsidR="00445CB4" w:rsidRPr="009916BD" w:rsidRDefault="00094A97" w:rsidP="00BE7A42">
      <w:pPr>
        <w:jc w:val="both"/>
        <w:rPr>
          <w:rFonts w:ascii="Times New Roman" w:hAnsi="Times New Roman" w:cs="Times New Roman"/>
        </w:rPr>
      </w:pPr>
      <w:r w:rsidRPr="009916BD">
        <w:rPr>
          <w:rFonts w:ascii="Times New Roman" w:hAnsi="Times New Roman" w:cs="Times New Roman"/>
        </w:rPr>
        <w:t xml:space="preserve">Теплота пожежі </w:t>
      </w:r>
      <w:r w:rsidR="00AE49CE" w:rsidRPr="009916BD">
        <w:rPr>
          <w:rFonts w:ascii="Times New Roman" w:hAnsi="Times New Roman" w:cs="Times New Roman"/>
          <w:lang w:val="en-US"/>
        </w:rPr>
        <w:t>Q</w:t>
      </w:r>
      <w:r w:rsidR="00AE49CE" w:rsidRPr="009916BD">
        <w:rPr>
          <w:rFonts w:ascii="Times New Roman" w:hAnsi="Times New Roman" w:cs="Times New Roman"/>
          <w:vertAlign w:val="subscript"/>
          <w:lang w:val="en-US"/>
        </w:rPr>
        <w:t>n</w:t>
      </w:r>
      <w:r w:rsidRPr="009916BD">
        <w:rPr>
          <w:rFonts w:ascii="Times New Roman" w:hAnsi="Times New Roman" w:cs="Times New Roman"/>
        </w:rPr>
        <w:t xml:space="preserve"> (кДж/</w:t>
      </w:r>
      <w:r w:rsidR="00AE49CE" w:rsidRPr="009916BD">
        <w:rPr>
          <w:rFonts w:ascii="Times New Roman" w:hAnsi="Times New Roman" w:cs="Times New Roman"/>
        </w:rPr>
        <w:t>м</w:t>
      </w:r>
      <w:r w:rsidR="00AE49CE" w:rsidRPr="009916BD">
        <w:rPr>
          <w:rFonts w:ascii="Times New Roman" w:hAnsi="Times New Roman" w:cs="Times New Roman"/>
          <w:vertAlign w:val="superscript"/>
        </w:rPr>
        <w:t>2</w:t>
      </w:r>
      <w:r w:rsidRPr="009916BD">
        <w:rPr>
          <w:rFonts w:ascii="Times New Roman" w:hAnsi="Times New Roman" w:cs="Times New Roman"/>
        </w:rPr>
        <w:t>с) характеризує кількість тепла, що виділяється в зоні горіння за одиницю часу:</w:t>
      </w:r>
    </w:p>
    <w:p w14:paraId="0256BA37" w14:textId="09C18CFF" w:rsidR="00445CB4" w:rsidRPr="009916BD" w:rsidRDefault="00B5224C" w:rsidP="00B5224C">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1FB254A" wp14:editId="0D32E04F">
            <wp:extent cx="1485900" cy="342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ln>
                      <a:noFill/>
                    </a:ln>
                  </pic:spPr>
                </pic:pic>
              </a:graphicData>
            </a:graphic>
          </wp:inline>
        </w:drawing>
      </w:r>
      <w:r w:rsidRPr="009916BD">
        <w:rPr>
          <w:rFonts w:ascii="Times New Roman" w:hAnsi="Times New Roman" w:cs="Times New Roman"/>
        </w:rPr>
        <w:t xml:space="preserve">                              (</w:t>
      </w:r>
      <w:r w:rsidR="00333718" w:rsidRPr="009916BD">
        <w:rPr>
          <w:rFonts w:ascii="Times New Roman" w:hAnsi="Times New Roman" w:cs="Times New Roman"/>
          <w:lang w:val="ru-RU"/>
        </w:rPr>
        <w:t>7</w:t>
      </w:r>
      <w:r w:rsidR="00094A97" w:rsidRPr="009916BD">
        <w:rPr>
          <w:rFonts w:ascii="Times New Roman" w:hAnsi="Times New Roman" w:cs="Times New Roman"/>
        </w:rPr>
        <w:t>.1</w:t>
      </w:r>
      <w:r w:rsidRPr="009916BD">
        <w:rPr>
          <w:rFonts w:ascii="Times New Roman" w:hAnsi="Times New Roman" w:cs="Times New Roman"/>
        </w:rPr>
        <w:t>)</w:t>
      </w:r>
    </w:p>
    <w:p w14:paraId="54329357" w14:textId="500CAD1E" w:rsidR="00445CB4" w:rsidRPr="009916BD" w:rsidRDefault="00094A97" w:rsidP="00B75AF4">
      <w:pPr>
        <w:rPr>
          <w:rFonts w:ascii="Times New Roman" w:hAnsi="Times New Roman" w:cs="Times New Roman"/>
        </w:rPr>
      </w:pPr>
      <w:r w:rsidRPr="009916BD">
        <w:rPr>
          <w:rFonts w:ascii="Times New Roman" w:hAnsi="Times New Roman" w:cs="Times New Roman"/>
        </w:rPr>
        <w:t xml:space="preserve">де </w:t>
      </w:r>
      <w:r w:rsidR="00FD098C" w:rsidRPr="009916BD">
        <w:rPr>
          <w:rFonts w:ascii="Times New Roman" w:hAnsi="Times New Roman" w:cs="Times New Roman"/>
        </w:rPr>
        <w:t>β</w:t>
      </w:r>
      <w:r w:rsidR="00FD098C" w:rsidRPr="009916BD">
        <w:rPr>
          <w:rFonts w:ascii="Times New Roman" w:hAnsi="Times New Roman" w:cs="Times New Roman"/>
          <w:vertAlign w:val="subscript"/>
        </w:rPr>
        <w:t>хн</w:t>
      </w:r>
      <w:r w:rsidRPr="009916BD">
        <w:rPr>
          <w:rFonts w:ascii="Times New Roman" w:hAnsi="Times New Roman" w:cs="Times New Roman"/>
        </w:rPr>
        <w:t xml:space="preserve"> - коефіцієнт хімічного недопалу;</w:t>
      </w:r>
    </w:p>
    <w:p w14:paraId="334B55C3" w14:textId="536E3CDD" w:rsidR="00445CB4" w:rsidRPr="009916BD" w:rsidRDefault="00094A97" w:rsidP="00B75AF4">
      <w:pPr>
        <w:rPr>
          <w:rFonts w:ascii="Times New Roman" w:hAnsi="Times New Roman" w:cs="Times New Roman"/>
        </w:rPr>
      </w:pPr>
      <w:r w:rsidRPr="009916BD">
        <w:rPr>
          <w:rFonts w:ascii="Times New Roman" w:hAnsi="Times New Roman" w:cs="Times New Roman"/>
        </w:rPr>
        <w:t>Vм - зведення масова швидкість вигоряння, кг/м</w:t>
      </w:r>
      <w:r w:rsidR="00FD098C" w:rsidRPr="009916BD">
        <w:rPr>
          <w:rFonts w:ascii="Times New Roman" w:hAnsi="Times New Roman" w:cs="Times New Roman"/>
        </w:rPr>
        <w:t>.</w:t>
      </w:r>
      <w:r w:rsidRPr="009916BD">
        <w:rPr>
          <w:rFonts w:ascii="Times New Roman" w:hAnsi="Times New Roman" w:cs="Times New Roman"/>
        </w:rPr>
        <w:t>с;</w:t>
      </w:r>
    </w:p>
    <w:p w14:paraId="6C25EC8F" w14:textId="08FD9D5F" w:rsidR="00445CB4" w:rsidRPr="009916BD" w:rsidRDefault="0088376B" w:rsidP="00B75AF4">
      <w:pPr>
        <w:rPr>
          <w:rFonts w:ascii="Times New Roman" w:hAnsi="Times New Roman" w:cs="Times New Roman"/>
        </w:rPr>
      </w:pPr>
      <w:r w:rsidRPr="009916BD">
        <w:rPr>
          <w:rFonts w:ascii="Times New Roman" w:hAnsi="Times New Roman" w:cs="Times New Roman"/>
          <w:lang w:val="en-US"/>
        </w:rPr>
        <w:t>Sn</w:t>
      </w:r>
      <w:r w:rsidRPr="009916BD">
        <w:rPr>
          <w:rFonts w:ascii="Times New Roman" w:hAnsi="Times New Roman" w:cs="Times New Roman"/>
        </w:rPr>
        <w:t xml:space="preserve"> </w:t>
      </w:r>
      <w:r w:rsidR="00094A97" w:rsidRPr="009916BD">
        <w:rPr>
          <w:rFonts w:ascii="Times New Roman" w:hAnsi="Times New Roman" w:cs="Times New Roman"/>
        </w:rPr>
        <w:t>- площа пожежі, м</w:t>
      </w:r>
      <w:r w:rsidR="00094A97" w:rsidRPr="009916BD">
        <w:rPr>
          <w:rFonts w:ascii="Times New Roman" w:hAnsi="Times New Roman" w:cs="Times New Roman"/>
          <w:vertAlign w:val="superscript"/>
        </w:rPr>
        <w:t>2</w:t>
      </w:r>
      <w:r w:rsidR="00094A97" w:rsidRPr="009916BD">
        <w:rPr>
          <w:rFonts w:ascii="Times New Roman" w:hAnsi="Times New Roman" w:cs="Times New Roman"/>
        </w:rPr>
        <w:t>;</w:t>
      </w:r>
    </w:p>
    <w:p w14:paraId="05F1182C" w14:textId="60CCC71C" w:rsidR="00445CB4" w:rsidRPr="009916BD" w:rsidRDefault="0088376B" w:rsidP="00B75AF4">
      <w:pPr>
        <w:rPr>
          <w:rFonts w:ascii="Times New Roman" w:hAnsi="Times New Roman" w:cs="Times New Roman"/>
        </w:rPr>
      </w:pPr>
      <w:r w:rsidRPr="009916BD">
        <w:rPr>
          <w:rFonts w:ascii="Times New Roman" w:hAnsi="Times New Roman" w:cs="Times New Roman"/>
          <w:lang w:val="en-US"/>
        </w:rPr>
        <w:t>Qn</w:t>
      </w:r>
      <w:r w:rsidR="00094A97" w:rsidRPr="009916BD">
        <w:rPr>
          <w:rFonts w:ascii="Times New Roman" w:hAnsi="Times New Roman" w:cs="Times New Roman"/>
        </w:rPr>
        <w:t>- нижча теплота згоряння, кДж/кг.</w:t>
      </w:r>
    </w:p>
    <w:p w14:paraId="0D390AF5" w14:textId="596DADC5" w:rsidR="00445CB4" w:rsidRPr="009916BD" w:rsidRDefault="00094A97" w:rsidP="00B75AF4">
      <w:pPr>
        <w:rPr>
          <w:rFonts w:ascii="Times New Roman" w:hAnsi="Times New Roman" w:cs="Times New Roman"/>
        </w:rPr>
      </w:pPr>
      <w:r w:rsidRPr="009916BD">
        <w:rPr>
          <w:rFonts w:ascii="Times New Roman" w:hAnsi="Times New Roman" w:cs="Times New Roman"/>
        </w:rPr>
        <w:t xml:space="preserve">Питома теплота пожежі </w:t>
      </w:r>
      <w:r w:rsidR="0088376B" w:rsidRPr="009916BD">
        <w:rPr>
          <w:rFonts w:ascii="Times New Roman" w:hAnsi="Times New Roman" w:cs="Times New Roman"/>
          <w:lang w:val="en-US"/>
        </w:rPr>
        <w:t>Qn</w:t>
      </w:r>
      <w:r w:rsidRPr="009916BD">
        <w:rPr>
          <w:rFonts w:ascii="Times New Roman" w:hAnsi="Times New Roman" w:cs="Times New Roman"/>
        </w:rPr>
        <w:t>(кДж./м</w:t>
      </w:r>
      <w:r w:rsidRPr="009916BD">
        <w:rPr>
          <w:rFonts w:ascii="Times New Roman" w:hAnsi="Times New Roman" w:cs="Times New Roman"/>
          <w:vertAlign w:val="superscript"/>
        </w:rPr>
        <w:t>2</w:t>
      </w:r>
      <w:r w:rsidRPr="009916BD">
        <w:rPr>
          <w:rFonts w:ascii="Times New Roman" w:hAnsi="Times New Roman" w:cs="Times New Roman"/>
        </w:rPr>
        <w:t>с) показує, яка кількість тепла виділяється за одиницю часу з одиниці площі пожежі:</w:t>
      </w:r>
    </w:p>
    <w:p w14:paraId="60660A9B" w14:textId="0F9E95AE" w:rsidR="00445CB4" w:rsidRPr="009916BD" w:rsidRDefault="00333718" w:rsidP="00333718">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0052189E" wp14:editId="7B23A8CD">
            <wp:extent cx="1143000" cy="2571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9916BD">
        <w:rPr>
          <w:rFonts w:ascii="Times New Roman" w:hAnsi="Times New Roman" w:cs="Times New Roman"/>
          <w:lang w:val="ru-RU"/>
        </w:rPr>
        <w:t xml:space="preserve">                            </w:t>
      </w:r>
      <w:r w:rsidR="00094A97" w:rsidRPr="009916BD">
        <w:rPr>
          <w:rFonts w:ascii="Times New Roman" w:hAnsi="Times New Roman" w:cs="Times New Roman"/>
        </w:rPr>
        <w:t>(</w:t>
      </w:r>
      <w:r w:rsidRPr="009916BD">
        <w:rPr>
          <w:rFonts w:ascii="Times New Roman" w:hAnsi="Times New Roman" w:cs="Times New Roman"/>
          <w:lang w:val="ru-RU"/>
        </w:rPr>
        <w:t>7</w:t>
      </w:r>
      <w:r w:rsidR="00094A97" w:rsidRPr="009916BD">
        <w:rPr>
          <w:rFonts w:ascii="Times New Roman" w:hAnsi="Times New Roman" w:cs="Times New Roman"/>
        </w:rPr>
        <w:t>.2)</w:t>
      </w:r>
    </w:p>
    <w:p w14:paraId="5A8BB3A2" w14:textId="77777777" w:rsidR="00281DF8" w:rsidRPr="009916BD" w:rsidRDefault="00094A97" w:rsidP="00B75AF4">
      <w:pPr>
        <w:rPr>
          <w:rFonts w:ascii="Times New Roman" w:hAnsi="Times New Roman" w:cs="Times New Roman"/>
        </w:rPr>
      </w:pPr>
      <w:r w:rsidRPr="009916BD">
        <w:rPr>
          <w:rFonts w:ascii="Times New Roman" w:hAnsi="Times New Roman" w:cs="Times New Roman"/>
        </w:rPr>
        <w:t>Коефіцієнт хімічного недопалу визначається залежно від кількості повітря, необхідного для повного спалювання маси горючого матеріалу:</w:t>
      </w:r>
    </w:p>
    <w:p w14:paraId="45B1BF97" w14:textId="5DC49B6E" w:rsidR="00445CB4" w:rsidRPr="009916BD" w:rsidRDefault="00094A97" w:rsidP="00B75AF4">
      <w:pPr>
        <w:rPr>
          <w:rFonts w:ascii="Times New Roman" w:hAnsi="Times New Roman" w:cs="Times New Roman"/>
        </w:rPr>
      </w:pPr>
      <w:r w:rsidRPr="009916BD">
        <w:rPr>
          <w:rFonts w:ascii="Times New Roman" w:hAnsi="Times New Roman" w:cs="Times New Roman"/>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694"/>
        <w:gridCol w:w="1723"/>
      </w:tblGrid>
      <w:tr w:rsidR="00445CB4" w:rsidRPr="009916BD" w14:paraId="11D4F3E5" w14:textId="77777777" w:rsidTr="00281DF8">
        <w:trPr>
          <w:trHeight w:hRule="exact" w:val="473"/>
          <w:jc w:val="center"/>
        </w:trPr>
        <w:tc>
          <w:tcPr>
            <w:tcW w:w="1694" w:type="dxa"/>
            <w:tcBorders>
              <w:top w:val="single" w:sz="4" w:space="0" w:color="auto"/>
              <w:left w:val="single" w:sz="4" w:space="0" w:color="auto"/>
            </w:tcBorders>
            <w:shd w:val="clear" w:color="auto" w:fill="FFFFFF"/>
          </w:tcPr>
          <w:p w14:paraId="4F0FD12E" w14:textId="54AD1330" w:rsidR="00445CB4" w:rsidRPr="009916BD" w:rsidRDefault="00094A97" w:rsidP="005042CA">
            <w:pPr>
              <w:jc w:val="center"/>
              <w:rPr>
                <w:rFonts w:ascii="Times New Roman" w:hAnsi="Times New Roman" w:cs="Times New Roman"/>
              </w:rPr>
            </w:pPr>
            <w:r w:rsidRPr="009916BD">
              <w:rPr>
                <w:rFonts w:ascii="Times New Roman" w:hAnsi="Times New Roman" w:cs="Times New Roman"/>
              </w:rPr>
              <w:t>V</w:t>
            </w:r>
            <w:r w:rsidR="00281DF8" w:rsidRPr="009916BD">
              <w:rPr>
                <w:rFonts w:ascii="Times New Roman" w:hAnsi="Times New Roman" w:cs="Times New Roman"/>
                <w:lang w:val="en-US"/>
              </w:rPr>
              <w:t>n</w:t>
            </w:r>
            <w:r w:rsidRPr="009916BD">
              <w:rPr>
                <w:rFonts w:ascii="Times New Roman" w:hAnsi="Times New Roman" w:cs="Times New Roman"/>
              </w:rPr>
              <w:t xml:space="preserve"> м</w:t>
            </w:r>
            <w:r w:rsidR="00B44448" w:rsidRPr="009916BD">
              <w:rPr>
                <w:rFonts w:ascii="Times New Roman" w:hAnsi="Times New Roman" w:cs="Times New Roman"/>
                <w:vertAlign w:val="superscript"/>
                <w:lang w:val="en-US"/>
              </w:rPr>
              <w:t>3</w:t>
            </w:r>
            <w:r w:rsidR="00B44448" w:rsidRPr="009916BD">
              <w:rPr>
                <w:rFonts w:ascii="Times New Roman" w:hAnsi="Times New Roman" w:cs="Times New Roman"/>
              </w:rPr>
              <w:t>/</w:t>
            </w:r>
            <w:r w:rsidRPr="009916BD">
              <w:rPr>
                <w:rFonts w:ascii="Times New Roman" w:hAnsi="Times New Roman" w:cs="Times New Roman"/>
              </w:rPr>
              <w:t>кг</w:t>
            </w:r>
          </w:p>
        </w:tc>
        <w:tc>
          <w:tcPr>
            <w:tcW w:w="1723" w:type="dxa"/>
            <w:tcBorders>
              <w:top w:val="single" w:sz="4" w:space="0" w:color="auto"/>
              <w:left w:val="single" w:sz="4" w:space="0" w:color="auto"/>
              <w:right w:val="single" w:sz="4" w:space="0" w:color="auto"/>
            </w:tcBorders>
            <w:shd w:val="clear" w:color="auto" w:fill="FFFFFF"/>
          </w:tcPr>
          <w:p w14:paraId="2CD8BCEF" w14:textId="51579778" w:rsidR="00445CB4" w:rsidRPr="009916BD" w:rsidRDefault="00B44448" w:rsidP="005042CA">
            <w:pPr>
              <w:jc w:val="center"/>
              <w:rPr>
                <w:rFonts w:ascii="Times New Roman" w:hAnsi="Times New Roman" w:cs="Times New Roman"/>
                <w:vertAlign w:val="subscript"/>
              </w:rPr>
            </w:pPr>
            <w:r w:rsidRPr="009916BD">
              <w:rPr>
                <w:rFonts w:ascii="Times New Roman" w:hAnsi="Times New Roman" w:cs="Times New Roman"/>
              </w:rPr>
              <w:t>β</w:t>
            </w:r>
            <w:r w:rsidRPr="009916BD">
              <w:rPr>
                <w:rFonts w:ascii="Times New Roman" w:hAnsi="Times New Roman" w:cs="Times New Roman"/>
                <w:vertAlign w:val="subscript"/>
              </w:rPr>
              <w:t>хн</w:t>
            </w:r>
          </w:p>
        </w:tc>
      </w:tr>
      <w:tr w:rsidR="00445CB4" w:rsidRPr="009916BD" w14:paraId="5C21456B" w14:textId="77777777" w:rsidTr="00281DF8">
        <w:trPr>
          <w:trHeight w:hRule="exact" w:val="269"/>
          <w:jc w:val="center"/>
        </w:trPr>
        <w:tc>
          <w:tcPr>
            <w:tcW w:w="1694" w:type="dxa"/>
            <w:tcBorders>
              <w:top w:val="single" w:sz="4" w:space="0" w:color="auto"/>
              <w:left w:val="single" w:sz="4" w:space="0" w:color="auto"/>
            </w:tcBorders>
            <w:shd w:val="clear" w:color="auto" w:fill="FFFFFF"/>
          </w:tcPr>
          <w:p w14:paraId="319D4E37"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&gt;10</w:t>
            </w:r>
          </w:p>
        </w:tc>
        <w:tc>
          <w:tcPr>
            <w:tcW w:w="1723" w:type="dxa"/>
            <w:tcBorders>
              <w:top w:val="single" w:sz="4" w:space="0" w:color="auto"/>
              <w:left w:val="single" w:sz="4" w:space="0" w:color="auto"/>
              <w:right w:val="single" w:sz="4" w:space="0" w:color="auto"/>
            </w:tcBorders>
            <w:shd w:val="clear" w:color="auto" w:fill="FFFFFF"/>
          </w:tcPr>
          <w:p w14:paraId="7ACE6C65"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0,80-0,90</w:t>
            </w:r>
          </w:p>
        </w:tc>
      </w:tr>
      <w:tr w:rsidR="00445CB4" w:rsidRPr="009916BD" w14:paraId="34A1E306" w14:textId="77777777" w:rsidTr="00281DF8">
        <w:trPr>
          <w:trHeight w:hRule="exact" w:val="259"/>
          <w:jc w:val="center"/>
        </w:trPr>
        <w:tc>
          <w:tcPr>
            <w:tcW w:w="1694" w:type="dxa"/>
            <w:tcBorders>
              <w:top w:val="single" w:sz="4" w:space="0" w:color="auto"/>
              <w:left w:val="single" w:sz="4" w:space="0" w:color="auto"/>
            </w:tcBorders>
            <w:shd w:val="clear" w:color="auto" w:fill="FFFFFF"/>
          </w:tcPr>
          <w:p w14:paraId="0370F4EA"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5-10</w:t>
            </w:r>
          </w:p>
        </w:tc>
        <w:tc>
          <w:tcPr>
            <w:tcW w:w="1723" w:type="dxa"/>
            <w:tcBorders>
              <w:top w:val="single" w:sz="4" w:space="0" w:color="auto"/>
              <w:left w:val="single" w:sz="4" w:space="0" w:color="auto"/>
              <w:right w:val="single" w:sz="4" w:space="0" w:color="auto"/>
            </w:tcBorders>
            <w:shd w:val="clear" w:color="auto" w:fill="FFFFFF"/>
          </w:tcPr>
          <w:p w14:paraId="1F705CB9"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0,90-0,95</w:t>
            </w:r>
          </w:p>
        </w:tc>
      </w:tr>
      <w:tr w:rsidR="00445CB4" w:rsidRPr="009916BD" w14:paraId="61FF6B00" w14:textId="77777777" w:rsidTr="00281DF8">
        <w:trPr>
          <w:trHeight w:hRule="exact" w:val="274"/>
          <w:jc w:val="center"/>
        </w:trPr>
        <w:tc>
          <w:tcPr>
            <w:tcW w:w="1694" w:type="dxa"/>
            <w:tcBorders>
              <w:top w:val="single" w:sz="4" w:space="0" w:color="auto"/>
              <w:left w:val="single" w:sz="4" w:space="0" w:color="auto"/>
              <w:bottom w:val="single" w:sz="4" w:space="0" w:color="auto"/>
            </w:tcBorders>
            <w:shd w:val="clear" w:color="auto" w:fill="FFFFFF"/>
          </w:tcPr>
          <w:p w14:paraId="418F3166"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&lt;5</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14:paraId="2D66F630" w14:textId="77777777" w:rsidR="00445CB4" w:rsidRPr="009916BD" w:rsidRDefault="00094A97" w:rsidP="005042CA">
            <w:pPr>
              <w:jc w:val="center"/>
              <w:rPr>
                <w:rFonts w:ascii="Times New Roman" w:hAnsi="Times New Roman" w:cs="Times New Roman"/>
              </w:rPr>
            </w:pPr>
            <w:r w:rsidRPr="009916BD">
              <w:rPr>
                <w:rFonts w:ascii="Times New Roman" w:hAnsi="Times New Roman" w:cs="Times New Roman"/>
              </w:rPr>
              <w:t>0,95-0,99</w:t>
            </w:r>
          </w:p>
        </w:tc>
      </w:tr>
    </w:tbl>
    <w:p w14:paraId="1EB8B77E" w14:textId="77777777" w:rsidR="00445CB4" w:rsidRPr="009916BD" w:rsidRDefault="00445CB4" w:rsidP="00B75AF4">
      <w:pPr>
        <w:rPr>
          <w:rFonts w:ascii="Times New Roman" w:hAnsi="Times New Roman" w:cs="Times New Roman"/>
        </w:rPr>
      </w:pPr>
    </w:p>
    <w:p w14:paraId="2F64241B" w14:textId="77777777" w:rsidR="00445CB4" w:rsidRPr="009916BD" w:rsidRDefault="00094A97" w:rsidP="00B75AF4">
      <w:pPr>
        <w:rPr>
          <w:rFonts w:ascii="Times New Roman" w:hAnsi="Times New Roman" w:cs="Times New Roman"/>
        </w:rPr>
        <w:sectPr w:rsidR="00445CB4" w:rsidRPr="009916BD" w:rsidSect="00316DE7">
          <w:footerReference w:type="even" r:id="rId166"/>
          <w:footerReference w:type="default" r:id="rId167"/>
          <w:headerReference w:type="first" r:id="rId168"/>
          <w:footerReference w:type="first" r:id="rId169"/>
          <w:type w:val="nextColumn"/>
          <w:pgSz w:w="10319" w:h="14572" w:code="13"/>
          <w:pgMar w:top="567" w:right="567" w:bottom="567" w:left="1134" w:header="0" w:footer="3" w:gutter="0"/>
          <w:cols w:space="720"/>
          <w:noEndnote/>
          <w:titlePg/>
          <w:docGrid w:linePitch="360"/>
        </w:sectPr>
      </w:pPr>
      <w:r w:rsidRPr="009916BD">
        <w:rPr>
          <w:rFonts w:ascii="Times New Roman" w:hAnsi="Times New Roman" w:cs="Times New Roman"/>
        </w:rPr>
        <w:t xml:space="preserve">Параметр “теплота пожежі” характеризує розміри пожежі. Питома теплота пожежі характеризує інтенсивність виділення тепла одиницею площі даної пожежі. Близький до останнього ще один </w:t>
      </w:r>
    </w:p>
    <w:p w14:paraId="2FC9F6A7"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lastRenderedPageBreak/>
        <w:t>параметр - теплонапруженість. Він характеризує потужність горіння в зоні пожежі і показує, яка кількість тепла виділяється за одиницю часу одиницею об’єму пожежі:</w:t>
      </w:r>
    </w:p>
    <w:p w14:paraId="15726B12" w14:textId="18BAD26E" w:rsidR="005042CA" w:rsidRPr="009916BD" w:rsidRDefault="005042CA" w:rsidP="005042CA">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7A324926" wp14:editId="15D4CA96">
            <wp:extent cx="1247775" cy="3905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9916BD">
        <w:rPr>
          <w:rFonts w:ascii="Times New Roman" w:hAnsi="Times New Roman" w:cs="Times New Roman"/>
        </w:rPr>
        <w:t xml:space="preserve">              (7.3)</w:t>
      </w:r>
    </w:p>
    <w:p w14:paraId="180E43CF" w14:textId="302942C0" w:rsidR="00445CB4" w:rsidRPr="009916BD" w:rsidRDefault="00094A97" w:rsidP="00BE7A42">
      <w:pPr>
        <w:jc w:val="both"/>
        <w:rPr>
          <w:rFonts w:ascii="Times New Roman" w:hAnsi="Times New Roman" w:cs="Times New Roman"/>
        </w:rPr>
      </w:pPr>
      <w:r w:rsidRPr="009916BD">
        <w:rPr>
          <w:rFonts w:ascii="Times New Roman" w:hAnsi="Times New Roman" w:cs="Times New Roman"/>
          <w:i/>
          <w:iCs/>
        </w:rPr>
        <w:t>Інтенсивністю газообміну</w:t>
      </w:r>
      <w:r w:rsidRPr="009916BD">
        <w:rPr>
          <w:rFonts w:ascii="Times New Roman" w:hAnsi="Times New Roman" w:cs="Times New Roman"/>
        </w:rPr>
        <w:t xml:space="preserve"> </w:t>
      </w:r>
      <w:r w:rsidRPr="009916BD">
        <w:rPr>
          <w:rFonts w:ascii="Times New Roman" w:hAnsi="Times New Roman" w:cs="Times New Roman"/>
          <w:i/>
          <w:iCs/>
        </w:rPr>
        <w:t>Іг</w:t>
      </w:r>
      <w:r w:rsidRPr="009916BD">
        <w:rPr>
          <w:rFonts w:ascii="Times New Roman" w:hAnsi="Times New Roman" w:cs="Times New Roman"/>
        </w:rPr>
        <w:t xml:space="preserve"> (кг/м</w:t>
      </w:r>
      <w:r w:rsidR="005E721D" w:rsidRPr="009916BD">
        <w:rPr>
          <w:rFonts w:ascii="Times New Roman" w:hAnsi="Times New Roman" w:cs="Times New Roman"/>
          <w:vertAlign w:val="superscript"/>
        </w:rPr>
        <w:t>2</w:t>
      </w:r>
      <w:r w:rsidR="005E721D" w:rsidRPr="009916BD">
        <w:rPr>
          <w:rFonts w:ascii="Times New Roman" w:hAnsi="Times New Roman" w:cs="Times New Roman"/>
        </w:rPr>
        <w:t>с</w:t>
      </w:r>
      <w:r w:rsidRPr="009916BD">
        <w:rPr>
          <w:rFonts w:ascii="Times New Roman" w:hAnsi="Times New Roman" w:cs="Times New Roman"/>
        </w:rPr>
        <w:t xml:space="preserve">) називається кількість повітря, що надходить за одиницю часу до одиниці площі пожежі. Розрізняють потрібну </w:t>
      </w:r>
      <w:r w:rsidRPr="009916BD">
        <w:rPr>
          <w:rFonts w:ascii="Times New Roman" w:hAnsi="Times New Roman" w:cs="Times New Roman"/>
          <w:i/>
          <w:iCs/>
        </w:rPr>
        <w:t>І</w:t>
      </w:r>
      <w:r w:rsidR="00BF1331" w:rsidRPr="009916BD">
        <w:rPr>
          <w:rFonts w:ascii="Times New Roman" w:hAnsi="Times New Roman" w:cs="Times New Roman"/>
          <w:i/>
          <w:iCs/>
          <w:vertAlign w:val="subscript"/>
        </w:rPr>
        <w:t>г</w:t>
      </w:r>
      <w:r w:rsidR="00307679" w:rsidRPr="009916BD">
        <w:rPr>
          <w:rFonts w:ascii="Times New Roman" w:hAnsi="Times New Roman" w:cs="Times New Roman"/>
          <w:i/>
          <w:iCs/>
          <w:vertAlign w:val="superscript"/>
        </w:rPr>
        <w:t>п</w:t>
      </w:r>
      <w:r w:rsidRPr="009916BD">
        <w:rPr>
          <w:rFonts w:ascii="Times New Roman" w:hAnsi="Times New Roman" w:cs="Times New Roman"/>
          <w:i/>
          <w:iCs/>
          <w:vertAlign w:val="superscript"/>
        </w:rPr>
        <w:t>отр</w:t>
      </w:r>
      <w:r w:rsidRPr="009916BD">
        <w:rPr>
          <w:rFonts w:ascii="Times New Roman" w:hAnsi="Times New Roman" w:cs="Times New Roman"/>
        </w:rPr>
        <w:t xml:space="preserve"> і</w:t>
      </w:r>
      <w:r w:rsidR="00307679" w:rsidRPr="009916BD">
        <w:rPr>
          <w:rFonts w:ascii="Times New Roman" w:hAnsi="Times New Roman" w:cs="Times New Roman"/>
          <w:i/>
          <w:iCs/>
        </w:rPr>
        <w:t xml:space="preserve"> І</w:t>
      </w:r>
      <w:r w:rsidR="00BF1331" w:rsidRPr="009916BD">
        <w:rPr>
          <w:rFonts w:ascii="Times New Roman" w:hAnsi="Times New Roman" w:cs="Times New Roman"/>
          <w:i/>
          <w:iCs/>
          <w:vertAlign w:val="subscript"/>
        </w:rPr>
        <w:t>г</w:t>
      </w:r>
      <w:r w:rsidR="00307679" w:rsidRPr="009916BD">
        <w:rPr>
          <w:rFonts w:ascii="Times New Roman" w:hAnsi="Times New Roman" w:cs="Times New Roman"/>
          <w:i/>
          <w:iCs/>
          <w:vertAlign w:val="superscript"/>
        </w:rPr>
        <w:t xml:space="preserve">ф </w:t>
      </w:r>
      <w:r w:rsidRPr="009916BD">
        <w:rPr>
          <w:rFonts w:ascii="Times New Roman" w:hAnsi="Times New Roman" w:cs="Times New Roman"/>
        </w:rPr>
        <w:t>фактичну, інтенсивність газообміну. Потрібна - показує, яка кількість повітря повинна подаватися за одиницю часу до одиниці площі пожежі для забезпечення повного спалювання матеріалу. В умовах пожежі повне згоряння ніколи не досягається, навіть тоді, коли є надлишок повітря. Тому цей параметр є теоретичним, свого роду точка відліку. Фактична інтенсивність газообміну відбиває фактичну доставку повітря до пожежі. Цей параметр визначає повноту згоряння, густину задимлення, інтенсивність розповсюдження пожежі та ін. Обидва параметри інтенсивності газообміну мають сенс тільки при застосуванні до пожеж в огородженнях (до внутрішніх пожеж), коли доступ повітря можна оцінити за розмірами отворів. У випадку пожежі на відкритому просторі оцінити приток повітря неможливо.</w:t>
      </w:r>
    </w:p>
    <w:p w14:paraId="764C2254" w14:textId="7198B478" w:rsidR="00445CB4" w:rsidRPr="009916BD" w:rsidRDefault="00094A97" w:rsidP="00BE7A42">
      <w:pPr>
        <w:jc w:val="both"/>
        <w:rPr>
          <w:rFonts w:ascii="Times New Roman" w:hAnsi="Times New Roman" w:cs="Times New Roman"/>
        </w:rPr>
      </w:pPr>
      <w:r w:rsidRPr="009916BD">
        <w:rPr>
          <w:rFonts w:ascii="Times New Roman" w:hAnsi="Times New Roman" w:cs="Times New Roman"/>
          <w:i/>
          <w:iCs/>
        </w:rPr>
        <w:t>Інтенсивність, або густина, задимлення</w:t>
      </w:r>
      <w:r w:rsidRPr="009916BD">
        <w:rPr>
          <w:rFonts w:ascii="Times New Roman" w:hAnsi="Times New Roman" w:cs="Times New Roman"/>
        </w:rPr>
        <w:t xml:space="preserve"> </w:t>
      </w:r>
      <w:r w:rsidR="00254F0D" w:rsidRPr="009916BD">
        <w:rPr>
          <w:rFonts w:ascii="Times New Roman" w:hAnsi="Times New Roman" w:cs="Times New Roman"/>
          <w:i/>
          <w:iCs/>
          <w:noProof/>
          <w:lang w:val="en-US"/>
        </w:rPr>
        <w:t>z</w:t>
      </w:r>
      <w:r w:rsidRPr="009916BD">
        <w:rPr>
          <w:rFonts w:ascii="Times New Roman" w:hAnsi="Times New Roman" w:cs="Times New Roman"/>
        </w:rPr>
        <w:t xml:space="preserve"> (г/м</w:t>
      </w:r>
      <w:r w:rsidRPr="009916BD">
        <w:rPr>
          <w:rFonts w:ascii="Times New Roman" w:hAnsi="Times New Roman" w:cs="Times New Roman"/>
          <w:vertAlign w:val="superscript"/>
        </w:rPr>
        <w:t>3</w:t>
      </w:r>
      <w:r w:rsidRPr="009916BD">
        <w:rPr>
          <w:rFonts w:ascii="Times New Roman" w:hAnsi="Times New Roman" w:cs="Times New Roman"/>
        </w:rPr>
        <w:t>) характеризує погіршення видимості і ступінь токсичності атмосферного повітря в зоні задимлення. Він визначається за товщиною шару диму, крізь який вже не видно світла еталонної лампи, або за кількістю твердих частинок, яка міститься в одиниці об’єму.</w:t>
      </w:r>
    </w:p>
    <w:p w14:paraId="61CDF151"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Крім тих параметрів пожеж, що перелічені, користуються ще такими, ж: периметр пожежі, фронт поширення горіння, висота полум’я, інтенсивність випромінювання та ін. Значення кожного з них зрозуміле з назви параметра.</w:t>
      </w:r>
    </w:p>
    <w:p w14:paraId="34AF938F"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Кожен із параметрів пожежі не є таким, що існує сам по собі. Кожен із них залежить від інших і, у свою чергу, впливає на інші. Наприклад, температура пожежі залежить і від типу матеріалу, і від умов газообміну. Умови газообміну не в останню чергу залежать від розмірів пожежі та кількості горючої речовини, яка ще не згоріла. Остання залежить від швидкості вигоряння матеріалу і величини пожежного навантаження. Швидкість же вигоряння залежить від швидкості хімічної реакції окислення, яка, у свою чергу, експоненціально залежить від температури, і т. д.</w:t>
      </w:r>
    </w:p>
    <w:p w14:paraId="33939AB5" w14:textId="77777777" w:rsidR="00445CB4" w:rsidRPr="009916BD" w:rsidRDefault="00094A97" w:rsidP="00BE7A42">
      <w:pPr>
        <w:jc w:val="both"/>
        <w:rPr>
          <w:rFonts w:ascii="Times New Roman" w:hAnsi="Times New Roman" w:cs="Times New Roman"/>
        </w:rPr>
      </w:pPr>
      <w:r w:rsidRPr="009916BD">
        <w:rPr>
          <w:rFonts w:ascii="Times New Roman" w:hAnsi="Times New Roman" w:cs="Times New Roman"/>
        </w:rPr>
        <w:t>Крім того, що параметри пожежі взаємопов'язані, вони під час пожежі ще й не лишаються постійними, вони динамічні. Під динамікою пожежі розуміють зміну основних параметрів пожежі в часі і просторі.</w:t>
      </w:r>
    </w:p>
    <w:p w14:paraId="40A2E812" w14:textId="29C7F6F7" w:rsidR="00445CB4" w:rsidRPr="009916BD" w:rsidRDefault="00094A97" w:rsidP="00BE7A42">
      <w:pPr>
        <w:jc w:val="both"/>
        <w:rPr>
          <w:rFonts w:ascii="Times New Roman" w:hAnsi="Times New Roman" w:cs="Times New Roman"/>
        </w:rPr>
        <w:sectPr w:rsidR="00445CB4" w:rsidRPr="009916BD" w:rsidSect="00316DE7">
          <w:footerReference w:type="even" r:id="rId171"/>
          <w:footerReference w:type="default" r:id="rId172"/>
          <w:type w:val="nextColumn"/>
          <w:pgSz w:w="10319" w:h="14572" w:code="13"/>
          <w:pgMar w:top="567" w:right="567" w:bottom="567" w:left="1134" w:header="0" w:footer="3" w:gutter="0"/>
          <w:cols w:space="720"/>
          <w:noEndnote/>
          <w:titlePg/>
          <w:docGrid w:linePitch="360"/>
        </w:sectPr>
      </w:pPr>
      <w:r w:rsidRPr="009916BD">
        <w:rPr>
          <w:rFonts w:ascii="Times New Roman" w:hAnsi="Times New Roman" w:cs="Times New Roman"/>
        </w:rPr>
        <w:t xml:space="preserve">Одним із основних параметрів, є площа пожежі </w:t>
      </w:r>
      <w:r w:rsidR="00254F0D" w:rsidRPr="009916BD">
        <w:rPr>
          <w:rFonts w:ascii="Times New Roman" w:hAnsi="Times New Roman" w:cs="Times New Roman"/>
          <w:i/>
          <w:iCs/>
          <w:lang w:val="en-US"/>
        </w:rPr>
        <w:t>Sn</w:t>
      </w:r>
      <w:r w:rsidRPr="009916BD">
        <w:rPr>
          <w:rFonts w:ascii="Times New Roman" w:hAnsi="Times New Roman" w:cs="Times New Roman"/>
        </w:rPr>
        <w:t xml:space="preserve">. Площа пожежі залежить від місця виникнення та форми пожежі. Розрізняють кругову, прямокутну та кутову форми пожежі (рис. </w:t>
      </w:r>
      <w:r w:rsidR="00254F0D" w:rsidRPr="009916BD">
        <w:rPr>
          <w:rFonts w:ascii="Times New Roman" w:hAnsi="Times New Roman" w:cs="Times New Roman"/>
        </w:rPr>
        <w:t>7</w:t>
      </w:r>
      <w:r w:rsidRPr="009916BD">
        <w:rPr>
          <w:rFonts w:ascii="Times New Roman" w:hAnsi="Times New Roman" w:cs="Times New Roman"/>
        </w:rPr>
        <w:t xml:space="preserve">.1). Якщо пожежа виникає у центрі будівлі, то спочатку набуває кругової форми, а досягнувши однієї із стін будівлі, перетворюється на прямокутну. В процесі горіння площа пожежі збільшується. Для визначення площі пожежі в певний момент часу необхідно враховувати відстань </w:t>
      </w:r>
      <w:r w:rsidR="00254F0D" w:rsidRPr="009916BD">
        <w:rPr>
          <w:rFonts w:ascii="Times New Roman" w:hAnsi="Times New Roman" w:cs="Times New Roman"/>
          <w:lang w:val="en-US"/>
        </w:rPr>
        <w:t>R</w:t>
      </w:r>
      <w:r w:rsidRPr="009916BD">
        <w:rPr>
          <w:rFonts w:ascii="Times New Roman" w:hAnsi="Times New Roman" w:cs="Times New Roman"/>
        </w:rPr>
        <w:t>, на яку розповсюджується горіння до цього моменту часу.</w:t>
      </w:r>
    </w:p>
    <w:p w14:paraId="44ADDDF8" w14:textId="4AA21DBD" w:rsidR="00445CB4" w:rsidRPr="009916BD" w:rsidRDefault="00445CB4" w:rsidP="00B75AF4">
      <w:pPr>
        <w:rPr>
          <w:rFonts w:ascii="Times New Roman" w:hAnsi="Times New Roman" w:cs="Times New Roman"/>
        </w:rPr>
      </w:pPr>
    </w:p>
    <w:p w14:paraId="7E43C719" w14:textId="77777777" w:rsidR="00097A4E" w:rsidRPr="009916BD" w:rsidRDefault="00097A4E" w:rsidP="00B75AF4">
      <w:pPr>
        <w:rPr>
          <w:rFonts w:ascii="Times New Roman" w:hAnsi="Times New Roman" w:cs="Times New Roman"/>
        </w:rPr>
      </w:pPr>
    </w:p>
    <w:p w14:paraId="284AD0BC" w14:textId="1422F192" w:rsidR="00097A4E" w:rsidRPr="009916BD" w:rsidRDefault="00A92FFE" w:rsidP="00A92FFE">
      <w:pPr>
        <w:jc w:val="center"/>
        <w:rPr>
          <w:rFonts w:ascii="Times New Roman" w:hAnsi="Times New Roman" w:cs="Times New Roman"/>
        </w:rPr>
      </w:pPr>
      <w:r w:rsidRPr="009916BD">
        <w:rPr>
          <w:rFonts w:ascii="Times New Roman" w:hAnsi="Times New Roman" w:cs="Times New Roman"/>
          <w:noProof/>
          <w:lang w:val="ru-RU" w:eastAsia="ru-RU" w:bidi="ar-SA"/>
        </w:rPr>
        <w:drawing>
          <wp:inline distT="0" distB="0" distL="0" distR="0" wp14:anchorId="4249EAD5" wp14:editId="25539FB7">
            <wp:extent cx="4105275" cy="15144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14:paraId="14AFDC0B" w14:textId="37CA580C" w:rsidR="00445CB4" w:rsidRPr="009916BD" w:rsidRDefault="00094A97" w:rsidP="00A92FFE">
      <w:pPr>
        <w:jc w:val="center"/>
        <w:rPr>
          <w:rFonts w:ascii="Times New Roman" w:hAnsi="Times New Roman" w:cs="Times New Roman"/>
        </w:rPr>
      </w:pPr>
      <w:r w:rsidRPr="009916BD">
        <w:rPr>
          <w:rFonts w:ascii="Times New Roman" w:hAnsi="Times New Roman" w:cs="Times New Roman"/>
        </w:rPr>
        <w:t>Рис</w:t>
      </w:r>
      <w:r w:rsidR="00A92FFE" w:rsidRPr="009916BD">
        <w:rPr>
          <w:rFonts w:ascii="Times New Roman" w:hAnsi="Times New Roman" w:cs="Times New Roman"/>
        </w:rPr>
        <w:t>унок</w:t>
      </w:r>
      <w:r w:rsidRPr="009916BD">
        <w:rPr>
          <w:rFonts w:ascii="Times New Roman" w:hAnsi="Times New Roman" w:cs="Times New Roman"/>
        </w:rPr>
        <w:t xml:space="preserve"> </w:t>
      </w:r>
      <w:r w:rsidR="00A92FFE" w:rsidRPr="009916BD">
        <w:rPr>
          <w:rFonts w:ascii="Times New Roman" w:hAnsi="Times New Roman" w:cs="Times New Roman"/>
          <w:lang w:val="ru-RU"/>
        </w:rPr>
        <w:t>7</w:t>
      </w:r>
      <w:r w:rsidRPr="009916BD">
        <w:rPr>
          <w:rFonts w:ascii="Times New Roman" w:hAnsi="Times New Roman" w:cs="Times New Roman"/>
        </w:rPr>
        <w:t>.1. Можливі форми розвитку пожежі</w:t>
      </w:r>
    </w:p>
    <w:p w14:paraId="39994373" w14:textId="485BB580" w:rsidR="00445CB4" w:rsidRPr="009916BD" w:rsidRDefault="00445CB4" w:rsidP="00B75AF4">
      <w:pPr>
        <w:rPr>
          <w:rFonts w:ascii="Times New Roman" w:hAnsi="Times New Roman" w:cs="Times New Roman"/>
        </w:rPr>
      </w:pPr>
    </w:p>
    <w:p w14:paraId="5735F546" w14:textId="716C4815" w:rsidR="00445CB4" w:rsidRPr="009916BD" w:rsidRDefault="00094A97" w:rsidP="00B75AF4">
      <w:pPr>
        <w:rPr>
          <w:rFonts w:ascii="Times New Roman" w:hAnsi="Times New Roman" w:cs="Times New Roman"/>
        </w:rPr>
      </w:pPr>
      <w:r w:rsidRPr="009916BD">
        <w:rPr>
          <w:rFonts w:ascii="Times New Roman" w:hAnsi="Times New Roman" w:cs="Times New Roman"/>
        </w:rPr>
        <w:t>Дані для розрахунку параметрів пожежі (площа, периметр, фронт)</w:t>
      </w:r>
      <w:r w:rsidRPr="009916BD">
        <w:rPr>
          <w:rFonts w:ascii="Times New Roman" w:hAnsi="Times New Roman" w:cs="Times New Roman"/>
        </w:rPr>
        <w:tab/>
      </w:r>
    </w:p>
    <w:p w14:paraId="6216454A" w14:textId="77777777" w:rsidR="00E727B4" w:rsidRPr="009916BD" w:rsidRDefault="00E727B4" w:rsidP="00B75AF4">
      <w:pPr>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85"/>
        <w:gridCol w:w="1382"/>
        <w:gridCol w:w="1430"/>
        <w:gridCol w:w="2045"/>
      </w:tblGrid>
      <w:tr w:rsidR="00445CB4" w:rsidRPr="009916BD" w14:paraId="2A658070" w14:textId="77777777">
        <w:trPr>
          <w:trHeight w:hRule="exact" w:val="274"/>
          <w:jc w:val="center"/>
        </w:trPr>
        <w:tc>
          <w:tcPr>
            <w:tcW w:w="1685" w:type="dxa"/>
            <w:vMerge w:val="restart"/>
            <w:tcBorders>
              <w:top w:val="single" w:sz="4" w:space="0" w:color="auto"/>
              <w:left w:val="single" w:sz="4" w:space="0" w:color="auto"/>
            </w:tcBorders>
            <w:shd w:val="clear" w:color="auto" w:fill="FFFFFF"/>
            <w:vAlign w:val="center"/>
          </w:tcPr>
          <w:p w14:paraId="4C0F5126"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Параметр</w:t>
            </w:r>
          </w:p>
        </w:tc>
        <w:tc>
          <w:tcPr>
            <w:tcW w:w="4857" w:type="dxa"/>
            <w:gridSpan w:val="3"/>
            <w:tcBorders>
              <w:top w:val="single" w:sz="4" w:space="0" w:color="auto"/>
              <w:left w:val="single" w:sz="4" w:space="0" w:color="auto"/>
              <w:right w:val="single" w:sz="4" w:space="0" w:color="auto"/>
            </w:tcBorders>
            <w:shd w:val="clear" w:color="auto" w:fill="FFFFFF"/>
            <w:vAlign w:val="bottom"/>
          </w:tcPr>
          <w:p w14:paraId="02A90D07"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Форма площі пожежі</w:t>
            </w:r>
          </w:p>
        </w:tc>
      </w:tr>
      <w:tr w:rsidR="00445CB4" w:rsidRPr="009916BD" w14:paraId="1CA2B89F" w14:textId="77777777">
        <w:trPr>
          <w:trHeight w:hRule="exact" w:val="264"/>
          <w:jc w:val="center"/>
        </w:trPr>
        <w:tc>
          <w:tcPr>
            <w:tcW w:w="1685" w:type="dxa"/>
            <w:vMerge/>
            <w:tcBorders>
              <w:left w:val="single" w:sz="4" w:space="0" w:color="auto"/>
            </w:tcBorders>
            <w:shd w:val="clear" w:color="auto" w:fill="FFFFFF"/>
            <w:vAlign w:val="center"/>
          </w:tcPr>
          <w:p w14:paraId="12FD19B1" w14:textId="77777777" w:rsidR="00445CB4" w:rsidRPr="009916BD" w:rsidRDefault="00445CB4" w:rsidP="00B75AF4">
            <w:pPr>
              <w:rPr>
                <w:rFonts w:ascii="Times New Roman" w:hAnsi="Times New Roman" w:cs="Times New Roman"/>
              </w:rPr>
            </w:pPr>
          </w:p>
        </w:tc>
        <w:tc>
          <w:tcPr>
            <w:tcW w:w="1382" w:type="dxa"/>
            <w:tcBorders>
              <w:top w:val="single" w:sz="4" w:space="0" w:color="auto"/>
              <w:left w:val="single" w:sz="4" w:space="0" w:color="auto"/>
            </w:tcBorders>
            <w:shd w:val="clear" w:color="auto" w:fill="FFFFFF"/>
            <w:vAlign w:val="bottom"/>
          </w:tcPr>
          <w:p w14:paraId="12CF4CFB" w14:textId="77777777" w:rsidR="00445CB4" w:rsidRPr="009916BD" w:rsidRDefault="00094A97" w:rsidP="00370A0F">
            <w:pPr>
              <w:jc w:val="center"/>
              <w:rPr>
                <w:rFonts w:ascii="Times New Roman" w:hAnsi="Times New Roman" w:cs="Times New Roman"/>
              </w:rPr>
            </w:pPr>
            <w:r w:rsidRPr="009916BD">
              <w:rPr>
                <w:rFonts w:ascii="Times New Roman" w:hAnsi="Times New Roman" w:cs="Times New Roman"/>
              </w:rPr>
              <w:t>кругова</w:t>
            </w:r>
          </w:p>
        </w:tc>
        <w:tc>
          <w:tcPr>
            <w:tcW w:w="1430" w:type="dxa"/>
            <w:tcBorders>
              <w:top w:val="single" w:sz="4" w:space="0" w:color="auto"/>
              <w:left w:val="single" w:sz="4" w:space="0" w:color="auto"/>
            </w:tcBorders>
            <w:shd w:val="clear" w:color="auto" w:fill="FFFFFF"/>
            <w:vAlign w:val="bottom"/>
          </w:tcPr>
          <w:p w14:paraId="35C8FD12" w14:textId="77777777" w:rsidR="00445CB4" w:rsidRPr="009916BD" w:rsidRDefault="00094A97" w:rsidP="00370A0F">
            <w:pPr>
              <w:jc w:val="center"/>
              <w:rPr>
                <w:rFonts w:ascii="Times New Roman" w:hAnsi="Times New Roman" w:cs="Times New Roman"/>
              </w:rPr>
            </w:pPr>
            <w:r w:rsidRPr="009916BD">
              <w:rPr>
                <w:rFonts w:ascii="Times New Roman" w:hAnsi="Times New Roman" w:cs="Times New Roman"/>
              </w:rPr>
              <w:t>кутова</w:t>
            </w:r>
          </w:p>
        </w:tc>
        <w:tc>
          <w:tcPr>
            <w:tcW w:w="2045" w:type="dxa"/>
            <w:tcBorders>
              <w:top w:val="single" w:sz="4" w:space="0" w:color="auto"/>
              <w:left w:val="single" w:sz="4" w:space="0" w:color="auto"/>
              <w:right w:val="single" w:sz="4" w:space="0" w:color="auto"/>
            </w:tcBorders>
            <w:shd w:val="clear" w:color="auto" w:fill="FFFFFF"/>
            <w:vAlign w:val="bottom"/>
          </w:tcPr>
          <w:p w14:paraId="7AA164BE" w14:textId="77777777" w:rsidR="00445CB4" w:rsidRPr="009916BD" w:rsidRDefault="00094A97" w:rsidP="00370A0F">
            <w:pPr>
              <w:jc w:val="center"/>
              <w:rPr>
                <w:rFonts w:ascii="Times New Roman" w:hAnsi="Times New Roman" w:cs="Times New Roman"/>
              </w:rPr>
            </w:pPr>
            <w:r w:rsidRPr="009916BD">
              <w:rPr>
                <w:rFonts w:ascii="Times New Roman" w:hAnsi="Times New Roman" w:cs="Times New Roman"/>
              </w:rPr>
              <w:t>прямокутна</w:t>
            </w:r>
          </w:p>
        </w:tc>
      </w:tr>
      <w:tr w:rsidR="00445CB4" w:rsidRPr="009916BD" w14:paraId="5E4FC86F" w14:textId="77777777">
        <w:trPr>
          <w:trHeight w:hRule="exact" w:val="1022"/>
          <w:jc w:val="center"/>
        </w:trPr>
        <w:tc>
          <w:tcPr>
            <w:tcW w:w="1685" w:type="dxa"/>
            <w:tcBorders>
              <w:top w:val="single" w:sz="4" w:space="0" w:color="auto"/>
              <w:left w:val="single" w:sz="4" w:space="0" w:color="auto"/>
            </w:tcBorders>
            <w:shd w:val="clear" w:color="auto" w:fill="FFFFFF"/>
            <w:vAlign w:val="center"/>
          </w:tcPr>
          <w:p w14:paraId="29917F4F"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Площа пожежі</w:t>
            </w:r>
          </w:p>
        </w:tc>
        <w:tc>
          <w:tcPr>
            <w:tcW w:w="1382" w:type="dxa"/>
            <w:tcBorders>
              <w:top w:val="single" w:sz="4" w:space="0" w:color="auto"/>
              <w:left w:val="single" w:sz="4" w:space="0" w:color="auto"/>
            </w:tcBorders>
            <w:shd w:val="clear" w:color="auto" w:fill="FFFFFF"/>
            <w:vAlign w:val="center"/>
          </w:tcPr>
          <w:p w14:paraId="698465F8" w14:textId="5E4FC741" w:rsidR="00445CB4" w:rsidRPr="009916BD" w:rsidRDefault="00097254" w:rsidP="00B75AF4">
            <w:pPr>
              <w:rPr>
                <w:rFonts w:ascii="Times New Roman" w:hAnsi="Times New Roman" w:cs="Times New Roman"/>
              </w:rPr>
            </w:pPr>
            <w:r w:rsidRPr="009916BD">
              <w:rPr>
                <w:rFonts w:ascii="Times New Roman" w:hAnsi="Times New Roman" w:cs="Times New Roman"/>
              </w:rPr>
              <w:object w:dxaOrig="1215" w:dyaOrig="585" w14:anchorId="7DFC9792">
                <v:shape id="_x0000_i1069" type="#_x0000_t75" style="width:60.85pt;height:29.1pt" o:ole="">
                  <v:imagedata r:id="rId174" o:title=""/>
                </v:shape>
                <o:OLEObject Type="Embed" ProgID="PBrush" ShapeID="_x0000_i1069" DrawAspect="Content" ObjectID="_1773128782" r:id="rId175"/>
              </w:object>
            </w:r>
          </w:p>
        </w:tc>
        <w:tc>
          <w:tcPr>
            <w:tcW w:w="1430" w:type="dxa"/>
            <w:tcBorders>
              <w:top w:val="single" w:sz="4" w:space="0" w:color="auto"/>
              <w:left w:val="single" w:sz="4" w:space="0" w:color="auto"/>
            </w:tcBorders>
            <w:shd w:val="clear" w:color="auto" w:fill="FFFFFF"/>
            <w:vAlign w:val="center"/>
          </w:tcPr>
          <w:p w14:paraId="1748D694" w14:textId="49AC284F" w:rsidR="00445CB4" w:rsidRPr="009916BD" w:rsidRDefault="00097254" w:rsidP="00097254">
            <w:pPr>
              <w:jc w:val="center"/>
              <w:rPr>
                <w:rFonts w:ascii="Times New Roman" w:hAnsi="Times New Roman" w:cs="Times New Roman"/>
              </w:rPr>
            </w:pPr>
            <w:r w:rsidRPr="009916BD">
              <w:rPr>
                <w:rFonts w:ascii="Times New Roman" w:hAnsi="Times New Roman" w:cs="Times New Roman"/>
              </w:rPr>
              <w:object w:dxaOrig="990" w:dyaOrig="360" w14:anchorId="70C827CF">
                <v:shape id="_x0000_i1070" type="#_x0000_t75" style="width:49.15pt;height:18pt" o:ole="">
                  <v:imagedata r:id="rId176" o:title=""/>
                </v:shape>
                <o:OLEObject Type="Embed" ProgID="PBrush" ShapeID="_x0000_i1070" DrawAspect="Content" ObjectID="_1773128783" r:id="rId177"/>
              </w:object>
            </w:r>
          </w:p>
        </w:tc>
        <w:tc>
          <w:tcPr>
            <w:tcW w:w="2045" w:type="dxa"/>
            <w:tcBorders>
              <w:top w:val="single" w:sz="4" w:space="0" w:color="auto"/>
              <w:left w:val="single" w:sz="4" w:space="0" w:color="auto"/>
              <w:right w:val="single" w:sz="4" w:space="0" w:color="auto"/>
            </w:tcBorders>
            <w:shd w:val="clear" w:color="auto" w:fill="FFFFFF"/>
            <w:vAlign w:val="bottom"/>
          </w:tcPr>
          <w:p w14:paraId="605CAC6D" w14:textId="30072F0E" w:rsidR="00445CB4" w:rsidRPr="009916BD" w:rsidRDefault="00396DA5" w:rsidP="00B75AF4">
            <w:pPr>
              <w:rPr>
                <w:rFonts w:ascii="Times New Roman" w:hAnsi="Times New Roman" w:cs="Times New Roman"/>
              </w:rPr>
            </w:pPr>
            <w:r w:rsidRPr="009916BD">
              <w:rPr>
                <w:rFonts w:ascii="Times New Roman" w:hAnsi="Times New Roman" w:cs="Times New Roman"/>
              </w:rPr>
              <w:object w:dxaOrig="1710" w:dyaOrig="930" w14:anchorId="14F5AD54">
                <v:shape id="_x0000_i1071" type="#_x0000_t75" style="width:85.15pt;height:46.4pt" o:ole="">
                  <v:imagedata r:id="rId178" o:title=""/>
                </v:shape>
                <o:OLEObject Type="Embed" ProgID="PBrush" ShapeID="_x0000_i1071" DrawAspect="Content" ObjectID="_1773128784" r:id="rId179"/>
              </w:object>
            </w:r>
          </w:p>
        </w:tc>
      </w:tr>
      <w:tr w:rsidR="00445CB4" w:rsidRPr="009916BD" w14:paraId="002EEE0C" w14:textId="77777777" w:rsidTr="009B26A5">
        <w:trPr>
          <w:trHeight w:hRule="exact" w:val="1022"/>
          <w:jc w:val="center"/>
        </w:trPr>
        <w:tc>
          <w:tcPr>
            <w:tcW w:w="1685" w:type="dxa"/>
            <w:tcBorders>
              <w:top w:val="single" w:sz="4" w:space="0" w:color="auto"/>
              <w:left w:val="single" w:sz="4" w:space="0" w:color="auto"/>
            </w:tcBorders>
            <w:shd w:val="clear" w:color="auto" w:fill="FFFFFF"/>
            <w:vAlign w:val="center"/>
          </w:tcPr>
          <w:p w14:paraId="35C92750"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Периметр</w:t>
            </w:r>
          </w:p>
          <w:p w14:paraId="00F5EB81"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пожежі</w:t>
            </w:r>
          </w:p>
        </w:tc>
        <w:tc>
          <w:tcPr>
            <w:tcW w:w="1382" w:type="dxa"/>
            <w:tcBorders>
              <w:top w:val="single" w:sz="4" w:space="0" w:color="auto"/>
              <w:left w:val="single" w:sz="4" w:space="0" w:color="auto"/>
            </w:tcBorders>
            <w:shd w:val="clear" w:color="auto" w:fill="FFFFFF"/>
            <w:vAlign w:val="center"/>
          </w:tcPr>
          <w:p w14:paraId="75585341" w14:textId="3FE55040" w:rsidR="00445CB4" w:rsidRPr="009916BD" w:rsidRDefault="00396DA5" w:rsidP="00396DA5">
            <w:pPr>
              <w:jc w:val="center"/>
              <w:rPr>
                <w:rFonts w:ascii="Times New Roman" w:hAnsi="Times New Roman" w:cs="Times New Roman"/>
              </w:rPr>
            </w:pPr>
            <w:r w:rsidRPr="009916BD">
              <w:rPr>
                <w:rFonts w:ascii="Times New Roman" w:hAnsi="Times New Roman" w:cs="Times New Roman"/>
              </w:rPr>
              <w:object w:dxaOrig="795" w:dyaOrig="360" w14:anchorId="7713710F">
                <v:shape id="_x0000_i1072" type="#_x0000_t75" style="width:39.45pt;height:18pt" o:ole="">
                  <v:imagedata r:id="rId180" o:title=""/>
                </v:shape>
                <o:OLEObject Type="Embed" ProgID="PBrush" ShapeID="_x0000_i1072" DrawAspect="Content" ObjectID="_1773128785" r:id="rId181"/>
              </w:object>
            </w:r>
          </w:p>
        </w:tc>
        <w:tc>
          <w:tcPr>
            <w:tcW w:w="1430" w:type="dxa"/>
            <w:tcBorders>
              <w:top w:val="single" w:sz="4" w:space="0" w:color="auto"/>
              <w:left w:val="single" w:sz="4" w:space="0" w:color="auto"/>
            </w:tcBorders>
            <w:shd w:val="clear" w:color="auto" w:fill="FFFFFF"/>
            <w:vAlign w:val="center"/>
          </w:tcPr>
          <w:p w14:paraId="587EE8F0" w14:textId="143EBE1A" w:rsidR="00445CB4" w:rsidRPr="009916BD" w:rsidRDefault="00396DA5" w:rsidP="00396DA5">
            <w:pPr>
              <w:jc w:val="center"/>
              <w:rPr>
                <w:rFonts w:ascii="Times New Roman" w:hAnsi="Times New Roman" w:cs="Times New Roman"/>
              </w:rPr>
            </w:pPr>
            <w:r w:rsidRPr="009916BD">
              <w:rPr>
                <w:rFonts w:ascii="Times New Roman" w:hAnsi="Times New Roman" w:cs="Times New Roman"/>
              </w:rPr>
              <w:object w:dxaOrig="1065" w:dyaOrig="375" w14:anchorId="6B64C74D">
                <v:shape id="_x0000_i1073" type="#_x0000_t75" style="width:53.3pt;height:18.7pt" o:ole="">
                  <v:imagedata r:id="rId182" o:title=""/>
                </v:shape>
                <o:OLEObject Type="Embed" ProgID="PBrush" ShapeID="_x0000_i1073" DrawAspect="Content" ObjectID="_1773128786" r:id="rId183"/>
              </w:object>
            </w:r>
          </w:p>
        </w:tc>
        <w:tc>
          <w:tcPr>
            <w:tcW w:w="2045" w:type="dxa"/>
            <w:tcBorders>
              <w:top w:val="single" w:sz="4" w:space="0" w:color="auto"/>
              <w:left w:val="single" w:sz="4" w:space="0" w:color="auto"/>
              <w:right w:val="single" w:sz="4" w:space="0" w:color="auto"/>
            </w:tcBorders>
            <w:shd w:val="clear" w:color="auto" w:fill="FFFFFF"/>
          </w:tcPr>
          <w:p w14:paraId="17BB1C07" w14:textId="145D6B51" w:rsidR="00445CB4" w:rsidRPr="009916BD" w:rsidRDefault="009B26A5" w:rsidP="00B75AF4">
            <w:pPr>
              <w:rPr>
                <w:rFonts w:ascii="Times New Roman" w:hAnsi="Times New Roman" w:cs="Times New Roman"/>
              </w:rPr>
            </w:pPr>
            <w:r w:rsidRPr="009916BD">
              <w:rPr>
                <w:rFonts w:ascii="Times New Roman" w:hAnsi="Times New Roman" w:cs="Times New Roman"/>
              </w:rPr>
              <w:object w:dxaOrig="1605" w:dyaOrig="945" w14:anchorId="491060C6">
                <v:shape id="_x0000_i1074" type="#_x0000_t75" style="width:80.35pt;height:47.1pt" o:ole="">
                  <v:imagedata r:id="rId184" o:title=""/>
                </v:shape>
                <o:OLEObject Type="Embed" ProgID="PBrush" ShapeID="_x0000_i1074" DrawAspect="Content" ObjectID="_1773128787" r:id="rId185"/>
              </w:object>
            </w:r>
          </w:p>
        </w:tc>
      </w:tr>
      <w:tr w:rsidR="00445CB4" w:rsidRPr="009916BD" w14:paraId="06217AFD" w14:textId="77777777" w:rsidTr="004908F9">
        <w:trPr>
          <w:trHeight w:hRule="exact" w:val="465"/>
          <w:jc w:val="center"/>
        </w:trPr>
        <w:tc>
          <w:tcPr>
            <w:tcW w:w="1685" w:type="dxa"/>
            <w:tcBorders>
              <w:top w:val="single" w:sz="4" w:space="0" w:color="auto"/>
              <w:left w:val="single" w:sz="4" w:space="0" w:color="auto"/>
              <w:bottom w:val="single" w:sz="4" w:space="0" w:color="auto"/>
            </w:tcBorders>
            <w:shd w:val="clear" w:color="auto" w:fill="FFFFFF"/>
          </w:tcPr>
          <w:p w14:paraId="236EEA00"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Фронт пожежі</w:t>
            </w:r>
          </w:p>
        </w:tc>
        <w:tc>
          <w:tcPr>
            <w:tcW w:w="1382" w:type="dxa"/>
            <w:tcBorders>
              <w:top w:val="single" w:sz="4" w:space="0" w:color="auto"/>
              <w:left w:val="single" w:sz="4" w:space="0" w:color="auto"/>
              <w:bottom w:val="single" w:sz="4" w:space="0" w:color="auto"/>
            </w:tcBorders>
            <w:shd w:val="clear" w:color="auto" w:fill="FFFFFF"/>
          </w:tcPr>
          <w:p w14:paraId="7113B8D9" w14:textId="0711F672" w:rsidR="00445CB4" w:rsidRPr="009916BD" w:rsidRDefault="00B531CB" w:rsidP="00B75AF4">
            <w:pPr>
              <w:rPr>
                <w:rFonts w:ascii="Times New Roman" w:hAnsi="Times New Roman" w:cs="Times New Roman"/>
                <w:i/>
                <w:iCs/>
              </w:rPr>
            </w:pPr>
            <w:r w:rsidRPr="009916BD">
              <w:rPr>
                <w:rFonts w:ascii="Times New Roman" w:hAnsi="Times New Roman" w:cs="Times New Roman"/>
                <w:position w:val="-12"/>
              </w:rPr>
              <w:object w:dxaOrig="1020" w:dyaOrig="360" w14:anchorId="1B36240E">
                <v:shape id="_x0000_i1075" type="#_x0000_t75" style="width:51.25pt;height:18pt" o:ole="">
                  <v:imagedata r:id="rId186" o:title=""/>
                </v:shape>
                <o:OLEObject Type="Embed" ProgID="Equation.DSMT4" ShapeID="_x0000_i1075" DrawAspect="Content" ObjectID="_1773128788" r:id="rId187"/>
              </w:object>
            </w:r>
          </w:p>
        </w:tc>
        <w:tc>
          <w:tcPr>
            <w:tcW w:w="1430" w:type="dxa"/>
            <w:tcBorders>
              <w:top w:val="single" w:sz="4" w:space="0" w:color="auto"/>
              <w:left w:val="single" w:sz="4" w:space="0" w:color="auto"/>
              <w:bottom w:val="single" w:sz="4" w:space="0" w:color="auto"/>
            </w:tcBorders>
            <w:shd w:val="clear" w:color="auto" w:fill="FFFFFF"/>
          </w:tcPr>
          <w:p w14:paraId="1CA74390" w14:textId="24DCF979" w:rsidR="00445CB4" w:rsidRPr="009916BD" w:rsidRDefault="00B531CB" w:rsidP="00B75AF4">
            <w:pPr>
              <w:rPr>
                <w:rFonts w:ascii="Times New Roman" w:hAnsi="Times New Roman" w:cs="Times New Roman"/>
                <w:i/>
                <w:iCs/>
              </w:rPr>
            </w:pPr>
            <w:r w:rsidRPr="009916BD">
              <w:rPr>
                <w:rFonts w:ascii="Times New Roman" w:hAnsi="Times New Roman" w:cs="Times New Roman"/>
                <w:position w:val="-12"/>
              </w:rPr>
              <w:object w:dxaOrig="900" w:dyaOrig="360" w14:anchorId="37647B5A">
                <v:shape id="_x0000_i1076" type="#_x0000_t75" style="width:45pt;height:18pt" o:ole="">
                  <v:imagedata r:id="rId188" o:title=""/>
                </v:shape>
                <o:OLEObject Type="Embed" ProgID="Equation.DSMT4" ShapeID="_x0000_i1076" DrawAspect="Content" ObjectID="_1773128789" r:id="rId189"/>
              </w:object>
            </w:r>
          </w:p>
        </w:tc>
        <w:tc>
          <w:tcPr>
            <w:tcW w:w="2045" w:type="dxa"/>
            <w:tcBorders>
              <w:top w:val="single" w:sz="4" w:space="0" w:color="auto"/>
              <w:left w:val="single" w:sz="4" w:space="0" w:color="auto"/>
              <w:bottom w:val="single" w:sz="4" w:space="0" w:color="auto"/>
              <w:right w:val="single" w:sz="4" w:space="0" w:color="auto"/>
            </w:tcBorders>
            <w:shd w:val="clear" w:color="auto" w:fill="FFFFFF"/>
          </w:tcPr>
          <w:p w14:paraId="57D79FFC" w14:textId="26275BC6" w:rsidR="00445CB4" w:rsidRPr="009916BD" w:rsidRDefault="006A4AEA" w:rsidP="00B75AF4">
            <w:pPr>
              <w:rPr>
                <w:rFonts w:ascii="Times New Roman" w:hAnsi="Times New Roman" w:cs="Times New Roman"/>
                <w:i/>
                <w:iCs/>
              </w:rPr>
            </w:pPr>
            <w:r w:rsidRPr="009916BD">
              <w:rPr>
                <w:rFonts w:ascii="Times New Roman" w:hAnsi="Times New Roman" w:cs="Times New Roman"/>
                <w:position w:val="-12"/>
              </w:rPr>
              <w:object w:dxaOrig="820" w:dyaOrig="360" w14:anchorId="32F618EF">
                <v:shape id="_x0000_i1077" type="#_x0000_t75" style="width:40.85pt;height:18pt" o:ole="">
                  <v:imagedata r:id="rId190" o:title=""/>
                </v:shape>
                <o:OLEObject Type="Embed" ProgID="Equation.DSMT4" ShapeID="_x0000_i1077" DrawAspect="Content" ObjectID="_1773128790" r:id="rId191"/>
              </w:object>
            </w:r>
          </w:p>
        </w:tc>
      </w:tr>
      <w:tr w:rsidR="00445CB4" w:rsidRPr="009916BD" w14:paraId="30F2B9CA" w14:textId="77777777" w:rsidTr="00DE0ED0">
        <w:trPr>
          <w:trHeight w:hRule="exact" w:val="1137"/>
          <w:jc w:val="center"/>
        </w:trPr>
        <w:tc>
          <w:tcPr>
            <w:tcW w:w="1685" w:type="dxa"/>
            <w:tcBorders>
              <w:top w:val="single" w:sz="4" w:space="0" w:color="auto"/>
              <w:left w:val="single" w:sz="4" w:space="0" w:color="auto"/>
            </w:tcBorders>
            <w:shd w:val="clear" w:color="auto" w:fill="FFFFFF"/>
          </w:tcPr>
          <w:p w14:paraId="308DAD84"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Лінійна</w:t>
            </w:r>
          </w:p>
          <w:p w14:paraId="46467C84"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швидкість</w:t>
            </w:r>
          </w:p>
          <w:p w14:paraId="1923AC72"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поширення</w:t>
            </w:r>
          </w:p>
          <w:p w14:paraId="089B58C0"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горіння</w:t>
            </w:r>
          </w:p>
        </w:tc>
        <w:tc>
          <w:tcPr>
            <w:tcW w:w="2812" w:type="dxa"/>
            <w:gridSpan w:val="2"/>
            <w:tcBorders>
              <w:top w:val="single" w:sz="4" w:space="0" w:color="auto"/>
              <w:left w:val="single" w:sz="4" w:space="0" w:color="auto"/>
            </w:tcBorders>
            <w:shd w:val="clear" w:color="auto" w:fill="FFFFFF"/>
            <w:vAlign w:val="center"/>
          </w:tcPr>
          <w:p w14:paraId="751A3269" w14:textId="77777777" w:rsidR="00DE0ED0" w:rsidRPr="009916BD" w:rsidRDefault="00DE0ED0" w:rsidP="00DE0ED0">
            <w:pPr>
              <w:jc w:val="center"/>
              <w:rPr>
                <w:rFonts w:ascii="Times New Roman" w:hAnsi="Times New Roman" w:cs="Times New Roman"/>
              </w:rPr>
            </w:pPr>
          </w:p>
          <w:p w14:paraId="265F374A" w14:textId="2DD8E6C7" w:rsidR="00DE0ED0" w:rsidRPr="009916BD" w:rsidRDefault="00C53532" w:rsidP="00DE0ED0">
            <w:pPr>
              <w:jc w:val="center"/>
              <w:rPr>
                <w:rFonts w:ascii="Times New Roman" w:hAnsi="Times New Roman" w:cs="Times New Roman"/>
              </w:rPr>
            </w:pPr>
            <w:r w:rsidRPr="009916BD">
              <w:rPr>
                <w:rFonts w:ascii="Times New Roman" w:hAnsi="Times New Roman" w:cs="Times New Roman"/>
              </w:rPr>
              <w:object w:dxaOrig="885" w:dyaOrig="360" w14:anchorId="6269469A">
                <v:shape id="_x0000_i1078" type="#_x0000_t75" style="width:44.3pt;height:18pt" o:ole="">
                  <v:imagedata r:id="rId192" o:title=""/>
                </v:shape>
                <o:OLEObject Type="Embed" ProgID="PBrush" ShapeID="_x0000_i1078" DrawAspect="Content" ObjectID="_1773128791" r:id="rId193"/>
              </w:object>
            </w:r>
          </w:p>
          <w:p w14:paraId="5C2F9145" w14:textId="439E2E33" w:rsidR="00DE0ED0" w:rsidRPr="009916BD" w:rsidRDefault="00DE0ED0" w:rsidP="00DE0ED0">
            <w:pPr>
              <w:jc w:val="center"/>
              <w:rPr>
                <w:rFonts w:ascii="Times New Roman" w:hAnsi="Times New Roman" w:cs="Times New Roman"/>
              </w:rPr>
            </w:pPr>
          </w:p>
          <w:p w14:paraId="1EEB1981" w14:textId="2FCCBB06" w:rsidR="00445CB4" w:rsidRPr="009916BD" w:rsidRDefault="00445CB4" w:rsidP="00B75AF4">
            <w:pPr>
              <w:rPr>
                <w:rFonts w:ascii="Times New Roman" w:hAnsi="Times New Roman" w:cs="Times New Roman"/>
              </w:rPr>
            </w:pPr>
          </w:p>
          <w:p w14:paraId="36C47B19" w14:textId="77777777" w:rsidR="00C53532" w:rsidRPr="009916BD" w:rsidRDefault="00C53532" w:rsidP="00B75AF4">
            <w:pPr>
              <w:rPr>
                <w:rFonts w:ascii="Times New Roman" w:hAnsi="Times New Roman" w:cs="Times New Roman"/>
              </w:rPr>
            </w:pPr>
          </w:p>
          <w:p w14:paraId="372F04B2" w14:textId="77777777" w:rsidR="00C53532" w:rsidRPr="009916BD" w:rsidRDefault="00C53532" w:rsidP="00B75AF4">
            <w:pPr>
              <w:rPr>
                <w:rFonts w:ascii="Times New Roman" w:hAnsi="Times New Roman" w:cs="Times New Roman"/>
              </w:rPr>
            </w:pPr>
          </w:p>
          <w:p w14:paraId="4AA86E3A" w14:textId="2AB32F6C" w:rsidR="00C53532" w:rsidRPr="009916BD" w:rsidRDefault="00C53532" w:rsidP="00B75AF4">
            <w:pPr>
              <w:rPr>
                <w:rFonts w:ascii="Times New Roman" w:hAnsi="Times New Roman" w:cs="Times New Roman"/>
              </w:rPr>
            </w:pPr>
          </w:p>
        </w:tc>
        <w:tc>
          <w:tcPr>
            <w:tcW w:w="2045" w:type="dxa"/>
            <w:tcBorders>
              <w:top w:val="single" w:sz="4" w:space="0" w:color="auto"/>
              <w:left w:val="single" w:sz="4" w:space="0" w:color="auto"/>
              <w:right w:val="single" w:sz="4" w:space="0" w:color="auto"/>
            </w:tcBorders>
            <w:shd w:val="clear" w:color="auto" w:fill="FFFFFF"/>
          </w:tcPr>
          <w:p w14:paraId="16047236" w14:textId="77777777" w:rsidR="00DE0ED0" w:rsidRPr="009916BD" w:rsidRDefault="00DE0ED0" w:rsidP="00DE0ED0">
            <w:pPr>
              <w:jc w:val="center"/>
              <w:rPr>
                <w:rFonts w:ascii="Times New Roman" w:hAnsi="Times New Roman" w:cs="Times New Roman"/>
              </w:rPr>
            </w:pPr>
          </w:p>
          <w:p w14:paraId="3A9994EA" w14:textId="27E4F7D5" w:rsidR="00445CB4" w:rsidRPr="009916BD" w:rsidRDefault="00DE0ED0" w:rsidP="00DE0ED0">
            <w:pPr>
              <w:jc w:val="center"/>
              <w:rPr>
                <w:rFonts w:ascii="Times New Roman" w:hAnsi="Times New Roman" w:cs="Times New Roman"/>
              </w:rPr>
            </w:pPr>
            <w:r w:rsidRPr="009916BD">
              <w:rPr>
                <w:rFonts w:ascii="Times New Roman" w:hAnsi="Times New Roman" w:cs="Times New Roman"/>
              </w:rPr>
              <w:object w:dxaOrig="870" w:dyaOrig="285" w14:anchorId="4DE09F44">
                <v:shape id="_x0000_i1079" type="#_x0000_t75" style="width:43.6pt;height:14.55pt" o:ole="">
                  <v:imagedata r:id="rId194" o:title=""/>
                </v:shape>
                <o:OLEObject Type="Embed" ProgID="PBrush" ShapeID="_x0000_i1079" DrawAspect="Content" ObjectID="_1773128792" r:id="rId195"/>
              </w:object>
            </w:r>
          </w:p>
        </w:tc>
      </w:tr>
      <w:tr w:rsidR="00445CB4" w:rsidRPr="009916BD" w14:paraId="0DE4EB85" w14:textId="77777777" w:rsidTr="00C53532">
        <w:trPr>
          <w:trHeight w:hRule="exact" w:val="480"/>
          <w:jc w:val="center"/>
        </w:trPr>
        <w:tc>
          <w:tcPr>
            <w:tcW w:w="1685" w:type="dxa"/>
            <w:vMerge w:val="restart"/>
            <w:tcBorders>
              <w:top w:val="single" w:sz="4" w:space="0" w:color="auto"/>
              <w:left w:val="single" w:sz="4" w:space="0" w:color="auto"/>
            </w:tcBorders>
            <w:shd w:val="clear" w:color="auto" w:fill="FFFFFF"/>
          </w:tcPr>
          <w:p w14:paraId="6ACE399F"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Швидкість наростання площі пожежі</w:t>
            </w:r>
          </w:p>
        </w:tc>
        <w:tc>
          <w:tcPr>
            <w:tcW w:w="4857" w:type="dxa"/>
            <w:gridSpan w:val="3"/>
            <w:tcBorders>
              <w:top w:val="single" w:sz="4" w:space="0" w:color="auto"/>
              <w:left w:val="single" w:sz="4" w:space="0" w:color="auto"/>
              <w:right w:val="single" w:sz="4" w:space="0" w:color="auto"/>
            </w:tcBorders>
            <w:shd w:val="clear" w:color="auto" w:fill="FFFFFF"/>
          </w:tcPr>
          <w:p w14:paraId="04856E4B" w14:textId="489C1876" w:rsidR="00445CB4" w:rsidRPr="009916BD" w:rsidRDefault="0098378F" w:rsidP="0098378F">
            <w:pPr>
              <w:jc w:val="center"/>
              <w:rPr>
                <w:rFonts w:ascii="Times New Roman" w:hAnsi="Times New Roman" w:cs="Times New Roman"/>
              </w:rPr>
            </w:pPr>
            <w:r w:rsidRPr="009916BD">
              <w:rPr>
                <w:rFonts w:ascii="Times New Roman" w:hAnsi="Times New Roman" w:cs="Times New Roman"/>
              </w:rPr>
              <w:object w:dxaOrig="930" w:dyaOrig="315" w14:anchorId="2774D856">
                <v:shape id="_x0000_i1080" type="#_x0000_t75" style="width:46.4pt;height:15.9pt" o:ole="">
                  <v:imagedata r:id="rId196" o:title=""/>
                </v:shape>
                <o:OLEObject Type="Embed" ProgID="PBrush" ShapeID="_x0000_i1080" DrawAspect="Content" ObjectID="_1773128793" r:id="rId197"/>
              </w:object>
            </w:r>
          </w:p>
        </w:tc>
      </w:tr>
      <w:tr w:rsidR="00445CB4" w:rsidRPr="009916BD" w14:paraId="3804244A" w14:textId="77777777" w:rsidTr="00C53532">
        <w:trPr>
          <w:trHeight w:hRule="exact" w:val="490"/>
          <w:jc w:val="center"/>
        </w:trPr>
        <w:tc>
          <w:tcPr>
            <w:tcW w:w="1685" w:type="dxa"/>
            <w:vMerge/>
            <w:tcBorders>
              <w:left w:val="single" w:sz="4" w:space="0" w:color="auto"/>
            </w:tcBorders>
            <w:shd w:val="clear" w:color="auto" w:fill="FFFFFF"/>
          </w:tcPr>
          <w:p w14:paraId="222C109B" w14:textId="77777777" w:rsidR="00445CB4" w:rsidRPr="009916BD" w:rsidRDefault="00445CB4" w:rsidP="00B75AF4">
            <w:pPr>
              <w:rPr>
                <w:rFonts w:ascii="Times New Roman" w:hAnsi="Times New Roman" w:cs="Times New Roman"/>
              </w:rPr>
            </w:pPr>
          </w:p>
        </w:tc>
        <w:tc>
          <w:tcPr>
            <w:tcW w:w="1382" w:type="dxa"/>
            <w:tcBorders>
              <w:top w:val="single" w:sz="4" w:space="0" w:color="auto"/>
              <w:left w:val="single" w:sz="4" w:space="0" w:color="auto"/>
            </w:tcBorders>
            <w:shd w:val="clear" w:color="auto" w:fill="FFFFFF"/>
          </w:tcPr>
          <w:p w14:paraId="0F85C222" w14:textId="6F00AC9B" w:rsidR="00445CB4" w:rsidRPr="009916BD" w:rsidRDefault="0098378F" w:rsidP="00B75AF4">
            <w:pPr>
              <w:rPr>
                <w:rFonts w:ascii="Times New Roman" w:hAnsi="Times New Roman" w:cs="Times New Roman"/>
              </w:rPr>
            </w:pPr>
            <w:r w:rsidRPr="009916BD">
              <w:rPr>
                <w:rFonts w:ascii="Times New Roman" w:hAnsi="Times New Roman" w:cs="Times New Roman"/>
              </w:rPr>
              <w:object w:dxaOrig="990" w:dyaOrig="375" w14:anchorId="0BAC608D">
                <v:shape id="_x0000_i1081" type="#_x0000_t75" style="width:49.15pt;height:18.7pt" o:ole="">
                  <v:imagedata r:id="rId198" o:title=""/>
                </v:shape>
                <o:OLEObject Type="Embed" ProgID="PBrush" ShapeID="_x0000_i1081" DrawAspect="Content" ObjectID="_1773128794" r:id="rId199"/>
              </w:object>
            </w:r>
          </w:p>
        </w:tc>
        <w:tc>
          <w:tcPr>
            <w:tcW w:w="1430" w:type="dxa"/>
            <w:tcBorders>
              <w:top w:val="single" w:sz="4" w:space="0" w:color="auto"/>
              <w:left w:val="single" w:sz="4" w:space="0" w:color="auto"/>
            </w:tcBorders>
            <w:shd w:val="clear" w:color="auto" w:fill="FFFFFF"/>
          </w:tcPr>
          <w:p w14:paraId="19755231" w14:textId="4FFEE665" w:rsidR="00445CB4" w:rsidRPr="009916BD" w:rsidRDefault="0098378F" w:rsidP="00B75AF4">
            <w:pPr>
              <w:rPr>
                <w:rFonts w:ascii="Times New Roman" w:hAnsi="Times New Roman" w:cs="Times New Roman"/>
              </w:rPr>
            </w:pPr>
            <w:r w:rsidRPr="009916BD">
              <w:rPr>
                <w:rFonts w:ascii="Times New Roman" w:hAnsi="Times New Roman" w:cs="Times New Roman"/>
              </w:rPr>
              <w:object w:dxaOrig="1200" w:dyaOrig="360" w14:anchorId="4575B71E">
                <v:shape id="_x0000_i1082" type="#_x0000_t75" style="width:60.25pt;height:18pt" o:ole="">
                  <v:imagedata r:id="rId200" o:title=""/>
                </v:shape>
                <o:OLEObject Type="Embed" ProgID="PBrush" ShapeID="_x0000_i1082" DrawAspect="Content" ObjectID="_1773128795" r:id="rId201"/>
              </w:object>
            </w:r>
          </w:p>
        </w:tc>
        <w:tc>
          <w:tcPr>
            <w:tcW w:w="2045" w:type="dxa"/>
            <w:tcBorders>
              <w:top w:val="single" w:sz="4" w:space="0" w:color="auto"/>
              <w:left w:val="single" w:sz="4" w:space="0" w:color="auto"/>
              <w:right w:val="single" w:sz="4" w:space="0" w:color="auto"/>
            </w:tcBorders>
            <w:shd w:val="clear" w:color="auto" w:fill="FFFFFF"/>
          </w:tcPr>
          <w:p w14:paraId="44DEF259" w14:textId="571ACFA1" w:rsidR="00445CB4" w:rsidRPr="009916BD" w:rsidRDefault="0098378F" w:rsidP="00B75AF4">
            <w:pPr>
              <w:rPr>
                <w:rFonts w:ascii="Times New Roman" w:hAnsi="Times New Roman" w:cs="Times New Roman"/>
              </w:rPr>
            </w:pPr>
            <w:r w:rsidRPr="009916BD">
              <w:rPr>
                <w:rFonts w:ascii="Times New Roman" w:hAnsi="Times New Roman" w:cs="Times New Roman"/>
              </w:rPr>
              <w:object w:dxaOrig="1125" w:dyaOrig="345" w14:anchorId="42DA988A">
                <v:shape id="_x0000_i1083" type="#_x0000_t75" style="width:56.1pt;height:17.3pt" o:ole="">
                  <v:imagedata r:id="rId202" o:title=""/>
                </v:shape>
                <o:OLEObject Type="Embed" ProgID="PBrush" ShapeID="_x0000_i1083" DrawAspect="Content" ObjectID="_1773128796" r:id="rId203"/>
              </w:object>
            </w:r>
          </w:p>
        </w:tc>
      </w:tr>
      <w:tr w:rsidR="00445CB4" w:rsidRPr="009916BD" w14:paraId="236E853D" w14:textId="77777777" w:rsidTr="00C53532">
        <w:trPr>
          <w:trHeight w:hRule="exact" w:val="480"/>
          <w:jc w:val="center"/>
        </w:trPr>
        <w:tc>
          <w:tcPr>
            <w:tcW w:w="1685" w:type="dxa"/>
            <w:vMerge w:val="restart"/>
            <w:tcBorders>
              <w:top w:val="single" w:sz="4" w:space="0" w:color="auto"/>
              <w:left w:val="single" w:sz="4" w:space="0" w:color="auto"/>
            </w:tcBorders>
            <w:shd w:val="clear" w:color="auto" w:fill="FFFFFF"/>
          </w:tcPr>
          <w:p w14:paraId="11F0EA33"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Швидкість</w:t>
            </w:r>
          </w:p>
          <w:p w14:paraId="62556CA9"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наростання</w:t>
            </w:r>
          </w:p>
          <w:p w14:paraId="023669D6"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периметру</w:t>
            </w:r>
          </w:p>
          <w:p w14:paraId="7C86F36E"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пожежі</w:t>
            </w:r>
          </w:p>
        </w:tc>
        <w:tc>
          <w:tcPr>
            <w:tcW w:w="2812" w:type="dxa"/>
            <w:gridSpan w:val="2"/>
            <w:tcBorders>
              <w:top w:val="single" w:sz="4" w:space="0" w:color="auto"/>
              <w:left w:val="single" w:sz="4" w:space="0" w:color="auto"/>
            </w:tcBorders>
            <w:shd w:val="clear" w:color="auto" w:fill="FFFFFF"/>
          </w:tcPr>
          <w:p w14:paraId="6035C81C" w14:textId="70E0B663" w:rsidR="00445CB4" w:rsidRPr="009916BD" w:rsidRDefault="0098378F" w:rsidP="00B75AF4">
            <w:pPr>
              <w:rPr>
                <w:rFonts w:ascii="Times New Roman" w:hAnsi="Times New Roman" w:cs="Times New Roman"/>
              </w:rPr>
            </w:pPr>
            <w:r w:rsidRPr="009916BD">
              <w:rPr>
                <w:rFonts w:ascii="Times New Roman" w:hAnsi="Times New Roman" w:cs="Times New Roman"/>
              </w:rPr>
              <w:object w:dxaOrig="1035" w:dyaOrig="360" w14:anchorId="1E8BB663">
                <v:shape id="_x0000_i1084" type="#_x0000_t75" style="width:51.9pt;height:18pt" o:ole="">
                  <v:imagedata r:id="rId204" o:title=""/>
                </v:shape>
                <o:OLEObject Type="Embed" ProgID="PBrush" ShapeID="_x0000_i1084" DrawAspect="Content" ObjectID="_1773128797" r:id="rId205"/>
              </w:object>
            </w:r>
          </w:p>
        </w:tc>
        <w:tc>
          <w:tcPr>
            <w:tcW w:w="2045" w:type="dxa"/>
            <w:vMerge w:val="restart"/>
            <w:tcBorders>
              <w:top w:val="single" w:sz="4" w:space="0" w:color="auto"/>
              <w:left w:val="single" w:sz="4" w:space="0" w:color="auto"/>
              <w:right w:val="single" w:sz="4" w:space="0" w:color="auto"/>
            </w:tcBorders>
            <w:shd w:val="clear" w:color="auto" w:fill="FFFFFF"/>
          </w:tcPr>
          <w:p w14:paraId="71108FEE" w14:textId="4E4494A0" w:rsidR="00445CB4" w:rsidRPr="009916BD" w:rsidRDefault="0014603F" w:rsidP="00B75AF4">
            <w:pPr>
              <w:rPr>
                <w:rFonts w:ascii="Times New Roman" w:hAnsi="Times New Roman" w:cs="Times New Roman"/>
              </w:rPr>
            </w:pPr>
            <w:r w:rsidRPr="009916BD">
              <w:rPr>
                <w:rFonts w:ascii="Times New Roman" w:hAnsi="Times New Roman" w:cs="Times New Roman"/>
              </w:rPr>
              <w:object w:dxaOrig="1185" w:dyaOrig="645" w14:anchorId="0336DB71">
                <v:shape id="_x0000_i1085" type="#_x0000_t75" style="width:56.1pt;height:31.15pt" o:ole="">
                  <v:imagedata r:id="rId206" o:title=""/>
                </v:shape>
                <o:OLEObject Type="Embed" ProgID="PBrush" ShapeID="_x0000_i1085" DrawAspect="Content" ObjectID="_1773128798" r:id="rId207"/>
              </w:object>
            </w:r>
          </w:p>
        </w:tc>
      </w:tr>
      <w:tr w:rsidR="00445CB4" w:rsidRPr="009916BD" w14:paraId="0E806743" w14:textId="77777777" w:rsidTr="00C53532">
        <w:trPr>
          <w:trHeight w:hRule="exact" w:val="691"/>
          <w:jc w:val="center"/>
        </w:trPr>
        <w:tc>
          <w:tcPr>
            <w:tcW w:w="1685" w:type="dxa"/>
            <w:vMerge/>
            <w:tcBorders>
              <w:left w:val="single" w:sz="4" w:space="0" w:color="auto"/>
            </w:tcBorders>
            <w:shd w:val="clear" w:color="auto" w:fill="FFFFFF"/>
          </w:tcPr>
          <w:p w14:paraId="61FA3EAA" w14:textId="77777777" w:rsidR="00445CB4" w:rsidRPr="009916BD" w:rsidRDefault="00445CB4" w:rsidP="00B75AF4">
            <w:pPr>
              <w:rPr>
                <w:rFonts w:ascii="Times New Roman" w:hAnsi="Times New Roman" w:cs="Times New Roman"/>
              </w:rPr>
            </w:pPr>
          </w:p>
        </w:tc>
        <w:tc>
          <w:tcPr>
            <w:tcW w:w="1382" w:type="dxa"/>
            <w:tcBorders>
              <w:top w:val="single" w:sz="4" w:space="0" w:color="auto"/>
              <w:left w:val="single" w:sz="4" w:space="0" w:color="auto"/>
            </w:tcBorders>
            <w:shd w:val="clear" w:color="auto" w:fill="FFFFFF"/>
          </w:tcPr>
          <w:p w14:paraId="5842E0DD" w14:textId="67C96AF4" w:rsidR="00445CB4" w:rsidRPr="009916BD" w:rsidRDefault="0014603F" w:rsidP="00B75AF4">
            <w:pPr>
              <w:rPr>
                <w:rFonts w:ascii="Times New Roman" w:hAnsi="Times New Roman" w:cs="Times New Roman"/>
              </w:rPr>
            </w:pPr>
            <w:r w:rsidRPr="009916BD">
              <w:rPr>
                <w:rFonts w:ascii="Times New Roman" w:hAnsi="Times New Roman" w:cs="Times New Roman"/>
              </w:rPr>
              <w:object w:dxaOrig="915" w:dyaOrig="390" w14:anchorId="50EB23CE">
                <v:shape id="_x0000_i1086" type="#_x0000_t75" style="width:45.7pt;height:19.4pt" o:ole="">
                  <v:imagedata r:id="rId208" o:title=""/>
                </v:shape>
                <o:OLEObject Type="Embed" ProgID="PBrush" ShapeID="_x0000_i1086" DrawAspect="Content" ObjectID="_1773128799" r:id="rId209"/>
              </w:object>
            </w:r>
          </w:p>
        </w:tc>
        <w:tc>
          <w:tcPr>
            <w:tcW w:w="1430" w:type="dxa"/>
            <w:tcBorders>
              <w:top w:val="single" w:sz="4" w:space="0" w:color="auto"/>
              <w:left w:val="single" w:sz="4" w:space="0" w:color="auto"/>
            </w:tcBorders>
            <w:shd w:val="clear" w:color="auto" w:fill="FFFFFF"/>
          </w:tcPr>
          <w:p w14:paraId="18B967B6" w14:textId="1275A445" w:rsidR="00445CB4" w:rsidRPr="009916BD" w:rsidRDefault="0014603F" w:rsidP="00B75AF4">
            <w:pPr>
              <w:rPr>
                <w:rFonts w:ascii="Times New Roman" w:hAnsi="Times New Roman" w:cs="Times New Roman"/>
              </w:rPr>
            </w:pPr>
            <w:r w:rsidRPr="009916BD">
              <w:rPr>
                <w:rFonts w:ascii="Times New Roman" w:hAnsi="Times New Roman" w:cs="Times New Roman"/>
              </w:rPr>
              <w:object w:dxaOrig="1155" w:dyaOrig="345" w14:anchorId="1216DEFF">
                <v:shape id="_x0000_i1087" type="#_x0000_t75" style="width:57.45pt;height:17.3pt" o:ole="">
                  <v:imagedata r:id="rId210" o:title=""/>
                </v:shape>
                <o:OLEObject Type="Embed" ProgID="PBrush" ShapeID="_x0000_i1087" DrawAspect="Content" ObjectID="_1773128800" r:id="rId211"/>
              </w:object>
            </w:r>
          </w:p>
        </w:tc>
        <w:tc>
          <w:tcPr>
            <w:tcW w:w="2045" w:type="dxa"/>
            <w:vMerge/>
            <w:tcBorders>
              <w:left w:val="single" w:sz="4" w:space="0" w:color="auto"/>
              <w:right w:val="single" w:sz="4" w:space="0" w:color="auto"/>
            </w:tcBorders>
            <w:shd w:val="clear" w:color="auto" w:fill="FFFFFF"/>
          </w:tcPr>
          <w:p w14:paraId="1BCC7A66" w14:textId="77777777" w:rsidR="00445CB4" w:rsidRPr="009916BD" w:rsidRDefault="00445CB4" w:rsidP="00B75AF4">
            <w:pPr>
              <w:rPr>
                <w:rFonts w:ascii="Times New Roman" w:hAnsi="Times New Roman" w:cs="Times New Roman"/>
              </w:rPr>
            </w:pPr>
          </w:p>
        </w:tc>
      </w:tr>
      <w:tr w:rsidR="00445CB4" w:rsidRPr="009916BD" w14:paraId="7705A35E" w14:textId="77777777" w:rsidTr="00C53532">
        <w:trPr>
          <w:trHeight w:hRule="exact" w:val="485"/>
          <w:jc w:val="center"/>
        </w:trPr>
        <w:tc>
          <w:tcPr>
            <w:tcW w:w="1685" w:type="dxa"/>
            <w:vMerge w:val="restart"/>
            <w:tcBorders>
              <w:top w:val="single" w:sz="4" w:space="0" w:color="auto"/>
              <w:left w:val="single" w:sz="4" w:space="0" w:color="auto"/>
            </w:tcBorders>
            <w:shd w:val="clear" w:color="auto" w:fill="FFFFFF"/>
          </w:tcPr>
          <w:p w14:paraId="6F061E66"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Швидкість наростання фронту пожежі</w:t>
            </w:r>
          </w:p>
        </w:tc>
        <w:tc>
          <w:tcPr>
            <w:tcW w:w="2812" w:type="dxa"/>
            <w:gridSpan w:val="2"/>
            <w:tcBorders>
              <w:top w:val="single" w:sz="4" w:space="0" w:color="auto"/>
              <w:left w:val="single" w:sz="4" w:space="0" w:color="auto"/>
            </w:tcBorders>
            <w:shd w:val="clear" w:color="auto" w:fill="FFFFFF"/>
          </w:tcPr>
          <w:p w14:paraId="58C91D93" w14:textId="7FE075EB" w:rsidR="00445CB4" w:rsidRPr="009916BD" w:rsidRDefault="0014603F" w:rsidP="00B75AF4">
            <w:pPr>
              <w:rPr>
                <w:rFonts w:ascii="Times New Roman" w:hAnsi="Times New Roman" w:cs="Times New Roman"/>
              </w:rPr>
            </w:pPr>
            <w:r w:rsidRPr="009916BD">
              <w:rPr>
                <w:rFonts w:ascii="Times New Roman" w:hAnsi="Times New Roman" w:cs="Times New Roman"/>
              </w:rPr>
              <w:object w:dxaOrig="1050" w:dyaOrig="315" w14:anchorId="53A87013">
                <v:shape id="_x0000_i1088" type="#_x0000_t75" style="width:52.6pt;height:15.9pt" o:ole="">
                  <v:imagedata r:id="rId212" o:title=""/>
                </v:shape>
                <o:OLEObject Type="Embed" ProgID="PBrush" ShapeID="_x0000_i1088" DrawAspect="Content" ObjectID="_1773128801" r:id="rId213"/>
              </w:object>
            </w:r>
          </w:p>
        </w:tc>
        <w:tc>
          <w:tcPr>
            <w:tcW w:w="2045" w:type="dxa"/>
            <w:vMerge w:val="restart"/>
            <w:tcBorders>
              <w:top w:val="single" w:sz="4" w:space="0" w:color="auto"/>
              <w:left w:val="single" w:sz="4" w:space="0" w:color="auto"/>
              <w:right w:val="single" w:sz="4" w:space="0" w:color="auto"/>
            </w:tcBorders>
            <w:shd w:val="clear" w:color="auto" w:fill="FFFFFF"/>
          </w:tcPr>
          <w:p w14:paraId="3680673F"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Не змінюється</w:t>
            </w:r>
          </w:p>
        </w:tc>
      </w:tr>
      <w:tr w:rsidR="00445CB4" w:rsidRPr="009916BD" w14:paraId="4C72B8CF" w14:textId="77777777" w:rsidTr="0014603F">
        <w:trPr>
          <w:trHeight w:hRule="exact" w:val="485"/>
          <w:jc w:val="center"/>
        </w:trPr>
        <w:tc>
          <w:tcPr>
            <w:tcW w:w="1685" w:type="dxa"/>
            <w:vMerge/>
            <w:tcBorders>
              <w:left w:val="single" w:sz="4" w:space="0" w:color="auto"/>
            </w:tcBorders>
            <w:shd w:val="clear" w:color="auto" w:fill="FFFFFF"/>
          </w:tcPr>
          <w:p w14:paraId="2E5931EE" w14:textId="77777777" w:rsidR="00445CB4" w:rsidRPr="009916BD" w:rsidRDefault="00445CB4" w:rsidP="00B75AF4">
            <w:pPr>
              <w:rPr>
                <w:rFonts w:ascii="Times New Roman" w:hAnsi="Times New Roman" w:cs="Times New Roman"/>
              </w:rPr>
            </w:pPr>
          </w:p>
        </w:tc>
        <w:tc>
          <w:tcPr>
            <w:tcW w:w="1382" w:type="dxa"/>
            <w:tcBorders>
              <w:top w:val="single" w:sz="4" w:space="0" w:color="auto"/>
              <w:left w:val="single" w:sz="4" w:space="0" w:color="auto"/>
            </w:tcBorders>
            <w:shd w:val="clear" w:color="auto" w:fill="FFFFFF"/>
          </w:tcPr>
          <w:p w14:paraId="2EDD36C7" w14:textId="25F50921" w:rsidR="00445CB4" w:rsidRPr="009916BD" w:rsidRDefault="0014603F" w:rsidP="00B75AF4">
            <w:pPr>
              <w:rPr>
                <w:rFonts w:ascii="Times New Roman" w:hAnsi="Times New Roman" w:cs="Times New Roman"/>
              </w:rPr>
            </w:pPr>
            <w:r w:rsidRPr="009916BD">
              <w:rPr>
                <w:rFonts w:ascii="Times New Roman" w:hAnsi="Times New Roman" w:cs="Times New Roman"/>
              </w:rPr>
              <w:object w:dxaOrig="1005" w:dyaOrig="315" w14:anchorId="4D71E899">
                <v:shape id="_x0000_i1089" type="#_x0000_t75" style="width:50.55pt;height:15.9pt" o:ole="">
                  <v:imagedata r:id="rId214" o:title=""/>
                </v:shape>
                <o:OLEObject Type="Embed" ProgID="PBrush" ShapeID="_x0000_i1089" DrawAspect="Content" ObjectID="_1773128802" r:id="rId215"/>
              </w:object>
            </w:r>
          </w:p>
        </w:tc>
        <w:tc>
          <w:tcPr>
            <w:tcW w:w="1430" w:type="dxa"/>
            <w:tcBorders>
              <w:top w:val="single" w:sz="4" w:space="0" w:color="auto"/>
              <w:left w:val="single" w:sz="4" w:space="0" w:color="auto"/>
            </w:tcBorders>
            <w:shd w:val="clear" w:color="auto" w:fill="FFFFFF"/>
          </w:tcPr>
          <w:p w14:paraId="32B3CE0A" w14:textId="3F56F4E5" w:rsidR="00445CB4" w:rsidRPr="009916BD" w:rsidRDefault="002C0C98" w:rsidP="00B75AF4">
            <w:pPr>
              <w:rPr>
                <w:rFonts w:ascii="Times New Roman" w:hAnsi="Times New Roman" w:cs="Times New Roman"/>
              </w:rPr>
            </w:pPr>
            <w:r w:rsidRPr="009916BD">
              <w:rPr>
                <w:rFonts w:ascii="Times New Roman" w:hAnsi="Times New Roman" w:cs="Times New Roman"/>
              </w:rPr>
              <w:object w:dxaOrig="825" w:dyaOrig="375" w14:anchorId="3DFD73F9">
                <v:shape id="_x0000_i1090" type="#_x0000_t75" style="width:40.85pt;height:18.7pt" o:ole="">
                  <v:imagedata r:id="rId216" o:title=""/>
                </v:shape>
                <o:OLEObject Type="Embed" ProgID="PBrush" ShapeID="_x0000_i1090" DrawAspect="Content" ObjectID="_1773128803" r:id="rId217"/>
              </w:object>
            </w:r>
          </w:p>
        </w:tc>
        <w:tc>
          <w:tcPr>
            <w:tcW w:w="2045" w:type="dxa"/>
            <w:vMerge/>
            <w:tcBorders>
              <w:left w:val="single" w:sz="4" w:space="0" w:color="auto"/>
              <w:right w:val="single" w:sz="4" w:space="0" w:color="auto"/>
            </w:tcBorders>
            <w:shd w:val="clear" w:color="auto" w:fill="FFFFFF"/>
          </w:tcPr>
          <w:p w14:paraId="36F41267" w14:textId="77777777" w:rsidR="00445CB4" w:rsidRPr="009916BD" w:rsidRDefault="00445CB4" w:rsidP="00B75AF4">
            <w:pPr>
              <w:rPr>
                <w:rFonts w:ascii="Times New Roman" w:hAnsi="Times New Roman" w:cs="Times New Roman"/>
              </w:rPr>
            </w:pPr>
          </w:p>
        </w:tc>
      </w:tr>
      <w:tr w:rsidR="00445CB4" w:rsidRPr="009916BD" w14:paraId="34A25450" w14:textId="77777777" w:rsidTr="00C53532">
        <w:trPr>
          <w:trHeight w:hRule="exact" w:val="269"/>
          <w:jc w:val="center"/>
        </w:trPr>
        <w:tc>
          <w:tcPr>
            <w:tcW w:w="1685" w:type="dxa"/>
            <w:tcBorders>
              <w:top w:val="single" w:sz="4" w:space="0" w:color="auto"/>
              <w:left w:val="single" w:sz="4" w:space="0" w:color="auto"/>
              <w:bottom w:val="single" w:sz="4" w:space="0" w:color="auto"/>
            </w:tcBorders>
            <w:shd w:val="clear" w:color="auto" w:fill="FFFFFF"/>
          </w:tcPr>
          <w:p w14:paraId="6828AA4C" w14:textId="77777777" w:rsidR="00445CB4" w:rsidRPr="009916BD" w:rsidRDefault="00094A97" w:rsidP="00B75AF4">
            <w:pPr>
              <w:rPr>
                <w:rFonts w:ascii="Times New Roman" w:hAnsi="Times New Roman" w:cs="Times New Roman"/>
              </w:rPr>
            </w:pPr>
            <w:r w:rsidRPr="009916BD">
              <w:rPr>
                <w:rFonts w:ascii="Times New Roman" w:hAnsi="Times New Roman" w:cs="Times New Roman"/>
              </w:rPr>
              <w:t>Площа горіння</w:t>
            </w: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cPr>
          <w:p w14:paraId="7B1A2249" w14:textId="1A68B285" w:rsidR="00445CB4" w:rsidRPr="009916BD" w:rsidRDefault="002C0C98" w:rsidP="002C0C98">
            <w:pPr>
              <w:jc w:val="center"/>
              <w:rPr>
                <w:rFonts w:ascii="Times New Roman" w:hAnsi="Times New Roman" w:cs="Times New Roman"/>
              </w:rPr>
            </w:pPr>
            <w:r w:rsidRPr="009916BD">
              <w:rPr>
                <w:rFonts w:ascii="Times New Roman" w:hAnsi="Times New Roman" w:cs="Times New Roman"/>
              </w:rPr>
              <w:object w:dxaOrig="810" w:dyaOrig="270" w14:anchorId="3668ED30">
                <v:shape id="_x0000_i1091" type="#_x0000_t75" style="width:40.85pt;height:13.15pt" o:ole="">
                  <v:imagedata r:id="rId218" o:title=""/>
                </v:shape>
                <o:OLEObject Type="Embed" ProgID="PBrush" ShapeID="_x0000_i1091" DrawAspect="Content" ObjectID="_1773128804" r:id="rId219"/>
              </w:object>
            </w:r>
          </w:p>
        </w:tc>
      </w:tr>
    </w:tbl>
    <w:p w14:paraId="52895C66" w14:textId="77777777" w:rsidR="00445CB4" w:rsidRPr="009916BD" w:rsidRDefault="00445CB4" w:rsidP="00B75AF4">
      <w:pPr>
        <w:rPr>
          <w:rFonts w:ascii="Times New Roman" w:hAnsi="Times New Roman" w:cs="Times New Roman"/>
        </w:rPr>
      </w:pPr>
    </w:p>
    <w:p w14:paraId="7AAA9F00" w14:textId="4CDE4C43"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де </w:t>
      </w:r>
      <w:r w:rsidR="002C0C98" w:rsidRPr="009916BD">
        <w:rPr>
          <w:rFonts w:ascii="Times New Roman" w:hAnsi="Times New Roman" w:cs="Times New Roman"/>
        </w:rPr>
        <w:t>R</w:t>
      </w:r>
      <w:r w:rsidRPr="009916BD">
        <w:rPr>
          <w:rFonts w:ascii="Times New Roman" w:hAnsi="Times New Roman" w:cs="Times New Roman"/>
        </w:rPr>
        <w:t xml:space="preserve">, </w:t>
      </w:r>
      <w:r w:rsidR="00E12109" w:rsidRPr="009916BD">
        <w:rPr>
          <w:rFonts w:ascii="Times New Roman" w:hAnsi="Times New Roman" w:cs="Times New Roman"/>
        </w:rPr>
        <w:t>b</w:t>
      </w:r>
      <w:r w:rsidRPr="009916BD">
        <w:rPr>
          <w:rFonts w:ascii="Times New Roman" w:hAnsi="Times New Roman" w:cs="Times New Roman"/>
        </w:rPr>
        <w:t xml:space="preserve"> - відповідно приведені радіус і довжина площі пожежі, визначають за допомогою вимірювань або при тривалості пожежі від початку гасіння до моменту локалізації пожежі за формулами:</w:t>
      </w:r>
    </w:p>
    <w:p w14:paraId="5A1F31F3" w14:textId="77777777" w:rsidR="001E5BD4" w:rsidRPr="009916BD" w:rsidRDefault="00E12109" w:rsidP="001E5BD4">
      <w:pPr>
        <w:jc w:val="center"/>
        <w:rPr>
          <w:rFonts w:ascii="Times New Roman" w:hAnsi="Times New Roman" w:cs="Times New Roman"/>
        </w:rPr>
      </w:pPr>
      <w:r w:rsidRPr="009916BD">
        <w:rPr>
          <w:rFonts w:ascii="Times New Roman" w:hAnsi="Times New Roman" w:cs="Times New Roman"/>
          <w:noProof/>
          <w:lang w:val="ru-RU" w:eastAsia="ru-RU" w:bidi="ar-SA"/>
        </w:rPr>
        <w:lastRenderedPageBreak/>
        <w:drawing>
          <wp:inline distT="0" distB="0" distL="0" distR="0" wp14:anchorId="58068A84" wp14:editId="53DCC485">
            <wp:extent cx="2562225" cy="6477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62225" cy="647700"/>
                    </a:xfrm>
                    <a:prstGeom prst="rect">
                      <a:avLst/>
                    </a:prstGeom>
                    <a:noFill/>
                    <a:ln>
                      <a:noFill/>
                    </a:ln>
                  </pic:spPr>
                </pic:pic>
              </a:graphicData>
            </a:graphic>
          </wp:inline>
        </w:drawing>
      </w:r>
    </w:p>
    <w:p w14:paraId="42FE299D" w14:textId="231EBF95"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де </w:t>
      </w:r>
      <w:r w:rsidR="00AB5900" w:rsidRPr="009916BD">
        <w:rPr>
          <w:rFonts w:ascii="Times New Roman" w:hAnsi="Times New Roman" w:cs="Times New Roman"/>
          <w:lang w:val="en-US"/>
        </w:rPr>
        <w:t>V</w:t>
      </w:r>
      <w:r w:rsidRPr="009916BD">
        <w:rPr>
          <w:rFonts w:ascii="Times New Roman" w:hAnsi="Times New Roman" w:cs="Times New Roman"/>
        </w:rPr>
        <w:t>л -лінійна швидкість поширення полум’я,</w:t>
      </w:r>
      <w:r w:rsidR="00802AD0" w:rsidRPr="009916BD">
        <w:rPr>
          <w:rFonts w:ascii="Times New Roman" w:hAnsi="Times New Roman" w:cs="Times New Roman"/>
        </w:rPr>
        <w:t xml:space="preserve"> </w:t>
      </w:r>
      <w:r w:rsidRPr="009916BD">
        <w:rPr>
          <w:rFonts w:ascii="Times New Roman" w:hAnsi="Times New Roman" w:cs="Times New Roman"/>
        </w:rPr>
        <w:t>м/хв.</w:t>
      </w:r>
    </w:p>
    <w:p w14:paraId="2B8F44C0" w14:textId="79246C34"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(обчислюють за даними оцінки обстановки пожежі або визначають за довідниковими даними - табл. </w:t>
      </w:r>
      <w:r w:rsidR="00106F50" w:rsidRPr="009916BD">
        <w:rPr>
          <w:rFonts w:ascii="Times New Roman" w:hAnsi="Times New Roman" w:cs="Times New Roman"/>
          <w:lang w:val="ru-RU"/>
        </w:rPr>
        <w:t>7.1</w:t>
      </w:r>
      <w:r w:rsidRPr="009916BD">
        <w:rPr>
          <w:rFonts w:ascii="Times New Roman" w:hAnsi="Times New Roman" w:cs="Times New Roman"/>
        </w:rPr>
        <w:t>);</w:t>
      </w:r>
    </w:p>
    <w:p w14:paraId="02981D98" w14:textId="77777777" w:rsidR="00891030" w:rsidRPr="009916BD" w:rsidRDefault="00891030" w:rsidP="00E12109">
      <w:pPr>
        <w:rPr>
          <w:rFonts w:ascii="Times New Roman" w:hAnsi="Times New Roman" w:cs="Times New Roman"/>
        </w:rPr>
      </w:pPr>
      <w:r w:rsidRPr="009916BD">
        <w:rPr>
          <w:rFonts w:ascii="Times New Roman" w:hAnsi="Times New Roman" w:cs="Times New Roman"/>
          <w:position w:val="-12"/>
        </w:rPr>
        <w:object w:dxaOrig="220" w:dyaOrig="360" w14:anchorId="76583F4F">
          <v:shape id="_x0000_i1092" type="#_x0000_t75" style="width:11.1pt;height:18pt" o:ole="">
            <v:imagedata r:id="rId221" o:title=""/>
          </v:shape>
          <o:OLEObject Type="Embed" ProgID="Equation.DSMT4" ShapeID="_x0000_i1092" DrawAspect="Content" ObjectID="_1773128805" r:id="rId222"/>
        </w:object>
      </w:r>
      <w:r w:rsidR="00094A97" w:rsidRPr="009916BD">
        <w:rPr>
          <w:rFonts w:ascii="Times New Roman" w:hAnsi="Times New Roman" w:cs="Times New Roman"/>
        </w:rPr>
        <w:t xml:space="preserve"> - тривалість розповсюдження горіння у перші 10 хв.; </w:t>
      </w:r>
    </w:p>
    <w:p w14:paraId="324D55FD" w14:textId="06BC5867" w:rsidR="00445CB4" w:rsidRPr="009916BD" w:rsidRDefault="00891030" w:rsidP="00E12109">
      <w:pPr>
        <w:rPr>
          <w:rFonts w:ascii="Times New Roman" w:hAnsi="Times New Roman" w:cs="Times New Roman"/>
        </w:rPr>
      </w:pPr>
      <w:r w:rsidRPr="009916BD">
        <w:rPr>
          <w:rFonts w:ascii="Times New Roman" w:hAnsi="Times New Roman" w:cs="Times New Roman"/>
          <w:position w:val="-12"/>
        </w:rPr>
        <w:object w:dxaOrig="260" w:dyaOrig="360" w14:anchorId="7059FA36">
          <v:shape id="_x0000_i1093" type="#_x0000_t75" style="width:13.15pt;height:18pt" o:ole="">
            <v:imagedata r:id="rId223" o:title=""/>
          </v:shape>
          <o:OLEObject Type="Embed" ProgID="Equation.DSMT4" ShapeID="_x0000_i1093" DrawAspect="Content" ObjectID="_1773128806" r:id="rId224"/>
        </w:object>
      </w:r>
      <w:r w:rsidR="00094A97" w:rsidRPr="009916BD">
        <w:rPr>
          <w:rFonts w:ascii="Times New Roman" w:hAnsi="Times New Roman" w:cs="Times New Roman"/>
        </w:rPr>
        <w:t xml:space="preserve"> - тривалість розповсюдження горіння від 10 хв. до моменту початку гасіння;</w:t>
      </w:r>
    </w:p>
    <w:p w14:paraId="5BE89563" w14:textId="667BD812" w:rsidR="00445CB4" w:rsidRPr="009916BD" w:rsidRDefault="00891030" w:rsidP="00E12109">
      <w:pPr>
        <w:rPr>
          <w:rFonts w:ascii="Times New Roman" w:hAnsi="Times New Roman" w:cs="Times New Roman"/>
        </w:rPr>
      </w:pPr>
      <w:r w:rsidRPr="009916BD">
        <w:rPr>
          <w:rFonts w:ascii="Times New Roman" w:hAnsi="Times New Roman" w:cs="Times New Roman"/>
          <w:position w:val="-12"/>
        </w:rPr>
        <w:object w:dxaOrig="240" w:dyaOrig="360" w14:anchorId="2DA322D4">
          <v:shape id="_x0000_i1094" type="#_x0000_t75" style="width:11.75pt;height:18pt" o:ole="">
            <v:imagedata r:id="rId225" o:title=""/>
          </v:shape>
          <o:OLEObject Type="Embed" ProgID="Equation.DSMT4" ShapeID="_x0000_i1094" DrawAspect="Content" ObjectID="_1773128807" r:id="rId226"/>
        </w:object>
      </w:r>
      <w:r w:rsidR="00094A97" w:rsidRPr="009916BD">
        <w:rPr>
          <w:rFonts w:ascii="Times New Roman" w:hAnsi="Times New Roman" w:cs="Times New Roman"/>
        </w:rPr>
        <w:t xml:space="preserve"> - тривалість розповсюдження горіння від початку гасіння до моменту локалізації пожежі.</w:t>
      </w:r>
    </w:p>
    <w:p w14:paraId="04B7E5F0" w14:textId="1FE5B5AF" w:rsidR="00445CB4" w:rsidRPr="009916BD" w:rsidRDefault="009E6140" w:rsidP="00E12109">
      <w:pPr>
        <w:rPr>
          <w:rFonts w:ascii="Times New Roman" w:hAnsi="Times New Roman" w:cs="Times New Roman"/>
        </w:rPr>
      </w:pPr>
      <w:r w:rsidRPr="009916BD">
        <w:rPr>
          <w:rFonts w:ascii="Times New Roman" w:hAnsi="Times New Roman" w:cs="Times New Roman"/>
        </w:rPr>
        <w:t>α</w:t>
      </w:r>
      <w:r w:rsidR="00094A97" w:rsidRPr="009916BD">
        <w:rPr>
          <w:rFonts w:ascii="Times New Roman" w:hAnsi="Times New Roman" w:cs="Times New Roman"/>
        </w:rPr>
        <w:t>- кут, всередині якого відбувається розвиток пожежі, рад (1рад~57,29°);</w:t>
      </w:r>
    </w:p>
    <w:p w14:paraId="1DFCDC0A" w14:textId="6FAA145F" w:rsidR="00445CB4" w:rsidRPr="009916BD" w:rsidRDefault="009E6140" w:rsidP="00E12109">
      <w:pPr>
        <w:rPr>
          <w:rFonts w:ascii="Times New Roman" w:hAnsi="Times New Roman" w:cs="Times New Roman"/>
        </w:rPr>
      </w:pPr>
      <w:r w:rsidRPr="009916BD">
        <w:rPr>
          <w:rFonts w:ascii="Times New Roman" w:hAnsi="Times New Roman" w:cs="Times New Roman"/>
          <w:lang w:val="en-US"/>
        </w:rPr>
        <w:t>n</w:t>
      </w:r>
      <w:r w:rsidR="00094A97" w:rsidRPr="009916BD">
        <w:rPr>
          <w:rFonts w:ascii="Times New Roman" w:hAnsi="Times New Roman" w:cs="Times New Roman"/>
        </w:rPr>
        <w:t xml:space="preserve"> - кількість напрямків розвитку пожежі в горизонтальній проекції;</w:t>
      </w:r>
    </w:p>
    <w:p w14:paraId="089239C9" w14:textId="13765FE5" w:rsidR="00445CB4" w:rsidRPr="009916BD" w:rsidRDefault="009E6140" w:rsidP="00E12109">
      <w:pPr>
        <w:rPr>
          <w:rFonts w:ascii="Times New Roman" w:hAnsi="Times New Roman" w:cs="Times New Roman"/>
        </w:rPr>
      </w:pPr>
      <w:r w:rsidRPr="009916BD">
        <w:rPr>
          <w:rFonts w:ascii="Times New Roman" w:hAnsi="Times New Roman" w:cs="Times New Roman"/>
          <w:position w:val="-10"/>
        </w:rPr>
        <w:object w:dxaOrig="240" w:dyaOrig="260" w14:anchorId="589A506E">
          <v:shape id="_x0000_i1095" type="#_x0000_t75" style="width:11.75pt;height:13.15pt" o:ole="">
            <v:imagedata r:id="rId227" o:title=""/>
          </v:shape>
          <o:OLEObject Type="Embed" ProgID="Equation.DSMT4" ShapeID="_x0000_i1095" DrawAspect="Content" ObjectID="_1773128808" r:id="rId228"/>
        </w:object>
      </w:r>
      <w:r w:rsidR="00094A97" w:rsidRPr="009916BD">
        <w:rPr>
          <w:rFonts w:ascii="Times New Roman" w:hAnsi="Times New Roman" w:cs="Times New Roman"/>
        </w:rPr>
        <w:t xml:space="preserve"> - коефіцієнт горючого завантаження чи забудови, який менший за 1 (приймається за даними характеристики об’єкту).</w:t>
      </w:r>
    </w:p>
    <w:p w14:paraId="3F498A11" w14:textId="2A9E73E4" w:rsidR="00191929" w:rsidRPr="009916BD" w:rsidRDefault="00191929" w:rsidP="00191929">
      <w:pPr>
        <w:jc w:val="right"/>
        <w:rPr>
          <w:rFonts w:ascii="Times New Roman" w:hAnsi="Times New Roman" w:cs="Times New Roman"/>
        </w:rPr>
      </w:pPr>
      <w:r w:rsidRPr="009916BD">
        <w:rPr>
          <w:rFonts w:ascii="Times New Roman" w:hAnsi="Times New Roman" w:cs="Times New Roman"/>
        </w:rPr>
        <w:t>Таблиця 7.1</w:t>
      </w:r>
    </w:p>
    <w:p w14:paraId="1BD0CAD8" w14:textId="77777777" w:rsidR="00802AD0" w:rsidRPr="009916BD" w:rsidRDefault="00802AD0" w:rsidP="00191929">
      <w:pPr>
        <w:jc w:val="right"/>
        <w:rPr>
          <w:rFonts w:ascii="Times New Roman" w:hAnsi="Times New Roman" w:cs="Times New Roman"/>
        </w:rPr>
      </w:pPr>
    </w:p>
    <w:p w14:paraId="71BDE617" w14:textId="77777777" w:rsidR="00802AD0" w:rsidRPr="009916BD" w:rsidRDefault="00802AD0" w:rsidP="00802AD0">
      <w:pPr>
        <w:jc w:val="center"/>
        <w:rPr>
          <w:rFonts w:ascii="Times New Roman" w:hAnsi="Times New Roman" w:cs="Times New Roman"/>
        </w:rPr>
      </w:pPr>
      <w:r w:rsidRPr="009916BD">
        <w:rPr>
          <w:rFonts w:ascii="Times New Roman" w:hAnsi="Times New Roman" w:cs="Times New Roman"/>
        </w:rPr>
        <w:t>Лінійна швидкість поширення горіння під час пожеж на різних об’єктах</w:t>
      </w:r>
    </w:p>
    <w:p w14:paraId="62F38938" w14:textId="6DA86F2C" w:rsidR="00106F50" w:rsidRPr="009916BD" w:rsidRDefault="00802AD0" w:rsidP="00E12109">
      <w:pPr>
        <w:rPr>
          <w:rFonts w:ascii="Times New Roman" w:hAnsi="Times New Roman" w:cs="Times New Roman"/>
        </w:rPr>
      </w:pPr>
      <w:r w:rsidRPr="009916BD">
        <w:rPr>
          <w:rFonts w:ascii="Times New Roman" w:hAnsi="Times New Roman" w:cs="Times New Roman"/>
        </w:rPr>
        <w:tab/>
      </w:r>
    </w:p>
    <w:tbl>
      <w:tblPr>
        <w:tblW w:w="0" w:type="auto"/>
        <w:tblInd w:w="330" w:type="dxa"/>
        <w:tblLayout w:type="fixed"/>
        <w:tblCellMar>
          <w:left w:w="10" w:type="dxa"/>
          <w:right w:w="10" w:type="dxa"/>
        </w:tblCellMar>
        <w:tblLook w:val="0000" w:firstRow="0" w:lastRow="0" w:firstColumn="0" w:lastColumn="0" w:noHBand="0" w:noVBand="0"/>
      </w:tblPr>
      <w:tblGrid>
        <w:gridCol w:w="5681"/>
        <w:gridCol w:w="1922"/>
      </w:tblGrid>
      <w:tr w:rsidR="00400DC7" w:rsidRPr="009916BD" w14:paraId="4E3AD008" w14:textId="77777777" w:rsidTr="000F6A04">
        <w:trPr>
          <w:trHeight w:hRule="exact" w:val="278"/>
        </w:trPr>
        <w:tc>
          <w:tcPr>
            <w:tcW w:w="5681" w:type="dxa"/>
            <w:tcBorders>
              <w:top w:val="single" w:sz="4" w:space="0" w:color="auto"/>
              <w:left w:val="single" w:sz="4" w:space="0" w:color="auto"/>
            </w:tcBorders>
            <w:shd w:val="clear" w:color="auto" w:fill="FFFFFF"/>
            <w:vAlign w:val="bottom"/>
          </w:tcPr>
          <w:p w14:paraId="575C0D4C"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Назва об'єкта</w:t>
            </w:r>
          </w:p>
        </w:tc>
        <w:tc>
          <w:tcPr>
            <w:tcW w:w="1922" w:type="dxa"/>
            <w:tcBorders>
              <w:top w:val="single" w:sz="4" w:space="0" w:color="auto"/>
              <w:left w:val="single" w:sz="4" w:space="0" w:color="auto"/>
              <w:right w:val="single" w:sz="4" w:space="0" w:color="auto"/>
            </w:tcBorders>
            <w:shd w:val="clear" w:color="auto" w:fill="FFFFFF"/>
            <w:vAlign w:val="bottom"/>
          </w:tcPr>
          <w:p w14:paraId="01770656"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Швидкість, м/хв.</w:t>
            </w:r>
          </w:p>
        </w:tc>
      </w:tr>
      <w:tr w:rsidR="00400DC7" w:rsidRPr="009916BD" w14:paraId="725EACDD" w14:textId="77777777" w:rsidTr="000F6A04">
        <w:trPr>
          <w:trHeight w:hRule="exact" w:val="269"/>
        </w:trPr>
        <w:tc>
          <w:tcPr>
            <w:tcW w:w="5681" w:type="dxa"/>
            <w:tcBorders>
              <w:top w:val="single" w:sz="4" w:space="0" w:color="auto"/>
              <w:left w:val="single" w:sz="4" w:space="0" w:color="auto"/>
            </w:tcBorders>
            <w:shd w:val="clear" w:color="auto" w:fill="FFFFFF"/>
            <w:vAlign w:val="bottom"/>
          </w:tcPr>
          <w:p w14:paraId="276942E9"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Адміністративні будівлі</w:t>
            </w:r>
          </w:p>
        </w:tc>
        <w:tc>
          <w:tcPr>
            <w:tcW w:w="1922" w:type="dxa"/>
            <w:tcBorders>
              <w:top w:val="single" w:sz="4" w:space="0" w:color="auto"/>
              <w:left w:val="single" w:sz="4" w:space="0" w:color="auto"/>
              <w:right w:val="single" w:sz="4" w:space="0" w:color="auto"/>
            </w:tcBorders>
            <w:shd w:val="clear" w:color="auto" w:fill="FFFFFF"/>
            <w:vAlign w:val="center"/>
          </w:tcPr>
          <w:p w14:paraId="0C389953"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1,0- 1,5</w:t>
            </w:r>
          </w:p>
        </w:tc>
      </w:tr>
      <w:tr w:rsidR="00400DC7" w:rsidRPr="009916BD" w14:paraId="452D4EC8" w14:textId="77777777" w:rsidTr="000F6A04">
        <w:trPr>
          <w:trHeight w:hRule="exact" w:val="269"/>
        </w:trPr>
        <w:tc>
          <w:tcPr>
            <w:tcW w:w="5681" w:type="dxa"/>
            <w:tcBorders>
              <w:top w:val="single" w:sz="4" w:space="0" w:color="auto"/>
              <w:left w:val="single" w:sz="4" w:space="0" w:color="auto"/>
            </w:tcBorders>
            <w:shd w:val="clear" w:color="auto" w:fill="FFFFFF"/>
            <w:vAlign w:val="bottom"/>
          </w:tcPr>
          <w:p w14:paraId="351A7E77"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Бібліотеки, книгосховища, архіви</w:t>
            </w:r>
          </w:p>
        </w:tc>
        <w:tc>
          <w:tcPr>
            <w:tcW w:w="1922" w:type="dxa"/>
            <w:tcBorders>
              <w:top w:val="single" w:sz="4" w:space="0" w:color="auto"/>
              <w:left w:val="single" w:sz="4" w:space="0" w:color="auto"/>
              <w:right w:val="single" w:sz="4" w:space="0" w:color="auto"/>
            </w:tcBorders>
            <w:shd w:val="clear" w:color="auto" w:fill="FFFFFF"/>
            <w:vAlign w:val="center"/>
          </w:tcPr>
          <w:p w14:paraId="54726F86"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0,5- 1,0</w:t>
            </w:r>
          </w:p>
        </w:tc>
      </w:tr>
      <w:tr w:rsidR="00400DC7" w:rsidRPr="009916BD" w14:paraId="7AE6EB89" w14:textId="77777777" w:rsidTr="000F6A04">
        <w:trPr>
          <w:trHeight w:hRule="exact" w:val="1785"/>
        </w:trPr>
        <w:tc>
          <w:tcPr>
            <w:tcW w:w="5681" w:type="dxa"/>
            <w:tcBorders>
              <w:top w:val="single" w:sz="4" w:space="0" w:color="auto"/>
              <w:left w:val="single" w:sz="4" w:space="0" w:color="auto"/>
            </w:tcBorders>
            <w:shd w:val="clear" w:color="auto" w:fill="FFFFFF"/>
            <w:vAlign w:val="bottom"/>
          </w:tcPr>
          <w:p w14:paraId="76342618"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Деревообробні підприємства:</w:t>
            </w:r>
          </w:p>
          <w:p w14:paraId="49A665F2" w14:textId="740EB2AB" w:rsidR="00400DC7" w:rsidRPr="009916BD" w:rsidRDefault="00191929" w:rsidP="000362FF">
            <w:pPr>
              <w:rPr>
                <w:rFonts w:ascii="Times New Roman" w:hAnsi="Times New Roman" w:cs="Times New Roman"/>
              </w:rPr>
            </w:pPr>
            <w:r w:rsidRPr="009916BD">
              <w:rPr>
                <w:rFonts w:ascii="Times New Roman" w:hAnsi="Times New Roman" w:cs="Times New Roman"/>
              </w:rPr>
              <w:t>-</w:t>
            </w:r>
            <w:r w:rsidR="00400DC7" w:rsidRPr="009916BD">
              <w:rPr>
                <w:rFonts w:ascii="Times New Roman" w:hAnsi="Times New Roman" w:cs="Times New Roman"/>
              </w:rPr>
              <w:t>лісопильні цехи (будівлі І-ІІІ ступенів вогнестійкості)</w:t>
            </w:r>
          </w:p>
          <w:p w14:paraId="0FA1DF3E" w14:textId="72E934E4" w:rsidR="00400DC7" w:rsidRPr="009916BD" w:rsidRDefault="00191929" w:rsidP="000362FF">
            <w:pPr>
              <w:rPr>
                <w:rFonts w:ascii="Times New Roman" w:hAnsi="Times New Roman" w:cs="Times New Roman"/>
              </w:rPr>
            </w:pPr>
            <w:r w:rsidRPr="009916BD">
              <w:rPr>
                <w:rFonts w:ascii="Times New Roman" w:hAnsi="Times New Roman" w:cs="Times New Roman"/>
              </w:rPr>
              <w:t>-</w:t>
            </w:r>
            <w:r w:rsidR="00400DC7" w:rsidRPr="009916BD">
              <w:rPr>
                <w:rFonts w:ascii="Times New Roman" w:hAnsi="Times New Roman" w:cs="Times New Roman"/>
              </w:rPr>
              <w:t>ці ж будівлі IV і V ступенів вогнестійкості</w:t>
            </w:r>
          </w:p>
          <w:p w14:paraId="4FFDF755" w14:textId="779F08E2" w:rsidR="00400DC7" w:rsidRPr="009916BD" w:rsidRDefault="00191929" w:rsidP="000362FF">
            <w:pPr>
              <w:rPr>
                <w:rFonts w:ascii="Times New Roman" w:hAnsi="Times New Roman" w:cs="Times New Roman"/>
              </w:rPr>
            </w:pPr>
            <w:r w:rsidRPr="009916BD">
              <w:rPr>
                <w:rFonts w:ascii="Times New Roman" w:hAnsi="Times New Roman" w:cs="Times New Roman"/>
                <w:lang w:val="ru-RU"/>
              </w:rPr>
              <w:t>-</w:t>
            </w:r>
            <w:r w:rsidR="00400DC7" w:rsidRPr="009916BD">
              <w:rPr>
                <w:rFonts w:ascii="Times New Roman" w:hAnsi="Times New Roman" w:cs="Times New Roman"/>
              </w:rPr>
              <w:t>сушарки</w:t>
            </w:r>
          </w:p>
          <w:p w14:paraId="5D065F5A" w14:textId="2B24C242" w:rsidR="00400DC7" w:rsidRPr="009916BD" w:rsidRDefault="00191929" w:rsidP="000362FF">
            <w:pPr>
              <w:rPr>
                <w:rFonts w:ascii="Times New Roman" w:hAnsi="Times New Roman" w:cs="Times New Roman"/>
              </w:rPr>
            </w:pPr>
            <w:r w:rsidRPr="00C113EE">
              <w:rPr>
                <w:rFonts w:ascii="Times New Roman" w:hAnsi="Times New Roman" w:cs="Times New Roman"/>
                <w:lang w:val="ru-RU"/>
              </w:rPr>
              <w:t>-</w:t>
            </w:r>
            <w:r w:rsidR="00400DC7" w:rsidRPr="009916BD">
              <w:rPr>
                <w:rFonts w:ascii="Times New Roman" w:hAnsi="Times New Roman" w:cs="Times New Roman"/>
              </w:rPr>
              <w:t>заготівельні цехи</w:t>
            </w:r>
          </w:p>
          <w:p w14:paraId="5884F9FA" w14:textId="3C3D3711" w:rsidR="00400DC7" w:rsidRPr="009916BD" w:rsidRDefault="00191929" w:rsidP="000362FF">
            <w:pPr>
              <w:rPr>
                <w:rFonts w:ascii="Times New Roman" w:hAnsi="Times New Roman" w:cs="Times New Roman"/>
              </w:rPr>
            </w:pPr>
            <w:r w:rsidRPr="00C113EE">
              <w:rPr>
                <w:rFonts w:ascii="Times New Roman" w:hAnsi="Times New Roman" w:cs="Times New Roman"/>
                <w:lang w:val="ru-RU"/>
              </w:rPr>
              <w:t>-</w:t>
            </w:r>
            <w:r w:rsidR="00400DC7" w:rsidRPr="009916BD">
              <w:rPr>
                <w:rFonts w:ascii="Times New Roman" w:hAnsi="Times New Roman" w:cs="Times New Roman"/>
              </w:rPr>
              <w:t>виробництво фанери</w:t>
            </w:r>
          </w:p>
        </w:tc>
        <w:tc>
          <w:tcPr>
            <w:tcW w:w="1922" w:type="dxa"/>
            <w:tcBorders>
              <w:top w:val="single" w:sz="4" w:space="0" w:color="auto"/>
              <w:left w:val="single" w:sz="4" w:space="0" w:color="auto"/>
              <w:right w:val="single" w:sz="4" w:space="0" w:color="auto"/>
            </w:tcBorders>
            <w:shd w:val="clear" w:color="auto" w:fill="FFFFFF"/>
            <w:vAlign w:val="center"/>
          </w:tcPr>
          <w:p w14:paraId="0076D673" w14:textId="3FDD9352" w:rsidR="00400DC7" w:rsidRPr="009916BD" w:rsidRDefault="004F7A76" w:rsidP="000220F3">
            <w:pPr>
              <w:jc w:val="center"/>
              <w:rPr>
                <w:rFonts w:ascii="Times New Roman" w:hAnsi="Times New Roman" w:cs="Times New Roman"/>
              </w:rPr>
            </w:pPr>
            <w:r w:rsidRPr="009916BD">
              <w:rPr>
                <w:rFonts w:ascii="Times New Roman" w:hAnsi="Times New Roman" w:cs="Times New Roman"/>
                <w:lang w:val="en-US"/>
              </w:rPr>
              <w:t>1,0-</w:t>
            </w:r>
            <w:r w:rsidR="00400DC7" w:rsidRPr="009916BD">
              <w:rPr>
                <w:rFonts w:ascii="Times New Roman" w:hAnsi="Times New Roman" w:cs="Times New Roman"/>
              </w:rPr>
              <w:t>3,0</w:t>
            </w:r>
          </w:p>
          <w:p w14:paraId="6A0D9918" w14:textId="0C9937F5" w:rsidR="00400DC7" w:rsidRPr="009916BD" w:rsidRDefault="004F7A76" w:rsidP="000220F3">
            <w:pPr>
              <w:jc w:val="center"/>
              <w:rPr>
                <w:rFonts w:ascii="Times New Roman" w:hAnsi="Times New Roman" w:cs="Times New Roman"/>
              </w:rPr>
            </w:pPr>
            <w:r w:rsidRPr="009916BD">
              <w:rPr>
                <w:rFonts w:ascii="Times New Roman" w:hAnsi="Times New Roman" w:cs="Times New Roman"/>
                <w:lang w:val="en-US"/>
              </w:rPr>
              <w:t>2,0-</w:t>
            </w:r>
            <w:r w:rsidR="00400DC7" w:rsidRPr="009916BD">
              <w:rPr>
                <w:rFonts w:ascii="Times New Roman" w:hAnsi="Times New Roman" w:cs="Times New Roman"/>
              </w:rPr>
              <w:t>5,0</w:t>
            </w:r>
          </w:p>
          <w:p w14:paraId="26B72B14" w14:textId="257AC4B8" w:rsidR="00400DC7" w:rsidRPr="009916BD" w:rsidRDefault="004F7A76" w:rsidP="000220F3">
            <w:pPr>
              <w:jc w:val="center"/>
              <w:rPr>
                <w:rFonts w:ascii="Times New Roman" w:hAnsi="Times New Roman" w:cs="Times New Roman"/>
              </w:rPr>
            </w:pPr>
            <w:r w:rsidRPr="009916BD">
              <w:rPr>
                <w:rFonts w:ascii="Times New Roman" w:hAnsi="Times New Roman" w:cs="Times New Roman"/>
                <w:lang w:val="en-US"/>
              </w:rPr>
              <w:t>2,0-</w:t>
            </w:r>
            <w:r w:rsidR="00400DC7" w:rsidRPr="009916BD">
              <w:rPr>
                <w:rFonts w:ascii="Times New Roman" w:hAnsi="Times New Roman" w:cs="Times New Roman"/>
              </w:rPr>
              <w:t>2,5</w:t>
            </w:r>
          </w:p>
          <w:p w14:paraId="4152D526" w14:textId="127F41F1" w:rsidR="004F7A76" w:rsidRPr="009916BD" w:rsidRDefault="000220F3" w:rsidP="000220F3">
            <w:pPr>
              <w:jc w:val="center"/>
              <w:rPr>
                <w:rFonts w:ascii="Times New Roman" w:hAnsi="Times New Roman" w:cs="Times New Roman"/>
              </w:rPr>
            </w:pPr>
            <w:r w:rsidRPr="009916BD">
              <w:rPr>
                <w:rFonts w:ascii="Times New Roman" w:hAnsi="Times New Roman" w:cs="Times New Roman"/>
                <w:lang w:val="en-US"/>
              </w:rPr>
              <w:t>1,0-</w:t>
            </w:r>
            <w:r w:rsidR="00400DC7" w:rsidRPr="009916BD">
              <w:rPr>
                <w:rFonts w:ascii="Times New Roman" w:hAnsi="Times New Roman" w:cs="Times New Roman"/>
              </w:rPr>
              <w:t>1,5</w:t>
            </w:r>
          </w:p>
          <w:p w14:paraId="5BFC58C9" w14:textId="37117538" w:rsidR="00400DC7" w:rsidRPr="009916BD" w:rsidRDefault="00400DC7" w:rsidP="000220F3">
            <w:pPr>
              <w:jc w:val="center"/>
              <w:rPr>
                <w:rFonts w:ascii="Times New Roman" w:hAnsi="Times New Roman" w:cs="Times New Roman"/>
              </w:rPr>
            </w:pPr>
            <w:r w:rsidRPr="009916BD">
              <w:rPr>
                <w:rFonts w:ascii="Times New Roman" w:hAnsi="Times New Roman" w:cs="Times New Roman"/>
              </w:rPr>
              <w:t>0,8- 1,5</w:t>
            </w:r>
          </w:p>
        </w:tc>
      </w:tr>
      <w:tr w:rsidR="00400DC7" w:rsidRPr="009916BD" w14:paraId="14087160" w14:textId="77777777" w:rsidTr="000F6A04">
        <w:trPr>
          <w:trHeight w:hRule="exact" w:val="389"/>
        </w:trPr>
        <w:tc>
          <w:tcPr>
            <w:tcW w:w="5681" w:type="dxa"/>
            <w:tcBorders>
              <w:top w:val="single" w:sz="4" w:space="0" w:color="auto"/>
              <w:left w:val="single" w:sz="4" w:space="0" w:color="auto"/>
            </w:tcBorders>
            <w:shd w:val="clear" w:color="auto" w:fill="FFFFFF"/>
            <w:vAlign w:val="bottom"/>
          </w:tcPr>
          <w:p w14:paraId="07E6E2C8"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Житлові будинки (І-ІУ ступенів вогнестійкості)</w:t>
            </w:r>
          </w:p>
        </w:tc>
        <w:tc>
          <w:tcPr>
            <w:tcW w:w="1922" w:type="dxa"/>
            <w:tcBorders>
              <w:top w:val="single" w:sz="4" w:space="0" w:color="auto"/>
              <w:left w:val="single" w:sz="4" w:space="0" w:color="auto"/>
              <w:right w:val="single" w:sz="4" w:space="0" w:color="auto"/>
            </w:tcBorders>
            <w:shd w:val="clear" w:color="auto" w:fill="FFFFFF"/>
            <w:vAlign w:val="center"/>
          </w:tcPr>
          <w:p w14:paraId="3F96B772"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0,5 - 0,8</w:t>
            </w:r>
          </w:p>
        </w:tc>
      </w:tr>
      <w:tr w:rsidR="00400DC7" w:rsidRPr="009916BD" w14:paraId="263EDA22" w14:textId="77777777" w:rsidTr="000F6A04">
        <w:trPr>
          <w:trHeight w:hRule="exact" w:val="269"/>
        </w:trPr>
        <w:tc>
          <w:tcPr>
            <w:tcW w:w="5681" w:type="dxa"/>
            <w:tcBorders>
              <w:top w:val="single" w:sz="4" w:space="0" w:color="auto"/>
              <w:left w:val="single" w:sz="4" w:space="0" w:color="auto"/>
            </w:tcBorders>
            <w:shd w:val="clear" w:color="auto" w:fill="FFFFFF"/>
            <w:vAlign w:val="bottom"/>
          </w:tcPr>
          <w:p w14:paraId="22F22500"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Коридори і галереї</w:t>
            </w:r>
          </w:p>
        </w:tc>
        <w:tc>
          <w:tcPr>
            <w:tcW w:w="1922" w:type="dxa"/>
            <w:tcBorders>
              <w:top w:val="single" w:sz="4" w:space="0" w:color="auto"/>
              <w:left w:val="single" w:sz="4" w:space="0" w:color="auto"/>
              <w:right w:val="single" w:sz="4" w:space="0" w:color="auto"/>
            </w:tcBorders>
            <w:shd w:val="clear" w:color="auto" w:fill="FFFFFF"/>
            <w:vAlign w:val="center"/>
          </w:tcPr>
          <w:p w14:paraId="3E824286"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4,0-5,0</w:t>
            </w:r>
          </w:p>
        </w:tc>
      </w:tr>
      <w:tr w:rsidR="00400DC7" w:rsidRPr="009916BD" w14:paraId="23728745" w14:textId="77777777" w:rsidTr="000F6A04">
        <w:trPr>
          <w:trHeight w:hRule="exact" w:val="397"/>
        </w:trPr>
        <w:tc>
          <w:tcPr>
            <w:tcW w:w="5681" w:type="dxa"/>
            <w:tcBorders>
              <w:top w:val="single" w:sz="4" w:space="0" w:color="auto"/>
              <w:left w:val="single" w:sz="4" w:space="0" w:color="auto"/>
            </w:tcBorders>
            <w:shd w:val="clear" w:color="auto" w:fill="FFFFFF"/>
            <w:vAlign w:val="bottom"/>
          </w:tcPr>
          <w:p w14:paraId="544320D1"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Кабельні споруди</w:t>
            </w:r>
          </w:p>
        </w:tc>
        <w:tc>
          <w:tcPr>
            <w:tcW w:w="1922" w:type="dxa"/>
            <w:tcBorders>
              <w:top w:val="single" w:sz="4" w:space="0" w:color="auto"/>
              <w:left w:val="single" w:sz="4" w:space="0" w:color="auto"/>
              <w:right w:val="single" w:sz="4" w:space="0" w:color="auto"/>
            </w:tcBorders>
            <w:shd w:val="clear" w:color="auto" w:fill="FFFFFF"/>
            <w:vAlign w:val="center"/>
          </w:tcPr>
          <w:p w14:paraId="2E4EE34B"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0,8- 1,1</w:t>
            </w:r>
          </w:p>
        </w:tc>
      </w:tr>
      <w:tr w:rsidR="00400DC7" w:rsidRPr="009916BD" w14:paraId="17EB929E" w14:textId="77777777" w:rsidTr="000220F3">
        <w:trPr>
          <w:trHeight w:hRule="exact" w:val="841"/>
        </w:trPr>
        <w:tc>
          <w:tcPr>
            <w:tcW w:w="5681" w:type="dxa"/>
            <w:tcBorders>
              <w:top w:val="single" w:sz="4" w:space="0" w:color="auto"/>
              <w:left w:val="single" w:sz="4" w:space="0" w:color="auto"/>
            </w:tcBorders>
            <w:shd w:val="clear" w:color="auto" w:fill="FFFFFF"/>
          </w:tcPr>
          <w:p w14:paraId="7BBC1F6E"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Музеї і виставки</w:t>
            </w:r>
          </w:p>
          <w:p w14:paraId="7B0EB618"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Театри, Палаци культури (сцена)</w:t>
            </w:r>
          </w:p>
        </w:tc>
        <w:tc>
          <w:tcPr>
            <w:tcW w:w="1922" w:type="dxa"/>
            <w:tcBorders>
              <w:top w:val="single" w:sz="4" w:space="0" w:color="auto"/>
              <w:left w:val="single" w:sz="4" w:space="0" w:color="auto"/>
              <w:right w:val="single" w:sz="4" w:space="0" w:color="auto"/>
            </w:tcBorders>
            <w:shd w:val="clear" w:color="auto" w:fill="FFFFFF"/>
          </w:tcPr>
          <w:p w14:paraId="7E6CAFB9"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1,5</w:t>
            </w:r>
          </w:p>
          <w:p w14:paraId="2A9E59E6" w14:textId="77777777" w:rsidR="00400DC7" w:rsidRPr="009916BD" w:rsidRDefault="00400DC7" w:rsidP="000220F3">
            <w:pPr>
              <w:jc w:val="center"/>
              <w:rPr>
                <w:rFonts w:ascii="Times New Roman" w:hAnsi="Times New Roman" w:cs="Times New Roman"/>
              </w:rPr>
            </w:pPr>
            <w:r w:rsidRPr="009916BD">
              <w:rPr>
                <w:rFonts w:ascii="Times New Roman" w:hAnsi="Times New Roman" w:cs="Times New Roman"/>
              </w:rPr>
              <w:t>3,0</w:t>
            </w:r>
          </w:p>
        </w:tc>
      </w:tr>
      <w:tr w:rsidR="00400DC7" w:rsidRPr="009916BD" w14:paraId="24E82D36" w14:textId="77777777" w:rsidTr="00DC0184">
        <w:trPr>
          <w:trHeight w:hRule="exact" w:val="1032"/>
        </w:trPr>
        <w:tc>
          <w:tcPr>
            <w:tcW w:w="5681" w:type="dxa"/>
            <w:tcBorders>
              <w:top w:val="single" w:sz="4" w:space="0" w:color="auto"/>
              <w:left w:val="single" w:sz="4" w:space="0" w:color="auto"/>
            </w:tcBorders>
            <w:shd w:val="clear" w:color="auto" w:fill="FFFFFF"/>
          </w:tcPr>
          <w:p w14:paraId="43646481"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Об’єкти транспорту:</w:t>
            </w:r>
          </w:p>
          <w:p w14:paraId="7D709009" w14:textId="5ECF7AB3" w:rsidR="00400DC7" w:rsidRPr="009916BD" w:rsidRDefault="00DC0184" w:rsidP="000362FF">
            <w:pPr>
              <w:rPr>
                <w:rFonts w:ascii="Times New Roman" w:hAnsi="Times New Roman" w:cs="Times New Roman"/>
              </w:rPr>
            </w:pPr>
            <w:r w:rsidRPr="009916BD">
              <w:rPr>
                <w:rFonts w:ascii="Times New Roman" w:hAnsi="Times New Roman" w:cs="Times New Roman"/>
                <w:lang w:val="ru-RU"/>
              </w:rPr>
              <w:t>-</w:t>
            </w:r>
            <w:r w:rsidR="00400DC7" w:rsidRPr="009916BD">
              <w:rPr>
                <w:rFonts w:ascii="Times New Roman" w:hAnsi="Times New Roman" w:cs="Times New Roman"/>
              </w:rPr>
              <w:t>гаражі, трамвайні і тролейбусні депо;</w:t>
            </w:r>
          </w:p>
          <w:p w14:paraId="6252AE0A" w14:textId="58A2FDE4" w:rsidR="00400DC7" w:rsidRPr="009916BD" w:rsidRDefault="00DC0184" w:rsidP="000362FF">
            <w:pPr>
              <w:rPr>
                <w:rFonts w:ascii="Times New Roman" w:hAnsi="Times New Roman" w:cs="Times New Roman"/>
              </w:rPr>
            </w:pPr>
            <w:r w:rsidRPr="009916BD">
              <w:rPr>
                <w:rFonts w:ascii="Times New Roman" w:hAnsi="Times New Roman" w:cs="Times New Roman"/>
                <w:lang w:val="en-US"/>
              </w:rPr>
              <w:t>-</w:t>
            </w:r>
            <w:r w:rsidR="00400DC7" w:rsidRPr="009916BD">
              <w:rPr>
                <w:rFonts w:ascii="Times New Roman" w:hAnsi="Times New Roman" w:cs="Times New Roman"/>
              </w:rPr>
              <w:t>ремонтні зали ангарів</w:t>
            </w:r>
          </w:p>
        </w:tc>
        <w:tc>
          <w:tcPr>
            <w:tcW w:w="1922" w:type="dxa"/>
            <w:tcBorders>
              <w:top w:val="single" w:sz="4" w:space="0" w:color="auto"/>
              <w:left w:val="single" w:sz="4" w:space="0" w:color="auto"/>
              <w:right w:val="single" w:sz="4" w:space="0" w:color="auto"/>
            </w:tcBorders>
            <w:shd w:val="clear" w:color="auto" w:fill="FFFFFF"/>
          </w:tcPr>
          <w:p w14:paraId="02D3D7A3" w14:textId="77777777" w:rsidR="00DC0184" w:rsidRPr="009916BD" w:rsidRDefault="00DC0184" w:rsidP="000220F3">
            <w:pPr>
              <w:jc w:val="center"/>
              <w:rPr>
                <w:rFonts w:ascii="Times New Roman" w:hAnsi="Times New Roman" w:cs="Times New Roman"/>
              </w:rPr>
            </w:pPr>
          </w:p>
          <w:p w14:paraId="1B5785C3" w14:textId="07B34111" w:rsidR="00DC0184" w:rsidRPr="009916BD" w:rsidRDefault="00400DC7" w:rsidP="000220F3">
            <w:pPr>
              <w:jc w:val="center"/>
              <w:rPr>
                <w:rFonts w:ascii="Times New Roman" w:hAnsi="Times New Roman" w:cs="Times New Roman"/>
              </w:rPr>
            </w:pPr>
            <w:r w:rsidRPr="009916BD">
              <w:rPr>
                <w:rFonts w:ascii="Times New Roman" w:hAnsi="Times New Roman" w:cs="Times New Roman"/>
              </w:rPr>
              <w:t>0,5- 1,0</w:t>
            </w:r>
          </w:p>
          <w:p w14:paraId="18EBB0BE" w14:textId="5B670C81" w:rsidR="00400DC7" w:rsidRPr="009916BD" w:rsidRDefault="00400DC7" w:rsidP="000220F3">
            <w:pPr>
              <w:jc w:val="center"/>
              <w:rPr>
                <w:rFonts w:ascii="Times New Roman" w:hAnsi="Times New Roman" w:cs="Times New Roman"/>
              </w:rPr>
            </w:pPr>
            <w:r w:rsidRPr="009916BD">
              <w:rPr>
                <w:rFonts w:ascii="Times New Roman" w:hAnsi="Times New Roman" w:cs="Times New Roman"/>
              </w:rPr>
              <w:t xml:space="preserve"> 1,0- 1,5</w:t>
            </w:r>
          </w:p>
        </w:tc>
      </w:tr>
      <w:tr w:rsidR="00400DC7" w:rsidRPr="009916BD" w14:paraId="517F9D14" w14:textId="77777777" w:rsidTr="00DC0184">
        <w:trPr>
          <w:trHeight w:hRule="exact" w:val="1370"/>
        </w:trPr>
        <w:tc>
          <w:tcPr>
            <w:tcW w:w="5681" w:type="dxa"/>
            <w:tcBorders>
              <w:top w:val="single" w:sz="4" w:space="0" w:color="auto"/>
              <w:left w:val="single" w:sz="4" w:space="0" w:color="auto"/>
              <w:bottom w:val="single" w:sz="4" w:space="0" w:color="auto"/>
            </w:tcBorders>
            <w:shd w:val="clear" w:color="auto" w:fill="FFFFFF"/>
          </w:tcPr>
          <w:p w14:paraId="7A1B2F54" w14:textId="77777777" w:rsidR="00400DC7" w:rsidRPr="009916BD" w:rsidRDefault="00400DC7" w:rsidP="000362FF">
            <w:pPr>
              <w:rPr>
                <w:rFonts w:ascii="Times New Roman" w:hAnsi="Times New Roman" w:cs="Times New Roman"/>
              </w:rPr>
            </w:pPr>
            <w:r w:rsidRPr="009916BD">
              <w:rPr>
                <w:rFonts w:ascii="Times New Roman" w:hAnsi="Times New Roman" w:cs="Times New Roman"/>
              </w:rPr>
              <w:t>Підприємства текстильної промисловості:</w:t>
            </w:r>
          </w:p>
          <w:p w14:paraId="7FF3AAFD" w14:textId="7FF2FDFF" w:rsidR="00400DC7" w:rsidRPr="009916BD" w:rsidRDefault="00DC0184" w:rsidP="000362FF">
            <w:pPr>
              <w:rPr>
                <w:rFonts w:ascii="Times New Roman" w:hAnsi="Times New Roman" w:cs="Times New Roman"/>
              </w:rPr>
            </w:pPr>
            <w:r w:rsidRPr="009916BD">
              <w:rPr>
                <w:rFonts w:ascii="Times New Roman" w:hAnsi="Times New Roman" w:cs="Times New Roman"/>
                <w:lang w:val="ru-RU"/>
              </w:rPr>
              <w:t>-</w:t>
            </w:r>
            <w:r w:rsidR="00400DC7" w:rsidRPr="009916BD">
              <w:rPr>
                <w:rFonts w:ascii="Times New Roman" w:hAnsi="Times New Roman" w:cs="Times New Roman"/>
              </w:rPr>
              <w:t>приміщення текстильного виробництва;</w:t>
            </w:r>
          </w:p>
          <w:p w14:paraId="41F3A751" w14:textId="28072E9A" w:rsidR="00400DC7" w:rsidRPr="009916BD" w:rsidRDefault="00DC0184" w:rsidP="000362FF">
            <w:pPr>
              <w:rPr>
                <w:rFonts w:ascii="Times New Roman" w:hAnsi="Times New Roman" w:cs="Times New Roman"/>
              </w:rPr>
            </w:pPr>
            <w:r w:rsidRPr="009916BD">
              <w:rPr>
                <w:rFonts w:ascii="Times New Roman" w:hAnsi="Times New Roman" w:cs="Times New Roman"/>
                <w:lang w:val="ru-RU"/>
              </w:rPr>
              <w:t>-</w:t>
            </w:r>
            <w:r w:rsidR="00400DC7" w:rsidRPr="009916BD">
              <w:rPr>
                <w:rFonts w:ascii="Times New Roman" w:hAnsi="Times New Roman" w:cs="Times New Roman"/>
              </w:rPr>
              <w:t>те ж саме за наявності на конструкціях шару пилу;</w:t>
            </w:r>
          </w:p>
          <w:p w14:paraId="3B66AE8F" w14:textId="3693934D" w:rsidR="00400DC7" w:rsidRPr="009916BD" w:rsidRDefault="00DC0184" w:rsidP="000362FF">
            <w:pPr>
              <w:rPr>
                <w:rFonts w:ascii="Times New Roman" w:hAnsi="Times New Roman" w:cs="Times New Roman"/>
              </w:rPr>
            </w:pPr>
            <w:r w:rsidRPr="009916BD">
              <w:rPr>
                <w:rFonts w:ascii="Times New Roman" w:hAnsi="Times New Roman" w:cs="Times New Roman"/>
                <w:lang w:val="ru-RU"/>
              </w:rPr>
              <w:t>-</w:t>
            </w:r>
            <w:r w:rsidR="00400DC7" w:rsidRPr="009916BD">
              <w:rPr>
                <w:rFonts w:ascii="Times New Roman" w:hAnsi="Times New Roman" w:cs="Times New Roman"/>
              </w:rPr>
              <w:t>волокнисті матеріали у зрихленому стані.</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14:paraId="4338382A" w14:textId="77777777" w:rsidR="00DC0184" w:rsidRPr="009916BD" w:rsidRDefault="00DC0184" w:rsidP="000220F3">
            <w:pPr>
              <w:jc w:val="center"/>
              <w:rPr>
                <w:rFonts w:ascii="Times New Roman" w:hAnsi="Times New Roman" w:cs="Times New Roman"/>
              </w:rPr>
            </w:pPr>
          </w:p>
          <w:p w14:paraId="7F3F6052" w14:textId="457F6450" w:rsidR="00DC0184" w:rsidRPr="009916BD" w:rsidRDefault="00400DC7" w:rsidP="000220F3">
            <w:pPr>
              <w:jc w:val="center"/>
              <w:rPr>
                <w:rFonts w:ascii="Times New Roman" w:hAnsi="Times New Roman" w:cs="Times New Roman"/>
              </w:rPr>
            </w:pPr>
            <w:r w:rsidRPr="009916BD">
              <w:rPr>
                <w:rFonts w:ascii="Times New Roman" w:hAnsi="Times New Roman" w:cs="Times New Roman"/>
              </w:rPr>
              <w:t xml:space="preserve">0,5- 1,0 </w:t>
            </w:r>
          </w:p>
          <w:p w14:paraId="395D25C9" w14:textId="77777777" w:rsidR="00DC0184" w:rsidRPr="009916BD" w:rsidRDefault="00400DC7" w:rsidP="000220F3">
            <w:pPr>
              <w:jc w:val="center"/>
              <w:rPr>
                <w:rFonts w:ascii="Times New Roman" w:hAnsi="Times New Roman" w:cs="Times New Roman"/>
              </w:rPr>
            </w:pPr>
            <w:r w:rsidRPr="009916BD">
              <w:rPr>
                <w:rFonts w:ascii="Times New Roman" w:hAnsi="Times New Roman" w:cs="Times New Roman"/>
              </w:rPr>
              <w:t xml:space="preserve">1,0-2,0 </w:t>
            </w:r>
          </w:p>
          <w:p w14:paraId="6D437F82" w14:textId="58D68946" w:rsidR="00400DC7" w:rsidRPr="009916BD" w:rsidRDefault="00400DC7" w:rsidP="000220F3">
            <w:pPr>
              <w:jc w:val="center"/>
              <w:rPr>
                <w:rFonts w:ascii="Times New Roman" w:hAnsi="Times New Roman" w:cs="Times New Roman"/>
              </w:rPr>
            </w:pPr>
            <w:r w:rsidRPr="009916BD">
              <w:rPr>
                <w:rFonts w:ascii="Times New Roman" w:hAnsi="Times New Roman" w:cs="Times New Roman"/>
              </w:rPr>
              <w:t>7,0-8,0</w:t>
            </w:r>
          </w:p>
        </w:tc>
      </w:tr>
    </w:tbl>
    <w:p w14:paraId="50C1EC8F" w14:textId="7881B9DF" w:rsidR="00106F50" w:rsidRPr="009916BD" w:rsidRDefault="00106F50" w:rsidP="00E12109">
      <w:pPr>
        <w:rPr>
          <w:rFonts w:ascii="Times New Roman" w:hAnsi="Times New Roman" w:cs="Times New Roman"/>
        </w:rPr>
      </w:pPr>
    </w:p>
    <w:p w14:paraId="23C49C2C" w14:textId="03B1D39F" w:rsidR="00106F50" w:rsidRPr="009916BD" w:rsidRDefault="00106F50" w:rsidP="00E12109">
      <w:pPr>
        <w:rPr>
          <w:rFonts w:ascii="Times New Roman" w:hAnsi="Times New Roman" w:cs="Times New Roman"/>
        </w:rPr>
      </w:pPr>
    </w:p>
    <w:p w14:paraId="58101EF3" w14:textId="0A14E181" w:rsidR="00106F50" w:rsidRPr="009916BD" w:rsidRDefault="00106F50" w:rsidP="00E12109">
      <w:pPr>
        <w:rPr>
          <w:rFonts w:ascii="Times New Roman" w:hAnsi="Times New Roman" w:cs="Times New Roman"/>
        </w:rPr>
      </w:pPr>
    </w:p>
    <w:p w14:paraId="6CBF98CD" w14:textId="78B364F0" w:rsidR="00445CB4" w:rsidRPr="009916BD" w:rsidRDefault="00094A97" w:rsidP="00E12109">
      <w:pPr>
        <w:rPr>
          <w:rFonts w:ascii="Times New Roman" w:hAnsi="Times New Roman" w:cs="Times New Roman"/>
          <w:b/>
          <w:bCs/>
        </w:rPr>
      </w:pPr>
      <w:bookmarkStart w:id="35" w:name="bookmark52"/>
      <w:r w:rsidRPr="009916BD">
        <w:rPr>
          <w:rFonts w:ascii="Times New Roman" w:hAnsi="Times New Roman" w:cs="Times New Roman"/>
          <w:b/>
          <w:bCs/>
        </w:rPr>
        <w:lastRenderedPageBreak/>
        <w:t xml:space="preserve">Приклад </w:t>
      </w:r>
      <w:r w:rsidR="00802AD0" w:rsidRPr="009916BD">
        <w:rPr>
          <w:rFonts w:ascii="Times New Roman" w:hAnsi="Times New Roman" w:cs="Times New Roman"/>
          <w:b/>
          <w:bCs/>
        </w:rPr>
        <w:t>7</w:t>
      </w:r>
      <w:r w:rsidRPr="009916BD">
        <w:rPr>
          <w:rFonts w:ascii="Times New Roman" w:hAnsi="Times New Roman" w:cs="Times New Roman"/>
          <w:b/>
          <w:bCs/>
        </w:rPr>
        <w:t>.1:</w:t>
      </w:r>
      <w:bookmarkEnd w:id="35"/>
    </w:p>
    <w:p w14:paraId="0D55E6F0" w14:textId="39EE2DD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Визначити геометричні параметри пожежі на </w:t>
      </w:r>
      <w:r w:rsidR="00621EB9">
        <w:rPr>
          <w:rFonts w:ascii="Times New Roman" w:hAnsi="Times New Roman" w:cs="Times New Roman"/>
          <w:lang w:val="en-US"/>
        </w:rPr>
        <w:t>t</w:t>
      </w:r>
      <w:r w:rsidR="00621EB9" w:rsidRPr="00621EB9">
        <w:rPr>
          <w:rFonts w:ascii="Times New Roman" w:hAnsi="Times New Roman" w:cs="Times New Roman"/>
          <w:lang w:val="ru-RU"/>
        </w:rPr>
        <w:t xml:space="preserve">= </w:t>
      </w:r>
      <w:r w:rsidRPr="009916BD">
        <w:rPr>
          <w:rFonts w:ascii="Times New Roman" w:hAnsi="Times New Roman" w:cs="Times New Roman"/>
        </w:rPr>
        <w:t>3</w:t>
      </w:r>
      <w:r w:rsidR="00621EB9">
        <w:rPr>
          <w:rFonts w:ascii="Times New Roman" w:hAnsi="Times New Roman" w:cs="Times New Roman"/>
        </w:rPr>
        <w:t>;</w:t>
      </w:r>
      <w:r w:rsidRPr="009916BD">
        <w:rPr>
          <w:rFonts w:ascii="Times New Roman" w:hAnsi="Times New Roman" w:cs="Times New Roman"/>
        </w:rPr>
        <w:t xml:space="preserve"> 5 та 10 хв. розвитку пожежі в приміщенні довжиною 20 м і шириною 25 м, якщо лінійна швидкість 1,2 м/хв. Пожежа виникла біля стіни та розвивається в безмежно довгий простір.</w:t>
      </w:r>
    </w:p>
    <w:p w14:paraId="33893F68"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Вирішення.</w:t>
      </w:r>
    </w:p>
    <w:p w14:paraId="335257CB"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Визначаємо радіус розвитку пожежі на 3-й хвилині:</w:t>
      </w:r>
    </w:p>
    <w:p w14:paraId="78FEC682" w14:textId="7F576633" w:rsidR="00445CB4" w:rsidRPr="009916BD" w:rsidRDefault="004E0076" w:rsidP="004E0076">
      <w:pPr>
        <w:jc w:val="center"/>
        <w:rPr>
          <w:rFonts w:ascii="Times New Roman" w:hAnsi="Times New Roman" w:cs="Times New Roman"/>
        </w:rPr>
      </w:pPr>
      <w:r w:rsidRPr="009916BD">
        <w:rPr>
          <w:rFonts w:ascii="Times New Roman" w:hAnsi="Times New Roman" w:cs="Times New Roman"/>
          <w:lang w:val="en-US"/>
        </w:rPr>
        <w:t>R</w:t>
      </w:r>
      <w:r w:rsidR="00094A97" w:rsidRPr="009916BD">
        <w:rPr>
          <w:rFonts w:ascii="Times New Roman" w:hAnsi="Times New Roman" w:cs="Times New Roman"/>
        </w:rPr>
        <w:t xml:space="preserve"> = 0,5 х </w:t>
      </w:r>
      <w:r w:rsidRPr="009916BD">
        <w:rPr>
          <w:rFonts w:ascii="Times New Roman" w:hAnsi="Times New Roman" w:cs="Times New Roman"/>
          <w:lang w:val="en-US"/>
        </w:rPr>
        <w:t>V</w:t>
      </w:r>
      <w:r w:rsidRPr="009916BD">
        <w:rPr>
          <w:rFonts w:ascii="Times New Roman" w:hAnsi="Times New Roman" w:cs="Times New Roman"/>
          <w:vertAlign w:val="subscript"/>
        </w:rPr>
        <w:t>л</w:t>
      </w:r>
      <w:r w:rsidR="00094A97" w:rsidRPr="009916BD">
        <w:rPr>
          <w:rFonts w:ascii="Times New Roman" w:hAnsi="Times New Roman" w:cs="Times New Roman"/>
        </w:rPr>
        <w:t xml:space="preserve"> х </w:t>
      </w:r>
      <w:bookmarkStart w:id="36" w:name="_Hlk162515486"/>
      <w:r w:rsidR="00621EB9">
        <w:rPr>
          <w:rFonts w:ascii="Times New Roman" w:hAnsi="Times New Roman" w:cs="Times New Roman"/>
          <w:lang w:val="en-US"/>
        </w:rPr>
        <w:t>t</w:t>
      </w:r>
      <w:bookmarkEnd w:id="36"/>
      <w:r w:rsidR="00094A97" w:rsidRPr="009916BD">
        <w:rPr>
          <w:rFonts w:ascii="Times New Roman" w:hAnsi="Times New Roman" w:cs="Times New Roman"/>
        </w:rPr>
        <w:t xml:space="preserve"> = 0,5 х 1,2 х 3 = 1,8 м.</w:t>
      </w:r>
    </w:p>
    <w:p w14:paraId="6112592B"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Визначаємо площу пожежі на 3-й хвилині:</w:t>
      </w:r>
    </w:p>
    <w:p w14:paraId="17F3AED9"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Виходячи з прийнятого раніше місця виникнення пожежі, приймемо подальшу форму розвитку пожежі у вигляді півкола.</w:t>
      </w:r>
    </w:p>
    <w:p w14:paraId="3B941475" w14:textId="34FA77C1" w:rsidR="00CD5BB1" w:rsidRPr="009916BD" w:rsidRDefault="00762FE0" w:rsidP="00CD5BB1">
      <w:pPr>
        <w:jc w:val="center"/>
        <w:rPr>
          <w:rFonts w:ascii="Times New Roman" w:hAnsi="Times New Roman" w:cs="Times New Roman"/>
        </w:rPr>
      </w:pPr>
      <w:r w:rsidRPr="009916BD">
        <w:rPr>
          <w:rFonts w:ascii="Times New Roman" w:hAnsi="Times New Roman" w:cs="Times New Roman"/>
          <w:position w:val="-24"/>
        </w:rPr>
        <w:object w:dxaOrig="3159" w:dyaOrig="660" w14:anchorId="3EEA137D">
          <v:shape id="_x0000_i1096" type="#_x0000_t75" style="width:158.6pt;height:33.25pt" o:ole="">
            <v:imagedata r:id="rId229" o:title=""/>
          </v:shape>
          <o:OLEObject Type="Embed" ProgID="Equation.DSMT4" ShapeID="_x0000_i1096" DrawAspect="Content" ObjectID="_1773128809" r:id="rId230"/>
        </w:object>
      </w:r>
    </w:p>
    <w:p w14:paraId="65C9B4E9" w14:textId="754D8FD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Радіус розвитку пожежі на 5-й хвилині:</w:t>
      </w:r>
    </w:p>
    <w:p w14:paraId="062E2FC1" w14:textId="39439160" w:rsidR="00445CB4" w:rsidRPr="009916BD" w:rsidRDefault="00762FE0" w:rsidP="00762FE0">
      <w:pPr>
        <w:jc w:val="center"/>
        <w:rPr>
          <w:rFonts w:ascii="Times New Roman" w:hAnsi="Times New Roman" w:cs="Times New Roman"/>
        </w:rPr>
      </w:pPr>
      <w:r w:rsidRPr="009916BD">
        <w:rPr>
          <w:rFonts w:ascii="Times New Roman" w:hAnsi="Times New Roman" w:cs="Times New Roman"/>
          <w:lang w:val="en-US"/>
        </w:rPr>
        <w:t>R</w:t>
      </w:r>
      <w:r w:rsidR="00094A97" w:rsidRPr="009916BD">
        <w:rPr>
          <w:rFonts w:ascii="Times New Roman" w:hAnsi="Times New Roman" w:cs="Times New Roman"/>
        </w:rPr>
        <w:t xml:space="preserve"> = 0,5 х V</w:t>
      </w:r>
      <w:r w:rsidRPr="009916BD">
        <w:rPr>
          <w:rFonts w:ascii="Times New Roman" w:hAnsi="Times New Roman" w:cs="Times New Roman"/>
        </w:rPr>
        <w:t>л</w:t>
      </w:r>
      <w:r w:rsidR="00094A97" w:rsidRPr="009916BD">
        <w:rPr>
          <w:rFonts w:ascii="Times New Roman" w:hAnsi="Times New Roman" w:cs="Times New Roman"/>
        </w:rPr>
        <w:t xml:space="preserve"> х </w:t>
      </w:r>
      <w:r w:rsidR="00621EB9">
        <w:rPr>
          <w:rFonts w:ascii="Times New Roman" w:hAnsi="Times New Roman" w:cs="Times New Roman"/>
          <w:lang w:val="en-US"/>
        </w:rPr>
        <w:t>t</w:t>
      </w:r>
      <w:r w:rsidR="00094A97" w:rsidRPr="009916BD">
        <w:rPr>
          <w:rFonts w:ascii="Times New Roman" w:hAnsi="Times New Roman" w:cs="Times New Roman"/>
        </w:rPr>
        <w:t xml:space="preserve"> = 0,5 х 1,2 х 5 = Зм.</w:t>
      </w:r>
    </w:p>
    <w:p w14:paraId="34EAC22D" w14:textId="4A9190C0"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Визначаємо площу пожежі на 5-й хвилині:</w:t>
      </w:r>
    </w:p>
    <w:p w14:paraId="2D2801A1"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Виходячи з того, що радіус розвитку пожежі менший значення довжини або ширини приміщення, форма пожежі залишається пів круглою.</w:t>
      </w:r>
    </w:p>
    <w:p w14:paraId="71231D15" w14:textId="77777777" w:rsidR="0008119F" w:rsidRPr="009916BD" w:rsidRDefault="0008119F" w:rsidP="0008119F">
      <w:pPr>
        <w:jc w:val="center"/>
        <w:rPr>
          <w:rFonts w:ascii="Times New Roman" w:hAnsi="Times New Roman" w:cs="Times New Roman"/>
        </w:rPr>
      </w:pPr>
      <w:r w:rsidRPr="009916BD">
        <w:rPr>
          <w:rFonts w:ascii="Times New Roman" w:hAnsi="Times New Roman" w:cs="Times New Roman"/>
          <w:position w:val="-24"/>
        </w:rPr>
        <w:object w:dxaOrig="3080" w:dyaOrig="660" w14:anchorId="02948BFD">
          <v:shape id="_x0000_i1097" type="#_x0000_t75" style="width:153.7pt;height:33.25pt" o:ole="">
            <v:imagedata r:id="rId231" o:title=""/>
          </v:shape>
          <o:OLEObject Type="Embed" ProgID="Equation.DSMT4" ShapeID="_x0000_i1097" DrawAspect="Content" ObjectID="_1773128810" r:id="rId232"/>
        </w:object>
      </w:r>
    </w:p>
    <w:p w14:paraId="6AD9D9B9" w14:textId="7855080F"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Визначаємо радіус розвитку пожежі на 10-й хвилині:</w:t>
      </w:r>
    </w:p>
    <w:p w14:paraId="42828B56" w14:textId="107408B7" w:rsidR="00445CB4" w:rsidRPr="009916BD" w:rsidRDefault="0008119F" w:rsidP="001A230F">
      <w:pPr>
        <w:jc w:val="center"/>
        <w:rPr>
          <w:rFonts w:ascii="Times New Roman" w:hAnsi="Times New Roman" w:cs="Times New Roman"/>
        </w:rPr>
      </w:pPr>
      <w:r w:rsidRPr="009916BD">
        <w:rPr>
          <w:rFonts w:ascii="Times New Roman" w:hAnsi="Times New Roman" w:cs="Times New Roman"/>
          <w:lang w:val="en-US"/>
        </w:rPr>
        <w:t>R</w:t>
      </w:r>
      <w:r w:rsidR="00094A97" w:rsidRPr="009916BD">
        <w:rPr>
          <w:rFonts w:ascii="Times New Roman" w:hAnsi="Times New Roman" w:cs="Times New Roman"/>
        </w:rPr>
        <w:t xml:space="preserve"> = 0,5х V</w:t>
      </w:r>
      <w:r w:rsidRPr="009916BD">
        <w:rPr>
          <w:rFonts w:ascii="Times New Roman" w:hAnsi="Times New Roman" w:cs="Times New Roman"/>
        </w:rPr>
        <w:t>л</w:t>
      </w:r>
      <w:r w:rsidR="00094A97" w:rsidRPr="009916BD">
        <w:rPr>
          <w:rFonts w:ascii="Times New Roman" w:hAnsi="Times New Roman" w:cs="Times New Roman"/>
        </w:rPr>
        <w:t xml:space="preserve"> х</w:t>
      </w:r>
      <w:r w:rsidRPr="009916BD">
        <w:rPr>
          <w:rFonts w:ascii="Times New Roman" w:hAnsi="Times New Roman" w:cs="Times New Roman"/>
        </w:rPr>
        <w:t xml:space="preserve"> </w:t>
      </w:r>
      <w:r w:rsidR="00621EB9">
        <w:rPr>
          <w:rFonts w:ascii="Times New Roman" w:hAnsi="Times New Roman" w:cs="Times New Roman"/>
          <w:lang w:val="en-US"/>
        </w:rPr>
        <w:t>t</w:t>
      </w:r>
      <w:r w:rsidR="00094A97" w:rsidRPr="009916BD">
        <w:rPr>
          <w:rFonts w:ascii="Times New Roman" w:hAnsi="Times New Roman" w:cs="Times New Roman"/>
        </w:rPr>
        <w:t xml:space="preserve"> =0,5 х 1,2 х 10 = 6м.</w:t>
      </w:r>
    </w:p>
    <w:p w14:paraId="25284945"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Визначаємо площу пожежі на 10-й хвилині:</w:t>
      </w:r>
    </w:p>
    <w:p w14:paraId="4DA2866E" w14:textId="77777777" w:rsidR="001A230F" w:rsidRPr="009916BD" w:rsidRDefault="001A230F" w:rsidP="001A230F">
      <w:pPr>
        <w:jc w:val="center"/>
        <w:rPr>
          <w:rFonts w:ascii="Times New Roman" w:hAnsi="Times New Roman" w:cs="Times New Roman"/>
        </w:rPr>
      </w:pPr>
      <w:r w:rsidRPr="009916BD">
        <w:rPr>
          <w:rFonts w:ascii="Times New Roman" w:hAnsi="Times New Roman" w:cs="Times New Roman"/>
          <w:position w:val="-24"/>
        </w:rPr>
        <w:object w:dxaOrig="3140" w:dyaOrig="660" w14:anchorId="6498B8A4">
          <v:shape id="_x0000_i1098" type="#_x0000_t75" style="width:156.35pt;height:33.25pt" o:ole="">
            <v:imagedata r:id="rId233" o:title=""/>
          </v:shape>
          <o:OLEObject Type="Embed" ProgID="Equation.DSMT4" ShapeID="_x0000_i1098" DrawAspect="Content" ObjectID="_1773128811" r:id="rId234"/>
        </w:object>
      </w:r>
    </w:p>
    <w:p w14:paraId="3A0DDFC9" w14:textId="4BD6AACC" w:rsidR="00445CB4" w:rsidRPr="009916BD" w:rsidRDefault="00094A97" w:rsidP="00E12109">
      <w:pPr>
        <w:rPr>
          <w:rFonts w:ascii="Times New Roman" w:hAnsi="Times New Roman" w:cs="Times New Roman"/>
        </w:rPr>
      </w:pPr>
      <w:r w:rsidRPr="009916BD">
        <w:rPr>
          <w:rFonts w:ascii="Times New Roman" w:hAnsi="Times New Roman" w:cs="Times New Roman"/>
        </w:rPr>
        <w:t>Відповідь: радіус пожежі на 3, 5, 10 хвилинах становить 1,8; 3 та 6 м відповідно, а площа пожежі - 5,09; 14,13 та 56,52 м</w:t>
      </w:r>
      <w:r w:rsidRPr="009916BD">
        <w:rPr>
          <w:rFonts w:ascii="Times New Roman" w:hAnsi="Times New Roman" w:cs="Times New Roman"/>
          <w:vertAlign w:val="superscript"/>
        </w:rPr>
        <w:t>2</w:t>
      </w:r>
      <w:r w:rsidRPr="009916BD">
        <w:rPr>
          <w:rFonts w:ascii="Times New Roman" w:hAnsi="Times New Roman" w:cs="Times New Roman"/>
        </w:rPr>
        <w:t>.</w:t>
      </w:r>
    </w:p>
    <w:p w14:paraId="0563232A" w14:textId="4748A792" w:rsidR="00992A87" w:rsidRPr="009916BD" w:rsidRDefault="00992A87" w:rsidP="00E12109">
      <w:pPr>
        <w:rPr>
          <w:rFonts w:ascii="Times New Roman" w:hAnsi="Times New Roman" w:cs="Times New Roman"/>
        </w:rPr>
      </w:pPr>
    </w:p>
    <w:p w14:paraId="2B9A6E2D" w14:textId="352AA6E7" w:rsidR="00992A87" w:rsidRPr="009916BD" w:rsidRDefault="00992A87" w:rsidP="00992A87">
      <w:pPr>
        <w:rPr>
          <w:rFonts w:ascii="Times New Roman" w:hAnsi="Times New Roman" w:cs="Times New Roman"/>
        </w:rPr>
      </w:pPr>
      <w:r w:rsidRPr="009916BD">
        <w:rPr>
          <w:rFonts w:ascii="Times New Roman" w:hAnsi="Times New Roman" w:cs="Times New Roman"/>
          <w:b/>
          <w:bCs/>
        </w:rPr>
        <w:t>Завдання</w:t>
      </w:r>
      <w:r w:rsidR="00227ADC" w:rsidRPr="009916BD">
        <w:rPr>
          <w:rFonts w:ascii="Times New Roman" w:hAnsi="Times New Roman" w:cs="Times New Roman"/>
          <w:b/>
          <w:bCs/>
        </w:rPr>
        <w:t xml:space="preserve"> </w:t>
      </w:r>
      <w:r w:rsidRPr="009916BD">
        <w:rPr>
          <w:rFonts w:ascii="Times New Roman" w:hAnsi="Times New Roman" w:cs="Times New Roman"/>
          <w:b/>
          <w:bCs/>
        </w:rPr>
        <w:t xml:space="preserve">Практична робота № </w:t>
      </w:r>
      <w:r w:rsidR="00227ADC" w:rsidRPr="009916BD">
        <w:rPr>
          <w:rFonts w:ascii="Times New Roman" w:hAnsi="Times New Roman" w:cs="Times New Roman"/>
          <w:b/>
          <w:bCs/>
        </w:rPr>
        <w:t>7</w:t>
      </w:r>
      <w:r w:rsidRPr="009916BD">
        <w:rPr>
          <w:rFonts w:ascii="Times New Roman" w:hAnsi="Times New Roman" w:cs="Times New Roman"/>
          <w:b/>
          <w:bCs/>
        </w:rPr>
        <w:t>.</w:t>
      </w:r>
      <w:r w:rsidR="00227ADC" w:rsidRPr="009916BD">
        <w:rPr>
          <w:rFonts w:ascii="Times New Roman" w:hAnsi="Times New Roman" w:cs="Times New Roman"/>
          <w:b/>
          <w:bCs/>
        </w:rPr>
        <w:t xml:space="preserve"> </w:t>
      </w:r>
    </w:p>
    <w:p w14:paraId="49517769" w14:textId="3ADEDD2A" w:rsidR="00992A87" w:rsidRPr="009916BD" w:rsidRDefault="00992A87" w:rsidP="00992A87">
      <w:pPr>
        <w:rPr>
          <w:rFonts w:ascii="Times New Roman" w:hAnsi="Times New Roman" w:cs="Times New Roman"/>
        </w:rPr>
      </w:pPr>
      <w:r w:rsidRPr="009916BD">
        <w:rPr>
          <w:rFonts w:ascii="Times New Roman" w:hAnsi="Times New Roman" w:cs="Times New Roman"/>
        </w:rPr>
        <w:t xml:space="preserve">Визначити геометричні параметри розвитку пожежі на х, у та </w:t>
      </w:r>
      <w:r w:rsidR="00227ADC" w:rsidRPr="009916BD">
        <w:rPr>
          <w:rFonts w:ascii="Times New Roman" w:hAnsi="Times New Roman" w:cs="Times New Roman"/>
          <w:lang w:val="en-US"/>
        </w:rPr>
        <w:t>z</w:t>
      </w:r>
      <w:r w:rsidRPr="009916BD">
        <w:rPr>
          <w:rFonts w:ascii="Times New Roman" w:hAnsi="Times New Roman" w:cs="Times New Roman"/>
        </w:rPr>
        <w:t xml:space="preserve"> (хв.) в будівлі розмірами: довжина, а, ширина, </w:t>
      </w:r>
      <w:r w:rsidR="00294903" w:rsidRPr="009916BD">
        <w:rPr>
          <w:rFonts w:ascii="Times New Roman" w:hAnsi="Times New Roman" w:cs="Times New Roman"/>
          <w:lang w:val="en-US"/>
        </w:rPr>
        <w:t>b</w:t>
      </w:r>
      <w:r w:rsidRPr="009916BD">
        <w:rPr>
          <w:rFonts w:ascii="Times New Roman" w:hAnsi="Times New Roman" w:cs="Times New Roman"/>
        </w:rPr>
        <w:t>. Характеристика будівлі та місце виникнення пожежі вказано у таблиці.</w:t>
      </w:r>
    </w:p>
    <w:p w14:paraId="333071F3" w14:textId="77777777" w:rsidR="00992A87" w:rsidRPr="009916BD" w:rsidRDefault="00992A87" w:rsidP="00E12109">
      <w:pPr>
        <w:rPr>
          <w:rFonts w:ascii="Times New Roman" w:hAnsi="Times New Roman" w:cs="Times New Roman"/>
        </w:rPr>
      </w:pPr>
    </w:p>
    <w:tbl>
      <w:tblPr>
        <w:tblW w:w="9020" w:type="dxa"/>
        <w:tblLayout w:type="fixed"/>
        <w:tblCellMar>
          <w:left w:w="10" w:type="dxa"/>
          <w:right w:w="10" w:type="dxa"/>
        </w:tblCellMar>
        <w:tblLook w:val="0000" w:firstRow="0" w:lastRow="0" w:firstColumn="0" w:lastColumn="0" w:noHBand="0" w:noVBand="0"/>
      </w:tblPr>
      <w:tblGrid>
        <w:gridCol w:w="10"/>
        <w:gridCol w:w="1041"/>
        <w:gridCol w:w="10"/>
        <w:gridCol w:w="2762"/>
        <w:gridCol w:w="992"/>
        <w:gridCol w:w="850"/>
        <w:gridCol w:w="619"/>
        <w:gridCol w:w="710"/>
        <w:gridCol w:w="682"/>
        <w:gridCol w:w="1344"/>
      </w:tblGrid>
      <w:tr w:rsidR="006C089F" w:rsidRPr="009916BD" w14:paraId="781BF63A" w14:textId="77777777" w:rsidTr="00992A87">
        <w:trPr>
          <w:trHeight w:hRule="exact" w:val="264"/>
        </w:trPr>
        <w:tc>
          <w:tcPr>
            <w:tcW w:w="1051" w:type="dxa"/>
            <w:gridSpan w:val="2"/>
            <w:vMerge w:val="restart"/>
            <w:tcBorders>
              <w:top w:val="single" w:sz="4" w:space="0" w:color="auto"/>
              <w:left w:val="single" w:sz="4" w:space="0" w:color="auto"/>
            </w:tcBorders>
            <w:shd w:val="clear" w:color="auto" w:fill="FFFFFF"/>
            <w:vAlign w:val="center"/>
          </w:tcPr>
          <w:p w14:paraId="508FA25C" w14:textId="77777777" w:rsidR="006C089F" w:rsidRPr="009916BD" w:rsidRDefault="006C089F" w:rsidP="006C089F">
            <w:pPr>
              <w:pStyle w:val="16"/>
              <w:shd w:val="clear" w:color="auto" w:fill="auto"/>
              <w:spacing w:after="60" w:line="210" w:lineRule="exact"/>
              <w:ind w:firstLine="0"/>
              <w:rPr>
                <w:sz w:val="24"/>
                <w:szCs w:val="24"/>
              </w:rPr>
            </w:pPr>
            <w:r w:rsidRPr="009916BD">
              <w:rPr>
                <w:sz w:val="24"/>
                <w:szCs w:val="24"/>
              </w:rPr>
              <w:t>№</w:t>
            </w:r>
          </w:p>
          <w:p w14:paraId="31547685" w14:textId="77777777" w:rsidR="006C089F" w:rsidRPr="009916BD" w:rsidRDefault="006C089F" w:rsidP="006C089F">
            <w:pPr>
              <w:pStyle w:val="16"/>
              <w:shd w:val="clear" w:color="auto" w:fill="auto"/>
              <w:spacing w:before="60" w:after="0" w:line="210" w:lineRule="exact"/>
              <w:ind w:firstLine="0"/>
              <w:rPr>
                <w:sz w:val="24"/>
                <w:szCs w:val="24"/>
              </w:rPr>
            </w:pPr>
            <w:r w:rsidRPr="009916BD">
              <w:rPr>
                <w:sz w:val="24"/>
                <w:szCs w:val="24"/>
              </w:rPr>
              <w:t>варіанту</w:t>
            </w:r>
          </w:p>
        </w:tc>
        <w:tc>
          <w:tcPr>
            <w:tcW w:w="2772" w:type="dxa"/>
            <w:gridSpan w:val="2"/>
            <w:vMerge w:val="restart"/>
            <w:tcBorders>
              <w:top w:val="single" w:sz="4" w:space="0" w:color="auto"/>
              <w:left w:val="single" w:sz="4" w:space="0" w:color="auto"/>
            </w:tcBorders>
            <w:shd w:val="clear" w:color="auto" w:fill="FFFFFF"/>
            <w:vAlign w:val="center"/>
          </w:tcPr>
          <w:p w14:paraId="105390A7"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Характеристика будівлі</w:t>
            </w:r>
          </w:p>
        </w:tc>
        <w:tc>
          <w:tcPr>
            <w:tcW w:w="1842" w:type="dxa"/>
            <w:gridSpan w:val="2"/>
            <w:tcBorders>
              <w:top w:val="single" w:sz="4" w:space="0" w:color="auto"/>
              <w:left w:val="single" w:sz="4" w:space="0" w:color="auto"/>
            </w:tcBorders>
            <w:shd w:val="clear" w:color="auto" w:fill="FFFFFF"/>
            <w:vAlign w:val="bottom"/>
          </w:tcPr>
          <w:p w14:paraId="70E12351"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Розміри,м</w:t>
            </w:r>
          </w:p>
        </w:tc>
        <w:tc>
          <w:tcPr>
            <w:tcW w:w="2011" w:type="dxa"/>
            <w:gridSpan w:val="3"/>
            <w:tcBorders>
              <w:top w:val="single" w:sz="4" w:space="0" w:color="auto"/>
              <w:left w:val="single" w:sz="4" w:space="0" w:color="auto"/>
            </w:tcBorders>
            <w:shd w:val="clear" w:color="auto" w:fill="FFFFFF"/>
            <w:vAlign w:val="bottom"/>
          </w:tcPr>
          <w:p w14:paraId="0814D3AA"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Час, хв.</w:t>
            </w:r>
          </w:p>
        </w:tc>
        <w:tc>
          <w:tcPr>
            <w:tcW w:w="1344" w:type="dxa"/>
            <w:tcBorders>
              <w:top w:val="single" w:sz="4" w:space="0" w:color="auto"/>
              <w:left w:val="single" w:sz="4" w:space="0" w:color="auto"/>
              <w:right w:val="single" w:sz="4" w:space="0" w:color="auto"/>
            </w:tcBorders>
            <w:shd w:val="clear" w:color="auto" w:fill="FFFFFF"/>
          </w:tcPr>
          <w:p w14:paraId="2208D057" w14:textId="77777777" w:rsidR="006C089F" w:rsidRPr="009916BD" w:rsidRDefault="006C089F" w:rsidP="006C089F">
            <w:pPr>
              <w:pStyle w:val="16"/>
              <w:shd w:val="clear" w:color="auto" w:fill="auto"/>
              <w:spacing w:after="0" w:line="254" w:lineRule="exact"/>
              <w:ind w:firstLine="0"/>
              <w:rPr>
                <w:sz w:val="24"/>
                <w:szCs w:val="24"/>
              </w:rPr>
            </w:pPr>
            <w:r w:rsidRPr="009916BD">
              <w:rPr>
                <w:sz w:val="24"/>
                <w:szCs w:val="24"/>
              </w:rPr>
              <w:t>Місце</w:t>
            </w:r>
          </w:p>
          <w:p w14:paraId="472D5A32" w14:textId="77777777" w:rsidR="006C089F" w:rsidRPr="009916BD" w:rsidRDefault="006C089F" w:rsidP="006C089F">
            <w:pPr>
              <w:pStyle w:val="16"/>
              <w:shd w:val="clear" w:color="auto" w:fill="auto"/>
              <w:spacing w:after="0" w:line="254" w:lineRule="exact"/>
              <w:ind w:firstLine="0"/>
              <w:rPr>
                <w:sz w:val="24"/>
                <w:szCs w:val="24"/>
              </w:rPr>
            </w:pPr>
            <w:r w:rsidRPr="009916BD">
              <w:rPr>
                <w:sz w:val="24"/>
                <w:szCs w:val="24"/>
              </w:rPr>
              <w:t>виникнення</w:t>
            </w:r>
          </w:p>
          <w:p w14:paraId="31E9F9AB" w14:textId="77777777" w:rsidR="006C089F" w:rsidRPr="009916BD" w:rsidRDefault="006C089F" w:rsidP="006C089F">
            <w:pPr>
              <w:pStyle w:val="16"/>
              <w:shd w:val="clear" w:color="auto" w:fill="auto"/>
              <w:spacing w:after="0" w:line="254" w:lineRule="exact"/>
              <w:ind w:firstLine="0"/>
              <w:rPr>
                <w:sz w:val="24"/>
                <w:szCs w:val="24"/>
              </w:rPr>
            </w:pPr>
            <w:r w:rsidRPr="009916BD">
              <w:rPr>
                <w:sz w:val="24"/>
                <w:szCs w:val="24"/>
              </w:rPr>
              <w:t>пожежі</w:t>
            </w:r>
          </w:p>
        </w:tc>
      </w:tr>
      <w:tr w:rsidR="006C089F" w:rsidRPr="009916BD" w14:paraId="230C2574" w14:textId="77777777" w:rsidTr="00992A87">
        <w:trPr>
          <w:trHeight w:hRule="exact" w:val="518"/>
        </w:trPr>
        <w:tc>
          <w:tcPr>
            <w:tcW w:w="1051" w:type="dxa"/>
            <w:gridSpan w:val="2"/>
            <w:vMerge/>
            <w:tcBorders>
              <w:left w:val="single" w:sz="4" w:space="0" w:color="auto"/>
            </w:tcBorders>
            <w:shd w:val="clear" w:color="auto" w:fill="FFFFFF"/>
            <w:vAlign w:val="center"/>
          </w:tcPr>
          <w:p w14:paraId="63C1F87E" w14:textId="77777777" w:rsidR="006C089F" w:rsidRPr="009916BD" w:rsidRDefault="006C089F" w:rsidP="006C089F">
            <w:pPr>
              <w:rPr>
                <w:rFonts w:ascii="Times New Roman" w:hAnsi="Times New Roman" w:cs="Times New Roman"/>
              </w:rPr>
            </w:pPr>
          </w:p>
        </w:tc>
        <w:tc>
          <w:tcPr>
            <w:tcW w:w="2772" w:type="dxa"/>
            <w:gridSpan w:val="2"/>
            <w:vMerge/>
            <w:tcBorders>
              <w:left w:val="single" w:sz="4" w:space="0" w:color="auto"/>
            </w:tcBorders>
            <w:shd w:val="clear" w:color="auto" w:fill="FFFFFF"/>
            <w:vAlign w:val="center"/>
          </w:tcPr>
          <w:p w14:paraId="2366E97E" w14:textId="77777777" w:rsidR="006C089F" w:rsidRPr="009916BD" w:rsidRDefault="006C089F" w:rsidP="006C089F">
            <w:pPr>
              <w:rPr>
                <w:rFonts w:ascii="Times New Roman" w:hAnsi="Times New Roman" w:cs="Times New Roman"/>
              </w:rPr>
            </w:pPr>
          </w:p>
        </w:tc>
        <w:tc>
          <w:tcPr>
            <w:tcW w:w="992" w:type="dxa"/>
            <w:tcBorders>
              <w:top w:val="single" w:sz="4" w:space="0" w:color="auto"/>
              <w:left w:val="single" w:sz="4" w:space="0" w:color="auto"/>
            </w:tcBorders>
            <w:shd w:val="clear" w:color="auto" w:fill="FFFFFF"/>
            <w:vAlign w:val="bottom"/>
          </w:tcPr>
          <w:p w14:paraId="3E1859F2" w14:textId="77777777" w:rsidR="006C089F" w:rsidRPr="009916BD" w:rsidRDefault="006C089F" w:rsidP="006C089F">
            <w:pPr>
              <w:pStyle w:val="16"/>
              <w:shd w:val="clear" w:color="auto" w:fill="auto"/>
              <w:spacing w:after="60" w:line="210" w:lineRule="exact"/>
              <w:ind w:firstLine="0"/>
              <w:rPr>
                <w:sz w:val="24"/>
                <w:szCs w:val="24"/>
              </w:rPr>
            </w:pPr>
            <w:r w:rsidRPr="009916BD">
              <w:rPr>
                <w:sz w:val="24"/>
                <w:szCs w:val="24"/>
              </w:rPr>
              <w:t>Довжина,</w:t>
            </w:r>
          </w:p>
          <w:p w14:paraId="473F6438" w14:textId="77777777" w:rsidR="006C089F" w:rsidRPr="009916BD" w:rsidRDefault="006C089F" w:rsidP="006C089F">
            <w:pPr>
              <w:pStyle w:val="16"/>
              <w:shd w:val="clear" w:color="auto" w:fill="auto"/>
              <w:spacing w:before="60" w:after="0" w:line="210" w:lineRule="exact"/>
              <w:ind w:firstLine="0"/>
              <w:rPr>
                <w:sz w:val="24"/>
                <w:szCs w:val="24"/>
              </w:rPr>
            </w:pPr>
            <w:r w:rsidRPr="009916BD">
              <w:rPr>
                <w:sz w:val="24"/>
                <w:szCs w:val="24"/>
              </w:rPr>
              <w:t>а</w:t>
            </w:r>
          </w:p>
        </w:tc>
        <w:tc>
          <w:tcPr>
            <w:tcW w:w="850" w:type="dxa"/>
            <w:tcBorders>
              <w:top w:val="single" w:sz="4" w:space="0" w:color="auto"/>
              <w:left w:val="single" w:sz="4" w:space="0" w:color="auto"/>
            </w:tcBorders>
            <w:shd w:val="clear" w:color="auto" w:fill="FFFFFF"/>
            <w:vAlign w:val="bottom"/>
          </w:tcPr>
          <w:p w14:paraId="65F480DF" w14:textId="77777777" w:rsidR="006C089F" w:rsidRPr="009916BD" w:rsidRDefault="006C089F" w:rsidP="006C089F">
            <w:pPr>
              <w:pStyle w:val="16"/>
              <w:shd w:val="clear" w:color="auto" w:fill="auto"/>
              <w:spacing w:after="60" w:line="210" w:lineRule="exact"/>
              <w:ind w:firstLine="0"/>
              <w:rPr>
                <w:sz w:val="24"/>
                <w:szCs w:val="24"/>
              </w:rPr>
            </w:pPr>
            <w:r w:rsidRPr="009916BD">
              <w:rPr>
                <w:sz w:val="24"/>
                <w:szCs w:val="24"/>
              </w:rPr>
              <w:t>Ширина,</w:t>
            </w:r>
          </w:p>
          <w:p w14:paraId="7000E49E" w14:textId="6F22F5AE" w:rsidR="006C089F" w:rsidRPr="009916BD" w:rsidRDefault="00294903" w:rsidP="006C089F">
            <w:pPr>
              <w:pStyle w:val="16"/>
              <w:shd w:val="clear" w:color="auto" w:fill="auto"/>
              <w:spacing w:before="60" w:after="0" w:line="210" w:lineRule="exact"/>
              <w:ind w:firstLine="0"/>
              <w:rPr>
                <w:sz w:val="24"/>
                <w:szCs w:val="24"/>
                <w:lang w:val="en-US"/>
              </w:rPr>
            </w:pPr>
            <w:r w:rsidRPr="009916BD">
              <w:rPr>
                <w:sz w:val="24"/>
                <w:szCs w:val="24"/>
                <w:lang w:val="en-US"/>
              </w:rPr>
              <w:t>b</w:t>
            </w:r>
          </w:p>
        </w:tc>
        <w:tc>
          <w:tcPr>
            <w:tcW w:w="619" w:type="dxa"/>
            <w:tcBorders>
              <w:top w:val="single" w:sz="4" w:space="0" w:color="auto"/>
              <w:left w:val="single" w:sz="4" w:space="0" w:color="auto"/>
            </w:tcBorders>
            <w:shd w:val="clear" w:color="auto" w:fill="FFFFFF"/>
            <w:vAlign w:val="center"/>
          </w:tcPr>
          <w:p w14:paraId="6D4F7A08"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X</w:t>
            </w:r>
          </w:p>
        </w:tc>
        <w:tc>
          <w:tcPr>
            <w:tcW w:w="710" w:type="dxa"/>
            <w:tcBorders>
              <w:top w:val="single" w:sz="4" w:space="0" w:color="auto"/>
              <w:left w:val="single" w:sz="4" w:space="0" w:color="auto"/>
            </w:tcBorders>
            <w:shd w:val="clear" w:color="auto" w:fill="FFFFFF"/>
            <w:vAlign w:val="center"/>
          </w:tcPr>
          <w:p w14:paraId="1D096FD5" w14:textId="77777777" w:rsidR="006C089F" w:rsidRPr="009916BD" w:rsidRDefault="006C089F" w:rsidP="006C089F">
            <w:pPr>
              <w:pStyle w:val="16"/>
              <w:shd w:val="clear" w:color="auto" w:fill="auto"/>
              <w:spacing w:after="0" w:line="210" w:lineRule="exact"/>
              <w:ind w:left="280" w:firstLine="0"/>
              <w:jc w:val="left"/>
              <w:rPr>
                <w:sz w:val="24"/>
                <w:szCs w:val="24"/>
              </w:rPr>
            </w:pPr>
            <w:r w:rsidRPr="009916BD">
              <w:rPr>
                <w:sz w:val="24"/>
                <w:szCs w:val="24"/>
              </w:rPr>
              <w:t>У</w:t>
            </w:r>
          </w:p>
        </w:tc>
        <w:tc>
          <w:tcPr>
            <w:tcW w:w="682" w:type="dxa"/>
            <w:tcBorders>
              <w:top w:val="single" w:sz="4" w:space="0" w:color="auto"/>
              <w:left w:val="single" w:sz="4" w:space="0" w:color="auto"/>
            </w:tcBorders>
            <w:shd w:val="clear" w:color="auto" w:fill="FFFFFF"/>
            <w:vAlign w:val="center"/>
          </w:tcPr>
          <w:p w14:paraId="0E13F9A7" w14:textId="55BC15E4" w:rsidR="006C089F" w:rsidRPr="009916BD" w:rsidRDefault="00227ADC" w:rsidP="006C089F">
            <w:pPr>
              <w:pStyle w:val="16"/>
              <w:shd w:val="clear" w:color="auto" w:fill="auto"/>
              <w:spacing w:after="0" w:line="210" w:lineRule="exact"/>
              <w:ind w:firstLine="0"/>
              <w:rPr>
                <w:sz w:val="24"/>
                <w:szCs w:val="24"/>
                <w:lang w:val="en-US"/>
              </w:rPr>
            </w:pPr>
            <w:r w:rsidRPr="009916BD">
              <w:rPr>
                <w:sz w:val="24"/>
                <w:szCs w:val="24"/>
                <w:lang w:val="en-US"/>
              </w:rPr>
              <w:t>Z</w:t>
            </w:r>
          </w:p>
        </w:tc>
        <w:tc>
          <w:tcPr>
            <w:tcW w:w="1344" w:type="dxa"/>
            <w:tcBorders>
              <w:left w:val="single" w:sz="4" w:space="0" w:color="auto"/>
              <w:right w:val="single" w:sz="4" w:space="0" w:color="auto"/>
            </w:tcBorders>
            <w:shd w:val="clear" w:color="auto" w:fill="FFFFFF"/>
          </w:tcPr>
          <w:p w14:paraId="2F5D22C8" w14:textId="77777777" w:rsidR="006C089F" w:rsidRPr="009916BD" w:rsidRDefault="006C089F" w:rsidP="006C089F">
            <w:pPr>
              <w:rPr>
                <w:rFonts w:ascii="Times New Roman" w:hAnsi="Times New Roman" w:cs="Times New Roman"/>
              </w:rPr>
            </w:pPr>
          </w:p>
        </w:tc>
      </w:tr>
      <w:tr w:rsidR="006C089F" w:rsidRPr="009916BD" w14:paraId="746889A5" w14:textId="77777777" w:rsidTr="00992A87">
        <w:trPr>
          <w:trHeight w:hRule="exact" w:val="216"/>
        </w:trPr>
        <w:tc>
          <w:tcPr>
            <w:tcW w:w="1051" w:type="dxa"/>
            <w:gridSpan w:val="2"/>
            <w:tcBorders>
              <w:top w:val="single" w:sz="4" w:space="0" w:color="auto"/>
              <w:left w:val="single" w:sz="4" w:space="0" w:color="auto"/>
            </w:tcBorders>
            <w:shd w:val="clear" w:color="auto" w:fill="FFFFFF"/>
          </w:tcPr>
          <w:p w14:paraId="2405A1F8"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і</w:t>
            </w:r>
          </w:p>
        </w:tc>
        <w:tc>
          <w:tcPr>
            <w:tcW w:w="2772" w:type="dxa"/>
            <w:gridSpan w:val="2"/>
            <w:tcBorders>
              <w:top w:val="single" w:sz="4" w:space="0" w:color="auto"/>
              <w:left w:val="single" w:sz="4" w:space="0" w:color="auto"/>
            </w:tcBorders>
            <w:shd w:val="clear" w:color="auto" w:fill="FFFFFF"/>
            <w:vAlign w:val="bottom"/>
          </w:tcPr>
          <w:p w14:paraId="07235DDF"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2</w:t>
            </w:r>
          </w:p>
        </w:tc>
        <w:tc>
          <w:tcPr>
            <w:tcW w:w="992" w:type="dxa"/>
            <w:tcBorders>
              <w:top w:val="single" w:sz="4" w:space="0" w:color="auto"/>
              <w:left w:val="single" w:sz="4" w:space="0" w:color="auto"/>
            </w:tcBorders>
            <w:shd w:val="clear" w:color="auto" w:fill="FFFFFF"/>
          </w:tcPr>
          <w:p w14:paraId="72D4DF05"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3</w:t>
            </w:r>
          </w:p>
        </w:tc>
        <w:tc>
          <w:tcPr>
            <w:tcW w:w="850" w:type="dxa"/>
            <w:tcBorders>
              <w:top w:val="single" w:sz="4" w:space="0" w:color="auto"/>
              <w:left w:val="single" w:sz="4" w:space="0" w:color="auto"/>
            </w:tcBorders>
            <w:shd w:val="clear" w:color="auto" w:fill="FFFFFF"/>
          </w:tcPr>
          <w:p w14:paraId="6B7CA6B2"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4</w:t>
            </w:r>
          </w:p>
        </w:tc>
        <w:tc>
          <w:tcPr>
            <w:tcW w:w="619" w:type="dxa"/>
            <w:tcBorders>
              <w:top w:val="single" w:sz="4" w:space="0" w:color="auto"/>
              <w:left w:val="single" w:sz="4" w:space="0" w:color="auto"/>
            </w:tcBorders>
            <w:shd w:val="clear" w:color="auto" w:fill="FFFFFF"/>
          </w:tcPr>
          <w:p w14:paraId="2813D973"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1C89E214"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6</w:t>
            </w:r>
          </w:p>
        </w:tc>
        <w:tc>
          <w:tcPr>
            <w:tcW w:w="682" w:type="dxa"/>
            <w:tcBorders>
              <w:top w:val="single" w:sz="4" w:space="0" w:color="auto"/>
              <w:left w:val="single" w:sz="4" w:space="0" w:color="auto"/>
            </w:tcBorders>
            <w:shd w:val="clear" w:color="auto" w:fill="FFFFFF"/>
          </w:tcPr>
          <w:p w14:paraId="70B2CFD0"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7</w:t>
            </w:r>
          </w:p>
        </w:tc>
        <w:tc>
          <w:tcPr>
            <w:tcW w:w="1344" w:type="dxa"/>
            <w:tcBorders>
              <w:top w:val="single" w:sz="4" w:space="0" w:color="auto"/>
              <w:left w:val="single" w:sz="4" w:space="0" w:color="auto"/>
              <w:right w:val="single" w:sz="4" w:space="0" w:color="auto"/>
            </w:tcBorders>
            <w:shd w:val="clear" w:color="auto" w:fill="FFFFFF"/>
            <w:vAlign w:val="bottom"/>
          </w:tcPr>
          <w:p w14:paraId="16DB4165"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8</w:t>
            </w:r>
          </w:p>
        </w:tc>
      </w:tr>
      <w:tr w:rsidR="006C089F" w:rsidRPr="009916BD" w14:paraId="0B4C1125" w14:textId="77777777" w:rsidTr="00992A87">
        <w:trPr>
          <w:trHeight w:hRule="exact" w:val="264"/>
        </w:trPr>
        <w:tc>
          <w:tcPr>
            <w:tcW w:w="1051" w:type="dxa"/>
            <w:gridSpan w:val="2"/>
            <w:tcBorders>
              <w:top w:val="single" w:sz="4" w:space="0" w:color="auto"/>
              <w:left w:val="single" w:sz="4" w:space="0" w:color="auto"/>
            </w:tcBorders>
            <w:shd w:val="clear" w:color="auto" w:fill="FFFFFF"/>
            <w:vAlign w:val="bottom"/>
          </w:tcPr>
          <w:p w14:paraId="6975637E"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1</w:t>
            </w:r>
          </w:p>
        </w:tc>
        <w:tc>
          <w:tcPr>
            <w:tcW w:w="2772" w:type="dxa"/>
            <w:gridSpan w:val="2"/>
            <w:tcBorders>
              <w:top w:val="single" w:sz="4" w:space="0" w:color="auto"/>
              <w:left w:val="single" w:sz="4" w:space="0" w:color="auto"/>
            </w:tcBorders>
            <w:shd w:val="clear" w:color="auto" w:fill="FFFFFF"/>
            <w:vAlign w:val="bottom"/>
          </w:tcPr>
          <w:p w14:paraId="5776CFFC" w14:textId="77777777" w:rsidR="006C089F" w:rsidRPr="009916BD" w:rsidRDefault="006C089F" w:rsidP="006C089F">
            <w:pPr>
              <w:pStyle w:val="16"/>
              <w:shd w:val="clear" w:color="auto" w:fill="auto"/>
              <w:spacing w:after="0" w:line="210" w:lineRule="exact"/>
              <w:ind w:left="120" w:firstLine="0"/>
              <w:jc w:val="left"/>
              <w:rPr>
                <w:sz w:val="24"/>
                <w:szCs w:val="24"/>
              </w:rPr>
            </w:pPr>
            <w:r w:rsidRPr="009916BD">
              <w:rPr>
                <w:sz w:val="24"/>
                <w:szCs w:val="24"/>
              </w:rPr>
              <w:t>Адміністративна будівля</w:t>
            </w:r>
          </w:p>
        </w:tc>
        <w:tc>
          <w:tcPr>
            <w:tcW w:w="992" w:type="dxa"/>
            <w:tcBorders>
              <w:top w:val="single" w:sz="4" w:space="0" w:color="auto"/>
              <w:left w:val="single" w:sz="4" w:space="0" w:color="auto"/>
            </w:tcBorders>
            <w:shd w:val="clear" w:color="auto" w:fill="FFFFFF"/>
            <w:vAlign w:val="bottom"/>
          </w:tcPr>
          <w:p w14:paraId="0415D004"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18</w:t>
            </w:r>
          </w:p>
        </w:tc>
        <w:tc>
          <w:tcPr>
            <w:tcW w:w="850" w:type="dxa"/>
            <w:tcBorders>
              <w:top w:val="single" w:sz="4" w:space="0" w:color="auto"/>
              <w:left w:val="single" w:sz="4" w:space="0" w:color="auto"/>
            </w:tcBorders>
            <w:shd w:val="clear" w:color="auto" w:fill="FFFFFF"/>
            <w:vAlign w:val="bottom"/>
          </w:tcPr>
          <w:p w14:paraId="53D9D848"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6</w:t>
            </w:r>
          </w:p>
        </w:tc>
        <w:tc>
          <w:tcPr>
            <w:tcW w:w="619" w:type="dxa"/>
            <w:tcBorders>
              <w:top w:val="single" w:sz="4" w:space="0" w:color="auto"/>
              <w:left w:val="single" w:sz="4" w:space="0" w:color="auto"/>
            </w:tcBorders>
            <w:shd w:val="clear" w:color="auto" w:fill="FFFFFF"/>
            <w:vAlign w:val="bottom"/>
          </w:tcPr>
          <w:p w14:paraId="674B3026" w14:textId="77777777" w:rsidR="006C089F" w:rsidRPr="009916BD" w:rsidRDefault="006C089F" w:rsidP="006C089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4A831485" w14:textId="77777777" w:rsidR="006C089F" w:rsidRPr="009916BD" w:rsidRDefault="006C089F" w:rsidP="006C089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bottom"/>
          </w:tcPr>
          <w:p w14:paraId="21B70FAE" w14:textId="77777777" w:rsidR="006C089F" w:rsidRPr="009916BD" w:rsidRDefault="006C089F" w:rsidP="006C089F">
            <w:pPr>
              <w:pStyle w:val="16"/>
              <w:shd w:val="clear" w:color="auto" w:fill="auto"/>
              <w:spacing w:after="0" w:line="210" w:lineRule="exact"/>
              <w:ind w:left="260" w:firstLine="0"/>
              <w:jc w:val="left"/>
              <w:rPr>
                <w:sz w:val="24"/>
                <w:szCs w:val="24"/>
              </w:rPr>
            </w:pPr>
            <w:r w:rsidRPr="009916BD">
              <w:rPr>
                <w:sz w:val="24"/>
                <w:szCs w:val="24"/>
              </w:rPr>
              <w:t>15</w:t>
            </w:r>
          </w:p>
        </w:tc>
        <w:tc>
          <w:tcPr>
            <w:tcW w:w="1344" w:type="dxa"/>
            <w:tcBorders>
              <w:top w:val="single" w:sz="4" w:space="0" w:color="auto"/>
              <w:left w:val="single" w:sz="4" w:space="0" w:color="auto"/>
              <w:right w:val="single" w:sz="4" w:space="0" w:color="auto"/>
            </w:tcBorders>
            <w:shd w:val="clear" w:color="auto" w:fill="FFFFFF"/>
            <w:vAlign w:val="bottom"/>
          </w:tcPr>
          <w:p w14:paraId="06E14621"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центр</w:t>
            </w:r>
          </w:p>
        </w:tc>
      </w:tr>
      <w:tr w:rsidR="006C089F" w:rsidRPr="009916BD" w14:paraId="4490395C" w14:textId="77777777" w:rsidTr="00992A87">
        <w:trPr>
          <w:trHeight w:hRule="exact" w:val="264"/>
        </w:trPr>
        <w:tc>
          <w:tcPr>
            <w:tcW w:w="1051" w:type="dxa"/>
            <w:gridSpan w:val="2"/>
            <w:tcBorders>
              <w:top w:val="single" w:sz="4" w:space="0" w:color="auto"/>
              <w:left w:val="single" w:sz="4" w:space="0" w:color="auto"/>
            </w:tcBorders>
            <w:shd w:val="clear" w:color="auto" w:fill="FFFFFF"/>
            <w:vAlign w:val="bottom"/>
          </w:tcPr>
          <w:p w14:paraId="003A71EA"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2</w:t>
            </w:r>
          </w:p>
        </w:tc>
        <w:tc>
          <w:tcPr>
            <w:tcW w:w="2772" w:type="dxa"/>
            <w:gridSpan w:val="2"/>
            <w:tcBorders>
              <w:top w:val="single" w:sz="4" w:space="0" w:color="auto"/>
              <w:left w:val="single" w:sz="4" w:space="0" w:color="auto"/>
            </w:tcBorders>
            <w:shd w:val="clear" w:color="auto" w:fill="FFFFFF"/>
            <w:vAlign w:val="center"/>
          </w:tcPr>
          <w:p w14:paraId="5D30DDB2" w14:textId="77777777" w:rsidR="006C089F" w:rsidRPr="009916BD" w:rsidRDefault="006C089F" w:rsidP="006C089F">
            <w:pPr>
              <w:pStyle w:val="16"/>
              <w:shd w:val="clear" w:color="auto" w:fill="auto"/>
              <w:spacing w:after="0" w:line="210" w:lineRule="exact"/>
              <w:ind w:left="120" w:firstLine="0"/>
              <w:jc w:val="left"/>
              <w:rPr>
                <w:sz w:val="24"/>
                <w:szCs w:val="24"/>
              </w:rPr>
            </w:pPr>
            <w:r w:rsidRPr="009916BD">
              <w:rPr>
                <w:sz w:val="24"/>
                <w:szCs w:val="24"/>
              </w:rPr>
              <w:t>Бібліотека</w:t>
            </w:r>
          </w:p>
        </w:tc>
        <w:tc>
          <w:tcPr>
            <w:tcW w:w="992" w:type="dxa"/>
            <w:tcBorders>
              <w:top w:val="single" w:sz="4" w:space="0" w:color="auto"/>
              <w:left w:val="single" w:sz="4" w:space="0" w:color="auto"/>
            </w:tcBorders>
            <w:shd w:val="clear" w:color="auto" w:fill="FFFFFF"/>
            <w:vAlign w:val="bottom"/>
          </w:tcPr>
          <w:p w14:paraId="36B5DEA4"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18</w:t>
            </w:r>
          </w:p>
        </w:tc>
        <w:tc>
          <w:tcPr>
            <w:tcW w:w="850" w:type="dxa"/>
            <w:tcBorders>
              <w:top w:val="single" w:sz="4" w:space="0" w:color="auto"/>
              <w:left w:val="single" w:sz="4" w:space="0" w:color="auto"/>
            </w:tcBorders>
            <w:shd w:val="clear" w:color="auto" w:fill="FFFFFF"/>
            <w:vAlign w:val="bottom"/>
          </w:tcPr>
          <w:p w14:paraId="7A2B0DCB"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vAlign w:val="bottom"/>
          </w:tcPr>
          <w:p w14:paraId="60BD2B3E" w14:textId="77777777" w:rsidR="006C089F" w:rsidRPr="009916BD" w:rsidRDefault="006C089F" w:rsidP="006C089F">
            <w:pPr>
              <w:pStyle w:val="16"/>
              <w:shd w:val="clear" w:color="auto" w:fill="auto"/>
              <w:spacing w:after="0" w:line="200" w:lineRule="exact"/>
              <w:ind w:left="260" w:firstLine="0"/>
              <w:jc w:val="left"/>
              <w:rPr>
                <w:sz w:val="24"/>
                <w:szCs w:val="24"/>
              </w:rPr>
            </w:pPr>
            <w:r w:rsidRPr="009916BD">
              <w:rPr>
                <w:rStyle w:val="10ptb"/>
                <w:sz w:val="24"/>
                <w:szCs w:val="24"/>
              </w:rPr>
              <w:t>8</w:t>
            </w:r>
          </w:p>
        </w:tc>
        <w:tc>
          <w:tcPr>
            <w:tcW w:w="710" w:type="dxa"/>
            <w:tcBorders>
              <w:top w:val="single" w:sz="4" w:space="0" w:color="auto"/>
              <w:left w:val="single" w:sz="4" w:space="0" w:color="auto"/>
            </w:tcBorders>
            <w:shd w:val="clear" w:color="auto" w:fill="FFFFFF"/>
            <w:vAlign w:val="bottom"/>
          </w:tcPr>
          <w:p w14:paraId="5430C529" w14:textId="77777777" w:rsidR="006C089F" w:rsidRPr="009916BD" w:rsidRDefault="006C089F" w:rsidP="006C089F">
            <w:pPr>
              <w:pStyle w:val="16"/>
              <w:shd w:val="clear" w:color="auto" w:fill="auto"/>
              <w:spacing w:after="0" w:line="200" w:lineRule="exact"/>
              <w:ind w:left="280" w:firstLine="0"/>
              <w:jc w:val="left"/>
              <w:rPr>
                <w:sz w:val="24"/>
                <w:szCs w:val="24"/>
              </w:rPr>
            </w:pPr>
            <w:r w:rsidRPr="009916BD">
              <w:rPr>
                <w:rStyle w:val="10ptb"/>
                <w:sz w:val="24"/>
                <w:szCs w:val="24"/>
              </w:rPr>
              <w:t>12</w:t>
            </w:r>
          </w:p>
        </w:tc>
        <w:tc>
          <w:tcPr>
            <w:tcW w:w="682" w:type="dxa"/>
            <w:tcBorders>
              <w:top w:val="single" w:sz="4" w:space="0" w:color="auto"/>
              <w:left w:val="single" w:sz="4" w:space="0" w:color="auto"/>
            </w:tcBorders>
            <w:shd w:val="clear" w:color="auto" w:fill="FFFFFF"/>
            <w:vAlign w:val="bottom"/>
          </w:tcPr>
          <w:p w14:paraId="6E08955A" w14:textId="77777777" w:rsidR="006C089F" w:rsidRPr="009916BD" w:rsidRDefault="006C089F" w:rsidP="006C089F">
            <w:pPr>
              <w:pStyle w:val="16"/>
              <w:shd w:val="clear" w:color="auto" w:fill="auto"/>
              <w:spacing w:after="0" w:line="200" w:lineRule="exact"/>
              <w:ind w:left="26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5A568745"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кут</w:t>
            </w:r>
          </w:p>
        </w:tc>
      </w:tr>
      <w:tr w:rsidR="006C089F" w:rsidRPr="009916BD" w14:paraId="6B47C713" w14:textId="77777777" w:rsidTr="00992A87">
        <w:trPr>
          <w:trHeight w:hRule="exact" w:val="514"/>
        </w:trPr>
        <w:tc>
          <w:tcPr>
            <w:tcW w:w="1051" w:type="dxa"/>
            <w:gridSpan w:val="2"/>
            <w:tcBorders>
              <w:top w:val="single" w:sz="4" w:space="0" w:color="auto"/>
              <w:left w:val="single" w:sz="4" w:space="0" w:color="auto"/>
            </w:tcBorders>
            <w:shd w:val="clear" w:color="auto" w:fill="FFFFFF"/>
            <w:vAlign w:val="center"/>
          </w:tcPr>
          <w:p w14:paraId="6BF54959"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3</w:t>
            </w:r>
          </w:p>
        </w:tc>
        <w:tc>
          <w:tcPr>
            <w:tcW w:w="2772" w:type="dxa"/>
            <w:gridSpan w:val="2"/>
            <w:tcBorders>
              <w:top w:val="single" w:sz="4" w:space="0" w:color="auto"/>
              <w:left w:val="single" w:sz="4" w:space="0" w:color="auto"/>
            </w:tcBorders>
            <w:shd w:val="clear" w:color="auto" w:fill="FFFFFF"/>
            <w:vAlign w:val="bottom"/>
          </w:tcPr>
          <w:p w14:paraId="3C0BCDC0" w14:textId="77777777" w:rsidR="006C089F" w:rsidRPr="009916BD" w:rsidRDefault="006C089F" w:rsidP="006C089F">
            <w:pPr>
              <w:pStyle w:val="16"/>
              <w:shd w:val="clear" w:color="auto" w:fill="auto"/>
              <w:spacing w:after="0" w:line="250" w:lineRule="exact"/>
              <w:ind w:left="120" w:firstLine="0"/>
              <w:jc w:val="left"/>
              <w:rPr>
                <w:sz w:val="24"/>
                <w:szCs w:val="24"/>
              </w:rPr>
            </w:pPr>
            <w:r w:rsidRPr="009916BD">
              <w:rPr>
                <w:sz w:val="24"/>
                <w:szCs w:val="24"/>
              </w:rPr>
              <w:t>Лісопильний цех (будівля II ступеню вогнестійкості)</w:t>
            </w:r>
          </w:p>
        </w:tc>
        <w:tc>
          <w:tcPr>
            <w:tcW w:w="992" w:type="dxa"/>
            <w:tcBorders>
              <w:top w:val="single" w:sz="4" w:space="0" w:color="auto"/>
              <w:left w:val="single" w:sz="4" w:space="0" w:color="auto"/>
            </w:tcBorders>
            <w:shd w:val="clear" w:color="auto" w:fill="FFFFFF"/>
          </w:tcPr>
          <w:p w14:paraId="2BE10050"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24</w:t>
            </w:r>
          </w:p>
        </w:tc>
        <w:tc>
          <w:tcPr>
            <w:tcW w:w="850" w:type="dxa"/>
            <w:tcBorders>
              <w:top w:val="single" w:sz="4" w:space="0" w:color="auto"/>
              <w:left w:val="single" w:sz="4" w:space="0" w:color="auto"/>
            </w:tcBorders>
            <w:shd w:val="clear" w:color="auto" w:fill="FFFFFF"/>
            <w:vAlign w:val="center"/>
          </w:tcPr>
          <w:p w14:paraId="71D5D46D"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tcPr>
          <w:p w14:paraId="334351DC" w14:textId="77777777" w:rsidR="006C089F" w:rsidRPr="009916BD" w:rsidRDefault="006C089F" w:rsidP="006C089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center"/>
          </w:tcPr>
          <w:p w14:paraId="38A82CEE" w14:textId="77777777" w:rsidR="006C089F" w:rsidRPr="009916BD" w:rsidRDefault="006C089F" w:rsidP="006C089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center"/>
          </w:tcPr>
          <w:p w14:paraId="26D06F4B" w14:textId="77777777" w:rsidR="006C089F" w:rsidRPr="009916BD" w:rsidRDefault="006C089F" w:rsidP="006C089F">
            <w:pPr>
              <w:pStyle w:val="16"/>
              <w:shd w:val="clear" w:color="auto" w:fill="auto"/>
              <w:spacing w:after="0" w:line="200" w:lineRule="exact"/>
              <w:ind w:left="26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254A5901" w14:textId="77777777" w:rsidR="006C089F" w:rsidRPr="009916BD" w:rsidRDefault="006C089F" w:rsidP="006C089F">
            <w:pPr>
              <w:pStyle w:val="16"/>
              <w:shd w:val="clear" w:color="auto" w:fill="auto"/>
              <w:spacing w:after="60" w:line="210" w:lineRule="exact"/>
              <w:ind w:firstLine="0"/>
              <w:rPr>
                <w:sz w:val="24"/>
                <w:szCs w:val="24"/>
              </w:rPr>
            </w:pPr>
            <w:r w:rsidRPr="009916BD">
              <w:rPr>
                <w:sz w:val="24"/>
                <w:szCs w:val="24"/>
              </w:rPr>
              <w:t>середина</w:t>
            </w:r>
          </w:p>
          <w:p w14:paraId="30453D27" w14:textId="77777777" w:rsidR="006C089F" w:rsidRPr="009916BD" w:rsidRDefault="006C089F" w:rsidP="006C089F">
            <w:pPr>
              <w:pStyle w:val="16"/>
              <w:shd w:val="clear" w:color="auto" w:fill="auto"/>
              <w:spacing w:before="60" w:after="0" w:line="210" w:lineRule="exact"/>
              <w:ind w:firstLine="0"/>
              <w:rPr>
                <w:sz w:val="24"/>
                <w:szCs w:val="24"/>
              </w:rPr>
            </w:pPr>
            <w:r w:rsidRPr="009916BD">
              <w:rPr>
                <w:sz w:val="24"/>
                <w:szCs w:val="24"/>
              </w:rPr>
              <w:t>ширини</w:t>
            </w:r>
          </w:p>
        </w:tc>
      </w:tr>
      <w:tr w:rsidR="006C089F" w:rsidRPr="009916BD" w14:paraId="253D8402" w14:textId="77777777" w:rsidTr="00992A87">
        <w:trPr>
          <w:trHeight w:hRule="exact" w:val="274"/>
        </w:trPr>
        <w:tc>
          <w:tcPr>
            <w:tcW w:w="1051" w:type="dxa"/>
            <w:gridSpan w:val="2"/>
            <w:tcBorders>
              <w:top w:val="single" w:sz="4" w:space="0" w:color="auto"/>
              <w:left w:val="single" w:sz="4" w:space="0" w:color="auto"/>
              <w:bottom w:val="single" w:sz="4" w:space="0" w:color="auto"/>
            </w:tcBorders>
            <w:shd w:val="clear" w:color="auto" w:fill="FFFFFF"/>
            <w:vAlign w:val="bottom"/>
          </w:tcPr>
          <w:p w14:paraId="3BAD0FCD"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4</w:t>
            </w:r>
          </w:p>
        </w:tc>
        <w:tc>
          <w:tcPr>
            <w:tcW w:w="2772" w:type="dxa"/>
            <w:gridSpan w:val="2"/>
            <w:tcBorders>
              <w:top w:val="single" w:sz="4" w:space="0" w:color="auto"/>
              <w:left w:val="single" w:sz="4" w:space="0" w:color="auto"/>
              <w:bottom w:val="single" w:sz="4" w:space="0" w:color="auto"/>
            </w:tcBorders>
            <w:shd w:val="clear" w:color="auto" w:fill="FFFFFF"/>
            <w:vAlign w:val="bottom"/>
          </w:tcPr>
          <w:p w14:paraId="7943F486" w14:textId="77777777" w:rsidR="006C089F" w:rsidRPr="009916BD" w:rsidRDefault="006C089F" w:rsidP="006C089F">
            <w:pPr>
              <w:pStyle w:val="16"/>
              <w:shd w:val="clear" w:color="auto" w:fill="auto"/>
              <w:spacing w:after="0" w:line="210" w:lineRule="exact"/>
              <w:ind w:left="120" w:firstLine="0"/>
              <w:jc w:val="left"/>
              <w:rPr>
                <w:sz w:val="24"/>
                <w:szCs w:val="24"/>
              </w:rPr>
            </w:pPr>
            <w:r w:rsidRPr="009916BD">
              <w:rPr>
                <w:sz w:val="24"/>
                <w:szCs w:val="24"/>
              </w:rPr>
              <w:t>Сушарка пиломатеріалів</w:t>
            </w:r>
          </w:p>
        </w:tc>
        <w:tc>
          <w:tcPr>
            <w:tcW w:w="992" w:type="dxa"/>
            <w:tcBorders>
              <w:top w:val="single" w:sz="4" w:space="0" w:color="auto"/>
              <w:left w:val="single" w:sz="4" w:space="0" w:color="auto"/>
              <w:bottom w:val="single" w:sz="4" w:space="0" w:color="auto"/>
            </w:tcBorders>
            <w:shd w:val="clear" w:color="auto" w:fill="FFFFFF"/>
            <w:vAlign w:val="bottom"/>
          </w:tcPr>
          <w:p w14:paraId="3F08BCB4" w14:textId="77777777" w:rsidR="006C089F" w:rsidRPr="009916BD" w:rsidRDefault="006C089F" w:rsidP="006C089F">
            <w:pPr>
              <w:pStyle w:val="16"/>
              <w:shd w:val="clear" w:color="auto" w:fill="auto"/>
              <w:spacing w:after="0" w:line="200" w:lineRule="exact"/>
              <w:ind w:firstLine="0"/>
              <w:rPr>
                <w:sz w:val="24"/>
                <w:szCs w:val="24"/>
              </w:rPr>
            </w:pPr>
            <w:r w:rsidRPr="009916BD">
              <w:rPr>
                <w:rStyle w:val="10ptb"/>
                <w:sz w:val="24"/>
                <w:szCs w:val="24"/>
              </w:rPr>
              <w:t>12</w:t>
            </w:r>
          </w:p>
        </w:tc>
        <w:tc>
          <w:tcPr>
            <w:tcW w:w="850" w:type="dxa"/>
            <w:tcBorders>
              <w:top w:val="single" w:sz="4" w:space="0" w:color="auto"/>
              <w:left w:val="single" w:sz="4" w:space="0" w:color="auto"/>
              <w:bottom w:val="single" w:sz="4" w:space="0" w:color="auto"/>
            </w:tcBorders>
            <w:shd w:val="clear" w:color="auto" w:fill="FFFFFF"/>
            <w:vAlign w:val="bottom"/>
          </w:tcPr>
          <w:p w14:paraId="4D3C2154"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6</w:t>
            </w:r>
          </w:p>
        </w:tc>
        <w:tc>
          <w:tcPr>
            <w:tcW w:w="619" w:type="dxa"/>
            <w:tcBorders>
              <w:top w:val="single" w:sz="4" w:space="0" w:color="auto"/>
              <w:left w:val="single" w:sz="4" w:space="0" w:color="auto"/>
              <w:bottom w:val="single" w:sz="4" w:space="0" w:color="auto"/>
            </w:tcBorders>
            <w:shd w:val="clear" w:color="auto" w:fill="FFFFFF"/>
            <w:vAlign w:val="bottom"/>
          </w:tcPr>
          <w:p w14:paraId="16D7687D" w14:textId="77777777" w:rsidR="006C089F" w:rsidRPr="009916BD" w:rsidRDefault="006C089F" w:rsidP="006C089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bottom w:val="single" w:sz="4" w:space="0" w:color="auto"/>
            </w:tcBorders>
            <w:shd w:val="clear" w:color="auto" w:fill="FFFFFF"/>
            <w:vAlign w:val="bottom"/>
          </w:tcPr>
          <w:p w14:paraId="60D03623" w14:textId="77777777" w:rsidR="006C089F" w:rsidRPr="009916BD" w:rsidRDefault="006C089F" w:rsidP="006C089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bottom w:val="single" w:sz="4" w:space="0" w:color="auto"/>
            </w:tcBorders>
            <w:shd w:val="clear" w:color="auto" w:fill="FFFFFF"/>
            <w:vAlign w:val="bottom"/>
          </w:tcPr>
          <w:p w14:paraId="2EB9B56E" w14:textId="77777777" w:rsidR="006C089F" w:rsidRPr="009916BD" w:rsidRDefault="006C089F" w:rsidP="006C089F">
            <w:pPr>
              <w:pStyle w:val="16"/>
              <w:shd w:val="clear" w:color="auto" w:fill="auto"/>
              <w:spacing w:after="0" w:line="210" w:lineRule="exact"/>
              <w:ind w:left="260" w:firstLine="0"/>
              <w:jc w:val="left"/>
              <w:rPr>
                <w:sz w:val="24"/>
                <w:szCs w:val="24"/>
              </w:rPr>
            </w:pPr>
            <w:r w:rsidRPr="009916BD">
              <w:rPr>
                <w:sz w:val="24"/>
                <w:szCs w:val="24"/>
              </w:rPr>
              <w:t>15</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bottom"/>
          </w:tcPr>
          <w:p w14:paraId="25721933" w14:textId="77777777" w:rsidR="006C089F" w:rsidRPr="009916BD" w:rsidRDefault="006C089F" w:rsidP="006C089F">
            <w:pPr>
              <w:pStyle w:val="16"/>
              <w:shd w:val="clear" w:color="auto" w:fill="auto"/>
              <w:spacing w:after="0" w:line="210" w:lineRule="exact"/>
              <w:ind w:firstLine="0"/>
              <w:rPr>
                <w:sz w:val="24"/>
                <w:szCs w:val="24"/>
              </w:rPr>
            </w:pPr>
            <w:r w:rsidRPr="009916BD">
              <w:rPr>
                <w:sz w:val="24"/>
                <w:szCs w:val="24"/>
              </w:rPr>
              <w:t>кут</w:t>
            </w:r>
          </w:p>
        </w:tc>
      </w:tr>
      <w:tr w:rsidR="00272F7F" w:rsidRPr="009916BD" w14:paraId="0C802BD3" w14:textId="77777777" w:rsidTr="00992A87">
        <w:trPr>
          <w:gridBefore w:val="1"/>
          <w:wBefore w:w="10" w:type="dxa"/>
          <w:trHeight w:hRule="exact" w:val="523"/>
        </w:trPr>
        <w:tc>
          <w:tcPr>
            <w:tcW w:w="1051" w:type="dxa"/>
            <w:gridSpan w:val="2"/>
            <w:tcBorders>
              <w:top w:val="single" w:sz="4" w:space="0" w:color="auto"/>
              <w:left w:val="single" w:sz="4" w:space="0" w:color="auto"/>
            </w:tcBorders>
            <w:shd w:val="clear" w:color="auto" w:fill="FFFFFF"/>
            <w:vAlign w:val="center"/>
          </w:tcPr>
          <w:p w14:paraId="25832F7A"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5</w:t>
            </w:r>
          </w:p>
        </w:tc>
        <w:tc>
          <w:tcPr>
            <w:tcW w:w="2762" w:type="dxa"/>
            <w:tcBorders>
              <w:top w:val="single" w:sz="4" w:space="0" w:color="auto"/>
              <w:left w:val="single" w:sz="4" w:space="0" w:color="auto"/>
            </w:tcBorders>
            <w:shd w:val="clear" w:color="auto" w:fill="FFFFFF"/>
            <w:vAlign w:val="bottom"/>
          </w:tcPr>
          <w:p w14:paraId="34C11457" w14:textId="77777777" w:rsidR="00272F7F" w:rsidRPr="009916BD" w:rsidRDefault="00272F7F" w:rsidP="00272F7F">
            <w:pPr>
              <w:pStyle w:val="16"/>
              <w:shd w:val="clear" w:color="auto" w:fill="auto"/>
              <w:spacing w:after="0" w:line="259" w:lineRule="exact"/>
              <w:ind w:left="120" w:firstLine="0"/>
              <w:jc w:val="left"/>
              <w:rPr>
                <w:sz w:val="24"/>
                <w:szCs w:val="24"/>
              </w:rPr>
            </w:pPr>
            <w:r w:rsidRPr="009916BD">
              <w:rPr>
                <w:sz w:val="24"/>
                <w:szCs w:val="24"/>
              </w:rPr>
              <w:t>Житловий будинок (будівля III ступеню вогнестійкості)</w:t>
            </w:r>
          </w:p>
        </w:tc>
        <w:tc>
          <w:tcPr>
            <w:tcW w:w="992" w:type="dxa"/>
            <w:tcBorders>
              <w:top w:val="single" w:sz="4" w:space="0" w:color="auto"/>
              <w:left w:val="single" w:sz="4" w:space="0" w:color="auto"/>
            </w:tcBorders>
            <w:shd w:val="clear" w:color="auto" w:fill="FFFFFF"/>
            <w:vAlign w:val="center"/>
          </w:tcPr>
          <w:p w14:paraId="6E363035"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10</w:t>
            </w:r>
          </w:p>
        </w:tc>
        <w:tc>
          <w:tcPr>
            <w:tcW w:w="850" w:type="dxa"/>
            <w:tcBorders>
              <w:top w:val="single" w:sz="4" w:space="0" w:color="auto"/>
              <w:left w:val="single" w:sz="4" w:space="0" w:color="auto"/>
            </w:tcBorders>
            <w:shd w:val="clear" w:color="auto" w:fill="FFFFFF"/>
            <w:vAlign w:val="center"/>
          </w:tcPr>
          <w:p w14:paraId="2FE462F5"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10</w:t>
            </w:r>
          </w:p>
        </w:tc>
        <w:tc>
          <w:tcPr>
            <w:tcW w:w="619" w:type="dxa"/>
            <w:tcBorders>
              <w:top w:val="single" w:sz="4" w:space="0" w:color="auto"/>
              <w:left w:val="single" w:sz="4" w:space="0" w:color="auto"/>
            </w:tcBorders>
            <w:shd w:val="clear" w:color="auto" w:fill="FFFFFF"/>
          </w:tcPr>
          <w:p w14:paraId="67B514A9"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center"/>
          </w:tcPr>
          <w:p w14:paraId="28E6986C"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tcPr>
          <w:p w14:paraId="317238D5"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15</w:t>
            </w:r>
          </w:p>
        </w:tc>
        <w:tc>
          <w:tcPr>
            <w:tcW w:w="1344" w:type="dxa"/>
            <w:tcBorders>
              <w:top w:val="single" w:sz="4" w:space="0" w:color="auto"/>
              <w:left w:val="single" w:sz="4" w:space="0" w:color="auto"/>
              <w:right w:val="single" w:sz="4" w:space="0" w:color="auto"/>
            </w:tcBorders>
            <w:shd w:val="clear" w:color="auto" w:fill="FFFFFF"/>
          </w:tcPr>
          <w:p w14:paraId="05FB15CE"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48F0AE59" w14:textId="77777777" w:rsidTr="00992A87">
        <w:trPr>
          <w:gridBefore w:val="1"/>
          <w:wBefore w:w="10" w:type="dxa"/>
          <w:trHeight w:hRule="exact" w:val="264"/>
        </w:trPr>
        <w:tc>
          <w:tcPr>
            <w:tcW w:w="1051" w:type="dxa"/>
            <w:gridSpan w:val="2"/>
            <w:tcBorders>
              <w:top w:val="single" w:sz="4" w:space="0" w:color="auto"/>
              <w:left w:val="single" w:sz="4" w:space="0" w:color="auto"/>
            </w:tcBorders>
            <w:shd w:val="clear" w:color="auto" w:fill="FFFFFF"/>
            <w:vAlign w:val="bottom"/>
          </w:tcPr>
          <w:p w14:paraId="2C1DE2AB"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6</w:t>
            </w:r>
          </w:p>
        </w:tc>
        <w:tc>
          <w:tcPr>
            <w:tcW w:w="2762" w:type="dxa"/>
            <w:tcBorders>
              <w:top w:val="single" w:sz="4" w:space="0" w:color="auto"/>
              <w:left w:val="single" w:sz="4" w:space="0" w:color="auto"/>
            </w:tcBorders>
            <w:shd w:val="clear" w:color="auto" w:fill="FFFFFF"/>
            <w:vAlign w:val="bottom"/>
          </w:tcPr>
          <w:p w14:paraId="118D89A0"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Музей</w:t>
            </w:r>
          </w:p>
        </w:tc>
        <w:tc>
          <w:tcPr>
            <w:tcW w:w="992" w:type="dxa"/>
            <w:tcBorders>
              <w:top w:val="single" w:sz="4" w:space="0" w:color="auto"/>
              <w:left w:val="single" w:sz="4" w:space="0" w:color="auto"/>
            </w:tcBorders>
            <w:shd w:val="clear" w:color="auto" w:fill="FFFFFF"/>
            <w:vAlign w:val="bottom"/>
          </w:tcPr>
          <w:p w14:paraId="7DE567E2"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зо</w:t>
            </w:r>
          </w:p>
        </w:tc>
        <w:tc>
          <w:tcPr>
            <w:tcW w:w="850" w:type="dxa"/>
            <w:tcBorders>
              <w:top w:val="single" w:sz="4" w:space="0" w:color="auto"/>
              <w:left w:val="single" w:sz="4" w:space="0" w:color="auto"/>
            </w:tcBorders>
            <w:shd w:val="clear" w:color="auto" w:fill="FFFFFF"/>
            <w:vAlign w:val="bottom"/>
          </w:tcPr>
          <w:p w14:paraId="64CF421C"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619" w:type="dxa"/>
            <w:tcBorders>
              <w:top w:val="single" w:sz="4" w:space="0" w:color="auto"/>
              <w:left w:val="single" w:sz="4" w:space="0" w:color="auto"/>
            </w:tcBorders>
            <w:shd w:val="clear" w:color="auto" w:fill="FFFFFF"/>
            <w:vAlign w:val="bottom"/>
          </w:tcPr>
          <w:p w14:paraId="7E28137F"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6280DB7B"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bottom"/>
          </w:tcPr>
          <w:p w14:paraId="0470F0B4"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7BCED5E5"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3EB15B68" w14:textId="77777777" w:rsidTr="00992A87">
        <w:trPr>
          <w:gridBefore w:val="1"/>
          <w:wBefore w:w="10" w:type="dxa"/>
          <w:trHeight w:hRule="exact" w:val="514"/>
        </w:trPr>
        <w:tc>
          <w:tcPr>
            <w:tcW w:w="1051" w:type="dxa"/>
            <w:gridSpan w:val="2"/>
            <w:tcBorders>
              <w:top w:val="single" w:sz="4" w:space="0" w:color="auto"/>
              <w:left w:val="single" w:sz="4" w:space="0" w:color="auto"/>
            </w:tcBorders>
            <w:shd w:val="clear" w:color="auto" w:fill="FFFFFF"/>
            <w:vAlign w:val="center"/>
          </w:tcPr>
          <w:p w14:paraId="545D656C"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7</w:t>
            </w:r>
          </w:p>
        </w:tc>
        <w:tc>
          <w:tcPr>
            <w:tcW w:w="2762" w:type="dxa"/>
            <w:tcBorders>
              <w:top w:val="single" w:sz="4" w:space="0" w:color="auto"/>
              <w:left w:val="single" w:sz="4" w:space="0" w:color="auto"/>
            </w:tcBorders>
            <w:shd w:val="clear" w:color="auto" w:fill="FFFFFF"/>
          </w:tcPr>
          <w:p w14:paraId="1E08B8F4"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Театр</w:t>
            </w:r>
          </w:p>
        </w:tc>
        <w:tc>
          <w:tcPr>
            <w:tcW w:w="992" w:type="dxa"/>
            <w:tcBorders>
              <w:top w:val="single" w:sz="4" w:space="0" w:color="auto"/>
              <w:left w:val="single" w:sz="4" w:space="0" w:color="auto"/>
            </w:tcBorders>
            <w:shd w:val="clear" w:color="auto" w:fill="FFFFFF"/>
          </w:tcPr>
          <w:p w14:paraId="4FAC1E83"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850" w:type="dxa"/>
            <w:tcBorders>
              <w:top w:val="single" w:sz="4" w:space="0" w:color="auto"/>
              <w:left w:val="single" w:sz="4" w:space="0" w:color="auto"/>
            </w:tcBorders>
            <w:shd w:val="clear" w:color="auto" w:fill="FFFFFF"/>
            <w:vAlign w:val="center"/>
          </w:tcPr>
          <w:p w14:paraId="191B786F"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vAlign w:val="center"/>
          </w:tcPr>
          <w:p w14:paraId="4DE802EE" w14:textId="77777777" w:rsidR="00272F7F" w:rsidRPr="009916BD" w:rsidRDefault="00272F7F" w:rsidP="00272F7F">
            <w:pPr>
              <w:pStyle w:val="16"/>
              <w:shd w:val="clear" w:color="auto" w:fill="auto"/>
              <w:spacing w:after="0" w:line="200" w:lineRule="exact"/>
              <w:ind w:left="260" w:firstLine="0"/>
              <w:jc w:val="left"/>
              <w:rPr>
                <w:sz w:val="24"/>
                <w:szCs w:val="24"/>
              </w:rPr>
            </w:pPr>
            <w:r w:rsidRPr="009916BD">
              <w:rPr>
                <w:rStyle w:val="10ptb"/>
                <w:sz w:val="24"/>
                <w:szCs w:val="24"/>
              </w:rPr>
              <w:t>8</w:t>
            </w:r>
          </w:p>
        </w:tc>
        <w:tc>
          <w:tcPr>
            <w:tcW w:w="710" w:type="dxa"/>
            <w:tcBorders>
              <w:top w:val="single" w:sz="4" w:space="0" w:color="auto"/>
              <w:left w:val="single" w:sz="4" w:space="0" w:color="auto"/>
            </w:tcBorders>
            <w:shd w:val="clear" w:color="auto" w:fill="FFFFFF"/>
            <w:vAlign w:val="center"/>
          </w:tcPr>
          <w:p w14:paraId="58C53EAC"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12</w:t>
            </w:r>
          </w:p>
        </w:tc>
        <w:tc>
          <w:tcPr>
            <w:tcW w:w="682" w:type="dxa"/>
            <w:tcBorders>
              <w:top w:val="single" w:sz="4" w:space="0" w:color="auto"/>
              <w:left w:val="single" w:sz="4" w:space="0" w:color="auto"/>
            </w:tcBorders>
            <w:shd w:val="clear" w:color="auto" w:fill="FFFFFF"/>
            <w:vAlign w:val="center"/>
          </w:tcPr>
          <w:p w14:paraId="22024100"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4B8461C9" w14:textId="77777777" w:rsidR="00272F7F" w:rsidRPr="009916BD" w:rsidRDefault="00272F7F" w:rsidP="00272F7F">
            <w:pPr>
              <w:pStyle w:val="16"/>
              <w:shd w:val="clear" w:color="auto" w:fill="auto"/>
              <w:spacing w:after="120" w:line="210" w:lineRule="exact"/>
              <w:ind w:firstLine="0"/>
              <w:rPr>
                <w:sz w:val="24"/>
                <w:szCs w:val="24"/>
              </w:rPr>
            </w:pPr>
            <w:r w:rsidRPr="009916BD">
              <w:rPr>
                <w:sz w:val="24"/>
                <w:szCs w:val="24"/>
              </w:rPr>
              <w:t>середина</w:t>
            </w:r>
          </w:p>
          <w:p w14:paraId="30A82C1E" w14:textId="77777777" w:rsidR="00272F7F" w:rsidRPr="009916BD" w:rsidRDefault="00272F7F" w:rsidP="00272F7F">
            <w:pPr>
              <w:pStyle w:val="16"/>
              <w:shd w:val="clear" w:color="auto" w:fill="auto"/>
              <w:spacing w:before="120" w:after="0" w:line="210" w:lineRule="exact"/>
              <w:ind w:firstLine="0"/>
              <w:rPr>
                <w:sz w:val="24"/>
                <w:szCs w:val="24"/>
              </w:rPr>
            </w:pPr>
            <w:r w:rsidRPr="009916BD">
              <w:rPr>
                <w:sz w:val="24"/>
                <w:szCs w:val="24"/>
              </w:rPr>
              <w:t>ширини</w:t>
            </w:r>
          </w:p>
        </w:tc>
      </w:tr>
      <w:tr w:rsidR="00272F7F" w:rsidRPr="009916BD" w14:paraId="534E0346" w14:textId="77777777" w:rsidTr="00992A87">
        <w:trPr>
          <w:gridBefore w:val="1"/>
          <w:wBefore w:w="10" w:type="dxa"/>
          <w:trHeight w:hRule="exact" w:val="269"/>
        </w:trPr>
        <w:tc>
          <w:tcPr>
            <w:tcW w:w="1051" w:type="dxa"/>
            <w:gridSpan w:val="2"/>
            <w:tcBorders>
              <w:top w:val="single" w:sz="4" w:space="0" w:color="auto"/>
              <w:left w:val="single" w:sz="4" w:space="0" w:color="auto"/>
            </w:tcBorders>
            <w:shd w:val="clear" w:color="auto" w:fill="FFFFFF"/>
            <w:vAlign w:val="bottom"/>
          </w:tcPr>
          <w:p w14:paraId="350C7CD3"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8</w:t>
            </w:r>
          </w:p>
        </w:tc>
        <w:tc>
          <w:tcPr>
            <w:tcW w:w="2762" w:type="dxa"/>
            <w:tcBorders>
              <w:top w:val="single" w:sz="4" w:space="0" w:color="auto"/>
              <w:left w:val="single" w:sz="4" w:space="0" w:color="auto"/>
            </w:tcBorders>
            <w:shd w:val="clear" w:color="auto" w:fill="FFFFFF"/>
            <w:vAlign w:val="bottom"/>
          </w:tcPr>
          <w:p w14:paraId="3B1D6E8A"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Тролейбусне депо</w:t>
            </w:r>
          </w:p>
        </w:tc>
        <w:tc>
          <w:tcPr>
            <w:tcW w:w="992" w:type="dxa"/>
            <w:tcBorders>
              <w:top w:val="single" w:sz="4" w:space="0" w:color="auto"/>
              <w:left w:val="single" w:sz="4" w:space="0" w:color="auto"/>
            </w:tcBorders>
            <w:shd w:val="clear" w:color="auto" w:fill="FFFFFF"/>
            <w:vAlign w:val="bottom"/>
          </w:tcPr>
          <w:p w14:paraId="73266D56"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36</w:t>
            </w:r>
          </w:p>
        </w:tc>
        <w:tc>
          <w:tcPr>
            <w:tcW w:w="850" w:type="dxa"/>
            <w:tcBorders>
              <w:top w:val="single" w:sz="4" w:space="0" w:color="auto"/>
              <w:left w:val="single" w:sz="4" w:space="0" w:color="auto"/>
            </w:tcBorders>
            <w:shd w:val="clear" w:color="auto" w:fill="FFFFFF"/>
            <w:vAlign w:val="bottom"/>
          </w:tcPr>
          <w:p w14:paraId="243D67D7"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tcBorders>
            <w:shd w:val="clear" w:color="auto" w:fill="FFFFFF"/>
            <w:vAlign w:val="bottom"/>
          </w:tcPr>
          <w:p w14:paraId="62C576A6"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4C65AC73"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bottom"/>
          </w:tcPr>
          <w:p w14:paraId="73959210"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15</w:t>
            </w:r>
          </w:p>
        </w:tc>
        <w:tc>
          <w:tcPr>
            <w:tcW w:w="1344" w:type="dxa"/>
            <w:tcBorders>
              <w:top w:val="single" w:sz="4" w:space="0" w:color="auto"/>
              <w:left w:val="single" w:sz="4" w:space="0" w:color="auto"/>
              <w:right w:val="single" w:sz="4" w:space="0" w:color="auto"/>
            </w:tcBorders>
            <w:shd w:val="clear" w:color="auto" w:fill="FFFFFF"/>
            <w:vAlign w:val="bottom"/>
          </w:tcPr>
          <w:p w14:paraId="4C116B4B"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543C3185" w14:textId="77777777" w:rsidTr="00992A87">
        <w:trPr>
          <w:gridBefore w:val="1"/>
          <w:wBefore w:w="10" w:type="dxa"/>
          <w:trHeight w:hRule="exact" w:val="514"/>
        </w:trPr>
        <w:tc>
          <w:tcPr>
            <w:tcW w:w="1051" w:type="dxa"/>
            <w:gridSpan w:val="2"/>
            <w:tcBorders>
              <w:top w:val="single" w:sz="4" w:space="0" w:color="auto"/>
              <w:left w:val="single" w:sz="4" w:space="0" w:color="auto"/>
            </w:tcBorders>
            <w:shd w:val="clear" w:color="auto" w:fill="FFFFFF"/>
            <w:vAlign w:val="center"/>
          </w:tcPr>
          <w:p w14:paraId="72E064E6"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lastRenderedPageBreak/>
              <w:t>9</w:t>
            </w:r>
          </w:p>
        </w:tc>
        <w:tc>
          <w:tcPr>
            <w:tcW w:w="2762" w:type="dxa"/>
            <w:tcBorders>
              <w:top w:val="single" w:sz="4" w:space="0" w:color="auto"/>
              <w:left w:val="single" w:sz="4" w:space="0" w:color="auto"/>
            </w:tcBorders>
            <w:shd w:val="clear" w:color="auto" w:fill="FFFFFF"/>
            <w:vAlign w:val="bottom"/>
          </w:tcPr>
          <w:p w14:paraId="258BCEE8" w14:textId="77777777" w:rsidR="00272F7F" w:rsidRPr="009916BD" w:rsidRDefault="00272F7F" w:rsidP="00272F7F">
            <w:pPr>
              <w:pStyle w:val="16"/>
              <w:shd w:val="clear" w:color="auto" w:fill="auto"/>
              <w:spacing w:after="0" w:line="250" w:lineRule="exact"/>
              <w:ind w:left="120" w:firstLine="0"/>
              <w:jc w:val="left"/>
              <w:rPr>
                <w:sz w:val="24"/>
                <w:szCs w:val="24"/>
              </w:rPr>
            </w:pPr>
            <w:r w:rsidRPr="009916BD">
              <w:rPr>
                <w:sz w:val="24"/>
                <w:szCs w:val="24"/>
              </w:rPr>
              <w:t>Приміщення текстильного виробництва</w:t>
            </w:r>
          </w:p>
        </w:tc>
        <w:tc>
          <w:tcPr>
            <w:tcW w:w="992" w:type="dxa"/>
            <w:tcBorders>
              <w:top w:val="single" w:sz="4" w:space="0" w:color="auto"/>
              <w:left w:val="single" w:sz="4" w:space="0" w:color="auto"/>
            </w:tcBorders>
            <w:shd w:val="clear" w:color="auto" w:fill="FFFFFF"/>
          </w:tcPr>
          <w:p w14:paraId="7F8D5DCA"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42</w:t>
            </w:r>
          </w:p>
        </w:tc>
        <w:tc>
          <w:tcPr>
            <w:tcW w:w="850" w:type="dxa"/>
            <w:tcBorders>
              <w:top w:val="single" w:sz="4" w:space="0" w:color="auto"/>
              <w:left w:val="single" w:sz="4" w:space="0" w:color="auto"/>
            </w:tcBorders>
            <w:shd w:val="clear" w:color="auto" w:fill="FFFFFF"/>
          </w:tcPr>
          <w:p w14:paraId="6D540178"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619" w:type="dxa"/>
            <w:tcBorders>
              <w:top w:val="single" w:sz="4" w:space="0" w:color="auto"/>
              <w:left w:val="single" w:sz="4" w:space="0" w:color="auto"/>
            </w:tcBorders>
            <w:shd w:val="clear" w:color="auto" w:fill="FFFFFF"/>
            <w:vAlign w:val="center"/>
          </w:tcPr>
          <w:p w14:paraId="4AC958CC" w14:textId="77777777" w:rsidR="00272F7F" w:rsidRPr="009916BD" w:rsidRDefault="00272F7F" w:rsidP="00272F7F">
            <w:pPr>
              <w:pStyle w:val="16"/>
              <w:shd w:val="clear" w:color="auto" w:fill="auto"/>
              <w:spacing w:after="0" w:line="200" w:lineRule="exact"/>
              <w:ind w:left="260" w:firstLine="0"/>
              <w:jc w:val="left"/>
              <w:rPr>
                <w:sz w:val="24"/>
                <w:szCs w:val="24"/>
              </w:rPr>
            </w:pPr>
            <w:r w:rsidRPr="009916BD">
              <w:rPr>
                <w:rStyle w:val="10ptb"/>
                <w:sz w:val="24"/>
                <w:szCs w:val="24"/>
              </w:rPr>
              <w:t>8</w:t>
            </w:r>
          </w:p>
        </w:tc>
        <w:tc>
          <w:tcPr>
            <w:tcW w:w="710" w:type="dxa"/>
            <w:tcBorders>
              <w:top w:val="single" w:sz="4" w:space="0" w:color="auto"/>
              <w:left w:val="single" w:sz="4" w:space="0" w:color="auto"/>
            </w:tcBorders>
            <w:shd w:val="clear" w:color="auto" w:fill="FFFFFF"/>
          </w:tcPr>
          <w:p w14:paraId="29605BDC" w14:textId="77777777" w:rsidR="00272F7F" w:rsidRPr="009916BD" w:rsidRDefault="00272F7F" w:rsidP="00272F7F">
            <w:pPr>
              <w:pStyle w:val="16"/>
              <w:shd w:val="clear" w:color="auto" w:fill="auto"/>
              <w:spacing w:after="0" w:line="210" w:lineRule="exact"/>
              <w:ind w:left="280" w:firstLine="0"/>
              <w:jc w:val="left"/>
              <w:rPr>
                <w:sz w:val="24"/>
                <w:szCs w:val="24"/>
              </w:rPr>
            </w:pPr>
            <w:r w:rsidRPr="009916BD">
              <w:rPr>
                <w:sz w:val="24"/>
                <w:szCs w:val="24"/>
              </w:rPr>
              <w:t>15</w:t>
            </w:r>
          </w:p>
        </w:tc>
        <w:tc>
          <w:tcPr>
            <w:tcW w:w="682" w:type="dxa"/>
            <w:tcBorders>
              <w:top w:val="single" w:sz="4" w:space="0" w:color="auto"/>
              <w:left w:val="single" w:sz="4" w:space="0" w:color="auto"/>
            </w:tcBorders>
            <w:shd w:val="clear" w:color="auto" w:fill="FFFFFF"/>
          </w:tcPr>
          <w:p w14:paraId="70B0C0EA"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25</w:t>
            </w:r>
          </w:p>
        </w:tc>
        <w:tc>
          <w:tcPr>
            <w:tcW w:w="1344" w:type="dxa"/>
            <w:tcBorders>
              <w:top w:val="single" w:sz="4" w:space="0" w:color="auto"/>
              <w:left w:val="single" w:sz="4" w:space="0" w:color="auto"/>
              <w:right w:val="single" w:sz="4" w:space="0" w:color="auto"/>
            </w:tcBorders>
            <w:shd w:val="clear" w:color="auto" w:fill="FFFFFF"/>
          </w:tcPr>
          <w:p w14:paraId="47E5C17A"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кут</w:t>
            </w:r>
          </w:p>
        </w:tc>
      </w:tr>
      <w:tr w:rsidR="00272F7F" w:rsidRPr="009916BD" w14:paraId="4C5C14E0" w14:textId="77777777" w:rsidTr="00992A87">
        <w:trPr>
          <w:gridBefore w:val="1"/>
          <w:wBefore w:w="10" w:type="dxa"/>
          <w:trHeight w:hRule="exact" w:val="264"/>
        </w:trPr>
        <w:tc>
          <w:tcPr>
            <w:tcW w:w="1051" w:type="dxa"/>
            <w:gridSpan w:val="2"/>
            <w:tcBorders>
              <w:top w:val="single" w:sz="4" w:space="0" w:color="auto"/>
              <w:left w:val="single" w:sz="4" w:space="0" w:color="auto"/>
            </w:tcBorders>
            <w:shd w:val="clear" w:color="auto" w:fill="FFFFFF"/>
            <w:vAlign w:val="bottom"/>
          </w:tcPr>
          <w:p w14:paraId="2444B11B"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10</w:t>
            </w:r>
          </w:p>
        </w:tc>
        <w:tc>
          <w:tcPr>
            <w:tcW w:w="2762" w:type="dxa"/>
            <w:tcBorders>
              <w:top w:val="single" w:sz="4" w:space="0" w:color="auto"/>
              <w:left w:val="single" w:sz="4" w:space="0" w:color="auto"/>
            </w:tcBorders>
            <w:shd w:val="clear" w:color="auto" w:fill="FFFFFF"/>
            <w:vAlign w:val="bottom"/>
          </w:tcPr>
          <w:p w14:paraId="7A4B20F6"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Склад текстильних виробів</w:t>
            </w:r>
          </w:p>
        </w:tc>
        <w:tc>
          <w:tcPr>
            <w:tcW w:w="992" w:type="dxa"/>
            <w:tcBorders>
              <w:top w:val="single" w:sz="4" w:space="0" w:color="auto"/>
              <w:left w:val="single" w:sz="4" w:space="0" w:color="auto"/>
            </w:tcBorders>
            <w:shd w:val="clear" w:color="auto" w:fill="FFFFFF"/>
            <w:vAlign w:val="bottom"/>
          </w:tcPr>
          <w:p w14:paraId="2F3C7A80"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36</w:t>
            </w:r>
          </w:p>
        </w:tc>
        <w:tc>
          <w:tcPr>
            <w:tcW w:w="850" w:type="dxa"/>
            <w:tcBorders>
              <w:top w:val="single" w:sz="4" w:space="0" w:color="auto"/>
              <w:left w:val="single" w:sz="4" w:space="0" w:color="auto"/>
            </w:tcBorders>
            <w:shd w:val="clear" w:color="auto" w:fill="FFFFFF"/>
            <w:vAlign w:val="bottom"/>
          </w:tcPr>
          <w:p w14:paraId="3E34412A"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vAlign w:val="bottom"/>
          </w:tcPr>
          <w:p w14:paraId="75B4B8BA"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7</w:t>
            </w:r>
          </w:p>
        </w:tc>
        <w:tc>
          <w:tcPr>
            <w:tcW w:w="710" w:type="dxa"/>
            <w:tcBorders>
              <w:top w:val="single" w:sz="4" w:space="0" w:color="auto"/>
              <w:left w:val="single" w:sz="4" w:space="0" w:color="auto"/>
            </w:tcBorders>
            <w:shd w:val="clear" w:color="auto" w:fill="FFFFFF"/>
            <w:vAlign w:val="bottom"/>
          </w:tcPr>
          <w:p w14:paraId="311FBAEC"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12</w:t>
            </w:r>
          </w:p>
        </w:tc>
        <w:tc>
          <w:tcPr>
            <w:tcW w:w="682" w:type="dxa"/>
            <w:tcBorders>
              <w:top w:val="single" w:sz="4" w:space="0" w:color="auto"/>
              <w:left w:val="single" w:sz="4" w:space="0" w:color="auto"/>
            </w:tcBorders>
            <w:shd w:val="clear" w:color="auto" w:fill="FFFFFF"/>
            <w:vAlign w:val="bottom"/>
          </w:tcPr>
          <w:p w14:paraId="2952B33F"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64B3449D"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кут</w:t>
            </w:r>
          </w:p>
        </w:tc>
      </w:tr>
      <w:tr w:rsidR="00272F7F" w:rsidRPr="009916BD" w14:paraId="17BA5D6C" w14:textId="77777777" w:rsidTr="00992A87">
        <w:trPr>
          <w:gridBefore w:val="1"/>
          <w:wBefore w:w="10" w:type="dxa"/>
          <w:trHeight w:hRule="exact" w:val="518"/>
        </w:trPr>
        <w:tc>
          <w:tcPr>
            <w:tcW w:w="1051" w:type="dxa"/>
            <w:gridSpan w:val="2"/>
            <w:tcBorders>
              <w:top w:val="single" w:sz="4" w:space="0" w:color="auto"/>
              <w:left w:val="single" w:sz="4" w:space="0" w:color="auto"/>
            </w:tcBorders>
            <w:shd w:val="clear" w:color="auto" w:fill="FFFFFF"/>
            <w:vAlign w:val="center"/>
          </w:tcPr>
          <w:p w14:paraId="0399A70D"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11</w:t>
            </w:r>
          </w:p>
        </w:tc>
        <w:tc>
          <w:tcPr>
            <w:tcW w:w="2762" w:type="dxa"/>
            <w:tcBorders>
              <w:top w:val="single" w:sz="4" w:space="0" w:color="auto"/>
              <w:left w:val="single" w:sz="4" w:space="0" w:color="auto"/>
            </w:tcBorders>
            <w:shd w:val="clear" w:color="auto" w:fill="FFFFFF"/>
            <w:vAlign w:val="bottom"/>
          </w:tcPr>
          <w:p w14:paraId="38AA50C0" w14:textId="77777777" w:rsidR="00272F7F" w:rsidRPr="009916BD" w:rsidRDefault="00272F7F" w:rsidP="00272F7F">
            <w:pPr>
              <w:pStyle w:val="16"/>
              <w:shd w:val="clear" w:color="auto" w:fill="auto"/>
              <w:spacing w:after="0" w:line="250" w:lineRule="exact"/>
              <w:ind w:left="120" w:firstLine="0"/>
              <w:jc w:val="left"/>
              <w:rPr>
                <w:sz w:val="24"/>
                <w:szCs w:val="24"/>
              </w:rPr>
            </w:pPr>
            <w:r w:rsidRPr="009916BD">
              <w:rPr>
                <w:sz w:val="24"/>
                <w:szCs w:val="24"/>
              </w:rPr>
              <w:t>Склад гумовотехнічних виробів у будівлі</w:t>
            </w:r>
          </w:p>
        </w:tc>
        <w:tc>
          <w:tcPr>
            <w:tcW w:w="992" w:type="dxa"/>
            <w:tcBorders>
              <w:top w:val="single" w:sz="4" w:space="0" w:color="auto"/>
              <w:left w:val="single" w:sz="4" w:space="0" w:color="auto"/>
            </w:tcBorders>
            <w:shd w:val="clear" w:color="auto" w:fill="FFFFFF"/>
          </w:tcPr>
          <w:p w14:paraId="78E8A3F9"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850" w:type="dxa"/>
            <w:tcBorders>
              <w:top w:val="single" w:sz="4" w:space="0" w:color="auto"/>
              <w:left w:val="single" w:sz="4" w:space="0" w:color="auto"/>
            </w:tcBorders>
            <w:shd w:val="clear" w:color="auto" w:fill="FFFFFF"/>
            <w:vAlign w:val="center"/>
          </w:tcPr>
          <w:p w14:paraId="0FE77993"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tcBorders>
            <w:shd w:val="clear" w:color="auto" w:fill="FFFFFF"/>
          </w:tcPr>
          <w:p w14:paraId="3E2FC874"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center"/>
          </w:tcPr>
          <w:p w14:paraId="4A29F1FE"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tcPr>
          <w:p w14:paraId="46356DAC"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15</w:t>
            </w:r>
          </w:p>
        </w:tc>
        <w:tc>
          <w:tcPr>
            <w:tcW w:w="1344" w:type="dxa"/>
            <w:tcBorders>
              <w:top w:val="single" w:sz="4" w:space="0" w:color="auto"/>
              <w:left w:val="single" w:sz="4" w:space="0" w:color="auto"/>
              <w:right w:val="single" w:sz="4" w:space="0" w:color="auto"/>
            </w:tcBorders>
            <w:shd w:val="clear" w:color="auto" w:fill="FFFFFF"/>
          </w:tcPr>
          <w:p w14:paraId="0ABD3581"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3215020A" w14:textId="77777777" w:rsidTr="00992A87">
        <w:trPr>
          <w:gridBefore w:val="1"/>
          <w:wBefore w:w="10" w:type="dxa"/>
          <w:trHeight w:hRule="exact" w:val="514"/>
        </w:trPr>
        <w:tc>
          <w:tcPr>
            <w:tcW w:w="1051" w:type="dxa"/>
            <w:gridSpan w:val="2"/>
            <w:tcBorders>
              <w:top w:val="single" w:sz="4" w:space="0" w:color="auto"/>
              <w:left w:val="single" w:sz="4" w:space="0" w:color="auto"/>
            </w:tcBorders>
            <w:shd w:val="clear" w:color="auto" w:fill="FFFFFF"/>
            <w:vAlign w:val="center"/>
          </w:tcPr>
          <w:p w14:paraId="639EBD9E"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12</w:t>
            </w:r>
          </w:p>
        </w:tc>
        <w:tc>
          <w:tcPr>
            <w:tcW w:w="2762" w:type="dxa"/>
            <w:tcBorders>
              <w:top w:val="single" w:sz="4" w:space="0" w:color="auto"/>
              <w:left w:val="single" w:sz="4" w:space="0" w:color="auto"/>
            </w:tcBorders>
            <w:shd w:val="clear" w:color="auto" w:fill="FFFFFF"/>
          </w:tcPr>
          <w:p w14:paraId="5BDD37E1"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Склад матеріальних цінностей</w:t>
            </w:r>
          </w:p>
        </w:tc>
        <w:tc>
          <w:tcPr>
            <w:tcW w:w="992" w:type="dxa"/>
            <w:tcBorders>
              <w:top w:val="single" w:sz="4" w:space="0" w:color="auto"/>
              <w:left w:val="single" w:sz="4" w:space="0" w:color="auto"/>
            </w:tcBorders>
            <w:shd w:val="clear" w:color="auto" w:fill="FFFFFF"/>
          </w:tcPr>
          <w:p w14:paraId="50B598A4"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850" w:type="dxa"/>
            <w:tcBorders>
              <w:top w:val="single" w:sz="4" w:space="0" w:color="auto"/>
              <w:left w:val="single" w:sz="4" w:space="0" w:color="auto"/>
            </w:tcBorders>
            <w:shd w:val="clear" w:color="auto" w:fill="FFFFFF"/>
            <w:vAlign w:val="center"/>
          </w:tcPr>
          <w:p w14:paraId="61ADA69D"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tcBorders>
            <w:shd w:val="clear" w:color="auto" w:fill="FFFFFF"/>
          </w:tcPr>
          <w:p w14:paraId="5DDDC979"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center"/>
          </w:tcPr>
          <w:p w14:paraId="20870B23"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center"/>
          </w:tcPr>
          <w:p w14:paraId="77C311EE"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1193DDF6" w14:textId="77777777" w:rsidR="00272F7F" w:rsidRPr="009916BD" w:rsidRDefault="00272F7F" w:rsidP="00272F7F">
            <w:pPr>
              <w:pStyle w:val="16"/>
              <w:shd w:val="clear" w:color="auto" w:fill="auto"/>
              <w:spacing w:after="120" w:line="210" w:lineRule="exact"/>
              <w:ind w:firstLine="0"/>
              <w:rPr>
                <w:sz w:val="24"/>
                <w:szCs w:val="24"/>
              </w:rPr>
            </w:pPr>
            <w:r w:rsidRPr="009916BD">
              <w:rPr>
                <w:sz w:val="24"/>
                <w:szCs w:val="24"/>
              </w:rPr>
              <w:t>середина</w:t>
            </w:r>
          </w:p>
          <w:p w14:paraId="70B6DBA3" w14:textId="77777777" w:rsidR="00272F7F" w:rsidRPr="009916BD" w:rsidRDefault="00272F7F" w:rsidP="00272F7F">
            <w:pPr>
              <w:pStyle w:val="16"/>
              <w:shd w:val="clear" w:color="auto" w:fill="auto"/>
              <w:spacing w:before="120" w:after="0" w:line="210" w:lineRule="exact"/>
              <w:ind w:firstLine="0"/>
              <w:rPr>
                <w:sz w:val="24"/>
                <w:szCs w:val="24"/>
              </w:rPr>
            </w:pPr>
            <w:r w:rsidRPr="009916BD">
              <w:rPr>
                <w:sz w:val="24"/>
                <w:szCs w:val="24"/>
              </w:rPr>
              <w:t>довжини</w:t>
            </w:r>
          </w:p>
        </w:tc>
      </w:tr>
      <w:tr w:rsidR="00272F7F" w:rsidRPr="009916BD" w14:paraId="3C5E507C" w14:textId="77777777" w:rsidTr="00992A87">
        <w:trPr>
          <w:gridBefore w:val="1"/>
          <w:wBefore w:w="10" w:type="dxa"/>
          <w:trHeight w:hRule="exact" w:val="514"/>
        </w:trPr>
        <w:tc>
          <w:tcPr>
            <w:tcW w:w="1051" w:type="dxa"/>
            <w:gridSpan w:val="2"/>
            <w:tcBorders>
              <w:top w:val="single" w:sz="4" w:space="0" w:color="auto"/>
              <w:left w:val="single" w:sz="4" w:space="0" w:color="auto"/>
            </w:tcBorders>
            <w:shd w:val="clear" w:color="auto" w:fill="FFFFFF"/>
            <w:vAlign w:val="center"/>
          </w:tcPr>
          <w:p w14:paraId="6AFBFCFE"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13</w:t>
            </w:r>
          </w:p>
        </w:tc>
        <w:tc>
          <w:tcPr>
            <w:tcW w:w="2762" w:type="dxa"/>
            <w:tcBorders>
              <w:top w:val="single" w:sz="4" w:space="0" w:color="auto"/>
              <w:left w:val="single" w:sz="4" w:space="0" w:color="auto"/>
            </w:tcBorders>
            <w:shd w:val="clear" w:color="auto" w:fill="FFFFFF"/>
            <w:vAlign w:val="bottom"/>
          </w:tcPr>
          <w:p w14:paraId="6025816D" w14:textId="77777777" w:rsidR="00272F7F" w:rsidRPr="009916BD" w:rsidRDefault="00272F7F" w:rsidP="00272F7F">
            <w:pPr>
              <w:pStyle w:val="16"/>
              <w:shd w:val="clear" w:color="auto" w:fill="auto"/>
              <w:spacing w:after="0" w:line="259" w:lineRule="exact"/>
              <w:ind w:left="120" w:firstLine="0"/>
              <w:jc w:val="left"/>
              <w:rPr>
                <w:sz w:val="24"/>
                <w:szCs w:val="24"/>
              </w:rPr>
            </w:pPr>
            <w:r w:rsidRPr="009916BD">
              <w:rPr>
                <w:sz w:val="24"/>
                <w:szCs w:val="24"/>
              </w:rPr>
              <w:t>Школа (будівля II ступеню вогнестійкості)</w:t>
            </w:r>
          </w:p>
        </w:tc>
        <w:tc>
          <w:tcPr>
            <w:tcW w:w="992" w:type="dxa"/>
            <w:tcBorders>
              <w:top w:val="single" w:sz="4" w:space="0" w:color="auto"/>
              <w:left w:val="single" w:sz="4" w:space="0" w:color="auto"/>
            </w:tcBorders>
            <w:shd w:val="clear" w:color="auto" w:fill="FFFFFF"/>
          </w:tcPr>
          <w:p w14:paraId="19E314D5"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54</w:t>
            </w:r>
          </w:p>
        </w:tc>
        <w:tc>
          <w:tcPr>
            <w:tcW w:w="850" w:type="dxa"/>
            <w:tcBorders>
              <w:top w:val="single" w:sz="4" w:space="0" w:color="auto"/>
              <w:left w:val="single" w:sz="4" w:space="0" w:color="auto"/>
            </w:tcBorders>
            <w:shd w:val="clear" w:color="auto" w:fill="FFFFFF"/>
            <w:vAlign w:val="center"/>
          </w:tcPr>
          <w:p w14:paraId="37A2E7E0"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tcBorders>
            <w:shd w:val="clear" w:color="auto" w:fill="FFFFFF"/>
          </w:tcPr>
          <w:p w14:paraId="7FA65490"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7</w:t>
            </w:r>
          </w:p>
        </w:tc>
        <w:tc>
          <w:tcPr>
            <w:tcW w:w="710" w:type="dxa"/>
            <w:tcBorders>
              <w:top w:val="single" w:sz="4" w:space="0" w:color="auto"/>
              <w:left w:val="single" w:sz="4" w:space="0" w:color="auto"/>
            </w:tcBorders>
            <w:shd w:val="clear" w:color="auto" w:fill="FFFFFF"/>
            <w:vAlign w:val="center"/>
          </w:tcPr>
          <w:p w14:paraId="2B071080"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12</w:t>
            </w:r>
          </w:p>
        </w:tc>
        <w:tc>
          <w:tcPr>
            <w:tcW w:w="682" w:type="dxa"/>
            <w:tcBorders>
              <w:top w:val="single" w:sz="4" w:space="0" w:color="auto"/>
              <w:left w:val="single" w:sz="4" w:space="0" w:color="auto"/>
            </w:tcBorders>
            <w:shd w:val="clear" w:color="auto" w:fill="FFFFFF"/>
            <w:vAlign w:val="center"/>
          </w:tcPr>
          <w:p w14:paraId="4910BF76"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tcPr>
          <w:p w14:paraId="228DFE37"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кут</w:t>
            </w:r>
          </w:p>
        </w:tc>
      </w:tr>
      <w:tr w:rsidR="00272F7F" w:rsidRPr="009916BD" w14:paraId="6898A797" w14:textId="77777777" w:rsidTr="00992A87">
        <w:trPr>
          <w:gridBefore w:val="1"/>
          <w:wBefore w:w="10" w:type="dxa"/>
          <w:trHeight w:hRule="exact" w:val="518"/>
        </w:trPr>
        <w:tc>
          <w:tcPr>
            <w:tcW w:w="1051" w:type="dxa"/>
            <w:gridSpan w:val="2"/>
            <w:tcBorders>
              <w:top w:val="single" w:sz="4" w:space="0" w:color="auto"/>
              <w:left w:val="single" w:sz="4" w:space="0" w:color="auto"/>
            </w:tcBorders>
            <w:shd w:val="clear" w:color="auto" w:fill="FFFFFF"/>
            <w:vAlign w:val="center"/>
          </w:tcPr>
          <w:p w14:paraId="094269FC"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14</w:t>
            </w:r>
          </w:p>
        </w:tc>
        <w:tc>
          <w:tcPr>
            <w:tcW w:w="2762" w:type="dxa"/>
            <w:tcBorders>
              <w:top w:val="single" w:sz="4" w:space="0" w:color="auto"/>
              <w:left w:val="single" w:sz="4" w:space="0" w:color="auto"/>
            </w:tcBorders>
            <w:shd w:val="clear" w:color="auto" w:fill="FFFFFF"/>
            <w:vAlign w:val="bottom"/>
          </w:tcPr>
          <w:p w14:paraId="53E8A038" w14:textId="77777777" w:rsidR="00272F7F" w:rsidRPr="009916BD" w:rsidRDefault="00272F7F" w:rsidP="00272F7F">
            <w:pPr>
              <w:pStyle w:val="16"/>
              <w:shd w:val="clear" w:color="auto" w:fill="auto"/>
              <w:spacing w:after="0" w:line="250" w:lineRule="exact"/>
              <w:ind w:left="120" w:firstLine="0"/>
              <w:jc w:val="left"/>
              <w:rPr>
                <w:sz w:val="24"/>
                <w:szCs w:val="24"/>
              </w:rPr>
            </w:pPr>
            <w:r w:rsidRPr="009916BD">
              <w:rPr>
                <w:sz w:val="24"/>
                <w:szCs w:val="24"/>
              </w:rPr>
              <w:t>Лікарня(будівля IV ступеню вогнестійкості)</w:t>
            </w:r>
          </w:p>
        </w:tc>
        <w:tc>
          <w:tcPr>
            <w:tcW w:w="992" w:type="dxa"/>
            <w:tcBorders>
              <w:top w:val="single" w:sz="4" w:space="0" w:color="auto"/>
              <w:left w:val="single" w:sz="4" w:space="0" w:color="auto"/>
            </w:tcBorders>
            <w:shd w:val="clear" w:color="auto" w:fill="FFFFFF"/>
          </w:tcPr>
          <w:p w14:paraId="1E575C9D"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36</w:t>
            </w:r>
          </w:p>
        </w:tc>
        <w:tc>
          <w:tcPr>
            <w:tcW w:w="850" w:type="dxa"/>
            <w:tcBorders>
              <w:top w:val="single" w:sz="4" w:space="0" w:color="auto"/>
              <w:left w:val="single" w:sz="4" w:space="0" w:color="auto"/>
            </w:tcBorders>
            <w:shd w:val="clear" w:color="auto" w:fill="FFFFFF"/>
            <w:vAlign w:val="center"/>
          </w:tcPr>
          <w:p w14:paraId="1888A577"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tcPr>
          <w:p w14:paraId="4D408312"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7</w:t>
            </w:r>
          </w:p>
        </w:tc>
        <w:tc>
          <w:tcPr>
            <w:tcW w:w="710" w:type="dxa"/>
            <w:tcBorders>
              <w:top w:val="single" w:sz="4" w:space="0" w:color="auto"/>
              <w:left w:val="single" w:sz="4" w:space="0" w:color="auto"/>
            </w:tcBorders>
            <w:shd w:val="clear" w:color="auto" w:fill="FFFFFF"/>
          </w:tcPr>
          <w:p w14:paraId="3EF13643" w14:textId="77777777" w:rsidR="00272F7F" w:rsidRPr="009916BD" w:rsidRDefault="00272F7F" w:rsidP="00272F7F">
            <w:pPr>
              <w:pStyle w:val="16"/>
              <w:shd w:val="clear" w:color="auto" w:fill="auto"/>
              <w:spacing w:after="0" w:line="210" w:lineRule="exact"/>
              <w:ind w:left="280" w:firstLine="0"/>
              <w:jc w:val="left"/>
              <w:rPr>
                <w:sz w:val="24"/>
                <w:szCs w:val="24"/>
              </w:rPr>
            </w:pPr>
            <w:r w:rsidRPr="009916BD">
              <w:rPr>
                <w:sz w:val="24"/>
                <w:szCs w:val="24"/>
              </w:rPr>
              <w:t>15</w:t>
            </w:r>
          </w:p>
        </w:tc>
        <w:tc>
          <w:tcPr>
            <w:tcW w:w="682" w:type="dxa"/>
            <w:tcBorders>
              <w:top w:val="single" w:sz="4" w:space="0" w:color="auto"/>
              <w:left w:val="single" w:sz="4" w:space="0" w:color="auto"/>
            </w:tcBorders>
            <w:shd w:val="clear" w:color="auto" w:fill="FFFFFF"/>
          </w:tcPr>
          <w:p w14:paraId="46BB7152"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25</w:t>
            </w:r>
          </w:p>
        </w:tc>
        <w:tc>
          <w:tcPr>
            <w:tcW w:w="1344" w:type="dxa"/>
            <w:tcBorders>
              <w:top w:val="single" w:sz="4" w:space="0" w:color="auto"/>
              <w:left w:val="single" w:sz="4" w:space="0" w:color="auto"/>
              <w:right w:val="single" w:sz="4" w:space="0" w:color="auto"/>
            </w:tcBorders>
            <w:shd w:val="clear" w:color="auto" w:fill="FFFFFF"/>
          </w:tcPr>
          <w:p w14:paraId="1FF72D7C"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5C977003" w14:textId="77777777" w:rsidTr="00992A87">
        <w:trPr>
          <w:gridBefore w:val="1"/>
          <w:wBefore w:w="10" w:type="dxa"/>
          <w:trHeight w:hRule="exact" w:val="518"/>
        </w:trPr>
        <w:tc>
          <w:tcPr>
            <w:tcW w:w="1051" w:type="dxa"/>
            <w:gridSpan w:val="2"/>
            <w:tcBorders>
              <w:top w:val="single" w:sz="4" w:space="0" w:color="auto"/>
              <w:left w:val="single" w:sz="4" w:space="0" w:color="auto"/>
            </w:tcBorders>
            <w:shd w:val="clear" w:color="auto" w:fill="FFFFFF"/>
            <w:vAlign w:val="center"/>
          </w:tcPr>
          <w:p w14:paraId="436238E0"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15</w:t>
            </w:r>
          </w:p>
        </w:tc>
        <w:tc>
          <w:tcPr>
            <w:tcW w:w="2762" w:type="dxa"/>
            <w:tcBorders>
              <w:top w:val="single" w:sz="4" w:space="0" w:color="auto"/>
              <w:left w:val="single" w:sz="4" w:space="0" w:color="auto"/>
            </w:tcBorders>
            <w:shd w:val="clear" w:color="auto" w:fill="FFFFFF"/>
          </w:tcPr>
          <w:p w14:paraId="2A2CCE3B"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Цех виробництва фанери</w:t>
            </w:r>
          </w:p>
        </w:tc>
        <w:tc>
          <w:tcPr>
            <w:tcW w:w="992" w:type="dxa"/>
            <w:tcBorders>
              <w:top w:val="single" w:sz="4" w:space="0" w:color="auto"/>
              <w:left w:val="single" w:sz="4" w:space="0" w:color="auto"/>
            </w:tcBorders>
            <w:shd w:val="clear" w:color="auto" w:fill="FFFFFF"/>
          </w:tcPr>
          <w:p w14:paraId="13F073A5"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850" w:type="dxa"/>
            <w:tcBorders>
              <w:top w:val="single" w:sz="4" w:space="0" w:color="auto"/>
              <w:left w:val="single" w:sz="4" w:space="0" w:color="auto"/>
            </w:tcBorders>
            <w:shd w:val="clear" w:color="auto" w:fill="FFFFFF"/>
            <w:vAlign w:val="center"/>
          </w:tcPr>
          <w:p w14:paraId="0A913BFD"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tcBorders>
            <w:shd w:val="clear" w:color="auto" w:fill="FFFFFF"/>
          </w:tcPr>
          <w:p w14:paraId="00B7117C"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center"/>
          </w:tcPr>
          <w:p w14:paraId="0A267AD9"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tcPr>
          <w:p w14:paraId="01437E2D"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15</w:t>
            </w:r>
          </w:p>
        </w:tc>
        <w:tc>
          <w:tcPr>
            <w:tcW w:w="1344" w:type="dxa"/>
            <w:tcBorders>
              <w:top w:val="single" w:sz="4" w:space="0" w:color="auto"/>
              <w:left w:val="single" w:sz="4" w:space="0" w:color="auto"/>
              <w:right w:val="single" w:sz="4" w:space="0" w:color="auto"/>
            </w:tcBorders>
            <w:shd w:val="clear" w:color="auto" w:fill="FFFFFF"/>
            <w:vAlign w:val="bottom"/>
          </w:tcPr>
          <w:p w14:paraId="154C2AD4" w14:textId="77777777" w:rsidR="00272F7F" w:rsidRPr="009916BD" w:rsidRDefault="00272F7F" w:rsidP="00272F7F">
            <w:pPr>
              <w:pStyle w:val="16"/>
              <w:shd w:val="clear" w:color="auto" w:fill="auto"/>
              <w:spacing w:after="60" w:line="210" w:lineRule="exact"/>
              <w:ind w:firstLine="0"/>
              <w:rPr>
                <w:sz w:val="24"/>
                <w:szCs w:val="24"/>
              </w:rPr>
            </w:pPr>
            <w:r w:rsidRPr="009916BD">
              <w:rPr>
                <w:sz w:val="24"/>
                <w:szCs w:val="24"/>
              </w:rPr>
              <w:t>середина</w:t>
            </w:r>
          </w:p>
          <w:p w14:paraId="2613B1C4" w14:textId="77777777" w:rsidR="00272F7F" w:rsidRPr="009916BD" w:rsidRDefault="00272F7F" w:rsidP="00272F7F">
            <w:pPr>
              <w:pStyle w:val="16"/>
              <w:shd w:val="clear" w:color="auto" w:fill="auto"/>
              <w:spacing w:before="60" w:after="0" w:line="210" w:lineRule="exact"/>
              <w:ind w:firstLine="0"/>
              <w:rPr>
                <w:sz w:val="24"/>
                <w:szCs w:val="24"/>
              </w:rPr>
            </w:pPr>
            <w:r w:rsidRPr="009916BD">
              <w:rPr>
                <w:sz w:val="24"/>
                <w:szCs w:val="24"/>
              </w:rPr>
              <w:t>ширини</w:t>
            </w:r>
          </w:p>
        </w:tc>
      </w:tr>
      <w:tr w:rsidR="00272F7F" w:rsidRPr="009916BD" w14:paraId="7BCA0216" w14:textId="77777777" w:rsidTr="00992A87">
        <w:trPr>
          <w:gridBefore w:val="1"/>
          <w:wBefore w:w="10" w:type="dxa"/>
          <w:trHeight w:hRule="exact" w:val="259"/>
        </w:trPr>
        <w:tc>
          <w:tcPr>
            <w:tcW w:w="1051" w:type="dxa"/>
            <w:gridSpan w:val="2"/>
            <w:tcBorders>
              <w:top w:val="single" w:sz="4" w:space="0" w:color="auto"/>
              <w:left w:val="single" w:sz="4" w:space="0" w:color="auto"/>
            </w:tcBorders>
            <w:shd w:val="clear" w:color="auto" w:fill="FFFFFF"/>
            <w:vAlign w:val="bottom"/>
          </w:tcPr>
          <w:p w14:paraId="38B10BB1"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16</w:t>
            </w:r>
          </w:p>
        </w:tc>
        <w:tc>
          <w:tcPr>
            <w:tcW w:w="2762" w:type="dxa"/>
            <w:tcBorders>
              <w:top w:val="single" w:sz="4" w:space="0" w:color="auto"/>
              <w:left w:val="single" w:sz="4" w:space="0" w:color="auto"/>
            </w:tcBorders>
            <w:shd w:val="clear" w:color="auto" w:fill="FFFFFF"/>
            <w:vAlign w:val="bottom"/>
          </w:tcPr>
          <w:p w14:paraId="7B1A4EA7"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Автомобільні гаражі</w:t>
            </w:r>
          </w:p>
        </w:tc>
        <w:tc>
          <w:tcPr>
            <w:tcW w:w="992" w:type="dxa"/>
            <w:tcBorders>
              <w:top w:val="single" w:sz="4" w:space="0" w:color="auto"/>
              <w:left w:val="single" w:sz="4" w:space="0" w:color="auto"/>
            </w:tcBorders>
            <w:shd w:val="clear" w:color="auto" w:fill="FFFFFF"/>
            <w:vAlign w:val="bottom"/>
          </w:tcPr>
          <w:p w14:paraId="3B485634"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54</w:t>
            </w:r>
          </w:p>
        </w:tc>
        <w:tc>
          <w:tcPr>
            <w:tcW w:w="850" w:type="dxa"/>
            <w:tcBorders>
              <w:top w:val="single" w:sz="4" w:space="0" w:color="auto"/>
              <w:left w:val="single" w:sz="4" w:space="0" w:color="auto"/>
            </w:tcBorders>
            <w:shd w:val="clear" w:color="auto" w:fill="FFFFFF"/>
            <w:vAlign w:val="bottom"/>
          </w:tcPr>
          <w:p w14:paraId="611FD457" w14:textId="77777777" w:rsidR="00272F7F" w:rsidRPr="009916BD" w:rsidRDefault="00272F7F" w:rsidP="00272F7F">
            <w:pPr>
              <w:pStyle w:val="16"/>
              <w:shd w:val="clear" w:color="auto" w:fill="auto"/>
              <w:spacing w:after="0" w:line="200" w:lineRule="exact"/>
              <w:ind w:firstLine="0"/>
              <w:rPr>
                <w:sz w:val="24"/>
                <w:szCs w:val="24"/>
              </w:rPr>
            </w:pPr>
            <w:r w:rsidRPr="009916BD">
              <w:rPr>
                <w:rStyle w:val="10ptb"/>
                <w:sz w:val="24"/>
                <w:szCs w:val="24"/>
              </w:rPr>
              <w:t>12</w:t>
            </w:r>
          </w:p>
        </w:tc>
        <w:tc>
          <w:tcPr>
            <w:tcW w:w="619" w:type="dxa"/>
            <w:tcBorders>
              <w:top w:val="single" w:sz="4" w:space="0" w:color="auto"/>
              <w:left w:val="single" w:sz="4" w:space="0" w:color="auto"/>
            </w:tcBorders>
            <w:shd w:val="clear" w:color="auto" w:fill="FFFFFF"/>
            <w:vAlign w:val="bottom"/>
          </w:tcPr>
          <w:p w14:paraId="1D220A70"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3DF735B1"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10</w:t>
            </w:r>
          </w:p>
        </w:tc>
        <w:tc>
          <w:tcPr>
            <w:tcW w:w="682" w:type="dxa"/>
            <w:tcBorders>
              <w:top w:val="single" w:sz="4" w:space="0" w:color="auto"/>
              <w:left w:val="single" w:sz="4" w:space="0" w:color="auto"/>
            </w:tcBorders>
            <w:shd w:val="clear" w:color="auto" w:fill="FFFFFF"/>
            <w:vAlign w:val="bottom"/>
          </w:tcPr>
          <w:p w14:paraId="4FD39A52"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03D41F86"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центр</w:t>
            </w:r>
          </w:p>
        </w:tc>
      </w:tr>
      <w:tr w:rsidR="00272F7F" w:rsidRPr="009916BD" w14:paraId="602EF43F" w14:textId="77777777" w:rsidTr="00992A87">
        <w:trPr>
          <w:gridBefore w:val="1"/>
          <w:wBefore w:w="10" w:type="dxa"/>
          <w:trHeight w:hRule="exact" w:val="264"/>
        </w:trPr>
        <w:tc>
          <w:tcPr>
            <w:tcW w:w="1051" w:type="dxa"/>
            <w:gridSpan w:val="2"/>
            <w:tcBorders>
              <w:top w:val="single" w:sz="4" w:space="0" w:color="auto"/>
              <w:left w:val="single" w:sz="4" w:space="0" w:color="auto"/>
            </w:tcBorders>
            <w:shd w:val="clear" w:color="auto" w:fill="FFFFFF"/>
            <w:vAlign w:val="bottom"/>
          </w:tcPr>
          <w:p w14:paraId="0FBEFEDB"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17</w:t>
            </w:r>
          </w:p>
        </w:tc>
        <w:tc>
          <w:tcPr>
            <w:tcW w:w="2762" w:type="dxa"/>
            <w:tcBorders>
              <w:top w:val="single" w:sz="4" w:space="0" w:color="auto"/>
              <w:left w:val="single" w:sz="4" w:space="0" w:color="auto"/>
            </w:tcBorders>
            <w:shd w:val="clear" w:color="auto" w:fill="FFFFFF"/>
            <w:vAlign w:val="bottom"/>
          </w:tcPr>
          <w:p w14:paraId="2D43CA96" w14:textId="77777777" w:rsidR="00272F7F" w:rsidRPr="009916BD" w:rsidRDefault="00272F7F" w:rsidP="00272F7F">
            <w:pPr>
              <w:pStyle w:val="16"/>
              <w:shd w:val="clear" w:color="auto" w:fill="auto"/>
              <w:spacing w:after="0" w:line="210" w:lineRule="exact"/>
              <w:ind w:left="120" w:firstLine="0"/>
              <w:jc w:val="left"/>
              <w:rPr>
                <w:sz w:val="24"/>
                <w:szCs w:val="24"/>
              </w:rPr>
            </w:pPr>
            <w:r w:rsidRPr="009916BD">
              <w:rPr>
                <w:sz w:val="24"/>
                <w:szCs w:val="24"/>
              </w:rPr>
              <w:t>Склад льоноволокна</w:t>
            </w:r>
          </w:p>
        </w:tc>
        <w:tc>
          <w:tcPr>
            <w:tcW w:w="992" w:type="dxa"/>
            <w:tcBorders>
              <w:top w:val="single" w:sz="4" w:space="0" w:color="auto"/>
              <w:left w:val="single" w:sz="4" w:space="0" w:color="auto"/>
            </w:tcBorders>
            <w:shd w:val="clear" w:color="auto" w:fill="FFFFFF"/>
            <w:vAlign w:val="bottom"/>
          </w:tcPr>
          <w:p w14:paraId="1CBFAAB8"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30</w:t>
            </w:r>
          </w:p>
        </w:tc>
        <w:tc>
          <w:tcPr>
            <w:tcW w:w="850" w:type="dxa"/>
            <w:tcBorders>
              <w:top w:val="single" w:sz="4" w:space="0" w:color="auto"/>
              <w:left w:val="single" w:sz="4" w:space="0" w:color="auto"/>
            </w:tcBorders>
            <w:shd w:val="clear" w:color="auto" w:fill="FFFFFF"/>
            <w:vAlign w:val="bottom"/>
          </w:tcPr>
          <w:p w14:paraId="0005209A"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24</w:t>
            </w:r>
          </w:p>
        </w:tc>
        <w:tc>
          <w:tcPr>
            <w:tcW w:w="619" w:type="dxa"/>
            <w:tcBorders>
              <w:top w:val="single" w:sz="4" w:space="0" w:color="auto"/>
              <w:left w:val="single" w:sz="4" w:space="0" w:color="auto"/>
            </w:tcBorders>
            <w:shd w:val="clear" w:color="auto" w:fill="FFFFFF"/>
            <w:vAlign w:val="bottom"/>
          </w:tcPr>
          <w:p w14:paraId="5FC0598F"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5</w:t>
            </w:r>
          </w:p>
        </w:tc>
        <w:tc>
          <w:tcPr>
            <w:tcW w:w="710" w:type="dxa"/>
            <w:tcBorders>
              <w:top w:val="single" w:sz="4" w:space="0" w:color="auto"/>
              <w:left w:val="single" w:sz="4" w:space="0" w:color="auto"/>
            </w:tcBorders>
            <w:shd w:val="clear" w:color="auto" w:fill="FFFFFF"/>
            <w:vAlign w:val="bottom"/>
          </w:tcPr>
          <w:p w14:paraId="7138A3D5" w14:textId="77777777" w:rsidR="00272F7F" w:rsidRPr="009916BD" w:rsidRDefault="00272F7F" w:rsidP="00272F7F">
            <w:pPr>
              <w:pStyle w:val="16"/>
              <w:shd w:val="clear" w:color="auto" w:fill="auto"/>
              <w:spacing w:after="0" w:line="200" w:lineRule="exact"/>
              <w:ind w:left="280" w:firstLine="0"/>
              <w:jc w:val="left"/>
              <w:rPr>
                <w:sz w:val="24"/>
                <w:szCs w:val="24"/>
              </w:rPr>
            </w:pPr>
            <w:r w:rsidRPr="009916BD">
              <w:rPr>
                <w:rStyle w:val="10ptb"/>
                <w:sz w:val="24"/>
                <w:szCs w:val="24"/>
              </w:rPr>
              <w:t>12</w:t>
            </w:r>
          </w:p>
        </w:tc>
        <w:tc>
          <w:tcPr>
            <w:tcW w:w="682" w:type="dxa"/>
            <w:tcBorders>
              <w:top w:val="single" w:sz="4" w:space="0" w:color="auto"/>
              <w:left w:val="single" w:sz="4" w:space="0" w:color="auto"/>
            </w:tcBorders>
            <w:shd w:val="clear" w:color="auto" w:fill="FFFFFF"/>
            <w:vAlign w:val="bottom"/>
          </w:tcPr>
          <w:p w14:paraId="24F204C3" w14:textId="77777777" w:rsidR="00272F7F" w:rsidRPr="009916BD" w:rsidRDefault="00272F7F" w:rsidP="00272F7F">
            <w:pPr>
              <w:pStyle w:val="16"/>
              <w:shd w:val="clear" w:color="auto" w:fill="auto"/>
              <w:spacing w:after="0" w:line="200" w:lineRule="exact"/>
              <w:ind w:left="240" w:firstLine="0"/>
              <w:jc w:val="left"/>
              <w:rPr>
                <w:sz w:val="24"/>
                <w:szCs w:val="24"/>
              </w:rPr>
            </w:pPr>
            <w:r w:rsidRPr="009916BD">
              <w:rPr>
                <w:rStyle w:val="10ptb"/>
                <w:sz w:val="24"/>
                <w:szCs w:val="24"/>
              </w:rPr>
              <w:t>20</w:t>
            </w:r>
          </w:p>
        </w:tc>
        <w:tc>
          <w:tcPr>
            <w:tcW w:w="1344" w:type="dxa"/>
            <w:tcBorders>
              <w:top w:val="single" w:sz="4" w:space="0" w:color="auto"/>
              <w:left w:val="single" w:sz="4" w:space="0" w:color="auto"/>
              <w:right w:val="single" w:sz="4" w:space="0" w:color="auto"/>
            </w:tcBorders>
            <w:shd w:val="clear" w:color="auto" w:fill="FFFFFF"/>
            <w:vAlign w:val="bottom"/>
          </w:tcPr>
          <w:p w14:paraId="73AD7358"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кут</w:t>
            </w:r>
          </w:p>
        </w:tc>
      </w:tr>
      <w:tr w:rsidR="00272F7F" w:rsidRPr="009916BD" w14:paraId="5CCB7892" w14:textId="77777777" w:rsidTr="00227ADC">
        <w:trPr>
          <w:gridBefore w:val="1"/>
          <w:wBefore w:w="10" w:type="dxa"/>
          <w:trHeight w:hRule="exact" w:val="653"/>
        </w:trPr>
        <w:tc>
          <w:tcPr>
            <w:tcW w:w="1051" w:type="dxa"/>
            <w:gridSpan w:val="2"/>
            <w:tcBorders>
              <w:top w:val="single" w:sz="4" w:space="0" w:color="auto"/>
              <w:left w:val="single" w:sz="4" w:space="0" w:color="auto"/>
              <w:bottom w:val="single" w:sz="4" w:space="0" w:color="auto"/>
            </w:tcBorders>
            <w:shd w:val="clear" w:color="auto" w:fill="FFFFFF"/>
            <w:vAlign w:val="center"/>
          </w:tcPr>
          <w:p w14:paraId="045D09B4"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2762" w:type="dxa"/>
            <w:tcBorders>
              <w:top w:val="single" w:sz="4" w:space="0" w:color="auto"/>
              <w:left w:val="single" w:sz="4" w:space="0" w:color="auto"/>
              <w:bottom w:val="single" w:sz="4" w:space="0" w:color="auto"/>
            </w:tcBorders>
            <w:shd w:val="clear" w:color="auto" w:fill="FFFFFF"/>
            <w:vAlign w:val="bottom"/>
          </w:tcPr>
          <w:p w14:paraId="0049F8B0" w14:textId="77777777" w:rsidR="00272F7F" w:rsidRPr="009916BD" w:rsidRDefault="00272F7F" w:rsidP="00272F7F">
            <w:pPr>
              <w:pStyle w:val="16"/>
              <w:shd w:val="clear" w:color="auto" w:fill="auto"/>
              <w:spacing w:after="0" w:line="259" w:lineRule="exact"/>
              <w:ind w:left="120" w:firstLine="0"/>
              <w:jc w:val="left"/>
              <w:rPr>
                <w:sz w:val="24"/>
                <w:szCs w:val="24"/>
              </w:rPr>
            </w:pPr>
            <w:r w:rsidRPr="009916BD">
              <w:rPr>
                <w:sz w:val="24"/>
                <w:szCs w:val="24"/>
              </w:rPr>
              <w:t>Лікарня(будівля І ступеню вогнестійкості)</w:t>
            </w:r>
          </w:p>
        </w:tc>
        <w:tc>
          <w:tcPr>
            <w:tcW w:w="992" w:type="dxa"/>
            <w:tcBorders>
              <w:top w:val="single" w:sz="4" w:space="0" w:color="auto"/>
              <w:left w:val="single" w:sz="4" w:space="0" w:color="auto"/>
              <w:bottom w:val="single" w:sz="4" w:space="0" w:color="auto"/>
            </w:tcBorders>
            <w:shd w:val="clear" w:color="auto" w:fill="FFFFFF"/>
            <w:vAlign w:val="center"/>
          </w:tcPr>
          <w:p w14:paraId="30D6378E"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60</w:t>
            </w:r>
          </w:p>
        </w:tc>
        <w:tc>
          <w:tcPr>
            <w:tcW w:w="850" w:type="dxa"/>
            <w:tcBorders>
              <w:top w:val="single" w:sz="4" w:space="0" w:color="auto"/>
              <w:left w:val="single" w:sz="4" w:space="0" w:color="auto"/>
              <w:bottom w:val="single" w:sz="4" w:space="0" w:color="auto"/>
            </w:tcBorders>
            <w:shd w:val="clear" w:color="auto" w:fill="FFFFFF"/>
            <w:vAlign w:val="center"/>
          </w:tcPr>
          <w:p w14:paraId="251DFE3B" w14:textId="77777777" w:rsidR="00272F7F" w:rsidRPr="009916BD" w:rsidRDefault="00272F7F" w:rsidP="00272F7F">
            <w:pPr>
              <w:pStyle w:val="16"/>
              <w:shd w:val="clear" w:color="auto" w:fill="auto"/>
              <w:spacing w:after="0" w:line="210" w:lineRule="exact"/>
              <w:ind w:firstLine="0"/>
              <w:rPr>
                <w:sz w:val="24"/>
                <w:szCs w:val="24"/>
              </w:rPr>
            </w:pPr>
            <w:r w:rsidRPr="009916BD">
              <w:rPr>
                <w:sz w:val="24"/>
                <w:szCs w:val="24"/>
              </w:rPr>
              <w:t>18</w:t>
            </w:r>
          </w:p>
        </w:tc>
        <w:tc>
          <w:tcPr>
            <w:tcW w:w="619" w:type="dxa"/>
            <w:tcBorders>
              <w:top w:val="single" w:sz="4" w:space="0" w:color="auto"/>
              <w:left w:val="single" w:sz="4" w:space="0" w:color="auto"/>
              <w:bottom w:val="single" w:sz="4" w:space="0" w:color="auto"/>
            </w:tcBorders>
            <w:shd w:val="clear" w:color="auto" w:fill="FFFFFF"/>
          </w:tcPr>
          <w:p w14:paraId="0AAEF5C7" w14:textId="77777777" w:rsidR="00272F7F" w:rsidRPr="009916BD" w:rsidRDefault="00272F7F" w:rsidP="00272F7F">
            <w:pPr>
              <w:pStyle w:val="16"/>
              <w:shd w:val="clear" w:color="auto" w:fill="auto"/>
              <w:spacing w:after="0" w:line="210" w:lineRule="exact"/>
              <w:ind w:left="260" w:firstLine="0"/>
              <w:jc w:val="left"/>
              <w:rPr>
                <w:sz w:val="24"/>
                <w:szCs w:val="24"/>
              </w:rPr>
            </w:pPr>
            <w:r w:rsidRPr="009916BD">
              <w:rPr>
                <w:sz w:val="24"/>
                <w:szCs w:val="24"/>
              </w:rPr>
              <w:t>7</w:t>
            </w:r>
          </w:p>
        </w:tc>
        <w:tc>
          <w:tcPr>
            <w:tcW w:w="710" w:type="dxa"/>
            <w:tcBorders>
              <w:top w:val="single" w:sz="4" w:space="0" w:color="auto"/>
              <w:left w:val="single" w:sz="4" w:space="0" w:color="auto"/>
              <w:bottom w:val="single" w:sz="4" w:space="0" w:color="auto"/>
            </w:tcBorders>
            <w:shd w:val="clear" w:color="auto" w:fill="FFFFFF"/>
          </w:tcPr>
          <w:p w14:paraId="75178CAF" w14:textId="77777777" w:rsidR="00272F7F" w:rsidRPr="009916BD" w:rsidRDefault="00272F7F" w:rsidP="00272F7F">
            <w:pPr>
              <w:pStyle w:val="16"/>
              <w:shd w:val="clear" w:color="auto" w:fill="auto"/>
              <w:spacing w:after="0" w:line="210" w:lineRule="exact"/>
              <w:ind w:left="280" w:firstLine="0"/>
              <w:jc w:val="left"/>
              <w:rPr>
                <w:sz w:val="24"/>
                <w:szCs w:val="24"/>
              </w:rPr>
            </w:pPr>
            <w:r w:rsidRPr="009916BD">
              <w:rPr>
                <w:sz w:val="24"/>
                <w:szCs w:val="24"/>
              </w:rPr>
              <w:t>15</w:t>
            </w:r>
          </w:p>
        </w:tc>
        <w:tc>
          <w:tcPr>
            <w:tcW w:w="682" w:type="dxa"/>
            <w:tcBorders>
              <w:top w:val="single" w:sz="4" w:space="0" w:color="auto"/>
              <w:left w:val="single" w:sz="4" w:space="0" w:color="auto"/>
              <w:bottom w:val="single" w:sz="4" w:space="0" w:color="auto"/>
            </w:tcBorders>
            <w:shd w:val="clear" w:color="auto" w:fill="FFFFFF"/>
          </w:tcPr>
          <w:p w14:paraId="237D1B06" w14:textId="77777777" w:rsidR="00272F7F" w:rsidRPr="009916BD" w:rsidRDefault="00272F7F" w:rsidP="00272F7F">
            <w:pPr>
              <w:pStyle w:val="16"/>
              <w:shd w:val="clear" w:color="auto" w:fill="auto"/>
              <w:spacing w:after="0" w:line="210" w:lineRule="exact"/>
              <w:ind w:left="240" w:firstLine="0"/>
              <w:jc w:val="left"/>
              <w:rPr>
                <w:sz w:val="24"/>
                <w:szCs w:val="24"/>
              </w:rPr>
            </w:pPr>
            <w:r w:rsidRPr="009916BD">
              <w:rPr>
                <w:sz w:val="24"/>
                <w:szCs w:val="24"/>
              </w:rPr>
              <w:t>25</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bottom"/>
          </w:tcPr>
          <w:p w14:paraId="66E5A295" w14:textId="64D7955C" w:rsidR="00227ADC" w:rsidRPr="009916BD" w:rsidRDefault="00227ADC" w:rsidP="00227ADC">
            <w:pPr>
              <w:pStyle w:val="16"/>
              <w:shd w:val="clear" w:color="auto" w:fill="auto"/>
              <w:spacing w:after="120" w:line="240" w:lineRule="auto"/>
              <w:ind w:firstLine="0"/>
              <w:rPr>
                <w:sz w:val="24"/>
                <w:szCs w:val="24"/>
              </w:rPr>
            </w:pPr>
            <w:r w:rsidRPr="009916BD">
              <w:rPr>
                <w:sz w:val="24"/>
                <w:szCs w:val="24"/>
              </w:rPr>
              <w:t>С</w:t>
            </w:r>
            <w:r w:rsidR="00272F7F" w:rsidRPr="009916BD">
              <w:rPr>
                <w:sz w:val="24"/>
                <w:szCs w:val="24"/>
              </w:rPr>
              <w:t>ередина</w:t>
            </w:r>
          </w:p>
          <w:p w14:paraId="55DB6556" w14:textId="36333E31" w:rsidR="00272F7F" w:rsidRPr="009916BD" w:rsidRDefault="00272F7F" w:rsidP="00227ADC">
            <w:pPr>
              <w:pStyle w:val="16"/>
              <w:shd w:val="clear" w:color="auto" w:fill="auto"/>
              <w:spacing w:after="120" w:line="240" w:lineRule="auto"/>
              <w:ind w:firstLine="0"/>
              <w:rPr>
                <w:sz w:val="24"/>
                <w:szCs w:val="24"/>
              </w:rPr>
            </w:pPr>
            <w:r w:rsidRPr="009916BD">
              <w:rPr>
                <w:sz w:val="24"/>
                <w:szCs w:val="24"/>
              </w:rPr>
              <w:t>довжини</w:t>
            </w:r>
          </w:p>
        </w:tc>
      </w:tr>
    </w:tbl>
    <w:p w14:paraId="39B5CFC2" w14:textId="77777777" w:rsidR="001A230F" w:rsidRPr="009916BD" w:rsidRDefault="001A230F" w:rsidP="00E12109">
      <w:pPr>
        <w:rPr>
          <w:rFonts w:ascii="Times New Roman" w:hAnsi="Times New Roman" w:cs="Times New Roman"/>
        </w:rPr>
      </w:pPr>
    </w:p>
    <w:p w14:paraId="2AA10751" w14:textId="05871FDF" w:rsidR="00445CB4" w:rsidRPr="009916BD" w:rsidRDefault="00294903" w:rsidP="001A230F">
      <w:pPr>
        <w:jc w:val="center"/>
        <w:rPr>
          <w:rFonts w:ascii="Times New Roman" w:hAnsi="Times New Roman" w:cs="Times New Roman"/>
          <w:b/>
          <w:bCs/>
        </w:rPr>
      </w:pPr>
      <w:bookmarkStart w:id="37" w:name="bookmark53"/>
      <w:bookmarkStart w:id="38" w:name="_Hlk157700805"/>
      <w:r w:rsidRPr="009916BD">
        <w:rPr>
          <w:rFonts w:ascii="Times New Roman" w:hAnsi="Times New Roman" w:cs="Times New Roman"/>
          <w:b/>
          <w:bCs/>
          <w:lang w:val="ru-RU"/>
        </w:rPr>
        <w:t xml:space="preserve">7.2 </w:t>
      </w:r>
      <w:r w:rsidR="00094A97" w:rsidRPr="009916BD">
        <w:rPr>
          <w:rFonts w:ascii="Times New Roman" w:hAnsi="Times New Roman" w:cs="Times New Roman"/>
          <w:b/>
          <w:bCs/>
        </w:rPr>
        <w:t>Критичні параметри процесів горіння та способи їх</w:t>
      </w:r>
      <w:bookmarkEnd w:id="37"/>
      <w:r w:rsidR="001A230F" w:rsidRPr="009916BD">
        <w:rPr>
          <w:rFonts w:ascii="Times New Roman" w:hAnsi="Times New Roman" w:cs="Times New Roman"/>
          <w:b/>
          <w:bCs/>
        </w:rPr>
        <w:t xml:space="preserve"> </w:t>
      </w:r>
      <w:bookmarkStart w:id="39" w:name="bookmark54"/>
      <w:r w:rsidR="00094A97" w:rsidRPr="009916BD">
        <w:rPr>
          <w:rFonts w:ascii="Times New Roman" w:hAnsi="Times New Roman" w:cs="Times New Roman"/>
          <w:b/>
          <w:bCs/>
        </w:rPr>
        <w:t>припинення</w:t>
      </w:r>
      <w:bookmarkEnd w:id="39"/>
    </w:p>
    <w:bookmarkEnd w:id="38"/>
    <w:p w14:paraId="0D13AED2" w14:textId="77777777" w:rsidR="001A230F" w:rsidRPr="009916BD" w:rsidRDefault="001A230F" w:rsidP="001A230F">
      <w:pPr>
        <w:jc w:val="center"/>
        <w:rPr>
          <w:rFonts w:ascii="Times New Roman" w:hAnsi="Times New Roman" w:cs="Times New Roman"/>
          <w:b/>
          <w:bCs/>
        </w:rPr>
      </w:pPr>
    </w:p>
    <w:p w14:paraId="7EA2809E"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Пожежогасіння - це дії, спрямовані на припинення горіння у вогнищі пожежі, обмеження впливу небезпечних чинників пожежі та усунення умов для її самочинного повторення.</w:t>
      </w:r>
    </w:p>
    <w:p w14:paraId="3B2D3791"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Під поняттям гасіння пожежі перш за все розуміють припинення горіння у всіх його видах і формах, та створення умов для попередження повторного відновлення горіння. Тобто, гасіння вогню - це фізична та (або) хімічна дія на вогонь задля припинення горіння.</w:t>
      </w:r>
    </w:p>
    <w:p w14:paraId="50B98D6B"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Критичні умови та параметри горіння це ті за межами яких процеси горіння не можуть виникнути та існувати. Таких умов є багато але виділимо головні:</w:t>
      </w:r>
    </w:p>
    <w:p w14:paraId="7973103E"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Концентраційні межі спалахування та поширення полум’я;</w:t>
      </w:r>
    </w:p>
    <w:p w14:paraId="4E431A93"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Температурні межі спалахування горючих рідин та твердих матеріалів;</w:t>
      </w:r>
    </w:p>
    <w:p w14:paraId="7F5F6392"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Межі по тиску;</w:t>
      </w:r>
    </w:p>
    <w:p w14:paraId="097BE702"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Критичні значення енергії запалювання;</w:t>
      </w:r>
    </w:p>
    <w:p w14:paraId="7159DAB7"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Граничні швидкості поширення полум’я;</w:t>
      </w:r>
    </w:p>
    <w:p w14:paraId="1F289804"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Граничні значення масової швидкості вигорання;</w:t>
      </w:r>
    </w:p>
    <w:p w14:paraId="735C9CE7"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 xml:space="preserve"> Граничні значення температур зони горіння.</w:t>
      </w:r>
    </w:p>
    <w:p w14:paraId="42FC46C0"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Найбільший практичний інтерес представляють ті напрямки та</w:t>
      </w:r>
    </w:p>
    <w:p w14:paraId="61B490E5" w14:textId="77777777" w:rsidR="00874B41" w:rsidRPr="009916BD" w:rsidRDefault="00094A97" w:rsidP="00E12109">
      <w:pPr>
        <w:rPr>
          <w:rFonts w:ascii="Times New Roman" w:hAnsi="Times New Roman" w:cs="Times New Roman"/>
        </w:rPr>
      </w:pPr>
      <w:r w:rsidRPr="009916BD">
        <w:rPr>
          <w:rFonts w:ascii="Times New Roman" w:hAnsi="Times New Roman" w:cs="Times New Roman"/>
        </w:rPr>
        <w:t xml:space="preserve">характеристики, які найдоступніші нашій дії і управлінню. </w:t>
      </w:r>
    </w:p>
    <w:p w14:paraId="6332FEE7" w14:textId="35784324" w:rsidR="00445CB4" w:rsidRPr="009916BD" w:rsidRDefault="00094A97" w:rsidP="00E12109">
      <w:pPr>
        <w:rPr>
          <w:rFonts w:ascii="Times New Roman" w:hAnsi="Times New Roman" w:cs="Times New Roman"/>
        </w:rPr>
      </w:pPr>
      <w:r w:rsidRPr="009916BD">
        <w:rPr>
          <w:rFonts w:ascii="Times New Roman" w:hAnsi="Times New Roman" w:cs="Times New Roman"/>
        </w:rPr>
        <w:t>Це перш за все:</w:t>
      </w:r>
    </w:p>
    <w:p w14:paraId="3669C4E0" w14:textId="0BDBE2E9" w:rsidR="00445CB4" w:rsidRPr="009916BD" w:rsidRDefault="00874B41" w:rsidP="00E1210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концентраційні межі поширення полум’я;</w:t>
      </w:r>
    </w:p>
    <w:p w14:paraId="69D20FCE" w14:textId="4F33BBBC" w:rsidR="00445CB4" w:rsidRPr="009916BD" w:rsidRDefault="00874B41" w:rsidP="00E1210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швидкість поширення полум’я;</w:t>
      </w:r>
    </w:p>
    <w:p w14:paraId="3AB543A7" w14:textId="791F0821" w:rsidR="00445CB4" w:rsidRPr="009916BD" w:rsidRDefault="00874B41" w:rsidP="00E1210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межі по теплоті згорання;</w:t>
      </w:r>
    </w:p>
    <w:p w14:paraId="56F13422" w14:textId="132F4DF8" w:rsidR="00445CB4" w:rsidRPr="009916BD" w:rsidRDefault="00874B41" w:rsidP="00E12109">
      <w:pPr>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температурні межі горіння.</w:t>
      </w:r>
    </w:p>
    <w:p w14:paraId="7E69EDB7"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Всі ці параметри тісно пов'язані один з одним. Дія на один з них автоматично тягне за собою зміну інших.</w:t>
      </w:r>
    </w:p>
    <w:p w14:paraId="40D17EDD" w14:textId="77777777" w:rsidR="00445CB4" w:rsidRPr="009916BD" w:rsidRDefault="00094A97" w:rsidP="00E12109">
      <w:pPr>
        <w:rPr>
          <w:rFonts w:ascii="Times New Roman" w:hAnsi="Times New Roman" w:cs="Times New Roman"/>
        </w:rPr>
      </w:pPr>
      <w:r w:rsidRPr="009916BD">
        <w:rPr>
          <w:rFonts w:ascii="Times New Roman" w:hAnsi="Times New Roman" w:cs="Times New Roman"/>
        </w:rPr>
        <w:t>Отже, з точки зору теплової теорії погасання припинення горіння можна досягнути наступним чином:</w:t>
      </w:r>
    </w:p>
    <w:p w14:paraId="3FFCC804" w14:textId="0A4B505E" w:rsidR="00445CB4" w:rsidRPr="009916BD" w:rsidRDefault="00AC2518" w:rsidP="00874B41">
      <w:pPr>
        <w:jc w:val="center"/>
        <w:rPr>
          <w:rFonts w:ascii="Times New Roman" w:hAnsi="Times New Roman" w:cs="Times New Roman"/>
        </w:rPr>
      </w:pPr>
      <w:r w:rsidRPr="009916BD">
        <w:rPr>
          <w:rFonts w:ascii="Times New Roman" w:hAnsi="Times New Roman" w:cs="Times New Roman"/>
          <w:noProof/>
          <w:lang w:val="ru-RU" w:eastAsia="ru-RU" w:bidi="ar-SA"/>
        </w:rPr>
        <w:lastRenderedPageBreak/>
        <w:drawing>
          <wp:inline distT="0" distB="0" distL="0" distR="0" wp14:anchorId="479D32B9" wp14:editId="628ACDF0">
            <wp:extent cx="4276725" cy="2790825"/>
            <wp:effectExtent l="0" t="0" r="9525" b="9525"/>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76725" cy="2790825"/>
                    </a:xfrm>
                    <a:prstGeom prst="rect">
                      <a:avLst/>
                    </a:prstGeom>
                    <a:noFill/>
                    <a:ln>
                      <a:noFill/>
                    </a:ln>
                  </pic:spPr>
                </pic:pic>
              </a:graphicData>
            </a:graphic>
          </wp:inline>
        </w:drawing>
      </w:r>
    </w:p>
    <w:p w14:paraId="5F921239" w14:textId="77777777" w:rsidR="00445CB4" w:rsidRPr="009916BD" w:rsidRDefault="00094A97" w:rsidP="00AC2518">
      <w:pPr>
        <w:jc w:val="center"/>
        <w:rPr>
          <w:rFonts w:ascii="Times New Roman" w:hAnsi="Times New Roman" w:cs="Times New Roman"/>
        </w:rPr>
      </w:pPr>
      <w:r w:rsidRPr="009916BD">
        <w:rPr>
          <w:rFonts w:ascii="Times New Roman" w:hAnsi="Times New Roman" w:cs="Times New Roman"/>
        </w:rPr>
        <w:t>Рис. 8.2 Способи припинення горіння</w:t>
      </w:r>
    </w:p>
    <w:p w14:paraId="01D20D92" w14:textId="77777777" w:rsidR="00445CB4" w:rsidRPr="009916BD" w:rsidRDefault="00445CB4" w:rsidP="00E12109">
      <w:pPr>
        <w:rPr>
          <w:rFonts w:ascii="Times New Roman" w:hAnsi="Times New Roman" w:cs="Times New Roman"/>
        </w:rPr>
      </w:pPr>
    </w:p>
    <w:p w14:paraId="725F4CFD"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Звичайно, в реальних процесах пожежогасіння спрацьовують одночасно декілька механізмів, які доповнюють один одного. Конкретно дію кожного із цих механізмів, розрахунки граничних параметрів горіння та застосування різних вогнегасних засобів розглянемо нижче.</w:t>
      </w:r>
    </w:p>
    <w:p w14:paraId="4D197388"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Отже, щоб загасити або попередити пожежу необхідно створити умови коли горіння стає неможливим у даній точці або даному місці. Для цього потрібно подіяти на одну із складових процесу горіння: горючу речовину, окисник або джерело запалювання (трикутник горіння).</w:t>
      </w:r>
    </w:p>
    <w:p w14:paraId="64720F48" w14:textId="70F99970" w:rsidR="00445CB4" w:rsidRPr="009916BD" w:rsidRDefault="00094A97" w:rsidP="001927AE">
      <w:pPr>
        <w:jc w:val="both"/>
        <w:rPr>
          <w:rFonts w:ascii="Times New Roman" w:hAnsi="Times New Roman" w:cs="Times New Roman"/>
        </w:rPr>
      </w:pPr>
      <w:r w:rsidRPr="009916BD">
        <w:rPr>
          <w:rFonts w:ascii="Times New Roman" w:hAnsi="Times New Roman" w:cs="Times New Roman"/>
        </w:rPr>
        <w:t xml:space="preserve">Універсальним методом зниження передачі енергії є зниження температури горіння до значення, нижчого ніж температура погасання. Досягається це на основі чотирьох відомих </w:t>
      </w:r>
      <w:r w:rsidRPr="009916BD">
        <w:rPr>
          <w:rFonts w:ascii="Times New Roman" w:hAnsi="Times New Roman" w:cs="Times New Roman"/>
          <w:i/>
          <w:iCs/>
        </w:rPr>
        <w:t>принципів припинення горіння</w:t>
      </w:r>
      <w:r w:rsidRPr="009916BD">
        <w:rPr>
          <w:rFonts w:ascii="Times New Roman" w:hAnsi="Times New Roman" w:cs="Times New Roman"/>
        </w:rPr>
        <w:t>.</w:t>
      </w:r>
    </w:p>
    <w:p w14:paraId="06C1260F" w14:textId="7DF5AFBB"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охолодження зони горіння або речовини, що горить до певних температур;</w:t>
      </w:r>
    </w:p>
    <w:p w14:paraId="3ADDCC51" w14:textId="6A0D78D7"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розбавлення речовин - учасників реакції горіння, тобто зниження їх концентрації (ж горючої речовини, так і окисника);</w:t>
      </w:r>
    </w:p>
    <w:p w14:paraId="69F4021C" w14:textId="6C85F4F3"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ізоляція реагуючих речовин (горючого або окисника) від зони горіння;</w:t>
      </w:r>
    </w:p>
    <w:p w14:paraId="5101DF56" w14:textId="768FC854"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хімічне гальмування (інгібування) швидкості хімічних реакцій горіння;</w:t>
      </w:r>
    </w:p>
    <w:p w14:paraId="4FE1C70D" w14:textId="34CE0FF8"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механічний зрив полум’я сильним струменем газу або води;</w:t>
      </w:r>
    </w:p>
    <w:p w14:paraId="239E0B47" w14:textId="2F4330AA" w:rsidR="00445CB4" w:rsidRPr="009916BD" w:rsidRDefault="00C47F9D"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створення умов вогнеиерешкодження, тобто таких умов, при яких полум'я розповсюджується через вузькі канали і при зменшенні перетину останніх до встановленої величини розповсюдження полум'я припиняється.</w:t>
      </w:r>
    </w:p>
    <w:p w14:paraId="01235633"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i/>
          <w:iCs/>
        </w:rPr>
        <w:t>Вогнегасна речовина</w:t>
      </w:r>
      <w:r w:rsidRPr="009916BD">
        <w:rPr>
          <w:rFonts w:ascii="Times New Roman" w:hAnsi="Times New Roman" w:cs="Times New Roman"/>
        </w:rPr>
        <w:t xml:space="preserve"> - це речовина або однорідна суміш, за своїми фізико-хімічними властивостями придатна до застосування в технічних засобах задля припинення горіння.</w:t>
      </w:r>
    </w:p>
    <w:p w14:paraId="43AE86DE" w14:textId="094E5178" w:rsidR="00445CB4" w:rsidRPr="009916BD" w:rsidRDefault="00094A97" w:rsidP="001927AE">
      <w:pPr>
        <w:jc w:val="both"/>
        <w:rPr>
          <w:rFonts w:ascii="Times New Roman" w:hAnsi="Times New Roman" w:cs="Times New Roman"/>
        </w:rPr>
      </w:pPr>
      <w:r w:rsidRPr="009916BD">
        <w:rPr>
          <w:rFonts w:ascii="Times New Roman" w:hAnsi="Times New Roman" w:cs="Times New Roman"/>
        </w:rPr>
        <w:t>Разом з тим, для гасіння пожеж застосовують не всі речовини, а лише ті, що відповідають певним вимогам</w:t>
      </w:r>
      <w:r w:rsidR="0078655B" w:rsidRPr="009916BD">
        <w:rPr>
          <w:rFonts w:ascii="Times New Roman" w:hAnsi="Times New Roman" w:cs="Times New Roman"/>
        </w:rPr>
        <w:t>:</w:t>
      </w:r>
    </w:p>
    <w:p w14:paraId="1978D02A" w14:textId="12EF8AE9" w:rsidR="00445CB4" w:rsidRPr="009916BD" w:rsidRDefault="0078655B"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володіти високим ефектом гасіння при порівняно малій витраті;</w:t>
      </w:r>
    </w:p>
    <w:p w14:paraId="4AD68E35" w14:textId="3D22B044" w:rsidR="00445CB4" w:rsidRPr="009916BD" w:rsidRDefault="0078655B"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бути доступними, дешевими і простими у застосуванні;</w:t>
      </w:r>
    </w:p>
    <w:p w14:paraId="241A74E0" w14:textId="04F8196B" w:rsidR="00445CB4" w:rsidRPr="009916BD" w:rsidRDefault="0078655B"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не проявляти шкідливого впливу на людей, матеріали та довкілля.</w:t>
      </w:r>
    </w:p>
    <w:p w14:paraId="26028540" w14:textId="11C44608" w:rsidR="00445CB4" w:rsidRPr="009916BD" w:rsidRDefault="00094A97" w:rsidP="001927AE">
      <w:pPr>
        <w:jc w:val="both"/>
        <w:rPr>
          <w:rFonts w:ascii="Times New Roman" w:hAnsi="Times New Roman" w:cs="Times New Roman"/>
        </w:rPr>
      </w:pPr>
      <w:r w:rsidRPr="009916BD">
        <w:rPr>
          <w:rFonts w:ascii="Times New Roman" w:hAnsi="Times New Roman" w:cs="Times New Roman"/>
        </w:rPr>
        <w:t xml:space="preserve">У </w:t>
      </w:r>
      <w:r w:rsidR="0078655B" w:rsidRPr="009916BD">
        <w:rPr>
          <w:rFonts w:ascii="Times New Roman" w:hAnsi="Times New Roman" w:cs="Times New Roman"/>
        </w:rPr>
        <w:t>як</w:t>
      </w:r>
      <w:r w:rsidRPr="009916BD">
        <w:rPr>
          <w:rFonts w:ascii="Times New Roman" w:hAnsi="Times New Roman" w:cs="Times New Roman"/>
        </w:rPr>
        <w:t xml:space="preserve">ості вогнегасник речовин застосовують: воду, що подають розпиленими або суцільними струменями; воду з добавками (змочувачі, добавки проти замерзання </w:t>
      </w:r>
      <w:r w:rsidRPr="009916BD">
        <w:rPr>
          <w:rFonts w:ascii="Times New Roman" w:hAnsi="Times New Roman" w:cs="Times New Roman"/>
        </w:rPr>
        <w:lastRenderedPageBreak/>
        <w:t>тощо); піну (хімічну, повітряно-механічну різної кратності); інертні газові розріджувачі (діоксид вуглецю), азот, аргон, відпрацьовані гази двигунів, водяна пара); галогенопохідні вуглеводнів (хладони 13В1, 12В1, 114В2); порошки; комбіновані склади.</w:t>
      </w:r>
    </w:p>
    <w:p w14:paraId="49BEB3DA"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Класифікують вогнегасні речовини за двома ознаками: за агрегатним станом і за механізмом дії.</w:t>
      </w:r>
    </w:p>
    <w:p w14:paraId="3406969A"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За агрегатним станом розрізняють газоподібні, рідкі та тверді вогнегасні речовини.</w:t>
      </w:r>
    </w:p>
    <w:p w14:paraId="7BCC54B4"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До газоподібних відносяться: азот, аргон, діоксид вуглецю, а також відпрацьовані гази двигунів, найчастіше списаних двигунів літаків.</w:t>
      </w:r>
    </w:p>
    <w:p w14:paraId="68DA7786"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До рідких - вода та її розчини, а також хімічна і повітряно- механічна піна.</w:t>
      </w:r>
    </w:p>
    <w:p w14:paraId="20282C85"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Тверді вогнегасні засоби - це природні сипучі матеріали (пісок, глина, земля), а також спеціальні порошкові суміші (ПС). До твердих можна віднести і снігоподібну вуглекислоту - заморожений до (-78,5) °С діоксид вуглецю.</w:t>
      </w:r>
    </w:p>
    <w:p w14:paraId="40409FD1"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За механізмом припинення горіння вогнегасні речовини відносять до тієї чи іншої групи:</w:t>
      </w:r>
    </w:p>
    <w:p w14:paraId="0A3FE2EE" w14:textId="7437E5F1" w:rsidR="00445CB4" w:rsidRPr="009916BD" w:rsidRDefault="00DA4665"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охолоджуючої дії - ті, що охолоджують зону реакції або горючі речовини (в основному вода і її розчини);</w:t>
      </w:r>
    </w:p>
    <w:p w14:paraId="4FF17B4F" w14:textId="2406E217" w:rsidR="00445CB4" w:rsidRPr="009916BD" w:rsidRDefault="00DA4665"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розбавляючої дії - ті, що розбавляють речовини у зоні реакції горіння (інертні гази, відпрацьовані гази, водяний пар і ін.);</w:t>
      </w:r>
    </w:p>
    <w:p w14:paraId="7E145E09" w14:textId="51B580F5" w:rsidR="00445CB4" w:rsidRPr="009916BD" w:rsidRDefault="00DA4665"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ізолюючої дії - ті, що ізолюють речовини (горючі або окислюючі) від зони горіння (хімічна і повітряно-механічна піна, негорючі сипучі матеріали, листові матеріали і т.п.);</w:t>
      </w:r>
    </w:p>
    <w:p w14:paraId="6E688564" w14:textId="7D11B156" w:rsidR="00445CB4" w:rsidRPr="009916BD" w:rsidRDefault="00DA4665"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інгібуючої дії - ті, що гальмують реакцію горіння, хімічно дезактивуючи активні радикали і йони (хладони, вогнегасні порошки і т. п.).</w:t>
      </w:r>
    </w:p>
    <w:p w14:paraId="3AD22C90"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Класифікація вогнегасних засобів за механізмом припинення горіння є у деякій мірі умовною: кожен із таких засобів у певній мірі проявляє усі чотири ефекти - і охолодження, і розведення, і ізоляції, і хімічного інгібування. Чітко виділити частку дії, сказати, наприклад, що пісок проявляє на 64% охолоджуючий ефект, на 24% ізолюючий, на 7% ефект розведення і на 5% хімічного гальмування - неможливо. Але, як правило, один з ефектів для кожної речовини виражений набагато виразніше, ніж інші, тобто є домінуючим (створюються умови для досягнення абсолютної межі згасання, а решта сприяють цьому і комплексно забезпечують ефективність процесу ліквідації горіння).</w:t>
      </w:r>
    </w:p>
    <w:p w14:paraId="2C04650F"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Залежно від умов, одна і та ж вогнегасна речовина може виявляти різну вогнегасну дію. Так, при гасінні металів порошки виявляють ізолюючу дію, а при гасінні вуглеводних горючих - інгібуючу. У ряді випадків вогнегасні речовини несумісні з речовинами, що горять(вода реагує з вибухом з лужними металами, деякими металоорганічними сполуками тощо).</w:t>
      </w:r>
    </w:p>
    <w:p w14:paraId="3FA5B4A2" w14:textId="42C58FB7" w:rsidR="00445CB4" w:rsidRPr="009916BD" w:rsidRDefault="00094A97" w:rsidP="001927AE">
      <w:pPr>
        <w:jc w:val="both"/>
        <w:rPr>
          <w:rFonts w:ascii="Times New Roman" w:hAnsi="Times New Roman" w:cs="Times New Roman"/>
        </w:rPr>
      </w:pPr>
      <w:r w:rsidRPr="009916BD">
        <w:rPr>
          <w:rFonts w:ascii="Times New Roman" w:hAnsi="Times New Roman" w:cs="Times New Roman"/>
        </w:rPr>
        <w:t xml:space="preserve">Усі способи пожежогасіння підрозділяють на поверхневе гасіння (подача вогнегасннх речовин безпосередньо у вогнище пожежі) і об’ємне (створення в осередку пожежі газового середовища, що не підтримує горіння). Для поверхневого гасіння застосовують, які можна подавати у вогнище пожежі на відстані (рідини, піни, порошки). Об’ємне гасіння можна застосовувати у обмеженому просторі (приміщеннях, відсіках, галереях, підвалах тощо) і для цього необхідні такі вогнегасні речовини, що можуть розподілитися у оточуючому середовищі об’єму (інертні газові розріджувачі, хладони, порошки, комбіновані склади). Об’ємне гасіння, крім того, застосовується для попередження утворення вибухонебезпечних сумішей шляхом розведення середовища в об’ємі, що захищається, до такого вмісту </w:t>
      </w:r>
      <w:r w:rsidRPr="009916BD">
        <w:rPr>
          <w:rFonts w:ascii="Times New Roman" w:hAnsi="Times New Roman" w:cs="Times New Roman"/>
        </w:rPr>
        <w:lastRenderedPageBreak/>
        <w:t>в ній розріджувача (флегматизатора), при жому це середовище буде поза областю займання незалежно від концентрації горючої речовини (газу чи суспензії).</w:t>
      </w:r>
    </w:p>
    <w:p w14:paraId="30273C05" w14:textId="77777777" w:rsidR="00D87014" w:rsidRPr="009916BD" w:rsidRDefault="00D87014" w:rsidP="001927AE">
      <w:pPr>
        <w:jc w:val="both"/>
        <w:rPr>
          <w:rFonts w:ascii="Times New Roman" w:hAnsi="Times New Roman" w:cs="Times New Roman"/>
        </w:rPr>
      </w:pPr>
    </w:p>
    <w:p w14:paraId="530F8FEE" w14:textId="3B64DAF8" w:rsidR="00445CB4" w:rsidRDefault="00E0015A" w:rsidP="00E12109">
      <w:pPr>
        <w:rPr>
          <w:rFonts w:ascii="Times New Roman" w:hAnsi="Times New Roman" w:cs="Times New Roman"/>
          <w:b/>
          <w:bCs/>
        </w:rPr>
      </w:pPr>
      <w:bookmarkStart w:id="40" w:name="bookmark55"/>
      <w:r w:rsidRPr="009916BD">
        <w:rPr>
          <w:rFonts w:ascii="Times New Roman" w:hAnsi="Times New Roman" w:cs="Times New Roman"/>
          <w:b/>
          <w:bCs/>
        </w:rPr>
        <w:t xml:space="preserve">7.3 </w:t>
      </w:r>
      <w:r w:rsidR="00094A97" w:rsidRPr="009916BD">
        <w:rPr>
          <w:rFonts w:ascii="Times New Roman" w:hAnsi="Times New Roman" w:cs="Times New Roman"/>
          <w:b/>
          <w:bCs/>
        </w:rPr>
        <w:t>Охолоджуючі вогнегасні речовини і механізм припинення ними горіння</w:t>
      </w:r>
      <w:bookmarkEnd w:id="40"/>
    </w:p>
    <w:p w14:paraId="17117894" w14:textId="1A1B444F" w:rsidR="00445CB4" w:rsidRPr="009916BD" w:rsidRDefault="00094A97" w:rsidP="001927AE">
      <w:pPr>
        <w:jc w:val="both"/>
        <w:rPr>
          <w:rFonts w:ascii="Times New Roman" w:hAnsi="Times New Roman" w:cs="Times New Roman"/>
        </w:rPr>
      </w:pPr>
      <w:r w:rsidRPr="009916BD">
        <w:rPr>
          <w:rFonts w:ascii="Times New Roman" w:hAnsi="Times New Roman" w:cs="Times New Roman"/>
        </w:rPr>
        <w:t>Основний механізм припинення горіння</w:t>
      </w:r>
      <w:r w:rsidRPr="009916BD">
        <w:rPr>
          <w:rFonts w:ascii="Times New Roman" w:hAnsi="Times New Roman" w:cs="Times New Roman"/>
        </w:rPr>
        <w:tab/>
        <w:t>вогнегасними</w:t>
      </w:r>
    </w:p>
    <w:p w14:paraId="144B7473"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речовинами охолоджуючої дії полягає в охолодженні зони хімічної реакції, і як наслідок зменшення швидкості реакції та зниження тепловиділення. Охолодження зони реакції спостерігається при будь-якому механізмі припинення горіння.</w:t>
      </w:r>
    </w:p>
    <w:p w14:paraId="2DBF1979"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Найбільш повноцінно охолоджуюча вогнегасна речовина використовується при безпосередньому охолодженні зони горіння, зони хімічної реакції. Охолодження учасників реакції - горючої речовини і окисника (повітря) має менше значення. Разом з тим, охолодження горючих речовин (твердих та рідких) призводить до попередження утворення та виходу горючих парів. Дія окисника від температури практично не залежить, так ж зміна тепловмісту повітря на фоні теплового ефекту реакції горіння практично непомітна. Охолодження газоподібних речовин недоцільне, оскільки горючі гази горять при будь-якій початковій температурі.</w:t>
      </w:r>
    </w:p>
    <w:p w14:paraId="3564FCD6" w14:textId="1E5DA4DA"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Деякий сенс має охолодження рідин. Але не тому, що змінює їх тепловміст, а тому, що зниження температури викликає зниження тиску насиченої пари рідини і, відповідно, зниження концентрації парів у повітрі. Охолодивши рідину до температури, нижчої</w:t>
      </w:r>
      <w:r w:rsidR="00DA4665" w:rsidRPr="009916BD">
        <w:rPr>
          <w:rFonts w:ascii="Times New Roman" w:hAnsi="Times New Roman" w:cs="Times New Roman"/>
        </w:rPr>
        <w:t xml:space="preserve"> </w:t>
      </w:r>
      <w:r w:rsidRPr="009916BD">
        <w:rPr>
          <w:rFonts w:ascii="Times New Roman" w:hAnsi="Times New Roman" w:cs="Times New Roman"/>
        </w:rPr>
        <w:t>НТМПП, можна досягти згасання полум'я по причині відсутності у зоні горіння достатньої кількості парів.</w:t>
      </w:r>
    </w:p>
    <w:p w14:paraId="7E4464B2"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Те ж саме стосується охолодження перед фронтом полум’я поверхні твердого горючого матеріалу. Завджи зниження температури в зоні горіння - уповільнюється нагрів цього матеріалу до температури піролізу (розкладу) і, отже, попереджається вихід у зону горіння газоподібних горючих речовин. У випадку ж гетерогенного горіння, охолодження поверхні взагалі співпадає з охолодженням зони горіння, так ж при гетерогенному процесі горіння, поверхня горючого матеріалу і є зоною, де протікає хімічна реакція окислення.</w:t>
      </w:r>
    </w:p>
    <w:p w14:paraId="5F2EEF96" w14:textId="77777777" w:rsidR="00995FF9" w:rsidRPr="009916BD" w:rsidRDefault="00094A97" w:rsidP="001927AE">
      <w:pPr>
        <w:jc w:val="both"/>
        <w:rPr>
          <w:rFonts w:ascii="Times New Roman" w:hAnsi="Times New Roman" w:cs="Times New Roman"/>
        </w:rPr>
      </w:pPr>
      <w:r w:rsidRPr="009916BD">
        <w:rPr>
          <w:rFonts w:ascii="Times New Roman" w:hAnsi="Times New Roman" w:cs="Times New Roman"/>
        </w:rPr>
        <w:t xml:space="preserve">У найбільшій мірі механізму гасіння охолодженням відповідають вода і її розчини. Застосуванню води, ж засобу гасіння пожеж сприяють її властивості і поширеність. Основною перевагою води є велике значення теплоти її випаровування - більше 2200 кДж/кг. Випаровуючись, кожен 1 кг води забирає від зони горіння або від матеріалу, що охолоджується більше 2200 кДж тепла. Крім того, навіть просто нагріваючись до певної температури, вода забирає помітну кількість тепла. Теплоємність води складає 4,187 кДж/кгхград. Це означає, що кожен кілограм води при нагріванні лише на 1 °С забирає більше 4 кДж теплоти. Крім охолоджуючого ефекту, вода діє, і ж флегматизуючий засіб: 1 кг рідкої води займає об’єм 1 л, а 1 кг водяної пари - 1700 л. </w:t>
      </w:r>
    </w:p>
    <w:p w14:paraId="20D80165" w14:textId="2F3D5692" w:rsidR="00445CB4" w:rsidRPr="009916BD" w:rsidRDefault="00094A97" w:rsidP="001927AE">
      <w:pPr>
        <w:jc w:val="both"/>
        <w:rPr>
          <w:rFonts w:ascii="Times New Roman" w:hAnsi="Times New Roman" w:cs="Times New Roman"/>
        </w:rPr>
      </w:pPr>
      <w:r w:rsidRPr="009916BD">
        <w:rPr>
          <w:rFonts w:ascii="Times New Roman" w:hAnsi="Times New Roman" w:cs="Times New Roman"/>
          <w:i/>
          <w:iCs/>
        </w:rPr>
        <w:t>Переваги води</w:t>
      </w:r>
      <w:r w:rsidRPr="009916BD">
        <w:rPr>
          <w:rFonts w:ascii="Times New Roman" w:hAnsi="Times New Roman" w:cs="Times New Roman"/>
        </w:rPr>
        <w:t>, як вогнегасної речовини:</w:t>
      </w:r>
    </w:p>
    <w:p w14:paraId="19BA3591" w14:textId="2A87B3A3"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має велику теплоту випаровування і відносно велику теплоємність, у результаті чого, відводить тепло швидше і з більшою ефективністю, ніж будь-який інший засіб;</w:t>
      </w:r>
    </w:p>
    <w:p w14:paraId="17A5C628" w14:textId="1C7AF2F0"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широко розповсюджена і має порівняно невелику вартість;</w:t>
      </w:r>
    </w:p>
    <w:p w14:paraId="4DAFB523" w14:textId="68192333"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при транспортуванні не вимагає якихось запобіжних заходів захисту: випадкові виливи води ні до жих негативних наслідків не призводять;</w:t>
      </w:r>
    </w:p>
    <w:p w14:paraId="68C4D9ED" w14:textId="65441844"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у вигляді струменю може подаватися на досить великі відстані, не вимагаючи обов’язкового наближення персоналу до зони горіння. Має задовільну проникаючу здатність у місця, які важкодоступні для інших засобів, наприклад для порошків;</w:t>
      </w:r>
    </w:p>
    <w:p w14:paraId="62E94D9C" w14:textId="0F89D065"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не отруйна і у більшості випадків хімічно нейтральна. Дає змогу за допомогою </w:t>
      </w:r>
      <w:r w:rsidR="00094A97" w:rsidRPr="009916BD">
        <w:rPr>
          <w:rFonts w:ascii="Times New Roman" w:hAnsi="Times New Roman" w:cs="Times New Roman"/>
        </w:rPr>
        <w:lastRenderedPageBreak/>
        <w:t>насосів великого тиску передавати на значні відстані енергію для руйнування певних конструкцій із метою</w:t>
      </w:r>
    </w:p>
    <w:p w14:paraId="2B5344D2"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забезпечення доступу до осередку горіння;</w:t>
      </w:r>
    </w:p>
    <w:p w14:paraId="3483FC63" w14:textId="50ECD57B"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змочування водою, зволоження поверхонь і ділянок перед фронтом полум</w:t>
      </w:r>
      <w:r w:rsidRPr="009916BD">
        <w:rPr>
          <w:rFonts w:ascii="Times New Roman" w:hAnsi="Times New Roman" w:cs="Times New Roman"/>
        </w:rPr>
        <w:t>’</w:t>
      </w:r>
      <w:r w:rsidR="00094A97" w:rsidRPr="009916BD">
        <w:rPr>
          <w:rFonts w:ascii="Times New Roman" w:hAnsi="Times New Roman" w:cs="Times New Roman"/>
        </w:rPr>
        <w:t>я дозволяє затримати, а іноді і повністю попередити, поширення полум’я.</w:t>
      </w:r>
    </w:p>
    <w:p w14:paraId="46764279" w14:textId="77777777" w:rsidR="00445CB4" w:rsidRPr="009916BD" w:rsidRDefault="00094A97" w:rsidP="001927AE">
      <w:pPr>
        <w:jc w:val="both"/>
        <w:rPr>
          <w:rFonts w:ascii="Times New Roman" w:hAnsi="Times New Roman" w:cs="Times New Roman"/>
          <w:i/>
          <w:iCs/>
        </w:rPr>
      </w:pPr>
      <w:r w:rsidRPr="009916BD">
        <w:rPr>
          <w:rFonts w:ascii="Times New Roman" w:hAnsi="Times New Roman" w:cs="Times New Roman"/>
          <w:i/>
          <w:iCs/>
        </w:rPr>
        <w:t>Недоліки:</w:t>
      </w:r>
    </w:p>
    <w:p w14:paraId="41E0F3FF" w14:textId="1C098EC7"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не гасить пожежі рідких легколетючих сполук, температура кипіння яких нижча за 80 - 90 °С;</w:t>
      </w:r>
    </w:p>
    <w:p w14:paraId="6DFD67E2" w14:textId="6B33CAE3"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існують речовини, які змішуючись з водою реагують з виділенням великої кількості тепла (лужні метали, сірчистий ангідрид і ін.).</w:t>
      </w:r>
    </w:p>
    <w:p w14:paraId="2D8738AC" w14:textId="5C2CC8B6" w:rsidR="00445CB4" w:rsidRPr="009916BD" w:rsidRDefault="00995FF9"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має досить високу температуру застигання (0 °С), а пожежі доводиться гасити і зимою. Поки вода тече з певною швидкістю, вона при даній мінусовій температурі не застигає, Але варто на кілька хвилин зупинити насос, припинити подачу, ж утворюється льодяна кірка, а потім і льодяний корок. При застиганні, вода, на відміну від органічних рідин, збільшує об’єм на 9%, Тиск, що розвивається при цьому, розриває не тільки гумові і лляні чи синтетичні рукави, а навіть металеві труби та корпуси;</w:t>
      </w:r>
    </w:p>
    <w:p w14:paraId="3795E3CB" w14:textId="0897605B" w:rsidR="00445CB4" w:rsidRPr="009916BD" w:rsidRDefault="00094A97" w:rsidP="001927AE">
      <w:pPr>
        <w:jc w:val="both"/>
        <w:rPr>
          <w:rFonts w:ascii="Times New Roman" w:hAnsi="Times New Roman" w:cs="Times New Roman"/>
        </w:rPr>
      </w:pPr>
      <w:r w:rsidRPr="009916BD">
        <w:rPr>
          <w:rFonts w:ascii="Times New Roman" w:hAnsi="Times New Roman" w:cs="Times New Roman"/>
        </w:rPr>
        <w:t>^</w:t>
      </w:r>
      <w:r w:rsidR="008909F1" w:rsidRPr="009916BD">
        <w:rPr>
          <w:rFonts w:ascii="Times New Roman" w:hAnsi="Times New Roman" w:cs="Times New Roman"/>
        </w:rPr>
        <w:t>-</w:t>
      </w:r>
      <w:r w:rsidRPr="009916BD">
        <w:rPr>
          <w:rFonts w:ascii="Times New Roman" w:hAnsi="Times New Roman" w:cs="Times New Roman"/>
        </w:rPr>
        <w:t xml:space="preserve"> деревина, папір, тканина і деякі інші волокнисті матеріали адсорбують і утримують велику кількість води, у результаті чого стають дуже важкими. Це не тільки псує речі, а може викликати небезпечний обвал конструктивних елементів будівлі;</w:t>
      </w:r>
    </w:p>
    <w:p w14:paraId="0C50BD43" w14:textId="7E2B0C30"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має високий поверхневий натяг - 72,8 1 О-3 Дж/м</w:t>
      </w:r>
      <w:r w:rsidR="00094A97" w:rsidRPr="009916BD">
        <w:rPr>
          <w:rFonts w:ascii="Times New Roman" w:hAnsi="Times New Roman" w:cs="Times New Roman"/>
          <w:vertAlign w:val="superscript"/>
        </w:rPr>
        <w:t>2</w:t>
      </w:r>
      <w:r w:rsidR="00094A97" w:rsidRPr="009916BD">
        <w:rPr>
          <w:rFonts w:ascii="Times New Roman" w:hAnsi="Times New Roman" w:cs="Times New Roman"/>
        </w:rPr>
        <w:t xml:space="preserve"> (тверді та особливо пористі матеріали, бавовна, льон, промаслені поверхні, поверхні пилу гуми, пилу бурого вугілля та інші погано змочуються водою і погано пропускають її всередину).</w:t>
      </w:r>
    </w:p>
    <w:p w14:paraId="10797701"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Повністю забороняється використовувати воду для гасіння:</w:t>
      </w:r>
    </w:p>
    <w:p w14:paraId="1ED715AA" w14:textId="3A5B95EB"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легких металів, задля небезпеки утворення гримучого газу (суміш кисню з воднем, який утворюється в наслідок взаємодії металу з водою);</w:t>
      </w:r>
    </w:p>
    <w:p w14:paraId="3C66EC5B" w14:textId="35F1CAB3"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карбідів металів, внаслідок небезпеки утворення ацетилену;</w:t>
      </w:r>
    </w:p>
    <w:p w14:paraId="5386317B" w14:textId="6BD4B1F4"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металоорганічних сполук, внаслідок утворення горючих вуглеводнів;</w:t>
      </w:r>
    </w:p>
    <w:p w14:paraId="5E250E07" w14:textId="12E7CB15"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розпечених до білого кольору металів і вугілля, так, як вода при таких умовах може розкластися на водень і кисень, жі можуть утворити гримучий газ, або кисень може утворити з карбоном чадний газ.</w:t>
      </w:r>
    </w:p>
    <w:p w14:paraId="4E981449"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Надзвичайно обережно необхідно підходити при використанні води для гасіння:</w:t>
      </w:r>
    </w:p>
    <w:p w14:paraId="3B4F0405" w14:textId="3BF98689"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рідин, що мають питому густину, меншу за питому густину води - ці рідини водою розносяться на більшу площу, продовжуючи горіти, (гасити їх можна лише тонкорозпиленою водою);</w:t>
      </w:r>
    </w:p>
    <w:p w14:paraId="615A02F0" w14:textId="337A05BC"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пожеж пилоподібних матеріалів (їх теж можна гасити лише тонкорозпиленою водою, так ж суцільний струмінь може підняти аерогель у повітря, перетворивши його на аерозоль і викликати вибух);</w:t>
      </w:r>
    </w:p>
    <w:p w14:paraId="552FAA32" w14:textId="476858E9"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тліючих мас у закритих приміщеннях (внаслідок раптового випаровування великої кількості води і утворення великої кількості водяної пари можна отримати опіки);</w:t>
      </w:r>
    </w:p>
    <w:p w14:paraId="20A1276B" w14:textId="53573FA7"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рідин у резервуарах (суцільний струмінь води, потрапивши у розпечене середовище, випаровується з вибухом);</w:t>
      </w:r>
    </w:p>
    <w:p w14:paraId="6171F2E2" w14:textId="6F9975BE" w:rsidR="00445CB4" w:rsidRPr="009916BD" w:rsidRDefault="008909F1" w:rsidP="001927AE">
      <w:pPr>
        <w:jc w:val="both"/>
        <w:rPr>
          <w:rFonts w:ascii="Times New Roman" w:hAnsi="Times New Roman" w:cs="Times New Roman"/>
        </w:rPr>
      </w:pPr>
      <w:r w:rsidRPr="009916BD">
        <w:rPr>
          <w:rFonts w:ascii="Times New Roman" w:hAnsi="Times New Roman" w:cs="Times New Roman"/>
        </w:rPr>
        <w:t>-</w:t>
      </w:r>
      <w:r w:rsidR="00094A97" w:rsidRPr="009916BD">
        <w:rPr>
          <w:rFonts w:ascii="Times New Roman" w:hAnsi="Times New Roman" w:cs="Times New Roman"/>
        </w:rPr>
        <w:t xml:space="preserve"> особливо обережно слід підходити до гасіння водою електричних мереж і електрообладнання. Краще всього їх знеструмити або вимкнути їх живлення. Лише при неможливості відключення живлення і відсутності інших засобів гасіння, виконуючи певні правила, для гасіння пожеж під напругою можна застосовувати воду. Необхідно враховувати, що чим довший струмінь води і чим менший його </w:t>
      </w:r>
      <w:r w:rsidR="00094A97" w:rsidRPr="009916BD">
        <w:rPr>
          <w:rFonts w:ascii="Times New Roman" w:hAnsi="Times New Roman" w:cs="Times New Roman"/>
        </w:rPr>
        <w:lastRenderedPageBreak/>
        <w:t>діаметр, тим більший його електричний опір, тобто тим менша його електропровідність. Тому, чим більший діаметр насадки ствола, тим більшою буде і безпечна відстань з жої можна гасити пожежу. Наприклад, при напрузі у мережі 110 В, застосовуючи ствол з насадкою діаметром 7 мм - гасити пожежу водою можна з відстані 0,5 м; для ствола з насадкою 30 мм - відстань має бути не менше 2 м. При напрузі 220 В і тих же діаметрах насадок - ці відстані збільшуються відповідно до 0,6 м і 2,6 м; а при напрузі у 6000 В (6 кВ) - до 2,5 і 12 м. Разом з тим, у будь-якому випадку пожежний ствол має бути заземленим.</w:t>
      </w:r>
    </w:p>
    <w:p w14:paraId="6B7FBF16"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Для модифікації тих чи інших вогнегасних та фізичних властивостей води, для покращання того чи іншого показника готуються водні розчини.</w:t>
      </w:r>
    </w:p>
    <w:p w14:paraId="1ED299EB" w14:textId="7B05C109"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Для збільшення морозостійкості до води додають солі або органічні речовини, наприклад спирти. Найчастіше в якості добавок використовуються поташ (К</w:t>
      </w:r>
      <w:r w:rsidRPr="009916BD">
        <w:rPr>
          <w:rFonts w:ascii="Times New Roman" w:hAnsi="Times New Roman" w:cs="Times New Roman"/>
          <w:vertAlign w:val="subscript"/>
        </w:rPr>
        <w:t>2</w:t>
      </w:r>
      <w:r w:rsidRPr="009916BD">
        <w:rPr>
          <w:rFonts w:ascii="Times New Roman" w:hAnsi="Times New Roman" w:cs="Times New Roman"/>
        </w:rPr>
        <w:t>С0</w:t>
      </w:r>
      <w:r w:rsidRPr="009916BD">
        <w:rPr>
          <w:rFonts w:ascii="Times New Roman" w:hAnsi="Times New Roman" w:cs="Times New Roman"/>
          <w:vertAlign w:val="subscript"/>
        </w:rPr>
        <w:t>3</w:t>
      </w:r>
      <w:r w:rsidRPr="009916BD">
        <w:rPr>
          <w:rFonts w:ascii="Times New Roman" w:hAnsi="Times New Roman" w:cs="Times New Roman"/>
        </w:rPr>
        <w:t>), магній хлорид (М</w:t>
      </w:r>
      <w:r w:rsidR="007558D3" w:rsidRPr="009916BD">
        <w:rPr>
          <w:rFonts w:ascii="Times New Roman" w:hAnsi="Times New Roman" w:cs="Times New Roman"/>
          <w:lang w:val="en-US"/>
        </w:rPr>
        <w:t>g</w:t>
      </w:r>
      <w:r w:rsidRPr="009916BD">
        <w:rPr>
          <w:rFonts w:ascii="Times New Roman" w:hAnsi="Times New Roman" w:cs="Times New Roman"/>
        </w:rPr>
        <w:t>С1</w:t>
      </w:r>
      <w:r w:rsidRPr="009916BD">
        <w:rPr>
          <w:rFonts w:ascii="Times New Roman" w:hAnsi="Times New Roman" w:cs="Times New Roman"/>
          <w:vertAlign w:val="subscript"/>
        </w:rPr>
        <w:t>2</w:t>
      </w:r>
      <w:r w:rsidRPr="009916BD">
        <w:rPr>
          <w:rFonts w:ascii="Times New Roman" w:hAnsi="Times New Roman" w:cs="Times New Roman"/>
        </w:rPr>
        <w:t>), кальцій хлорид (СаС1</w:t>
      </w:r>
      <w:r w:rsidRPr="009916BD">
        <w:rPr>
          <w:rFonts w:ascii="Times New Roman" w:hAnsi="Times New Roman" w:cs="Times New Roman"/>
          <w:vertAlign w:val="subscript"/>
        </w:rPr>
        <w:t>2</w:t>
      </w:r>
      <w:r w:rsidRPr="009916BD">
        <w:rPr>
          <w:rFonts w:ascii="Times New Roman" w:hAnsi="Times New Roman" w:cs="Times New Roman"/>
        </w:rPr>
        <w:t>), етиленгліколь (НОСН</w:t>
      </w:r>
      <w:r w:rsidRPr="009916BD">
        <w:rPr>
          <w:rFonts w:ascii="Times New Roman" w:hAnsi="Times New Roman" w:cs="Times New Roman"/>
          <w:vertAlign w:val="subscript"/>
        </w:rPr>
        <w:t>2</w:t>
      </w:r>
      <w:r w:rsidRPr="009916BD">
        <w:rPr>
          <w:rFonts w:ascii="Times New Roman" w:hAnsi="Times New Roman" w:cs="Times New Roman"/>
        </w:rPr>
        <w:t>СН</w:t>
      </w:r>
      <w:r w:rsidRPr="009916BD">
        <w:rPr>
          <w:rFonts w:ascii="Times New Roman" w:hAnsi="Times New Roman" w:cs="Times New Roman"/>
          <w:vertAlign w:val="subscript"/>
        </w:rPr>
        <w:t>2</w:t>
      </w:r>
      <w:r w:rsidRPr="009916BD">
        <w:rPr>
          <w:rFonts w:ascii="Times New Roman" w:hAnsi="Times New Roman" w:cs="Times New Roman"/>
        </w:rPr>
        <w:t>ОН). Зниження точки замерзання водного розчину залежить від природи добавки та її кількості.</w:t>
      </w:r>
    </w:p>
    <w:p w14:paraId="106787A5" w14:textId="231C3214" w:rsidR="00445CB4" w:rsidRPr="009916BD" w:rsidRDefault="00094A97" w:rsidP="001927AE">
      <w:pPr>
        <w:jc w:val="both"/>
        <w:rPr>
          <w:rFonts w:ascii="Times New Roman" w:hAnsi="Times New Roman" w:cs="Times New Roman"/>
        </w:rPr>
      </w:pPr>
      <w:r w:rsidRPr="009916BD">
        <w:rPr>
          <w:rFonts w:ascii="Times New Roman" w:hAnsi="Times New Roman" w:cs="Times New Roman"/>
        </w:rPr>
        <w:t xml:space="preserve">Температура замерзання розчинів натрій хлориду (харчової солі, </w:t>
      </w:r>
      <w:r w:rsidR="0057157F" w:rsidRPr="009916BD">
        <w:rPr>
          <w:rFonts w:ascii="Times New Roman" w:hAnsi="Times New Roman" w:cs="Times New Roman"/>
          <w:lang w:val="en-US"/>
        </w:rPr>
        <w:t>N</w:t>
      </w:r>
      <w:r w:rsidRPr="009916BD">
        <w:rPr>
          <w:rFonts w:ascii="Times New Roman" w:hAnsi="Times New Roman" w:cs="Times New Roman"/>
        </w:rPr>
        <w:t>аСІ) становить: (-2) °С для 3% -ного; (-3) °С для 5% -ного; (-4) °С для 7% -ного і (-21) °С для 22% -ного розчину.</w:t>
      </w:r>
    </w:p>
    <w:p w14:paraId="6ECB6C0D" w14:textId="786F9BB3" w:rsidR="00445CB4" w:rsidRPr="009916BD" w:rsidRDefault="00094A97" w:rsidP="001927AE">
      <w:pPr>
        <w:jc w:val="both"/>
        <w:rPr>
          <w:rFonts w:ascii="Times New Roman" w:hAnsi="Times New Roman" w:cs="Times New Roman"/>
        </w:rPr>
      </w:pPr>
      <w:r w:rsidRPr="009916BD">
        <w:rPr>
          <w:rFonts w:ascii="Times New Roman" w:hAnsi="Times New Roman" w:cs="Times New Roman"/>
        </w:rPr>
        <w:t>Температура замерзання розчинів кальцій хлориду (СаС</w:t>
      </w:r>
      <w:r w:rsidR="005D036E" w:rsidRPr="009916BD">
        <w:rPr>
          <w:rFonts w:ascii="Times New Roman" w:hAnsi="Times New Roman" w:cs="Times New Roman"/>
          <w:lang w:val="en-US"/>
        </w:rPr>
        <w:t>l</w:t>
      </w:r>
      <w:r w:rsidR="005D036E" w:rsidRPr="009916BD">
        <w:rPr>
          <w:rFonts w:ascii="Times New Roman" w:hAnsi="Times New Roman" w:cs="Times New Roman"/>
          <w:vertAlign w:val="subscript"/>
          <w:lang w:val="ru-RU"/>
        </w:rPr>
        <w:t>2</w:t>
      </w:r>
      <w:r w:rsidRPr="009916BD">
        <w:rPr>
          <w:rFonts w:ascii="Times New Roman" w:hAnsi="Times New Roman" w:cs="Times New Roman"/>
        </w:rPr>
        <w:t>): (-2) °С для 5% -ного; (-15) °С для 20% -ного і до (-51) °С для 30% -ного розчину.</w:t>
      </w:r>
    </w:p>
    <w:p w14:paraId="0CFD27E3"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Температура замерзання сумішей води з етиловим спиртом:</w:t>
      </w:r>
    </w:p>
    <w:p w14:paraId="66EFD800" w14:textId="7C1181A0"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-4 °С для 1 0% - ного;</w:t>
      </w:r>
    </w:p>
    <w:p w14:paraId="1A3E5C1B" w14:textId="46C5B8AD"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-8 °С для 17% - ного;</w:t>
      </w:r>
    </w:p>
    <w:p w14:paraId="6560450F" w14:textId="23DD3347"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 xml:space="preserve"> - -</w:t>
      </w:r>
      <w:r w:rsidR="00094A97" w:rsidRPr="009916BD">
        <w:rPr>
          <w:rFonts w:ascii="Times New Roman" w:hAnsi="Times New Roman" w:cs="Times New Roman"/>
        </w:rPr>
        <w:t>25 °С для 36% - ного;</w:t>
      </w:r>
    </w:p>
    <w:p w14:paraId="394634B4" w14:textId="6EC9E37C"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-30°для 40% -ного;</w:t>
      </w:r>
    </w:p>
    <w:p w14:paraId="5560B894" w14:textId="09BC9C8A"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-37 °С для 50% - ного;</w:t>
      </w:r>
    </w:p>
    <w:p w14:paraId="7A95E1C6" w14:textId="3151DDD7" w:rsidR="00445CB4" w:rsidRPr="009916BD" w:rsidRDefault="005D036E"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-49 °С для 60% - ного вмісту спирту.</w:t>
      </w:r>
    </w:p>
    <w:p w14:paraId="63036B3A"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Температура замерзання сумішей води з етиленгліколем (1,2- етан-діолом):</w:t>
      </w:r>
    </w:p>
    <w:p w14:paraId="15358B7B" w14:textId="00BC61DE" w:rsidR="00445CB4" w:rsidRPr="009916BD" w:rsidRDefault="00753C48" w:rsidP="001927AE">
      <w:pPr>
        <w:jc w:val="both"/>
        <w:rPr>
          <w:rFonts w:ascii="Times New Roman" w:hAnsi="Times New Roman" w:cs="Times New Roman"/>
          <w:lang w:val="ru-RU"/>
        </w:rPr>
      </w:pPr>
      <w:r w:rsidRPr="009916BD">
        <w:rPr>
          <w:rFonts w:ascii="Times New Roman" w:hAnsi="Times New Roman" w:cs="Times New Roman"/>
          <w:lang w:val="ru-RU"/>
        </w:rPr>
        <w:t>-</w:t>
      </w:r>
      <w:r w:rsidR="00094A97" w:rsidRPr="009916BD">
        <w:rPr>
          <w:rFonts w:ascii="Times New Roman" w:hAnsi="Times New Roman" w:cs="Times New Roman"/>
        </w:rPr>
        <w:t xml:space="preserve"> -4 °С для 10% -ного;</w:t>
      </w:r>
    </w:p>
    <w:p w14:paraId="4234A761" w14:textId="551F7287" w:rsidR="00445CB4" w:rsidRPr="009916BD" w:rsidRDefault="00753C48"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-10 °С для 26%-ного;</w:t>
      </w:r>
    </w:p>
    <w:p w14:paraId="790608D4" w14:textId="7CF693E3" w:rsidR="00445CB4" w:rsidRPr="009916BD" w:rsidRDefault="00753C48"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-20 °С для 36%-ного;</w:t>
      </w:r>
    </w:p>
    <w:p w14:paraId="778DAFFD" w14:textId="4A0D5B37" w:rsidR="00445CB4" w:rsidRPr="009916BD" w:rsidRDefault="00753C48"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-30 °С для 46% -ного;</w:t>
      </w:r>
    </w:p>
    <w:p w14:paraId="11E933E0" w14:textId="77BE051C" w:rsidR="00445CB4" w:rsidRPr="009916BD" w:rsidRDefault="00753C48"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-50 °С для 58% -ного;</w:t>
      </w:r>
    </w:p>
    <w:p w14:paraId="3A77D511" w14:textId="059837D6" w:rsidR="00445CB4" w:rsidRPr="009916BD" w:rsidRDefault="00753C48" w:rsidP="001927AE">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-60 °С для 63% -ного вмісту.</w:t>
      </w:r>
    </w:p>
    <w:p w14:paraId="2235CBF6" w14:textId="6ED18936" w:rsidR="00445CB4" w:rsidRPr="009916BD" w:rsidRDefault="00094A97" w:rsidP="001927AE">
      <w:pPr>
        <w:jc w:val="both"/>
        <w:rPr>
          <w:rFonts w:ascii="Times New Roman" w:hAnsi="Times New Roman" w:cs="Times New Roman"/>
        </w:rPr>
      </w:pPr>
      <w:r w:rsidRPr="009916BD">
        <w:rPr>
          <w:rFonts w:ascii="Times New Roman" w:hAnsi="Times New Roman" w:cs="Times New Roman"/>
        </w:rPr>
        <w:t>Застосування солей має і позитивні негативні наслідки. Добавка невеликих кількостей деяких солей (1 - 5%) за рахунок додаткового інгібуючого ефекту викликає зниження часу гасіння у два - три рази. Подальше збільшення концентрації солі ефекту не дає. Підвищення вогнегасної дії за рахунок добавок солей пояснюється їх інгібуючою дією (скоріше всього каталітичним впливом на реакцію обриву ланцюга при реалізації ланцюгового механізму горіння). З іншого боку, добавки солей і неіоногенних речовин підвищують вартість води як вогнегасного засобу. Крім того, більшість із цих добавок викликає корозію єм</w:t>
      </w:r>
      <w:r w:rsidR="00753C48" w:rsidRPr="009916BD">
        <w:rPr>
          <w:rFonts w:ascii="Times New Roman" w:hAnsi="Times New Roman" w:cs="Times New Roman"/>
          <w:lang w:val="en-US"/>
        </w:rPr>
        <w:t>r</w:t>
      </w:r>
      <w:r w:rsidRPr="009916BD">
        <w:rPr>
          <w:rFonts w:ascii="Times New Roman" w:hAnsi="Times New Roman" w:cs="Times New Roman"/>
        </w:rPr>
        <w:t>остей при зберіганні розчинів і обладнання.</w:t>
      </w:r>
    </w:p>
    <w:p w14:paraId="04DE6D98" w14:textId="0C30A669" w:rsidR="00445CB4" w:rsidRPr="009916BD" w:rsidRDefault="00094A97" w:rsidP="001927AE">
      <w:pPr>
        <w:jc w:val="both"/>
        <w:rPr>
          <w:rFonts w:ascii="Times New Roman" w:hAnsi="Times New Roman" w:cs="Times New Roman"/>
        </w:rPr>
      </w:pPr>
      <w:r w:rsidRPr="009916BD">
        <w:rPr>
          <w:rFonts w:ascii="Times New Roman" w:hAnsi="Times New Roman" w:cs="Times New Roman"/>
        </w:rPr>
        <w:t xml:space="preserve">Для збільшення проникання води, для того, щоб вона затримувалася на поверхнях, а не витікала з них без всякої користі до води додають змочувачі. Змочувачі - це речовини, які відносяться до поверхнево-активних. Найважливіша їх особливість - зниження поверхневого натягу води. Найпростіші змочувачі - поверхнево-активні речовини (ПАР) - сульфонали, сульфоноли НП- 1, НГІ-3, змочувачі ДБ, НБ, ОП-7, </w:t>
      </w:r>
      <w:r w:rsidRPr="009916BD">
        <w:rPr>
          <w:rFonts w:ascii="Times New Roman" w:hAnsi="Times New Roman" w:cs="Times New Roman"/>
        </w:rPr>
        <w:lastRenderedPageBreak/>
        <w:t>ОП-</w:t>
      </w:r>
      <w:r w:rsidR="00D87014" w:rsidRPr="009916BD">
        <w:rPr>
          <w:rFonts w:ascii="Times New Roman" w:hAnsi="Times New Roman" w:cs="Times New Roman"/>
        </w:rPr>
        <w:t>10</w:t>
      </w:r>
      <w:r w:rsidRPr="009916BD">
        <w:rPr>
          <w:rFonts w:ascii="Times New Roman" w:hAnsi="Times New Roman" w:cs="Times New Roman"/>
        </w:rPr>
        <w:t>, мило, пральні порошки і піноутворювачі (ПО). Крім того, використовують полімерні нейоногенні сполуки, переважно поліетиленгліколі (поліоксиетилени) різного ступеню полімеризації. Застосування змочувачів ефективне тоді, коли розчин досягає поверхні, що горить. У зоні полум’я вода з розчину випаровується, тому при подачі розчину безпосередньо у полум'я - ніякого додаткового афекту від змочувана не спостерігається. Найбільший ефект досягається при гасінні бавовни в кіпах, сіна та соломи в стіжках, паперу і деревної тирси. Звичайна концентрація змочувача становить 0,5 - 2%.</w:t>
      </w:r>
    </w:p>
    <w:p w14:paraId="641F0FCC"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Для зменшення розтікання у воду добавляють добавки, що підвищують її в'язкість (натрійкарбоксіметилцелюлоза).</w:t>
      </w:r>
    </w:p>
    <w:p w14:paraId="16ADEC10" w14:textId="77777777" w:rsidR="00445CB4" w:rsidRPr="009916BD" w:rsidRDefault="00094A97" w:rsidP="001927AE">
      <w:pPr>
        <w:jc w:val="both"/>
        <w:rPr>
          <w:rFonts w:ascii="Times New Roman" w:hAnsi="Times New Roman" w:cs="Times New Roman"/>
        </w:rPr>
      </w:pPr>
      <w:r w:rsidRPr="009916BD">
        <w:rPr>
          <w:rFonts w:ascii="Times New Roman" w:hAnsi="Times New Roman" w:cs="Times New Roman"/>
        </w:rPr>
        <w:t>Добавки змочувачів, як і добавки антифризів, збільшують вартість вогнегасних засобів. Більшість із них сприяє корозії, а деякі мають і токсичні властивості. Окрім того, вода зі змочувачами викликає великі опори в пожежних рукавах; з неї не можна отримати дрібно розпилені струмені; поверхні стають слизькими і утруднюється їх прибирання.</w:t>
      </w:r>
    </w:p>
    <w:p w14:paraId="2945EB52" w14:textId="416CB321" w:rsidR="00445CB4" w:rsidRPr="009916BD" w:rsidRDefault="00094A97" w:rsidP="001927AE">
      <w:pPr>
        <w:jc w:val="both"/>
        <w:rPr>
          <w:rFonts w:ascii="Times New Roman" w:hAnsi="Times New Roman" w:cs="Times New Roman"/>
        </w:rPr>
      </w:pPr>
      <w:r w:rsidRPr="009916BD">
        <w:rPr>
          <w:rFonts w:ascii="Times New Roman" w:hAnsi="Times New Roman" w:cs="Times New Roman"/>
        </w:rPr>
        <w:t>Механізм припинення горіння водою і водними розчинами, здебільшого полягає у зниженні в осередку горіння температури до такої, при якій подальше поширення горіння стає неможливим, тобто до 600-700 °С.</w:t>
      </w:r>
    </w:p>
    <w:p w14:paraId="0220E08B" w14:textId="77777777" w:rsidR="00D87014" w:rsidRPr="009916BD" w:rsidRDefault="00D87014" w:rsidP="00E12109">
      <w:pPr>
        <w:rPr>
          <w:rFonts w:ascii="Times New Roman" w:hAnsi="Times New Roman" w:cs="Times New Roman"/>
        </w:rPr>
      </w:pPr>
    </w:p>
    <w:p w14:paraId="0A02B88A" w14:textId="5F7FD47F" w:rsidR="00445CB4" w:rsidRPr="009916BD" w:rsidRDefault="00D87014" w:rsidP="00D87014">
      <w:pPr>
        <w:jc w:val="center"/>
        <w:rPr>
          <w:rFonts w:ascii="Times New Roman" w:hAnsi="Times New Roman" w:cs="Times New Roman"/>
          <w:b/>
          <w:bCs/>
        </w:rPr>
      </w:pPr>
      <w:bookmarkStart w:id="41" w:name="bookmark57"/>
      <w:r w:rsidRPr="009916BD">
        <w:rPr>
          <w:rFonts w:ascii="Times New Roman" w:hAnsi="Times New Roman" w:cs="Times New Roman"/>
          <w:b/>
          <w:bCs/>
        </w:rPr>
        <w:t>7</w:t>
      </w:r>
      <w:r w:rsidR="002A1E54" w:rsidRPr="009916BD">
        <w:rPr>
          <w:rFonts w:ascii="Times New Roman" w:hAnsi="Times New Roman" w:cs="Times New Roman"/>
          <w:b/>
          <w:bCs/>
        </w:rPr>
        <w:t>.</w:t>
      </w:r>
      <w:r w:rsidRPr="009916BD">
        <w:rPr>
          <w:rFonts w:ascii="Times New Roman" w:hAnsi="Times New Roman" w:cs="Times New Roman"/>
          <w:b/>
          <w:bCs/>
        </w:rPr>
        <w:t xml:space="preserve">4 </w:t>
      </w:r>
      <w:r w:rsidR="00094A97" w:rsidRPr="009916BD">
        <w:rPr>
          <w:rFonts w:ascii="Times New Roman" w:hAnsi="Times New Roman" w:cs="Times New Roman"/>
          <w:b/>
          <w:bCs/>
        </w:rPr>
        <w:t>Ізолюючі вогнегасні речовини і механізм припинення ними горіння</w:t>
      </w:r>
      <w:bookmarkEnd w:id="41"/>
    </w:p>
    <w:p w14:paraId="256E4A18"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Механізм припинення горіння за допомогою ізолюючі вогнегасник речовин базується на створенні ізолюючого шару між зоною горіння і горючим матеріалом, або між зоною горіння і повітрям. До вогнегасник речовин які діють за ізолюючим механізмом, відносяіь рідкі вогнегасні речовини (піни, вода та її розчини), негорючі сипучі матеріали (вогнегасні порошки, пісок, тальк, флюси, графіт і т.п.), газоподібні вогнегасні речовини (продукти вибуху), тверді листові матеріали (азбестові, брезентові покривала, негорючі тканини, щити, листове залізо тощо). Основним засобом ізолюючої дії є хімічна та повітряно-механічна піна. Істотну роль відіграє також охолоджуюча дія вогнегасник пін, яка властива пінам, що містять велику кількість рідини (піни низької кратності).</w:t>
      </w:r>
    </w:p>
    <w:p w14:paraId="131D4AE5"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Піни являють собою системи, які складаються з водних розчинів піноутворювачів і бульбашок карбон діоксиду або повітря.</w:t>
      </w:r>
    </w:p>
    <w:p w14:paraId="65CEF44D"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Карбон діоксид здебільшого наповнює хімічні піни, а повітря - повітряно-механічні.</w:t>
      </w:r>
    </w:p>
    <w:p w14:paraId="4F7F2841"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i/>
          <w:iCs/>
        </w:rPr>
        <w:t>Хімічні піни</w:t>
      </w:r>
      <w:r w:rsidRPr="009916BD">
        <w:rPr>
          <w:rFonts w:ascii="Times New Roman" w:hAnsi="Times New Roman" w:cs="Times New Roman"/>
        </w:rPr>
        <w:t xml:space="preserve"> - одержуються з двох розчинів чи розчину і порошку, або з двох порошків у потоці води. Одним із вихідних компонентів такої піни є водний розчин кислоти (іноді порошковий алюміній сульфат), другим - порошок бікарбонату або карбонату натрію. До кислого компоненту додають поверхнево-активну речовину (піноутворювач). При взаємодії між собою кислий і карбонатний компонент виділяють карбон діоксид, а у присутності поверхнево- активної речовини і води утворюється велика кількість піни.</w:t>
      </w:r>
    </w:p>
    <w:p w14:paraId="5C38303C"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Пожежні підрозділи застосовують повітряно-механічні піни, які отримують у повітряно-пінних стволах або генераторах піни. При цьому концентрат піноутворювача дозують у потік води інжекційним способом. Повітря ж або засмоктується крізь спеціальні отвори в пожежних стволах, або подається примусово, у стисненому вигляді.</w:t>
      </w:r>
    </w:p>
    <w:p w14:paraId="729F59D7"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 xml:space="preserve">Першим способом головним чином одержують </w:t>
      </w:r>
      <w:r w:rsidRPr="009916BD">
        <w:rPr>
          <w:rFonts w:ascii="Times New Roman" w:hAnsi="Times New Roman" w:cs="Times New Roman"/>
          <w:i/>
          <w:iCs/>
        </w:rPr>
        <w:t>піни низької</w:t>
      </w:r>
      <w:r w:rsidRPr="009916BD">
        <w:rPr>
          <w:rFonts w:ascii="Times New Roman" w:hAnsi="Times New Roman" w:cs="Times New Roman"/>
        </w:rPr>
        <w:t xml:space="preserve"> (до 10) та </w:t>
      </w:r>
      <w:r w:rsidRPr="009916BD">
        <w:rPr>
          <w:rFonts w:ascii="Times New Roman" w:hAnsi="Times New Roman" w:cs="Times New Roman"/>
          <w:i/>
          <w:iCs/>
        </w:rPr>
        <w:t>середньої кратності</w:t>
      </w:r>
      <w:r w:rsidRPr="009916BD">
        <w:rPr>
          <w:rFonts w:ascii="Times New Roman" w:hAnsi="Times New Roman" w:cs="Times New Roman"/>
        </w:rPr>
        <w:t xml:space="preserve"> (10 - 200). Тобто з відносно невеликим співвідношенням об’єму піни до об’єму розчину, з якого вона отримується. Існують піни з кратністю більше 200 - </w:t>
      </w:r>
      <w:r w:rsidRPr="009916BD">
        <w:rPr>
          <w:rFonts w:ascii="Times New Roman" w:hAnsi="Times New Roman" w:cs="Times New Roman"/>
        </w:rPr>
        <w:lastRenderedPageBreak/>
        <w:t>піни високої кратності. Піни низької кратності застосовують для гасіння нафтопродуктів, середньої кратності - для гасіння легкозаймистих рідин, а</w:t>
      </w:r>
      <w:r w:rsidRPr="009916BD">
        <w:rPr>
          <w:rFonts w:ascii="Times New Roman" w:hAnsi="Times New Roman" w:cs="Times New Roman"/>
          <w:i/>
          <w:iCs/>
        </w:rPr>
        <w:t xml:space="preserve"> високої кратності </w:t>
      </w:r>
      <w:r w:rsidRPr="009916BD">
        <w:rPr>
          <w:rFonts w:ascii="Times New Roman" w:hAnsi="Times New Roman" w:cs="Times New Roman"/>
        </w:rPr>
        <w:t>- для гасіння легкозаймистих рідин великих площ та об’ємів (застосовують рідко через малу стійкість і складність подачі).</w:t>
      </w:r>
    </w:p>
    <w:p w14:paraId="66468A75"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Для отримання повітряно-механічних пін застосовують, спеціальні піноутворювачі потужні генератори і примусове нагнітання повітря. Таке нагнітання можна організувати або від компресора або з балону зі стисненим повітрям. Балонний спосіб у наш час використовується у ручних вогнегасниках та пересувних повітряно-пінних генераторах.</w:t>
      </w:r>
    </w:p>
    <w:p w14:paraId="3B3AA65C"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В якості піноутворювачів застосовують речовини однієї з двох іруп: або біжові природні або синтетичні.</w:t>
      </w:r>
    </w:p>
    <w:p w14:paraId="540CFAED"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Домінуючим ефектом гасіння пожеж є ізолююча дія піни. Але крім того, піна досить помітно і охолоджує зону горіння.</w:t>
      </w:r>
    </w:p>
    <w:p w14:paraId="11033855" w14:textId="44F173BD" w:rsidR="00445CB4" w:rsidRPr="009916BD" w:rsidRDefault="00094A97" w:rsidP="005262F4">
      <w:pPr>
        <w:jc w:val="both"/>
        <w:rPr>
          <w:rFonts w:ascii="Times New Roman" w:hAnsi="Times New Roman" w:cs="Times New Roman"/>
        </w:rPr>
      </w:pPr>
      <w:r w:rsidRPr="009916BD">
        <w:rPr>
          <w:rFonts w:ascii="Times New Roman" w:hAnsi="Times New Roman" w:cs="Times New Roman"/>
          <w:i/>
          <w:iCs/>
        </w:rPr>
        <w:t>Переваги пін</w:t>
      </w:r>
      <w:r w:rsidRPr="009916BD">
        <w:rPr>
          <w:rFonts w:ascii="Times New Roman" w:hAnsi="Times New Roman" w:cs="Times New Roman"/>
        </w:rPr>
        <w:t xml:space="preserve">, </w:t>
      </w:r>
      <w:r w:rsidR="001A6BDE" w:rsidRPr="009916BD">
        <w:rPr>
          <w:rFonts w:ascii="Times New Roman" w:hAnsi="Times New Roman" w:cs="Times New Roman"/>
        </w:rPr>
        <w:t>як</w:t>
      </w:r>
      <w:r w:rsidRPr="009916BD">
        <w:rPr>
          <w:rFonts w:ascii="Times New Roman" w:hAnsi="Times New Roman" w:cs="Times New Roman"/>
        </w:rPr>
        <w:t xml:space="preserve"> вогнегасних речовин:</w:t>
      </w:r>
    </w:p>
    <w:p w14:paraId="4394CD60" w14:textId="46EEDD79" w:rsidR="00445CB4" w:rsidRPr="009916BD" w:rsidRDefault="001A6BDE" w:rsidP="005262F4">
      <w:pPr>
        <w:jc w:val="both"/>
        <w:rPr>
          <w:rFonts w:ascii="Times New Roman" w:hAnsi="Times New Roman" w:cs="Times New Roman"/>
        </w:rPr>
      </w:pPr>
      <w:r w:rsidRPr="009916BD">
        <w:rPr>
          <w:rFonts w:ascii="Times New Roman" w:hAnsi="Times New Roman" w:cs="Times New Roman"/>
        </w:rPr>
        <w:t>1.</w:t>
      </w:r>
      <w:r w:rsidR="00094A97" w:rsidRPr="009916BD">
        <w:rPr>
          <w:rFonts w:ascii="Times New Roman" w:hAnsi="Times New Roman" w:cs="Times New Roman"/>
        </w:rPr>
        <w:t>Піна діє на поверхню горіння і дозволяє покривати цю поверхню поступово, по дільницях, не вимагаючи одночасного перекриття всієї площі горіння, здатна захищати поверхню більш- менш тривалий час.</w:t>
      </w:r>
    </w:p>
    <w:p w14:paraId="3E97B411" w14:textId="7C015C2D" w:rsidR="00445CB4" w:rsidRPr="009916BD" w:rsidRDefault="001A6BDE" w:rsidP="005262F4">
      <w:pPr>
        <w:jc w:val="both"/>
        <w:rPr>
          <w:rFonts w:ascii="Times New Roman" w:hAnsi="Times New Roman" w:cs="Times New Roman"/>
        </w:rPr>
      </w:pPr>
      <w:r w:rsidRPr="009916BD">
        <w:rPr>
          <w:rFonts w:ascii="Times New Roman" w:hAnsi="Times New Roman" w:cs="Times New Roman"/>
        </w:rPr>
        <w:t>2.</w:t>
      </w:r>
      <w:r w:rsidR="00094A97" w:rsidRPr="009916BD">
        <w:rPr>
          <w:rFonts w:ascii="Times New Roman" w:hAnsi="Times New Roman" w:cs="Times New Roman"/>
        </w:rPr>
        <w:t>Піна, порівняно з водою, має набагато кращу змочувальну здатність. Вода, що входить до складу піни, розподіляється рівномірно і використовується саме там, де необхідно.</w:t>
      </w:r>
    </w:p>
    <w:p w14:paraId="5CE3C1FF" w14:textId="37F9C1D9" w:rsidR="00445CB4" w:rsidRPr="009916BD" w:rsidRDefault="00C13F6B" w:rsidP="005262F4">
      <w:pPr>
        <w:jc w:val="both"/>
        <w:rPr>
          <w:rFonts w:ascii="Times New Roman" w:hAnsi="Times New Roman" w:cs="Times New Roman"/>
          <w:b/>
          <w:bCs/>
        </w:rPr>
      </w:pPr>
      <w:bookmarkStart w:id="42" w:name="bookmark58"/>
      <w:bookmarkStart w:id="43" w:name="_Hlk157700202"/>
      <w:r w:rsidRPr="009916BD">
        <w:rPr>
          <w:rFonts w:ascii="Times New Roman" w:hAnsi="Times New Roman" w:cs="Times New Roman"/>
          <w:b/>
          <w:bCs/>
        </w:rPr>
        <w:t xml:space="preserve">7.5 </w:t>
      </w:r>
      <w:r w:rsidR="00094A97" w:rsidRPr="009916BD">
        <w:rPr>
          <w:rFonts w:ascii="Times New Roman" w:hAnsi="Times New Roman" w:cs="Times New Roman"/>
          <w:b/>
          <w:bCs/>
        </w:rPr>
        <w:t>Припинення горіння засобами розбавляючої дії</w:t>
      </w:r>
      <w:bookmarkEnd w:id="42"/>
    </w:p>
    <w:bookmarkEnd w:id="43"/>
    <w:p w14:paraId="28963AF7"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Припинення горіння шляхом введення в зону реакції негорючих речовин застосовуються такі вогнегасні речовини (флегматизатори), які здатні розбавити або горючу речовину до негорючих концентрацій, або знизити вміст кисню повітря до концентрацій, що не підгримують горіння.</w:t>
      </w:r>
    </w:p>
    <w:p w14:paraId="2660DBB7"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Флегматизуючі засоби знижують концентрацію реагуючих речовин в об’ємі, тобто діють на весь об’єм одночасно.</w:t>
      </w:r>
    </w:p>
    <w:p w14:paraId="6CD9C7FB"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Об’ємне гасіння являється одним з найбільш ефективних способів пожежного захисту, так як з доступом швидкого гасіння об’єму апаратів інертним газом забезпечує попередження вибухів в апаратах і приміщеннях при створенні пожежонебезпечних концентрацій речовин.</w:t>
      </w:r>
    </w:p>
    <w:p w14:paraId="79D9D37A"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Найпоширенішими флегматизаторами при цьому способі є інертні компоненти -діоксин вуглецю, азот, аргон, водяна пара, розпилена вода, а також димові та вихлопні гази двигунів. При гасінні водорозчинних рідин - кетонів, спиртів та етерів часто використовується їх розчинення водою до негорючих концентрацій.</w:t>
      </w:r>
    </w:p>
    <w:p w14:paraId="095F875D" w14:textId="458BDC02" w:rsidR="00C13F6B" w:rsidRPr="009916BD" w:rsidRDefault="00657FFC" w:rsidP="005262F4">
      <w:pPr>
        <w:jc w:val="both"/>
        <w:rPr>
          <w:rFonts w:ascii="Times New Roman" w:hAnsi="Times New Roman" w:cs="Times New Roman"/>
        </w:rPr>
      </w:pPr>
      <w:r w:rsidRPr="009916BD">
        <w:rPr>
          <w:rFonts w:ascii="Times New Roman" w:hAnsi="Times New Roman" w:cs="Times New Roman"/>
        </w:rPr>
        <w:t xml:space="preserve">   </w:t>
      </w:r>
      <w:r w:rsidR="00094A97" w:rsidRPr="009916BD">
        <w:rPr>
          <w:rFonts w:ascii="Times New Roman" w:hAnsi="Times New Roman" w:cs="Times New Roman"/>
        </w:rPr>
        <w:t>Діоксид вуглецю - безбарвний газ без запаху і смаку. Температура замерзання</w:t>
      </w:r>
    </w:p>
    <w:p w14:paraId="3492F3B8" w14:textId="038E6905" w:rsidR="00445CB4" w:rsidRPr="009916BD" w:rsidRDefault="00094A97" w:rsidP="005262F4">
      <w:pPr>
        <w:jc w:val="both"/>
        <w:rPr>
          <w:rFonts w:ascii="Times New Roman" w:hAnsi="Times New Roman" w:cs="Times New Roman"/>
        </w:rPr>
      </w:pPr>
      <w:r w:rsidRPr="009916BD">
        <w:rPr>
          <w:rFonts w:ascii="Times New Roman" w:hAnsi="Times New Roman" w:cs="Times New Roman"/>
        </w:rPr>
        <w:t xml:space="preserve"> -56,6 °С. Критична температура -31 °С. Твердий снігоподібний діоксид вуглецю застосовують для гасіння відкритих пожеж. Випаровуючись, він охолоджує об’єкт, що горить, і знижує концентрацію кисню в повітрі. Ефект гасіння пожежі наступає при концентрації діоксиду вуглецю за об’ємом 12 - 25 %. Основним способом пожежогасіння діоксину вуглецю є розведення паро-, газоповітряної суміші горючої пари і газів з повітрям, а додатковим - охолодження (твердий діоксин вуглецю).</w:t>
      </w:r>
    </w:p>
    <w:p w14:paraId="049CB230"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Метод флегматизації широко використовується для припинення горіння в автоматичних системах пожежогасіння та самозаймання в закритих технологічних апаратах - реакторах. Так приготування каталітичного комплексу при синтезі каучуку захист апаратів проводиться заповненням пароповітряного простору азотом.</w:t>
      </w:r>
    </w:p>
    <w:p w14:paraId="0A6C94D6"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 xml:space="preserve">Знижуючи концентрацію реагуючих речовин, ці засоби зменшують швидкість </w:t>
      </w:r>
      <w:r w:rsidRPr="009916BD">
        <w:rPr>
          <w:rFonts w:ascii="Times New Roman" w:hAnsi="Times New Roman" w:cs="Times New Roman"/>
        </w:rPr>
        <w:lastRenderedPageBreak/>
        <w:t>реакції горіння, а отже, і швидкість виділення тепла. Коли швидкість виділення тепла стає меншою за швидкість тепловідведення - горіння припиняється.</w:t>
      </w:r>
    </w:p>
    <w:p w14:paraId="02968E78" w14:textId="21840561" w:rsidR="00445CB4" w:rsidRPr="009916BD" w:rsidRDefault="00094A97" w:rsidP="005262F4">
      <w:pPr>
        <w:jc w:val="both"/>
        <w:rPr>
          <w:rFonts w:ascii="Times New Roman" w:hAnsi="Times New Roman" w:cs="Times New Roman"/>
        </w:rPr>
      </w:pPr>
      <w:r w:rsidRPr="009916BD">
        <w:rPr>
          <w:rFonts w:ascii="Times New Roman" w:hAnsi="Times New Roman" w:cs="Times New Roman"/>
        </w:rPr>
        <w:t>Горіння більшості речовин припиняється при зниженні вмісту кисню повітря у оточуючому середовищі до 12 - 15 % об., а для речовин з широкими межами займання (водень, ацетилен), деяких металів (калій, натрій), тліючих матеріалів, гідридів металів і металоорганічних сполук - до 5 % об. і нижче. Винятком є речовини, у складі яких міститься така кількість оксигену, яка є достатньою для підтримання горіння навіть без доступу повітря (наприклад, бавовна).</w:t>
      </w:r>
    </w:p>
    <w:p w14:paraId="60CF2D1B" w14:textId="77777777" w:rsidR="00657FFC" w:rsidRPr="009916BD" w:rsidRDefault="00657FFC" w:rsidP="005262F4">
      <w:pPr>
        <w:jc w:val="both"/>
        <w:rPr>
          <w:rFonts w:ascii="Times New Roman" w:hAnsi="Times New Roman" w:cs="Times New Roman"/>
        </w:rPr>
      </w:pPr>
    </w:p>
    <w:p w14:paraId="1BD042A4" w14:textId="77777777" w:rsidR="00445CB4" w:rsidRPr="009916BD" w:rsidRDefault="00657FFC" w:rsidP="005262F4">
      <w:pPr>
        <w:jc w:val="both"/>
        <w:rPr>
          <w:rFonts w:ascii="Times New Roman" w:hAnsi="Times New Roman" w:cs="Times New Roman"/>
          <w:b/>
          <w:bCs/>
        </w:rPr>
      </w:pPr>
      <w:bookmarkStart w:id="44" w:name="bookmark61"/>
      <w:bookmarkStart w:id="45" w:name="_Hlk157700369"/>
      <w:r w:rsidRPr="009916BD">
        <w:rPr>
          <w:rFonts w:ascii="Times New Roman" w:hAnsi="Times New Roman" w:cs="Times New Roman"/>
          <w:b/>
          <w:bCs/>
        </w:rPr>
        <w:t xml:space="preserve">7.6 </w:t>
      </w:r>
      <w:bookmarkStart w:id="46" w:name="_Hlk157688331"/>
      <w:r w:rsidR="00094A97" w:rsidRPr="009916BD">
        <w:rPr>
          <w:rFonts w:ascii="Times New Roman" w:hAnsi="Times New Roman" w:cs="Times New Roman"/>
          <w:b/>
          <w:bCs/>
        </w:rPr>
        <w:t>Вогнегасні речовини хімічного гальмування реакції горіння (інгібування)</w:t>
      </w:r>
      <w:bookmarkEnd w:id="44"/>
      <w:bookmarkEnd w:id="46"/>
    </w:p>
    <w:bookmarkEnd w:id="45"/>
    <w:p w14:paraId="1F994E3E" w14:textId="06589D43" w:rsidR="00445CB4" w:rsidRPr="009916BD" w:rsidRDefault="00094A97" w:rsidP="005262F4">
      <w:pPr>
        <w:jc w:val="both"/>
        <w:rPr>
          <w:rFonts w:ascii="Times New Roman" w:hAnsi="Times New Roman" w:cs="Times New Roman"/>
        </w:rPr>
      </w:pPr>
      <w:r w:rsidRPr="009916BD">
        <w:rPr>
          <w:rFonts w:ascii="Times New Roman" w:hAnsi="Times New Roman" w:cs="Times New Roman"/>
        </w:rPr>
        <w:t>Суть припинення горіння хімічним гальмуванням реакції горіння полягає в тому, що в повітря, або безпосередньо в зону горіння вводяться такі вогнегасні речовини, які вступають у взаємодію з активними центрами реакції окислення, утворюючи з ними негорючі, або менш активні сполуки, обриваючи, тим самим, ланцюгову реакцію горіння. До таких речовин належать галогенопохідні вуглеводнів (брометан, дибромметан, хладони: дибромдифторрметан,</w:t>
      </w:r>
      <w:r w:rsidR="002A1E54" w:rsidRPr="009916BD">
        <w:rPr>
          <w:rFonts w:ascii="Times New Roman" w:hAnsi="Times New Roman" w:cs="Times New Roman"/>
        </w:rPr>
        <w:t xml:space="preserve"> </w:t>
      </w:r>
      <w:r w:rsidRPr="009916BD">
        <w:rPr>
          <w:rFonts w:ascii="Times New Roman" w:hAnsi="Times New Roman" w:cs="Times New Roman"/>
        </w:rPr>
        <w:t>иффлюорхлорбромметан,</w:t>
      </w:r>
    </w:p>
    <w:p w14:paraId="575B70FF"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тетрафлюордиброметан, трифлюорброммметан), а також вогнегасні порошки.</w:t>
      </w:r>
    </w:p>
    <w:p w14:paraId="6A0AC39F"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Хладони - це товарне найменування насичених галогенопохідних вуглеводнів, у молекулах яких обов'язково є атоми фтору, а також можуть бутим всі інші галогени (раніше називались фреонами).</w:t>
      </w:r>
    </w:p>
    <w:p w14:paraId="39FF9490"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Для пожежогасіння застосовують бромовмісні, а також бромхлорвмісні хладони.</w:t>
      </w:r>
    </w:p>
    <w:p w14:paraId="4BC5159A"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 xml:space="preserve">Основу хладонів, що застосовуються для гасіння пожеж складають алкани з числом атомів карбону від 1 до 3. За прийнятою в Україні номенклатурою хладони позначають наступним чином: перша цифра - число атомів карбону мінус одиниця; друга - число атомів гідрогену плюс одиниця; третя - число атомів фтору; бром (а також йод) позначають буквою Вг (чи </w:t>
      </w:r>
      <w:r w:rsidR="00597F64" w:rsidRPr="009916BD">
        <w:rPr>
          <w:rFonts w:ascii="Times New Roman" w:hAnsi="Times New Roman" w:cs="Times New Roman"/>
          <w:lang w:val="en-US"/>
        </w:rPr>
        <w:t>J</w:t>
      </w:r>
      <w:r w:rsidRPr="009916BD">
        <w:rPr>
          <w:rFonts w:ascii="Times New Roman" w:hAnsi="Times New Roman" w:cs="Times New Roman"/>
        </w:rPr>
        <w:t xml:space="preserve">) і цифрою, що відповідає числу атомів Вг (чи </w:t>
      </w:r>
      <w:r w:rsidR="00597F64" w:rsidRPr="009916BD">
        <w:rPr>
          <w:rFonts w:ascii="Times New Roman" w:hAnsi="Times New Roman" w:cs="Times New Roman"/>
          <w:lang w:val="en-US"/>
        </w:rPr>
        <w:t>J</w:t>
      </w:r>
      <w:r w:rsidRPr="009916BD">
        <w:rPr>
          <w:rFonts w:ascii="Times New Roman" w:hAnsi="Times New Roman" w:cs="Times New Roman"/>
        </w:rPr>
        <w:t>); число атомів хлору визначається за числом зв'язків у молекулі, що лишилися незаповненими (вільними).</w:t>
      </w:r>
    </w:p>
    <w:p w14:paraId="35D57680" w14:textId="4029ED22" w:rsidR="00445CB4" w:rsidRPr="009916BD" w:rsidRDefault="00094A97" w:rsidP="005262F4">
      <w:pPr>
        <w:jc w:val="both"/>
        <w:rPr>
          <w:rFonts w:ascii="Times New Roman" w:hAnsi="Times New Roman" w:cs="Times New Roman"/>
        </w:rPr>
      </w:pPr>
      <w:r w:rsidRPr="009916BD">
        <w:rPr>
          <w:rFonts w:ascii="Times New Roman" w:hAnsi="Times New Roman" w:cs="Times New Roman"/>
        </w:rPr>
        <w:t>Наприклад, дифторхлорбромметан (С</w:t>
      </w:r>
      <w:r w:rsidR="00B55B58" w:rsidRPr="009916BD">
        <w:rPr>
          <w:rFonts w:ascii="Times New Roman" w:hAnsi="Times New Roman" w:cs="Times New Roman"/>
          <w:lang w:val="en-US"/>
        </w:rPr>
        <w:t>F</w:t>
      </w:r>
      <w:r w:rsidRPr="009916BD">
        <w:rPr>
          <w:rFonts w:ascii="Times New Roman" w:hAnsi="Times New Roman" w:cs="Times New Roman"/>
          <w:vertAlign w:val="subscript"/>
        </w:rPr>
        <w:t>2</w:t>
      </w:r>
      <w:r w:rsidRPr="009916BD">
        <w:rPr>
          <w:rFonts w:ascii="Times New Roman" w:hAnsi="Times New Roman" w:cs="Times New Roman"/>
        </w:rPr>
        <w:t>С1Вг) позначається як хладон 12В1.</w:t>
      </w:r>
    </w:p>
    <w:p w14:paraId="592FDDCC"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Хладони використовують переважно в установках об’ємного гасіння і флегматизації, а також у ручних вогнегасниках. Основний спосіб впливу хладонів на горіння - інгібування, додатковий - розведення.</w:t>
      </w:r>
    </w:p>
    <w:p w14:paraId="1C5CB806"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Порівняно з вогнегасними речовинами охолоджуючої, розбавляючої та ізолюючої дії, які є пасивними і не впливають на кінетику та хімізм реакції у полум’ї, вогнегасні речовини інгібуючої дії є більш перспективними.</w:t>
      </w:r>
    </w:p>
    <w:p w14:paraId="2C0C7AA6"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Оскільки ці речовини діють безпосередньо на зону реакції, в якій реагуючі речовини знаходяться в пароповітряній фазі, вони мають відповідати наступним специфічним вимогам:</w:t>
      </w:r>
    </w:p>
    <w:p w14:paraId="75C9FC2E" w14:textId="411E9758" w:rsidR="00445CB4" w:rsidRPr="009916BD" w:rsidRDefault="00B55B58" w:rsidP="005262F4">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мати низьку температуру кипіння, щоб при малих температурах розкладатися, легко переходити у пароподібний стан;</w:t>
      </w:r>
    </w:p>
    <w:p w14:paraId="60DC74A8" w14:textId="326DB43D" w:rsidR="00445CB4" w:rsidRPr="009916BD" w:rsidRDefault="00B55B58" w:rsidP="005262F4">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мати низьку термічну стійкість, тобто при малих температурах розкладатися на атоми і радикали, що їх складають;</w:t>
      </w:r>
    </w:p>
    <w:p w14:paraId="04744C4B" w14:textId="18DB3F21" w:rsidR="00445CB4" w:rsidRPr="009916BD" w:rsidRDefault="00B55B58" w:rsidP="005262F4">
      <w:pPr>
        <w:jc w:val="both"/>
        <w:rPr>
          <w:rFonts w:ascii="Times New Roman" w:hAnsi="Times New Roman" w:cs="Times New Roman"/>
        </w:rPr>
      </w:pPr>
      <w:r w:rsidRPr="009916BD">
        <w:rPr>
          <w:rFonts w:ascii="Times New Roman" w:hAnsi="Times New Roman" w:cs="Times New Roman"/>
          <w:lang w:val="ru-RU"/>
        </w:rPr>
        <w:t>-</w:t>
      </w:r>
      <w:r w:rsidR="00094A97" w:rsidRPr="009916BD">
        <w:rPr>
          <w:rFonts w:ascii="Times New Roman" w:hAnsi="Times New Roman" w:cs="Times New Roman"/>
        </w:rPr>
        <w:t xml:space="preserve"> продукти термічного розкладу вогнегасних речовин повинні активно вступати в реакцію з активними центрами горіння.</w:t>
      </w:r>
    </w:p>
    <w:p w14:paraId="7C9F8500"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rPr>
        <w:t>Цим вимогам відповідають вуглеводні - особливо активні речовини, що чинять інгібуючу дію, тобто гальмують хімічну реакцію горіння. Проте, відносно цих речовин слід нагадати загальні вимоги і особливо такі, як токсичність.</w:t>
      </w:r>
    </w:p>
    <w:p w14:paraId="0EBE5434" w14:textId="77777777" w:rsidR="00445CB4" w:rsidRPr="009916BD" w:rsidRDefault="00094A97" w:rsidP="005262F4">
      <w:pPr>
        <w:jc w:val="both"/>
        <w:rPr>
          <w:rFonts w:ascii="Times New Roman" w:hAnsi="Times New Roman" w:cs="Times New Roman"/>
        </w:rPr>
      </w:pPr>
      <w:r w:rsidRPr="009916BD">
        <w:rPr>
          <w:rFonts w:ascii="Times New Roman" w:hAnsi="Times New Roman" w:cs="Times New Roman"/>
          <w:i/>
          <w:iCs/>
        </w:rPr>
        <w:t>Вогнегасні порошки</w:t>
      </w:r>
      <w:r w:rsidRPr="009916BD">
        <w:rPr>
          <w:rFonts w:ascii="Times New Roman" w:hAnsi="Times New Roman" w:cs="Times New Roman"/>
        </w:rPr>
        <w:t xml:space="preserve"> - це подрібнені мінеральні солі з різними добавками. </w:t>
      </w:r>
      <w:r w:rsidRPr="009916BD">
        <w:rPr>
          <w:rFonts w:ascii="Times New Roman" w:hAnsi="Times New Roman" w:cs="Times New Roman"/>
        </w:rPr>
        <w:lastRenderedPageBreak/>
        <w:t>Додатковий ефект впливу на горіння порошків - розведення парів горючої речовини та створення умов вогнеприпинення, охолодження. Суть гасіння порошками полягає у розриві ланцюгової реакції горіння, розведенні парів горючих речовин порошковою хмарою та газоподібними продуктами її розкладання. Крім того, плавлячись, на горючих поверхнях порошки можуть утворювати негорючу плівку і цим ізолювати речовину від доступу повітря (окисника).</w:t>
      </w:r>
    </w:p>
    <w:p w14:paraId="4BDA2CB0" w14:textId="27F19CD2" w:rsidR="00445CB4" w:rsidRPr="009916BD" w:rsidRDefault="00094A97" w:rsidP="005262F4">
      <w:pPr>
        <w:jc w:val="both"/>
        <w:rPr>
          <w:rFonts w:ascii="Times New Roman" w:hAnsi="Times New Roman" w:cs="Times New Roman"/>
        </w:rPr>
      </w:pPr>
      <w:r w:rsidRPr="009916BD">
        <w:rPr>
          <w:rFonts w:ascii="Times New Roman" w:hAnsi="Times New Roman" w:cs="Times New Roman"/>
        </w:rPr>
        <w:t xml:space="preserve">Вогнегасні порошки поділяють на порошки загального і спеціального призначення і позначають символом класу пожежі, які призначені для гасіння пожеж відповідних класів (ВС, АВСЕ, </w:t>
      </w:r>
      <w:r w:rsidR="00B55B58" w:rsidRPr="009916BD">
        <w:rPr>
          <w:rFonts w:ascii="Times New Roman" w:hAnsi="Times New Roman" w:cs="Times New Roman"/>
          <w:lang w:val="en-US"/>
        </w:rPr>
        <w:t>D</w:t>
      </w:r>
      <w:r w:rsidRPr="009916BD">
        <w:rPr>
          <w:rFonts w:ascii="Times New Roman" w:hAnsi="Times New Roman" w:cs="Times New Roman"/>
        </w:rPr>
        <w:t>, АВС</w:t>
      </w:r>
      <w:r w:rsidR="00B55B58" w:rsidRPr="009916BD">
        <w:rPr>
          <w:rFonts w:ascii="Times New Roman" w:hAnsi="Times New Roman" w:cs="Times New Roman"/>
          <w:lang w:val="en-US"/>
        </w:rPr>
        <w:t>D</w:t>
      </w:r>
      <w:r w:rsidRPr="009916BD">
        <w:rPr>
          <w:rFonts w:ascii="Times New Roman" w:hAnsi="Times New Roman" w:cs="Times New Roman"/>
        </w:rPr>
        <w:t>Е - універсальні). Порошки загального призначення застосовують для гасіння пожеж класів А, В, С і електроустаткування під напругою (за винятком ПСБ-3, що не</w:t>
      </w:r>
      <w:r w:rsidR="00B55B58" w:rsidRPr="009916BD">
        <w:rPr>
          <w:rFonts w:ascii="Times New Roman" w:hAnsi="Times New Roman" w:cs="Times New Roman"/>
          <w:lang w:val="ru-RU"/>
        </w:rPr>
        <w:t xml:space="preserve"> </w:t>
      </w:r>
      <w:r w:rsidRPr="009916BD">
        <w:rPr>
          <w:rFonts w:ascii="Times New Roman" w:hAnsi="Times New Roman" w:cs="Times New Roman"/>
        </w:rPr>
        <w:t>призначений для гасіння пожеж класу А). Вогнегасні порошки спеціального призначення застосовують для гасіння пожеж металів способом ізоляції горючої поверхні від доступу окисника.</w:t>
      </w:r>
    </w:p>
    <w:p w14:paraId="3EF98CDB" w14:textId="77777777" w:rsidR="00E12109" w:rsidRPr="009916BD" w:rsidRDefault="00E12109" w:rsidP="00E12109">
      <w:pPr>
        <w:rPr>
          <w:rFonts w:ascii="Times New Roman" w:hAnsi="Times New Roman" w:cs="Times New Roman"/>
        </w:rPr>
      </w:pPr>
    </w:p>
    <w:p w14:paraId="7A8568CC" w14:textId="082F3347" w:rsidR="007674D9" w:rsidRPr="007674D9" w:rsidRDefault="007674D9" w:rsidP="007674D9">
      <w:pPr>
        <w:widowControl/>
        <w:spacing w:after="160" w:line="360" w:lineRule="auto"/>
        <w:jc w:val="both"/>
        <w:rPr>
          <w:rFonts w:ascii="Times New Roman" w:eastAsia="Times New Roman" w:hAnsi="Times New Roman" w:cs="Times New Roman"/>
          <w:color w:val="auto"/>
          <w:sz w:val="28"/>
          <w:szCs w:val="28"/>
          <w:lang w:eastAsia="ru-RU" w:bidi="ar-SA"/>
        </w:rPr>
      </w:pPr>
      <w:r w:rsidRPr="007674D9">
        <w:rPr>
          <w:rFonts w:ascii="Times New Roman" w:eastAsia="Times New Roman" w:hAnsi="Times New Roman" w:cs="Times New Roman"/>
          <w:color w:val="auto"/>
          <w:sz w:val="28"/>
          <w:szCs w:val="28"/>
          <w:lang w:eastAsia="ru-RU" w:bidi="ar-SA"/>
        </w:rPr>
        <w:t xml:space="preserve">Література: </w:t>
      </w:r>
      <w:r w:rsidRPr="007674D9">
        <w:rPr>
          <w:rFonts w:ascii="Times New Roman" w:eastAsia="Times New Roman" w:hAnsi="Times New Roman" w:cs="Times New Roman"/>
          <w:color w:val="auto"/>
          <w:sz w:val="28"/>
          <w:szCs w:val="28"/>
          <w:lang w:val="ru-RU" w:eastAsia="ru-RU" w:bidi="ar-SA"/>
        </w:rPr>
        <w:t>[</w:t>
      </w:r>
      <w:r w:rsidRPr="000D6FF3">
        <w:rPr>
          <w:rFonts w:ascii="Times New Roman" w:eastAsia="Times New Roman" w:hAnsi="Times New Roman" w:cs="Times New Roman"/>
          <w:color w:val="auto"/>
          <w:sz w:val="28"/>
          <w:szCs w:val="28"/>
          <w:lang w:val="ru-RU" w:eastAsia="ru-RU" w:bidi="ar-SA"/>
        </w:rPr>
        <w:t>2</w:t>
      </w:r>
      <w:r w:rsidRPr="007674D9">
        <w:rPr>
          <w:rFonts w:ascii="Times New Roman" w:eastAsia="Times New Roman" w:hAnsi="Times New Roman" w:cs="Times New Roman"/>
          <w:color w:val="auto"/>
          <w:sz w:val="28"/>
          <w:szCs w:val="28"/>
          <w:lang w:val="ru-RU" w:eastAsia="ru-RU" w:bidi="ar-SA"/>
        </w:rPr>
        <w:t>]</w:t>
      </w:r>
      <w:r w:rsidRPr="007674D9">
        <w:rPr>
          <w:rFonts w:ascii="Times New Roman" w:eastAsia="Times New Roman" w:hAnsi="Times New Roman" w:cs="Times New Roman"/>
          <w:color w:val="auto"/>
          <w:sz w:val="28"/>
          <w:szCs w:val="28"/>
          <w:lang w:eastAsia="ru-RU" w:bidi="ar-SA"/>
        </w:rPr>
        <w:t>,</w:t>
      </w:r>
      <w:r w:rsidRPr="007674D9">
        <w:rPr>
          <w:rFonts w:ascii="Times New Roman" w:eastAsia="Times New Roman" w:hAnsi="Times New Roman" w:cs="Times New Roman"/>
          <w:color w:val="auto"/>
          <w:sz w:val="28"/>
          <w:szCs w:val="28"/>
          <w:lang w:val="ru-RU" w:eastAsia="ru-RU" w:bidi="ar-SA"/>
        </w:rPr>
        <w:t xml:space="preserve"> [</w:t>
      </w:r>
      <w:r w:rsidRPr="000D6FF3">
        <w:rPr>
          <w:rFonts w:ascii="Times New Roman" w:eastAsia="Times New Roman" w:hAnsi="Times New Roman" w:cs="Times New Roman"/>
          <w:color w:val="auto"/>
          <w:sz w:val="28"/>
          <w:szCs w:val="28"/>
          <w:lang w:val="ru-RU" w:eastAsia="ru-RU" w:bidi="ar-SA"/>
        </w:rPr>
        <w:t>4</w:t>
      </w:r>
      <w:r w:rsidRPr="007674D9">
        <w:rPr>
          <w:rFonts w:ascii="Times New Roman" w:eastAsia="Times New Roman" w:hAnsi="Times New Roman" w:cs="Times New Roman"/>
          <w:color w:val="auto"/>
          <w:sz w:val="28"/>
          <w:szCs w:val="28"/>
          <w:lang w:val="ru-RU" w:eastAsia="ru-RU" w:bidi="ar-SA"/>
        </w:rPr>
        <w:t>]</w:t>
      </w:r>
      <w:r w:rsidRPr="007674D9">
        <w:rPr>
          <w:rFonts w:ascii="Times New Roman" w:eastAsia="Times New Roman" w:hAnsi="Times New Roman" w:cs="Times New Roman"/>
          <w:color w:val="auto"/>
          <w:sz w:val="28"/>
          <w:szCs w:val="28"/>
          <w:lang w:eastAsia="ru-RU" w:bidi="ar-SA"/>
        </w:rPr>
        <w:t>,</w:t>
      </w:r>
      <w:r w:rsidRPr="007674D9">
        <w:rPr>
          <w:rFonts w:ascii="Times New Roman" w:eastAsia="Times New Roman" w:hAnsi="Times New Roman" w:cs="Times New Roman"/>
          <w:color w:val="auto"/>
          <w:sz w:val="28"/>
          <w:szCs w:val="28"/>
          <w:lang w:val="ru-RU" w:eastAsia="ru-RU" w:bidi="ar-SA"/>
        </w:rPr>
        <w:t xml:space="preserve"> [</w:t>
      </w:r>
      <w:r w:rsidRPr="000D6FF3">
        <w:rPr>
          <w:rFonts w:ascii="Times New Roman" w:eastAsia="Times New Roman" w:hAnsi="Times New Roman" w:cs="Times New Roman"/>
          <w:color w:val="auto"/>
          <w:sz w:val="28"/>
          <w:szCs w:val="28"/>
          <w:lang w:val="ru-RU" w:eastAsia="ru-RU" w:bidi="ar-SA"/>
        </w:rPr>
        <w:t>5</w:t>
      </w:r>
      <w:r w:rsidRPr="007674D9">
        <w:rPr>
          <w:rFonts w:ascii="Times New Roman" w:eastAsia="Times New Roman" w:hAnsi="Times New Roman" w:cs="Times New Roman"/>
          <w:color w:val="auto"/>
          <w:sz w:val="28"/>
          <w:szCs w:val="28"/>
          <w:lang w:val="ru-RU" w:eastAsia="ru-RU" w:bidi="ar-SA"/>
        </w:rPr>
        <w:t>]</w:t>
      </w:r>
      <w:r w:rsidRPr="007674D9">
        <w:rPr>
          <w:rFonts w:ascii="Times New Roman" w:eastAsia="Times New Roman" w:hAnsi="Times New Roman" w:cs="Times New Roman"/>
          <w:color w:val="auto"/>
          <w:sz w:val="28"/>
          <w:szCs w:val="28"/>
          <w:lang w:eastAsia="ru-RU" w:bidi="ar-SA"/>
        </w:rPr>
        <w:t>.</w:t>
      </w:r>
    </w:p>
    <w:p w14:paraId="6630FFCF" w14:textId="77777777" w:rsidR="00445CB4" w:rsidRDefault="00445CB4">
      <w:pPr>
        <w:rPr>
          <w:rFonts w:ascii="Times New Roman" w:hAnsi="Times New Roman" w:cs="Times New Roman"/>
        </w:rPr>
      </w:pPr>
    </w:p>
    <w:p w14:paraId="28437AC1" w14:textId="77777777" w:rsidR="00A260F9" w:rsidRPr="00A260F9" w:rsidRDefault="00A260F9" w:rsidP="00A260F9">
      <w:pPr>
        <w:rPr>
          <w:rFonts w:ascii="Times New Roman" w:hAnsi="Times New Roman" w:cs="Times New Roman"/>
        </w:rPr>
      </w:pPr>
    </w:p>
    <w:p w14:paraId="1C47BB41" w14:textId="77777777" w:rsidR="00A260F9" w:rsidRPr="00A260F9" w:rsidRDefault="00A260F9" w:rsidP="00A260F9">
      <w:pPr>
        <w:rPr>
          <w:rFonts w:ascii="Times New Roman" w:hAnsi="Times New Roman" w:cs="Times New Roman"/>
        </w:rPr>
      </w:pPr>
    </w:p>
    <w:p w14:paraId="76E23291" w14:textId="77777777" w:rsidR="00A260F9" w:rsidRPr="00A260F9" w:rsidRDefault="00A260F9" w:rsidP="00A260F9">
      <w:pPr>
        <w:rPr>
          <w:rFonts w:ascii="Times New Roman" w:hAnsi="Times New Roman" w:cs="Times New Roman"/>
        </w:rPr>
      </w:pPr>
    </w:p>
    <w:p w14:paraId="3FF75F6C" w14:textId="77777777" w:rsidR="00A260F9" w:rsidRPr="00A260F9" w:rsidRDefault="00A260F9" w:rsidP="00A260F9">
      <w:pPr>
        <w:rPr>
          <w:rFonts w:ascii="Times New Roman" w:hAnsi="Times New Roman" w:cs="Times New Roman"/>
        </w:rPr>
      </w:pPr>
    </w:p>
    <w:p w14:paraId="00B016AC" w14:textId="215658EA" w:rsidR="00A260F9" w:rsidRDefault="00A260F9" w:rsidP="00A260F9">
      <w:pPr>
        <w:tabs>
          <w:tab w:val="left" w:pos="4865"/>
        </w:tabs>
        <w:rPr>
          <w:rFonts w:ascii="Times New Roman" w:hAnsi="Times New Roman" w:cs="Times New Roman"/>
        </w:rPr>
      </w:pPr>
      <w:r>
        <w:rPr>
          <w:rFonts w:ascii="Times New Roman" w:hAnsi="Times New Roman" w:cs="Times New Roman"/>
        </w:rPr>
        <w:tab/>
      </w:r>
    </w:p>
    <w:p w14:paraId="7BD8C64E" w14:textId="7E626F57" w:rsidR="00A260F9" w:rsidRPr="00A260F9" w:rsidRDefault="00A260F9" w:rsidP="00A260F9">
      <w:pPr>
        <w:tabs>
          <w:tab w:val="left" w:pos="4865"/>
        </w:tabs>
        <w:rPr>
          <w:rFonts w:ascii="Times New Roman" w:hAnsi="Times New Roman" w:cs="Times New Roman"/>
        </w:rPr>
        <w:sectPr w:rsidR="00A260F9" w:rsidRPr="00A260F9" w:rsidSect="00A260F9">
          <w:headerReference w:type="even" r:id="rId236"/>
          <w:headerReference w:type="default" r:id="rId237"/>
          <w:footerReference w:type="even" r:id="rId238"/>
          <w:footerReference w:type="default" r:id="rId239"/>
          <w:headerReference w:type="first" r:id="rId240"/>
          <w:footerReference w:type="first" r:id="rId241"/>
          <w:type w:val="nextColumn"/>
          <w:pgSz w:w="10319" w:h="14572" w:code="13"/>
          <w:pgMar w:top="567" w:right="567" w:bottom="567" w:left="1134" w:header="0" w:footer="3" w:gutter="0"/>
          <w:cols w:space="720"/>
          <w:noEndnote/>
          <w:docGrid w:linePitch="360"/>
        </w:sectPr>
      </w:pPr>
      <w:r>
        <w:rPr>
          <w:rFonts w:ascii="Times New Roman" w:hAnsi="Times New Roman" w:cs="Times New Roman"/>
        </w:rPr>
        <w:tab/>
      </w:r>
    </w:p>
    <w:p w14:paraId="1D5054AE" w14:textId="40F7EAC7" w:rsidR="00445CB4" w:rsidRDefault="00A02D55" w:rsidP="008F64E0">
      <w:pPr>
        <w:pStyle w:val="16"/>
        <w:shd w:val="clear" w:color="auto" w:fill="auto"/>
        <w:spacing w:after="0" w:line="250" w:lineRule="exact"/>
        <w:ind w:left="300" w:right="20" w:firstLine="0"/>
        <w:rPr>
          <w:sz w:val="24"/>
          <w:szCs w:val="24"/>
        </w:rPr>
      </w:pPr>
      <w:r w:rsidRPr="008F64E0">
        <w:rPr>
          <w:sz w:val="24"/>
          <w:szCs w:val="24"/>
        </w:rPr>
        <w:lastRenderedPageBreak/>
        <w:t>СПИСОК РЕКОМЕНДОВАНОЇ ЛІТЕРАТУРИ</w:t>
      </w:r>
    </w:p>
    <w:p w14:paraId="3591D9F5" w14:textId="77777777" w:rsidR="008F64E0" w:rsidRPr="009916BD" w:rsidRDefault="008F64E0" w:rsidP="008F64E0">
      <w:pPr>
        <w:pStyle w:val="16"/>
        <w:shd w:val="clear" w:color="auto" w:fill="auto"/>
        <w:spacing w:after="0" w:line="250" w:lineRule="exact"/>
        <w:ind w:left="300" w:right="20" w:firstLine="0"/>
        <w:rPr>
          <w:sz w:val="24"/>
          <w:szCs w:val="24"/>
        </w:rPr>
      </w:pPr>
    </w:p>
    <w:p w14:paraId="018BB10A" w14:textId="77777777" w:rsidR="00771357" w:rsidRPr="00771357" w:rsidRDefault="00094A97" w:rsidP="00771357">
      <w:pPr>
        <w:jc w:val="both"/>
        <w:rPr>
          <w:rFonts w:ascii="Times New Roman" w:hAnsi="Times New Roman" w:cs="Times New Roman"/>
          <w:b/>
          <w:bCs/>
        </w:rPr>
      </w:pPr>
      <w:r w:rsidRPr="009916BD">
        <w:t xml:space="preserve"> </w:t>
      </w:r>
      <w:r w:rsidR="00771357" w:rsidRPr="00771357">
        <w:rPr>
          <w:rFonts w:ascii="Times New Roman" w:hAnsi="Times New Roman" w:cs="Times New Roman"/>
        </w:rPr>
        <w:t xml:space="preserve">1. </w:t>
      </w:r>
      <w:bookmarkStart w:id="47" w:name="_Hlk159839756"/>
      <w:r w:rsidR="00771357" w:rsidRPr="00771357">
        <w:rPr>
          <w:rFonts w:ascii="Times New Roman" w:hAnsi="Times New Roman" w:cs="Times New Roman"/>
        </w:rPr>
        <w:t>ДСТУ 2272:2006 Пожежна безпека. Терміни та визначення основних понять. - Чинний</w:t>
      </w:r>
      <w:r w:rsidR="00771357" w:rsidRPr="000D6FF3">
        <w:rPr>
          <w:rFonts w:ascii="Times New Roman" w:hAnsi="Times New Roman" w:cs="Times New Roman"/>
          <w:lang w:val="ru-RU"/>
        </w:rPr>
        <w:t xml:space="preserve"> </w:t>
      </w:r>
      <w:r w:rsidR="00771357" w:rsidRPr="00771357">
        <w:rPr>
          <w:rFonts w:ascii="Times New Roman" w:hAnsi="Times New Roman" w:cs="Times New Roman"/>
        </w:rPr>
        <w:t>від 2007-07-01. – Київ : Д</w:t>
      </w:r>
      <w:r w:rsidR="00771357" w:rsidRPr="00771357">
        <w:rPr>
          <w:rFonts w:ascii="Times New Roman" w:hAnsi="Times New Roman" w:cs="Times New Roman"/>
          <w:color w:val="333333"/>
          <w:shd w:val="clear" w:color="auto" w:fill="FFFFFF"/>
        </w:rPr>
        <w:t>ержспоживстандарт україни, 2007. – 32 с.</w:t>
      </w:r>
    </w:p>
    <w:p w14:paraId="1EB8AECA" w14:textId="17A4A810" w:rsidR="00771357" w:rsidRPr="00771357" w:rsidRDefault="00771357" w:rsidP="00771357">
      <w:pPr>
        <w:jc w:val="both"/>
      </w:pPr>
      <w:bookmarkStart w:id="48" w:name="_Hlk159839837"/>
      <w:bookmarkEnd w:id="47"/>
      <w:r w:rsidRPr="00771357">
        <w:t>2.</w:t>
      </w:r>
      <w:r>
        <w:t xml:space="preserve"> </w:t>
      </w:r>
      <w:r w:rsidRPr="00771357">
        <w:rPr>
          <w:rFonts w:ascii="Times New Roman" w:hAnsi="Times New Roman" w:cs="Times New Roman"/>
        </w:rPr>
        <w:t>ДСТУ 4578:2006. Системи пожежогасіння діоксидом вуглецю. Проектування та монтаж. Загальні вимоги (130 6183:1990). – Чинний від 2007-01-01. - Київ : Д</w:t>
      </w:r>
      <w:r w:rsidRPr="00771357">
        <w:rPr>
          <w:rStyle w:val="afff1"/>
          <w:rFonts w:ascii="Times New Roman" w:hAnsi="Times New Roman" w:cs="Times New Roman"/>
          <w:b w:val="0"/>
          <w:bCs w:val="0"/>
          <w:color w:val="333333"/>
          <w:shd w:val="clear" w:color="auto" w:fill="FFFFFF"/>
        </w:rPr>
        <w:t>ержспоживстандарт україни, 2006. – 45 с.</w:t>
      </w:r>
    </w:p>
    <w:bookmarkEnd w:id="48"/>
    <w:p w14:paraId="3D145292" w14:textId="77777777" w:rsidR="00771357" w:rsidRPr="00771357" w:rsidRDefault="00771357" w:rsidP="00771357">
      <w:pPr>
        <w:jc w:val="both"/>
        <w:rPr>
          <w:rFonts w:ascii="Times New Roman" w:hAnsi="Times New Roman" w:cs="Times New Roman"/>
        </w:rPr>
      </w:pPr>
      <w:r w:rsidRPr="00771357">
        <w:rPr>
          <w:rFonts w:ascii="Times New Roman" w:hAnsi="Times New Roman" w:cs="Times New Roman"/>
        </w:rPr>
        <w:t>3.</w:t>
      </w:r>
      <w:bookmarkStart w:id="49" w:name="_Hlk159837391"/>
      <w:r w:rsidRPr="00771357">
        <w:rPr>
          <w:rFonts w:ascii="Times New Roman" w:hAnsi="Times New Roman" w:cs="Times New Roman"/>
        </w:rPr>
        <w:t xml:space="preserve"> Лавренюк</w:t>
      </w:r>
      <w:bookmarkEnd w:id="49"/>
      <w:r w:rsidRPr="00771357">
        <w:rPr>
          <w:rFonts w:ascii="Times New Roman" w:hAnsi="Times New Roman" w:cs="Times New Roman"/>
        </w:rPr>
        <w:t xml:space="preserve"> О.І. Теорія розвитку та припинення горіння :  навч. посіб. / О.І. Лавренюк,  В.М. Баланюк. - Львів, 2007. - 126 с.</w:t>
      </w:r>
    </w:p>
    <w:p w14:paraId="15796F6F" w14:textId="7608FECA" w:rsidR="00771357" w:rsidRPr="00771357" w:rsidRDefault="00771357" w:rsidP="00771357">
      <w:pPr>
        <w:jc w:val="both"/>
        <w:rPr>
          <w:rFonts w:ascii="Times New Roman" w:hAnsi="Times New Roman" w:cs="Times New Roman"/>
        </w:rPr>
      </w:pPr>
      <w:r>
        <w:t xml:space="preserve">4. </w:t>
      </w:r>
      <w:r w:rsidRPr="00771357">
        <w:rPr>
          <w:rFonts w:ascii="Times New Roman" w:hAnsi="Times New Roman" w:cs="Times New Roman"/>
        </w:rPr>
        <w:t>Основи теорії розвитку і припинення горіння / Г.І. Єлагін, М.Г. Шкарабура, М.А. Кришталь, О.М. Тищенко. – Черкаси : ЧІПБ, 2001. – 448 с.</w:t>
      </w:r>
    </w:p>
    <w:p w14:paraId="33D73AE1" w14:textId="16F8BF47" w:rsidR="00771357" w:rsidRPr="00771357" w:rsidRDefault="00771357" w:rsidP="00771357">
      <w:pPr>
        <w:jc w:val="both"/>
        <w:rPr>
          <w:rFonts w:ascii="Times New Roman" w:hAnsi="Times New Roman" w:cs="Times New Roman"/>
        </w:rPr>
      </w:pPr>
      <w:r>
        <w:rPr>
          <w:rFonts w:ascii="Times New Roman" w:hAnsi="Times New Roman" w:cs="Times New Roman"/>
        </w:rPr>
        <w:t xml:space="preserve">5. </w:t>
      </w:r>
      <w:r w:rsidRPr="00771357">
        <w:rPr>
          <w:rFonts w:ascii="Times New Roman" w:hAnsi="Times New Roman" w:cs="Times New Roman"/>
        </w:rPr>
        <w:t>Степаненко С.Г. Дослідження пожеж : довідково-метод. посіб.</w:t>
      </w:r>
      <w:r w:rsidRPr="000D6FF3">
        <w:rPr>
          <w:rFonts w:ascii="Times New Roman" w:hAnsi="Times New Roman" w:cs="Times New Roman"/>
        </w:rPr>
        <w:t xml:space="preserve"> / </w:t>
      </w:r>
      <w:r w:rsidRPr="00771357">
        <w:rPr>
          <w:rFonts w:ascii="Times New Roman" w:hAnsi="Times New Roman" w:cs="Times New Roman"/>
        </w:rPr>
        <w:t>С.Г. Степаненко, Я.М. Яник, Ю.Т.Тимощук. – Київ : УкрНДШБ МВС України, 1997. - 211 с.</w:t>
      </w:r>
    </w:p>
    <w:p w14:paraId="7D214AAA" w14:textId="77777777" w:rsidR="00445CB4" w:rsidRDefault="00445CB4" w:rsidP="004979F3">
      <w:pPr>
        <w:pStyle w:val="16"/>
        <w:shd w:val="clear" w:color="auto" w:fill="auto"/>
        <w:spacing w:after="0" w:line="250" w:lineRule="exact"/>
        <w:ind w:left="300" w:right="20" w:firstLine="0"/>
        <w:jc w:val="both"/>
        <w:rPr>
          <w:sz w:val="24"/>
          <w:szCs w:val="24"/>
        </w:rPr>
      </w:pPr>
    </w:p>
    <w:p w14:paraId="37FAB1B3" w14:textId="77777777" w:rsidR="00F66342" w:rsidRPr="00F66342" w:rsidRDefault="00F66342" w:rsidP="00F66342"/>
    <w:p w14:paraId="72CFC039" w14:textId="77777777" w:rsidR="00F66342" w:rsidRPr="00F66342" w:rsidRDefault="00F66342" w:rsidP="00F66342"/>
    <w:p w14:paraId="682EF77A" w14:textId="77777777" w:rsidR="00F66342" w:rsidRPr="00F66342" w:rsidRDefault="00F66342" w:rsidP="00F66342"/>
    <w:p w14:paraId="5C775CB4" w14:textId="77777777" w:rsidR="00F66342" w:rsidRPr="00F66342" w:rsidRDefault="00F66342" w:rsidP="00F66342"/>
    <w:p w14:paraId="411D6E1A" w14:textId="77777777" w:rsidR="00F66342" w:rsidRPr="00F66342" w:rsidRDefault="00F66342" w:rsidP="00F66342"/>
    <w:p w14:paraId="593A3ECB" w14:textId="77777777" w:rsidR="00F66342" w:rsidRPr="00F66342" w:rsidRDefault="00F66342" w:rsidP="00F66342"/>
    <w:p w14:paraId="388874EC" w14:textId="77777777" w:rsidR="00F66342" w:rsidRPr="00F66342" w:rsidRDefault="00F66342" w:rsidP="00F66342"/>
    <w:p w14:paraId="4DC94868" w14:textId="77777777" w:rsidR="00F66342" w:rsidRPr="00F66342" w:rsidRDefault="00F66342" w:rsidP="00F66342"/>
    <w:p w14:paraId="113E8AC8" w14:textId="77777777" w:rsidR="00F66342" w:rsidRPr="00F66342" w:rsidRDefault="00F66342" w:rsidP="00F66342"/>
    <w:p w14:paraId="7E6F597B" w14:textId="77777777" w:rsidR="00F66342" w:rsidRPr="00F66342" w:rsidRDefault="00F66342" w:rsidP="00F66342"/>
    <w:p w14:paraId="00ED2EC5" w14:textId="77777777" w:rsidR="00F66342" w:rsidRPr="00F66342" w:rsidRDefault="00F66342" w:rsidP="00F66342"/>
    <w:p w14:paraId="61EE0E7E" w14:textId="77777777" w:rsidR="00F66342" w:rsidRPr="00F66342" w:rsidRDefault="00F66342" w:rsidP="00F66342"/>
    <w:p w14:paraId="41ECF2C3" w14:textId="77777777" w:rsidR="00F66342" w:rsidRPr="00F66342" w:rsidRDefault="00F66342" w:rsidP="00F66342"/>
    <w:p w14:paraId="74D2D348" w14:textId="77777777" w:rsidR="00F66342" w:rsidRDefault="00F66342" w:rsidP="00F66342">
      <w:pPr>
        <w:rPr>
          <w:rFonts w:ascii="Times New Roman" w:eastAsia="Times New Roman" w:hAnsi="Times New Roman" w:cs="Times New Roman"/>
        </w:rPr>
      </w:pPr>
    </w:p>
    <w:p w14:paraId="39D885EC" w14:textId="77777777" w:rsidR="00445CB4" w:rsidRPr="009916BD" w:rsidRDefault="00445CB4" w:rsidP="00F66342">
      <w:pPr>
        <w:spacing w:before="7" w:after="7" w:line="240" w:lineRule="exact"/>
        <w:rPr>
          <w:rFonts w:ascii="Times New Roman" w:hAnsi="Times New Roman" w:cs="Times New Roman"/>
        </w:rPr>
      </w:pPr>
    </w:p>
    <w:sectPr w:rsidR="00445CB4" w:rsidRPr="009916BD" w:rsidSect="00316DE7">
      <w:headerReference w:type="even" r:id="rId242"/>
      <w:headerReference w:type="default" r:id="rId243"/>
      <w:footerReference w:type="even" r:id="rId244"/>
      <w:footerReference w:type="default" r:id="rId245"/>
      <w:headerReference w:type="first" r:id="rId246"/>
      <w:footerReference w:type="first" r:id="rId247"/>
      <w:type w:val="nextColumn"/>
      <w:pgSz w:w="10319" w:h="14572" w:code="13"/>
      <w:pgMar w:top="567" w:right="567" w:bottom="567"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4E80E" w14:textId="77777777" w:rsidR="006D1F69" w:rsidRDefault="006D1F69">
      <w:r>
        <w:separator/>
      </w:r>
    </w:p>
  </w:endnote>
  <w:endnote w:type="continuationSeparator" w:id="0">
    <w:p w14:paraId="3216BEBC" w14:textId="77777777" w:rsidR="006D1F69" w:rsidRDefault="006D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F47E3" w14:textId="33C1C71C" w:rsidR="00BF61F8" w:rsidRDefault="00BF61F8">
    <w:pPr>
      <w:pStyle w:val="aff8"/>
      <w:jc w:val="center"/>
    </w:pPr>
  </w:p>
  <w:p w14:paraId="08127478" w14:textId="50CEDA08" w:rsidR="00445CB4" w:rsidRDefault="00445CB4">
    <w:pP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A79A"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456" behindDoc="1" locked="0" layoutInCell="1" allowOverlap="1" wp14:anchorId="68FC652E" wp14:editId="35C28C53">
              <wp:simplePos x="0" y="0"/>
              <wp:positionH relativeFrom="page">
                <wp:posOffset>2852420</wp:posOffset>
              </wp:positionH>
              <wp:positionV relativeFrom="page">
                <wp:posOffset>7028815</wp:posOffset>
              </wp:positionV>
              <wp:extent cx="133985" cy="153035"/>
              <wp:effectExtent l="4445" t="0" r="0" b="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D1D3"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88</w:t>
                          </w:r>
                          <w:r>
                            <w:rPr>
                              <w:rStyle w:val="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FC652E" id="_x0000_t202" coordsize="21600,21600" o:spt="202" path="m,l,21600r21600,l21600,xe">
              <v:stroke joinstyle="miter"/>
              <v:path gradientshapeok="t" o:connecttype="rect"/>
            </v:shapetype>
            <v:shape id="Text Box 49" o:spid="_x0000_s1028" type="#_x0000_t202" style="position:absolute;margin-left:224.6pt;margin-top:553.45pt;width:10.55pt;height:12.0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" filled="f" stroked="f">
              <v:textbox style="mso-fit-shape-to-text:t" inset="0,0,0,0">
                <w:txbxContent>
                  <w:p w14:paraId="0201D1D3"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88</w:t>
                    </w:r>
                    <w:r>
                      <w:rPr>
                        <w:rStyle w:val="a8"/>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4BDE"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457" behindDoc="1" locked="0" layoutInCell="1" allowOverlap="1" wp14:anchorId="038E143D" wp14:editId="7CAB1198">
              <wp:simplePos x="0" y="0"/>
              <wp:positionH relativeFrom="page">
                <wp:posOffset>2852420</wp:posOffset>
              </wp:positionH>
              <wp:positionV relativeFrom="page">
                <wp:posOffset>7028815</wp:posOffset>
              </wp:positionV>
              <wp:extent cx="133985" cy="153035"/>
              <wp:effectExtent l="4445" t="0" r="0" b="0"/>
              <wp:wrapNone/>
              <wp:docPr id="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BF7E" w14:textId="0880CEFD" w:rsidR="00445CB4" w:rsidRDefault="00094A97">
                          <w:pPr>
                            <w:pStyle w:val="a7"/>
                            <w:shd w:val="clear" w:color="auto" w:fill="auto"/>
                            <w:spacing w:line="240" w:lineRule="auto"/>
                          </w:pPr>
                          <w:r>
                            <w:fldChar w:fldCharType="begin"/>
                          </w:r>
                          <w:r>
                            <w:instrText xml:space="preserve"> PAGE \* MERGEFORMAT </w:instrText>
                          </w:r>
                          <w:r>
                            <w:fldChar w:fldCharType="separate"/>
                          </w:r>
                          <w:r w:rsidR="00BE7A42" w:rsidRPr="00BE7A42">
                            <w:rPr>
                              <w:rStyle w:val="a8"/>
                              <w:noProof/>
                            </w:rPr>
                            <w:t>32</w:t>
                          </w:r>
                          <w:r>
                            <w:rPr>
                              <w:rStyle w:val="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8E143D" id="_x0000_t202" coordsize="21600,21600" o:spt="202" path="m,l,21600r21600,l21600,xe">
              <v:stroke joinstyle="miter"/>
              <v:path gradientshapeok="t" o:connecttype="rect"/>
            </v:shapetype>
            <v:shape id="Text Box 50" o:spid="_x0000_s1029" type="#_x0000_t202" style="position:absolute;margin-left:224.6pt;margin-top:553.45pt;width:10.55pt;height:12.0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" filled="f" stroked="f">
              <v:textbox style="mso-fit-shape-to-text:t" inset="0,0,0,0">
                <w:txbxContent>
                  <w:p w14:paraId="65E9BF7E" w14:textId="0880CEFD" w:rsidR="00445CB4" w:rsidRDefault="00094A97">
                    <w:pPr>
                      <w:pStyle w:val="a7"/>
                      <w:shd w:val="clear" w:color="auto" w:fill="auto"/>
                      <w:spacing w:line="240" w:lineRule="auto"/>
                    </w:pPr>
                    <w:r>
                      <w:fldChar w:fldCharType="begin"/>
                    </w:r>
                    <w:r>
                      <w:instrText xml:space="preserve"> PAGE \* MERGEFORMAT </w:instrText>
                    </w:r>
                    <w:r>
                      <w:fldChar w:fldCharType="separate"/>
                    </w:r>
                    <w:r w:rsidR="00BE7A42" w:rsidRPr="00BE7A42">
                      <w:rPr>
                        <w:rStyle w:val="a8"/>
                        <w:noProof/>
                      </w:rPr>
                      <w:t>32</w:t>
                    </w:r>
                    <w:r>
                      <w:rPr>
                        <w:rStyle w:val="a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566C" w14:textId="77777777" w:rsidR="00445CB4" w:rsidRDefault="00445C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2B920"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458" behindDoc="1" locked="0" layoutInCell="1" allowOverlap="1" wp14:anchorId="49CEDF37" wp14:editId="20562982">
              <wp:simplePos x="0" y="0"/>
              <wp:positionH relativeFrom="page">
                <wp:posOffset>2852420</wp:posOffset>
              </wp:positionH>
              <wp:positionV relativeFrom="page">
                <wp:posOffset>7028815</wp:posOffset>
              </wp:positionV>
              <wp:extent cx="133985" cy="153035"/>
              <wp:effectExtent l="4445" t="0" r="0" b="0"/>
              <wp:wrapNone/>
              <wp:docPr id="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909C"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94</w:t>
                          </w:r>
                          <w:r>
                            <w:rPr>
                              <w:rStyle w:val="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CEDF37" id="_x0000_t202" coordsize="21600,21600" o:spt="202" path="m,l,21600r21600,l21600,xe">
              <v:stroke joinstyle="miter"/>
              <v:path gradientshapeok="t" o:connecttype="rect"/>
            </v:shapetype>
            <v:shape id="Text Box 51" o:spid="_x0000_s1030" type="#_x0000_t202" style="position:absolute;margin-left:224.6pt;margin-top:553.45pt;width:10.55pt;height:12.0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" filled="f" stroked="f">
              <v:textbox style="mso-fit-shape-to-text:t" inset="0,0,0,0">
                <w:txbxContent>
                  <w:p w14:paraId="4430909C"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94</w:t>
                    </w:r>
                    <w:r>
                      <w:rPr>
                        <w:rStyle w:val="a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57FC3" w14:textId="640164C7" w:rsidR="00445CB4" w:rsidRDefault="00445CB4">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BE6D"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544" behindDoc="1" locked="0" layoutInCell="1" allowOverlap="1" wp14:anchorId="7CEB38C4" wp14:editId="66EDB395">
              <wp:simplePos x="0" y="0"/>
              <wp:positionH relativeFrom="page">
                <wp:posOffset>3827145</wp:posOffset>
              </wp:positionH>
              <wp:positionV relativeFrom="page">
                <wp:posOffset>4683125</wp:posOffset>
              </wp:positionV>
              <wp:extent cx="200660" cy="153035"/>
              <wp:effectExtent l="0" t="0" r="0" b="635"/>
              <wp:wrapNone/>
              <wp:docPr id="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FDAA3"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ff0"/>
                              <w:noProof/>
                            </w:rPr>
                            <w:t>206</w:t>
                          </w:r>
                          <w:r>
                            <w:rPr>
                              <w:rStyle w:val="af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EB38C4" id="_x0000_t202" coordsize="21600,21600" o:spt="202" path="m,l,21600r21600,l21600,xe">
              <v:stroke joinstyle="miter"/>
              <v:path gradientshapeok="t" o:connecttype="rect"/>
            </v:shapetype>
            <v:shape id="Text Box 141" o:spid="_x0000_s1032" type="#_x0000_t202" style="position:absolute;margin-left:301.35pt;margin-top:368.75pt;width:15.8pt;height:12.0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" filled="f" stroked="f">
              <v:textbox style="mso-fit-shape-to-text:t" inset="0,0,0,0">
                <w:txbxContent>
                  <w:p w14:paraId="779FDAA3"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ff0"/>
                        <w:noProof/>
                      </w:rPr>
                      <w:t>206</w:t>
                    </w:r>
                    <w:r>
                      <w:rPr>
                        <w:rStyle w:val="aff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8B96" w14:textId="3151A5EA" w:rsidR="00445CB4" w:rsidRDefault="00445CB4">
    <w:pP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9048" w14:textId="428BF053" w:rsidR="00445CB4" w:rsidRDefault="00445CB4">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6702"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548" behindDoc="1" locked="0" layoutInCell="1" allowOverlap="1" wp14:anchorId="0EE9DDDD" wp14:editId="3CF11525">
              <wp:simplePos x="0" y="0"/>
              <wp:positionH relativeFrom="page">
                <wp:posOffset>2852420</wp:posOffset>
              </wp:positionH>
              <wp:positionV relativeFrom="page">
                <wp:posOffset>7028815</wp:posOffset>
              </wp:positionV>
              <wp:extent cx="200660" cy="153035"/>
              <wp:effectExtent l="4445" t="0" r="0" b="0"/>
              <wp:wrapNone/>
              <wp:docPr id="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BF48"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210</w:t>
                          </w:r>
                          <w:r>
                            <w:rPr>
                              <w:rStyle w:val="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E9DDDD" id="_x0000_t202" coordsize="21600,21600" o:spt="202" path="m,l,21600r21600,l21600,xe">
              <v:stroke joinstyle="miter"/>
              <v:path gradientshapeok="t" o:connecttype="rect"/>
            </v:shapetype>
            <v:shape id="Text Box 145" o:spid="_x0000_s1033" type="#_x0000_t202" style="position:absolute;margin-left:224.6pt;margin-top:553.45pt;width:15.8pt;height:12.0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" filled="f" stroked="f">
              <v:textbox style="mso-fit-shape-to-text:t" inset="0,0,0,0">
                <w:txbxContent>
                  <w:p w14:paraId="4004BF48"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210</w:t>
                    </w:r>
                    <w:r>
                      <w:rPr>
                        <w:rStyle w:val="a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D3BC" w14:textId="27C0F7F2" w:rsidR="00445CB4" w:rsidRDefault="00445CB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597077"/>
      <w:docPartObj>
        <w:docPartGallery w:val="Page Numbers (Bottom of Page)"/>
        <w:docPartUnique/>
      </w:docPartObj>
    </w:sdtPr>
    <w:sdtEndPr/>
    <w:sdtContent>
      <w:p w14:paraId="02030B63" w14:textId="4B0365D6" w:rsidR="00DE6C4D" w:rsidRDefault="00DE6C4D">
        <w:pPr>
          <w:pStyle w:val="aff8"/>
          <w:jc w:val="center"/>
        </w:pPr>
        <w:r>
          <w:fldChar w:fldCharType="begin"/>
        </w:r>
        <w:r>
          <w:instrText>PAGE   \* MERGEFORMAT</w:instrText>
        </w:r>
        <w:r>
          <w:fldChar w:fldCharType="separate"/>
        </w:r>
        <w:r w:rsidR="00BE7A42" w:rsidRPr="00BE7A42">
          <w:rPr>
            <w:noProof/>
            <w:lang w:val="ru-RU"/>
          </w:rPr>
          <w:t>1</w:t>
        </w:r>
        <w:r>
          <w:fldChar w:fldCharType="end"/>
        </w:r>
      </w:p>
    </w:sdtContent>
  </w:sdt>
  <w:p w14:paraId="6811E7FE" w14:textId="77777777" w:rsidR="00DE6C4D" w:rsidRDefault="00DE6C4D">
    <w:pPr>
      <w:pStyle w:val="aff8"/>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E354" w14:textId="798A5256" w:rsidR="00445CB4" w:rsidRDefault="00445CB4">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E6486" w14:textId="77777777" w:rsidR="005C78CD" w:rsidRDefault="005C78CD">
    <w:pPr>
      <w:pStyle w:val="aff8"/>
      <w:jc w:val="center"/>
    </w:pPr>
  </w:p>
  <w:p w14:paraId="08731CC2" w14:textId="77777777" w:rsidR="005C78CD" w:rsidRDefault="005C78CD">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061375"/>
      <w:docPartObj>
        <w:docPartGallery w:val="Page Numbers (Bottom of Page)"/>
        <w:docPartUnique/>
      </w:docPartObj>
    </w:sdtPr>
    <w:sdtEndPr/>
    <w:sdtContent>
      <w:p w14:paraId="300A7F68" w14:textId="1D289E4B" w:rsidR="005C78CD" w:rsidRDefault="005C78CD">
        <w:pPr>
          <w:pStyle w:val="aff8"/>
          <w:jc w:val="center"/>
        </w:pPr>
        <w:r>
          <w:fldChar w:fldCharType="begin"/>
        </w:r>
        <w:r>
          <w:instrText>PAGE   \* MERGEFORMAT</w:instrText>
        </w:r>
        <w:r>
          <w:fldChar w:fldCharType="separate"/>
        </w:r>
        <w:r w:rsidR="00BE7A42" w:rsidRPr="00BE7A42">
          <w:rPr>
            <w:noProof/>
            <w:lang w:val="ru-RU"/>
          </w:rPr>
          <w:t>2</w:t>
        </w:r>
        <w:r>
          <w:fldChar w:fldCharType="end"/>
        </w:r>
      </w:p>
    </w:sdtContent>
  </w:sdt>
  <w:p w14:paraId="1DC68A02" w14:textId="77777777" w:rsidR="005C78CD" w:rsidRDefault="005C78CD">
    <w:pPr>
      <w:pStyle w:val="aff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5E9B"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432" behindDoc="1" locked="0" layoutInCell="1" allowOverlap="1" wp14:anchorId="0C9FC770" wp14:editId="68B2CA4F">
              <wp:simplePos x="0" y="0"/>
              <wp:positionH relativeFrom="page">
                <wp:posOffset>2852420</wp:posOffset>
              </wp:positionH>
              <wp:positionV relativeFrom="page">
                <wp:posOffset>7028815</wp:posOffset>
              </wp:positionV>
              <wp:extent cx="133985" cy="153035"/>
              <wp:effectExtent l="4445" t="0" r="0" b="0"/>
              <wp:wrapNone/>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6F8C"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36</w:t>
                          </w:r>
                          <w:r>
                            <w:rPr>
                              <w:rStyle w:val="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9FC770" id="_x0000_t202" coordsize="21600,21600" o:spt="202" path="m,l,21600r21600,l21600,xe">
              <v:stroke joinstyle="miter"/>
              <v:path gradientshapeok="t" o:connecttype="rect"/>
            </v:shapetype>
            <v:shape id="Text Box 19" o:spid="_x0000_s1027" type="#_x0000_t202" style="position:absolute;margin-left:224.6pt;margin-top:553.45pt;width:10.55pt;height:12.0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" filled="f" stroked="f">
              <v:textbox style="mso-fit-shape-to-text:t" inset="0,0,0,0">
                <w:txbxContent>
                  <w:p w14:paraId="0CD36F8C" w14:textId="77777777" w:rsidR="00445CB4" w:rsidRDefault="00094A97">
                    <w:pPr>
                      <w:pStyle w:val="a7"/>
                      <w:shd w:val="clear" w:color="auto" w:fill="auto"/>
                      <w:spacing w:line="240" w:lineRule="auto"/>
                    </w:pPr>
                    <w:r>
                      <w:fldChar w:fldCharType="begin"/>
                    </w:r>
                    <w:r>
                      <w:instrText xml:space="preserve"> PAGE \* MERGEFORMAT </w:instrText>
                    </w:r>
                    <w:r>
                      <w:fldChar w:fldCharType="separate"/>
                    </w:r>
                    <w:r w:rsidR="0074312C" w:rsidRPr="0074312C">
                      <w:rPr>
                        <w:rStyle w:val="a8"/>
                        <w:noProof/>
                      </w:rPr>
                      <w:t>36</w:t>
                    </w:r>
                    <w:r>
                      <w:rPr>
                        <w:rStyle w:val="a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98734"/>
      <w:docPartObj>
        <w:docPartGallery w:val="Page Numbers (Bottom of Page)"/>
        <w:docPartUnique/>
      </w:docPartObj>
    </w:sdtPr>
    <w:sdtEndPr/>
    <w:sdtContent>
      <w:p w14:paraId="74596229" w14:textId="1BFED562" w:rsidR="00AF064C" w:rsidRDefault="00AF064C">
        <w:pPr>
          <w:pStyle w:val="aff8"/>
          <w:jc w:val="center"/>
        </w:pPr>
        <w:r>
          <w:fldChar w:fldCharType="begin"/>
        </w:r>
        <w:r>
          <w:instrText>PAGE   \* MERGEFORMAT</w:instrText>
        </w:r>
        <w:r>
          <w:fldChar w:fldCharType="separate"/>
        </w:r>
        <w:r w:rsidR="00BE7A42" w:rsidRPr="00BE7A42">
          <w:rPr>
            <w:noProof/>
            <w:lang w:val="ru-RU"/>
          </w:rPr>
          <w:t>19</w:t>
        </w:r>
        <w:r>
          <w:fldChar w:fldCharType="end"/>
        </w:r>
      </w:p>
    </w:sdtContent>
  </w:sdt>
  <w:p w14:paraId="5BC26B22" w14:textId="4B1D64C4" w:rsidR="00445CB4" w:rsidRDefault="00445CB4">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042DD" w14:textId="5B97EC05" w:rsidR="00445CB4" w:rsidRDefault="00445CB4">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FB74" w14:textId="391280A0" w:rsidR="00445CB4" w:rsidRDefault="00445CB4">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9F216" w14:textId="48712FC4" w:rsidR="00445CB4" w:rsidRDefault="00445CB4">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55B8D" w14:textId="77777777" w:rsidR="006D1F69" w:rsidRDefault="006D1F69"/>
  </w:footnote>
  <w:footnote w:type="continuationSeparator" w:id="0">
    <w:p w14:paraId="7A9C5D1A" w14:textId="77777777" w:rsidR="006D1F69" w:rsidRDefault="006D1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3ABF" w14:textId="3211452F" w:rsidR="00445CB4" w:rsidRDefault="00445CB4">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41F7" w14:textId="2B3DCE71" w:rsidR="00445CB4" w:rsidRDefault="00445CB4">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0874" w14:textId="77777777" w:rsidR="00445CB4" w:rsidRDefault="00445C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CB9C9" w14:textId="77777777" w:rsidR="00445CB4" w:rsidRDefault="003565BF">
    <w:pPr>
      <w:rPr>
        <w:sz w:val="2"/>
        <w:szCs w:val="2"/>
      </w:rPr>
    </w:pPr>
    <w:r>
      <w:rPr>
        <w:noProof/>
        <w:lang w:val="ru-RU" w:eastAsia="ru-RU" w:bidi="ar-SA"/>
      </w:rPr>
      <mc:AlternateContent>
        <mc:Choice Requires="wps">
          <w:drawing>
            <wp:anchor distT="0" distB="0" distL="63500" distR="63500" simplePos="0" relativeHeight="314572542" behindDoc="1" locked="0" layoutInCell="1" allowOverlap="1" wp14:anchorId="146C5DB2" wp14:editId="1C534098">
              <wp:simplePos x="0" y="0"/>
              <wp:positionH relativeFrom="page">
                <wp:posOffset>5552440</wp:posOffset>
              </wp:positionH>
              <wp:positionV relativeFrom="page">
                <wp:posOffset>557530</wp:posOffset>
              </wp:positionV>
              <wp:extent cx="1416050" cy="153035"/>
              <wp:effectExtent l="0" t="0" r="0" b="3175"/>
              <wp:wrapNone/>
              <wp:docPr id="1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D3541" w14:textId="77777777" w:rsidR="00445CB4" w:rsidRDefault="00094A97">
                          <w:pPr>
                            <w:pStyle w:val="a7"/>
                            <w:shd w:val="clear" w:color="auto" w:fill="auto"/>
                            <w:spacing w:line="240" w:lineRule="auto"/>
                          </w:pPr>
                          <w:r>
                            <w:rPr>
                              <w:rStyle w:val="aff0"/>
                            </w:rPr>
                            <w:t>Продовження табл. Е.8.2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6C5DB2" id="_x0000_t202" coordsize="21600,21600" o:spt="202" path="m,l,21600r21600,l21600,xe">
              <v:stroke joinstyle="miter"/>
              <v:path gradientshapeok="t" o:connecttype="rect"/>
            </v:shapetype>
            <v:shape id="Text Box 139" o:spid="_x0000_s1031" type="#_x0000_t202" style="position:absolute;margin-left:437.2pt;margin-top:43.9pt;width:111.5pt;height:12.0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" filled="f" stroked="f">
              <v:textbox style="mso-fit-shape-to-text:t" inset="0,0,0,0">
                <w:txbxContent>
                  <w:p w14:paraId="369D3541" w14:textId="77777777" w:rsidR="00445CB4" w:rsidRDefault="00094A97">
                    <w:pPr>
                      <w:pStyle w:val="a7"/>
                      <w:shd w:val="clear" w:color="auto" w:fill="auto"/>
                      <w:spacing w:line="240" w:lineRule="auto"/>
                    </w:pPr>
                    <w:r>
                      <w:rPr>
                        <w:rStyle w:val="aff0"/>
                      </w:rPr>
                      <w:t>Продовження табл. Е.8.2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7894" w14:textId="2D7E1D1D" w:rsidR="00445CB4" w:rsidRDefault="00445CB4">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FF86" w14:textId="64E0C8B6" w:rsidR="00445CB4" w:rsidRDefault="00445CB4">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8836" w14:textId="77777777" w:rsidR="00445CB4" w:rsidRDefault="00445CB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5E70" w14:textId="77777777" w:rsidR="00445CB4" w:rsidRDefault="00445CB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17211" w14:textId="5E7560A3" w:rsidR="00445CB4" w:rsidRDefault="00445CB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7259"/>
    <w:multiLevelType w:val="multilevel"/>
    <w:tmpl w:val="44282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574746"/>
    <w:multiLevelType w:val="multilevel"/>
    <w:tmpl w:val="3A7AE9EC"/>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EF75AF"/>
    <w:multiLevelType w:val="multilevel"/>
    <w:tmpl w:val="1A40675C"/>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74557F"/>
    <w:multiLevelType w:val="hybridMultilevel"/>
    <w:tmpl w:val="5C06B670"/>
    <w:lvl w:ilvl="0" w:tplc="2DD4A250">
      <w:start w:val="1"/>
      <w:numFmt w:val="bullet"/>
      <w:lvlText w:val="-"/>
      <w:lvlJc w:val="left"/>
      <w:pPr>
        <w:ind w:left="270" w:hanging="360"/>
      </w:pPr>
      <w:rPr>
        <w:rFonts w:ascii="Times New Roman" w:eastAsia="Times New Roman" w:hAnsi="Times New Roman" w:cs="Times New Roman" w:hint="default"/>
      </w:rPr>
    </w:lvl>
    <w:lvl w:ilvl="1" w:tplc="04190003" w:tentative="1">
      <w:start w:val="1"/>
      <w:numFmt w:val="bullet"/>
      <w:lvlText w:val="o"/>
      <w:lvlJc w:val="left"/>
      <w:pPr>
        <w:ind w:left="990" w:hanging="360"/>
      </w:pPr>
      <w:rPr>
        <w:rFonts w:ascii="Courier New" w:hAnsi="Courier New" w:cs="Courier New" w:hint="default"/>
      </w:rPr>
    </w:lvl>
    <w:lvl w:ilvl="2" w:tplc="04190005" w:tentative="1">
      <w:start w:val="1"/>
      <w:numFmt w:val="bullet"/>
      <w:lvlText w:val=""/>
      <w:lvlJc w:val="left"/>
      <w:pPr>
        <w:ind w:left="1710" w:hanging="360"/>
      </w:pPr>
      <w:rPr>
        <w:rFonts w:ascii="Wingdings" w:hAnsi="Wingdings" w:hint="default"/>
      </w:rPr>
    </w:lvl>
    <w:lvl w:ilvl="3" w:tplc="04190001" w:tentative="1">
      <w:start w:val="1"/>
      <w:numFmt w:val="bullet"/>
      <w:lvlText w:val=""/>
      <w:lvlJc w:val="left"/>
      <w:pPr>
        <w:ind w:left="2430" w:hanging="360"/>
      </w:pPr>
      <w:rPr>
        <w:rFonts w:ascii="Symbol" w:hAnsi="Symbol" w:hint="default"/>
      </w:rPr>
    </w:lvl>
    <w:lvl w:ilvl="4" w:tplc="04190003" w:tentative="1">
      <w:start w:val="1"/>
      <w:numFmt w:val="bullet"/>
      <w:lvlText w:val="o"/>
      <w:lvlJc w:val="left"/>
      <w:pPr>
        <w:ind w:left="3150" w:hanging="360"/>
      </w:pPr>
      <w:rPr>
        <w:rFonts w:ascii="Courier New" w:hAnsi="Courier New" w:cs="Courier New" w:hint="default"/>
      </w:rPr>
    </w:lvl>
    <w:lvl w:ilvl="5" w:tplc="04190005" w:tentative="1">
      <w:start w:val="1"/>
      <w:numFmt w:val="bullet"/>
      <w:lvlText w:val=""/>
      <w:lvlJc w:val="left"/>
      <w:pPr>
        <w:ind w:left="3870" w:hanging="360"/>
      </w:pPr>
      <w:rPr>
        <w:rFonts w:ascii="Wingdings" w:hAnsi="Wingdings" w:hint="default"/>
      </w:rPr>
    </w:lvl>
    <w:lvl w:ilvl="6" w:tplc="04190001" w:tentative="1">
      <w:start w:val="1"/>
      <w:numFmt w:val="bullet"/>
      <w:lvlText w:val=""/>
      <w:lvlJc w:val="left"/>
      <w:pPr>
        <w:ind w:left="4590" w:hanging="360"/>
      </w:pPr>
      <w:rPr>
        <w:rFonts w:ascii="Symbol" w:hAnsi="Symbol" w:hint="default"/>
      </w:rPr>
    </w:lvl>
    <w:lvl w:ilvl="7" w:tplc="04190003" w:tentative="1">
      <w:start w:val="1"/>
      <w:numFmt w:val="bullet"/>
      <w:lvlText w:val="o"/>
      <w:lvlJc w:val="left"/>
      <w:pPr>
        <w:ind w:left="5310" w:hanging="360"/>
      </w:pPr>
      <w:rPr>
        <w:rFonts w:ascii="Courier New" w:hAnsi="Courier New" w:cs="Courier New" w:hint="default"/>
      </w:rPr>
    </w:lvl>
    <w:lvl w:ilvl="8" w:tplc="04190005" w:tentative="1">
      <w:start w:val="1"/>
      <w:numFmt w:val="bullet"/>
      <w:lvlText w:val=""/>
      <w:lvlJc w:val="left"/>
      <w:pPr>
        <w:ind w:left="6030" w:hanging="360"/>
      </w:pPr>
      <w:rPr>
        <w:rFonts w:ascii="Wingdings" w:hAnsi="Wingdings" w:hint="default"/>
      </w:rPr>
    </w:lvl>
  </w:abstractNum>
  <w:abstractNum w:abstractNumId="4" w15:restartNumberingAfterBreak="0">
    <w:nsid w:val="165C01F6"/>
    <w:multiLevelType w:val="multilevel"/>
    <w:tmpl w:val="CC3A589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432B81"/>
    <w:multiLevelType w:val="hybridMultilevel"/>
    <w:tmpl w:val="72549CE2"/>
    <w:lvl w:ilvl="0" w:tplc="235008EA">
      <w:start w:val="3"/>
      <w:numFmt w:val="bullet"/>
      <w:lvlText w:val="-"/>
      <w:lvlJc w:val="left"/>
      <w:pPr>
        <w:ind w:left="720" w:hanging="360"/>
      </w:pPr>
      <w:rPr>
        <w:rFonts w:ascii="Times New Roman" w:eastAsia="Courier New"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0525B74"/>
    <w:multiLevelType w:val="multilevel"/>
    <w:tmpl w:val="9BCC6EB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70D78D7"/>
    <w:multiLevelType w:val="hybridMultilevel"/>
    <w:tmpl w:val="D0583FB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355122"/>
    <w:multiLevelType w:val="multilevel"/>
    <w:tmpl w:val="7A78D8A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4B174C"/>
    <w:multiLevelType w:val="hybridMultilevel"/>
    <w:tmpl w:val="3F96B772"/>
    <w:numStyleLink w:val="1"/>
  </w:abstractNum>
  <w:abstractNum w:abstractNumId="10" w15:restartNumberingAfterBreak="0">
    <w:nsid w:val="70C87F5C"/>
    <w:multiLevelType w:val="multilevel"/>
    <w:tmpl w:val="6DA26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21D1972"/>
    <w:multiLevelType w:val="multilevel"/>
    <w:tmpl w:val="9D007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4025351"/>
    <w:multiLevelType w:val="multilevel"/>
    <w:tmpl w:val="12FED92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373B6D"/>
    <w:multiLevelType w:val="multilevel"/>
    <w:tmpl w:val="2F0C3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7B4339"/>
    <w:multiLevelType w:val="multilevel"/>
    <w:tmpl w:val="57222DA4"/>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B960980"/>
    <w:multiLevelType w:val="hybridMultilevel"/>
    <w:tmpl w:val="3F96B772"/>
    <w:styleLink w:val="1"/>
    <w:lvl w:ilvl="0" w:tplc="010C9F06">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12C982E">
      <w:start w:val="1"/>
      <w:numFmt w:val="bullet"/>
      <w:lvlText w:val="o"/>
      <w:lvlJc w:val="left"/>
      <w:pPr>
        <w:ind w:left="720" w:hanging="4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9887F20">
      <w:start w:val="1"/>
      <w:numFmt w:val="bullet"/>
      <w:lvlText w:val="▪"/>
      <w:lvlJc w:val="left"/>
      <w:pPr>
        <w:ind w:left="1440" w:hanging="26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E74CD02">
      <w:start w:val="1"/>
      <w:numFmt w:val="bullet"/>
      <w:lvlText w:val="•"/>
      <w:lvlJc w:val="left"/>
      <w:pPr>
        <w:ind w:left="2160" w:hanging="67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3EE772E">
      <w:start w:val="1"/>
      <w:numFmt w:val="bullet"/>
      <w:lvlText w:val="o"/>
      <w:lvlJc w:val="left"/>
      <w:pPr>
        <w:ind w:left="2880" w:hanging="5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388590C">
      <w:start w:val="1"/>
      <w:numFmt w:val="bullet"/>
      <w:lvlText w:val="▪"/>
      <w:lvlJc w:val="left"/>
      <w:pPr>
        <w:ind w:left="3600" w:hanging="36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E4CBB5C">
      <w:start w:val="1"/>
      <w:numFmt w:val="bullet"/>
      <w:lvlText w:val="•"/>
      <w:lvlJc w:val="left"/>
      <w:pPr>
        <w:ind w:left="4320" w:hanging="2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8524DD2">
      <w:start w:val="1"/>
      <w:numFmt w:val="bullet"/>
      <w:lvlText w:val="o"/>
      <w:lvlJc w:val="left"/>
      <w:pPr>
        <w:ind w:left="5040" w:hanging="6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4341820">
      <w:start w:val="1"/>
      <w:numFmt w:val="bullet"/>
      <w:lvlText w:val="▪"/>
      <w:lvlJc w:val="left"/>
      <w:pPr>
        <w:ind w:left="5760" w:hanging="4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4"/>
  </w:num>
  <w:num w:numId="3">
    <w:abstractNumId w:val="13"/>
  </w:num>
  <w:num w:numId="4">
    <w:abstractNumId w:val="0"/>
  </w:num>
  <w:num w:numId="5">
    <w:abstractNumId w:val="1"/>
  </w:num>
  <w:num w:numId="6">
    <w:abstractNumId w:val="8"/>
  </w:num>
  <w:num w:numId="7">
    <w:abstractNumId w:val="12"/>
  </w:num>
  <w:num w:numId="8">
    <w:abstractNumId w:val="11"/>
  </w:num>
  <w:num w:numId="9">
    <w:abstractNumId w:val="6"/>
  </w:num>
  <w:num w:numId="10">
    <w:abstractNumId w:val="5"/>
  </w:num>
  <w:num w:numId="11">
    <w:abstractNumId w:val="3"/>
  </w:num>
  <w:num w:numId="12">
    <w:abstractNumId w:val="14"/>
  </w:num>
  <w:num w:numId="13">
    <w:abstractNumId w:val="2"/>
  </w:num>
  <w:num w:numId="14">
    <w:abstractNumId w:val="15"/>
  </w:num>
  <w:num w:numId="15">
    <w:abstractNumId w:val="9"/>
    <w:lvlOverride w:ilvl="0">
      <w:lvl w:ilvl="0" w:tplc="CD245EF4">
        <w:start w:val="1"/>
        <w:numFmt w:val="bullet"/>
        <w:lvlText w:val="-"/>
        <w:lvlJc w:val="left"/>
        <w:pPr>
          <w:tabs>
            <w:tab w:val="left" w:pos="850"/>
            <w:tab w:val="num" w:pos="1205"/>
            <w:tab w:val="left" w:pos="1417"/>
          </w:tabs>
          <w:ind w:left="639" w:firstLine="2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A66936">
        <w:start w:val="1"/>
        <w:numFmt w:val="bullet"/>
        <w:lvlText w:val="o"/>
        <w:lvlJc w:val="left"/>
        <w:pPr>
          <w:tabs>
            <w:tab w:val="left" w:pos="850"/>
            <w:tab w:val="left" w:pos="1205"/>
            <w:tab w:val="left" w:pos="1417"/>
            <w:tab w:val="num" w:pos="2267"/>
          </w:tabs>
          <w:ind w:left="1701" w:firstLine="3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EAA7664">
        <w:start w:val="1"/>
        <w:numFmt w:val="bullet"/>
        <w:lvlText w:val="▪"/>
        <w:lvlJc w:val="left"/>
        <w:pPr>
          <w:tabs>
            <w:tab w:val="left" w:pos="850"/>
            <w:tab w:val="left" w:pos="1205"/>
            <w:tab w:val="left" w:pos="1417"/>
            <w:tab w:val="num" w:pos="3144"/>
          </w:tabs>
          <w:ind w:left="2578" w:firstLine="2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DE4E55E">
        <w:start w:val="1"/>
        <w:numFmt w:val="bullet"/>
        <w:lvlText w:val="•"/>
        <w:lvlJc w:val="left"/>
        <w:pPr>
          <w:tabs>
            <w:tab w:val="left" w:pos="850"/>
            <w:tab w:val="left" w:pos="1205"/>
            <w:tab w:val="left" w:pos="1417"/>
            <w:tab w:val="num" w:pos="3864"/>
          </w:tabs>
          <w:ind w:left="3298" w:firstLine="2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912D2E0">
        <w:start w:val="1"/>
        <w:numFmt w:val="bullet"/>
        <w:lvlText w:val="o"/>
        <w:lvlJc w:val="left"/>
        <w:pPr>
          <w:tabs>
            <w:tab w:val="left" w:pos="850"/>
            <w:tab w:val="left" w:pos="1205"/>
            <w:tab w:val="left" w:pos="1417"/>
            <w:tab w:val="num" w:pos="4535"/>
          </w:tabs>
          <w:ind w:left="3969" w:firstLine="2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21669E2">
        <w:start w:val="1"/>
        <w:numFmt w:val="bullet"/>
        <w:lvlText w:val="▪"/>
        <w:lvlJc w:val="left"/>
        <w:pPr>
          <w:tabs>
            <w:tab w:val="left" w:pos="850"/>
            <w:tab w:val="left" w:pos="1205"/>
            <w:tab w:val="left" w:pos="1417"/>
            <w:tab w:val="num" w:pos="5304"/>
          </w:tabs>
          <w:ind w:left="4738" w:firstLine="2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93C2EC2">
        <w:start w:val="1"/>
        <w:numFmt w:val="bullet"/>
        <w:lvlText w:val="•"/>
        <w:lvlJc w:val="left"/>
        <w:pPr>
          <w:tabs>
            <w:tab w:val="left" w:pos="850"/>
            <w:tab w:val="left" w:pos="1205"/>
            <w:tab w:val="left" w:pos="1417"/>
            <w:tab w:val="num" w:pos="6024"/>
          </w:tabs>
          <w:ind w:left="5458" w:firstLine="2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F865666">
        <w:start w:val="1"/>
        <w:numFmt w:val="bullet"/>
        <w:lvlText w:val="o"/>
        <w:lvlJc w:val="left"/>
        <w:pPr>
          <w:tabs>
            <w:tab w:val="left" w:pos="850"/>
            <w:tab w:val="left" w:pos="1205"/>
            <w:tab w:val="left" w:pos="1417"/>
            <w:tab w:val="num" w:pos="6744"/>
          </w:tabs>
          <w:ind w:left="6178" w:firstLine="20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026FD68">
        <w:start w:val="1"/>
        <w:numFmt w:val="bullet"/>
        <w:lvlText w:val="▪"/>
        <w:lvlJc w:val="left"/>
        <w:pPr>
          <w:tabs>
            <w:tab w:val="left" w:pos="850"/>
            <w:tab w:val="left" w:pos="1205"/>
            <w:tab w:val="left" w:pos="1417"/>
            <w:tab w:val="num" w:pos="7370"/>
          </w:tabs>
          <w:ind w:left="6804" w:firstLine="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CB4"/>
    <w:rsid w:val="0000145E"/>
    <w:rsid w:val="0001117E"/>
    <w:rsid w:val="00012CB1"/>
    <w:rsid w:val="00013D6F"/>
    <w:rsid w:val="00015C29"/>
    <w:rsid w:val="000217B4"/>
    <w:rsid w:val="000220F3"/>
    <w:rsid w:val="00022A9F"/>
    <w:rsid w:val="00035E14"/>
    <w:rsid w:val="000362FF"/>
    <w:rsid w:val="00046B8E"/>
    <w:rsid w:val="00047BE2"/>
    <w:rsid w:val="00051AB0"/>
    <w:rsid w:val="00051ABE"/>
    <w:rsid w:val="00056CFF"/>
    <w:rsid w:val="00067B56"/>
    <w:rsid w:val="00072AEF"/>
    <w:rsid w:val="0007457F"/>
    <w:rsid w:val="00076BA4"/>
    <w:rsid w:val="0008119F"/>
    <w:rsid w:val="00082656"/>
    <w:rsid w:val="000865BE"/>
    <w:rsid w:val="00092CF1"/>
    <w:rsid w:val="00094A97"/>
    <w:rsid w:val="00094F99"/>
    <w:rsid w:val="00095EF7"/>
    <w:rsid w:val="00097254"/>
    <w:rsid w:val="00097A4E"/>
    <w:rsid w:val="000A3439"/>
    <w:rsid w:val="000A63A8"/>
    <w:rsid w:val="000B1434"/>
    <w:rsid w:val="000B6E50"/>
    <w:rsid w:val="000C3AC2"/>
    <w:rsid w:val="000C58CD"/>
    <w:rsid w:val="000D6FF3"/>
    <w:rsid w:val="000E03F7"/>
    <w:rsid w:val="000E0C45"/>
    <w:rsid w:val="000E7C30"/>
    <w:rsid w:val="000F228F"/>
    <w:rsid w:val="000F3348"/>
    <w:rsid w:val="000F6A04"/>
    <w:rsid w:val="00106F50"/>
    <w:rsid w:val="001122C1"/>
    <w:rsid w:val="00116F78"/>
    <w:rsid w:val="00125386"/>
    <w:rsid w:val="00126F9F"/>
    <w:rsid w:val="001301B0"/>
    <w:rsid w:val="001312BA"/>
    <w:rsid w:val="001326D0"/>
    <w:rsid w:val="001360FF"/>
    <w:rsid w:val="0014461C"/>
    <w:rsid w:val="0014603F"/>
    <w:rsid w:val="001506A1"/>
    <w:rsid w:val="0015787A"/>
    <w:rsid w:val="00166FE8"/>
    <w:rsid w:val="00174E25"/>
    <w:rsid w:val="00180538"/>
    <w:rsid w:val="00191929"/>
    <w:rsid w:val="0019249D"/>
    <w:rsid w:val="001927AE"/>
    <w:rsid w:val="00196E18"/>
    <w:rsid w:val="001A230F"/>
    <w:rsid w:val="001A3978"/>
    <w:rsid w:val="001A6BDE"/>
    <w:rsid w:val="001A7028"/>
    <w:rsid w:val="001A74F8"/>
    <w:rsid w:val="001B0253"/>
    <w:rsid w:val="001B4658"/>
    <w:rsid w:val="001B6CBC"/>
    <w:rsid w:val="001C648A"/>
    <w:rsid w:val="001C6A0A"/>
    <w:rsid w:val="001D17EC"/>
    <w:rsid w:val="001D2C4A"/>
    <w:rsid w:val="001E358C"/>
    <w:rsid w:val="001E5BD4"/>
    <w:rsid w:val="001E629B"/>
    <w:rsid w:val="001F14C6"/>
    <w:rsid w:val="0020488A"/>
    <w:rsid w:val="00212F85"/>
    <w:rsid w:val="0022113E"/>
    <w:rsid w:val="00224C5D"/>
    <w:rsid w:val="0022504B"/>
    <w:rsid w:val="00227ADC"/>
    <w:rsid w:val="00234782"/>
    <w:rsid w:val="00237438"/>
    <w:rsid w:val="00244BFA"/>
    <w:rsid w:val="00246DF3"/>
    <w:rsid w:val="00254F0D"/>
    <w:rsid w:val="00257ED5"/>
    <w:rsid w:val="00263CB5"/>
    <w:rsid w:val="00264819"/>
    <w:rsid w:val="00265919"/>
    <w:rsid w:val="00271C36"/>
    <w:rsid w:val="00272F7F"/>
    <w:rsid w:val="00276D69"/>
    <w:rsid w:val="00281DF8"/>
    <w:rsid w:val="00285C6E"/>
    <w:rsid w:val="00291E51"/>
    <w:rsid w:val="00294903"/>
    <w:rsid w:val="002A1E54"/>
    <w:rsid w:val="002B6625"/>
    <w:rsid w:val="002B7271"/>
    <w:rsid w:val="002C0C98"/>
    <w:rsid w:val="002C3498"/>
    <w:rsid w:val="002D3731"/>
    <w:rsid w:val="002D56D5"/>
    <w:rsid w:val="002E1B0F"/>
    <w:rsid w:val="002E5995"/>
    <w:rsid w:val="002F545B"/>
    <w:rsid w:val="00307679"/>
    <w:rsid w:val="003109F2"/>
    <w:rsid w:val="00315505"/>
    <w:rsid w:val="00316DE7"/>
    <w:rsid w:val="00331C60"/>
    <w:rsid w:val="00333718"/>
    <w:rsid w:val="00333E8A"/>
    <w:rsid w:val="003364C6"/>
    <w:rsid w:val="0034370A"/>
    <w:rsid w:val="00344FFD"/>
    <w:rsid w:val="00347969"/>
    <w:rsid w:val="00351087"/>
    <w:rsid w:val="003565BF"/>
    <w:rsid w:val="00356AE4"/>
    <w:rsid w:val="00364CE5"/>
    <w:rsid w:val="00367EC2"/>
    <w:rsid w:val="00370A0F"/>
    <w:rsid w:val="0038097A"/>
    <w:rsid w:val="00380E35"/>
    <w:rsid w:val="003902DA"/>
    <w:rsid w:val="00390852"/>
    <w:rsid w:val="00392BB7"/>
    <w:rsid w:val="00394F8E"/>
    <w:rsid w:val="00396DA5"/>
    <w:rsid w:val="003A6BA7"/>
    <w:rsid w:val="003A6F0A"/>
    <w:rsid w:val="003A7DB6"/>
    <w:rsid w:val="003B2416"/>
    <w:rsid w:val="003C0D71"/>
    <w:rsid w:val="003C4044"/>
    <w:rsid w:val="003C5DD2"/>
    <w:rsid w:val="003D1433"/>
    <w:rsid w:val="003D32EF"/>
    <w:rsid w:val="003D4850"/>
    <w:rsid w:val="003D7741"/>
    <w:rsid w:val="003E737E"/>
    <w:rsid w:val="003F611E"/>
    <w:rsid w:val="00400DC7"/>
    <w:rsid w:val="00401BB3"/>
    <w:rsid w:val="00402609"/>
    <w:rsid w:val="00403395"/>
    <w:rsid w:val="00404722"/>
    <w:rsid w:val="00410378"/>
    <w:rsid w:val="00412B15"/>
    <w:rsid w:val="00417ADB"/>
    <w:rsid w:val="00417B9B"/>
    <w:rsid w:val="00431D2F"/>
    <w:rsid w:val="00437052"/>
    <w:rsid w:val="00445CB4"/>
    <w:rsid w:val="00451C93"/>
    <w:rsid w:val="00455A24"/>
    <w:rsid w:val="00460552"/>
    <w:rsid w:val="0046586C"/>
    <w:rsid w:val="004731F6"/>
    <w:rsid w:val="0047716D"/>
    <w:rsid w:val="00480130"/>
    <w:rsid w:val="00486A4E"/>
    <w:rsid w:val="00487696"/>
    <w:rsid w:val="004908F9"/>
    <w:rsid w:val="00494224"/>
    <w:rsid w:val="00494D84"/>
    <w:rsid w:val="004979F3"/>
    <w:rsid w:val="004A1F24"/>
    <w:rsid w:val="004A2C45"/>
    <w:rsid w:val="004A750C"/>
    <w:rsid w:val="004B590E"/>
    <w:rsid w:val="004B77A6"/>
    <w:rsid w:val="004C0763"/>
    <w:rsid w:val="004C350B"/>
    <w:rsid w:val="004C5FB7"/>
    <w:rsid w:val="004D1490"/>
    <w:rsid w:val="004D6FBA"/>
    <w:rsid w:val="004D71D0"/>
    <w:rsid w:val="004D7B99"/>
    <w:rsid w:val="004E0076"/>
    <w:rsid w:val="004E57C8"/>
    <w:rsid w:val="004F56EA"/>
    <w:rsid w:val="004F7A76"/>
    <w:rsid w:val="005042CA"/>
    <w:rsid w:val="0051102A"/>
    <w:rsid w:val="00512049"/>
    <w:rsid w:val="00514F76"/>
    <w:rsid w:val="00515159"/>
    <w:rsid w:val="005163A5"/>
    <w:rsid w:val="0051683F"/>
    <w:rsid w:val="005262F4"/>
    <w:rsid w:val="00532027"/>
    <w:rsid w:val="00553045"/>
    <w:rsid w:val="005601B8"/>
    <w:rsid w:val="00560687"/>
    <w:rsid w:val="005667FA"/>
    <w:rsid w:val="005704A2"/>
    <w:rsid w:val="0057157F"/>
    <w:rsid w:val="005772A3"/>
    <w:rsid w:val="00582F81"/>
    <w:rsid w:val="005914DA"/>
    <w:rsid w:val="00591621"/>
    <w:rsid w:val="00591CFE"/>
    <w:rsid w:val="005979C0"/>
    <w:rsid w:val="00597F64"/>
    <w:rsid w:val="005A12E6"/>
    <w:rsid w:val="005B5844"/>
    <w:rsid w:val="005C2BEE"/>
    <w:rsid w:val="005C37BC"/>
    <w:rsid w:val="005C498B"/>
    <w:rsid w:val="005C6290"/>
    <w:rsid w:val="005C78CD"/>
    <w:rsid w:val="005C7F24"/>
    <w:rsid w:val="005D036E"/>
    <w:rsid w:val="005E03B9"/>
    <w:rsid w:val="005E2827"/>
    <w:rsid w:val="005E2A0E"/>
    <w:rsid w:val="005E6194"/>
    <w:rsid w:val="005E721D"/>
    <w:rsid w:val="005F4C5C"/>
    <w:rsid w:val="00600C61"/>
    <w:rsid w:val="00604045"/>
    <w:rsid w:val="006152FF"/>
    <w:rsid w:val="00620E00"/>
    <w:rsid w:val="00620F7D"/>
    <w:rsid w:val="00621EB9"/>
    <w:rsid w:val="00627B01"/>
    <w:rsid w:val="00641FF1"/>
    <w:rsid w:val="00644919"/>
    <w:rsid w:val="00644E45"/>
    <w:rsid w:val="0064651C"/>
    <w:rsid w:val="00654F3B"/>
    <w:rsid w:val="00657C52"/>
    <w:rsid w:val="00657FFC"/>
    <w:rsid w:val="00660FB4"/>
    <w:rsid w:val="00661336"/>
    <w:rsid w:val="006659DA"/>
    <w:rsid w:val="006703B0"/>
    <w:rsid w:val="00683272"/>
    <w:rsid w:val="00685BC6"/>
    <w:rsid w:val="00694E58"/>
    <w:rsid w:val="006A449A"/>
    <w:rsid w:val="006A4AEA"/>
    <w:rsid w:val="006B0D50"/>
    <w:rsid w:val="006B12A1"/>
    <w:rsid w:val="006B5093"/>
    <w:rsid w:val="006C089F"/>
    <w:rsid w:val="006C0A76"/>
    <w:rsid w:val="006C5F75"/>
    <w:rsid w:val="006D1F69"/>
    <w:rsid w:val="006D24D3"/>
    <w:rsid w:val="006D738F"/>
    <w:rsid w:val="006E0F86"/>
    <w:rsid w:val="006E7395"/>
    <w:rsid w:val="006F17F1"/>
    <w:rsid w:val="006F1B73"/>
    <w:rsid w:val="007025AF"/>
    <w:rsid w:val="00703ED5"/>
    <w:rsid w:val="00705DAD"/>
    <w:rsid w:val="00705EBE"/>
    <w:rsid w:val="00716A4A"/>
    <w:rsid w:val="00716C31"/>
    <w:rsid w:val="007179E6"/>
    <w:rsid w:val="00722FF5"/>
    <w:rsid w:val="007269C8"/>
    <w:rsid w:val="00726BD9"/>
    <w:rsid w:val="00731555"/>
    <w:rsid w:val="0074312C"/>
    <w:rsid w:val="0074478B"/>
    <w:rsid w:val="00744A77"/>
    <w:rsid w:val="007467F8"/>
    <w:rsid w:val="00750CF0"/>
    <w:rsid w:val="0075315E"/>
    <w:rsid w:val="007534E0"/>
    <w:rsid w:val="00753A3E"/>
    <w:rsid w:val="00753C48"/>
    <w:rsid w:val="007558D3"/>
    <w:rsid w:val="00755A06"/>
    <w:rsid w:val="007573B4"/>
    <w:rsid w:val="00762E6A"/>
    <w:rsid w:val="00762FE0"/>
    <w:rsid w:val="007674D9"/>
    <w:rsid w:val="00767A25"/>
    <w:rsid w:val="00771357"/>
    <w:rsid w:val="0077144C"/>
    <w:rsid w:val="00780446"/>
    <w:rsid w:val="00782F05"/>
    <w:rsid w:val="0078655B"/>
    <w:rsid w:val="00791F81"/>
    <w:rsid w:val="00794D84"/>
    <w:rsid w:val="00794DDE"/>
    <w:rsid w:val="0079655D"/>
    <w:rsid w:val="007A0A6B"/>
    <w:rsid w:val="007A480D"/>
    <w:rsid w:val="007A5AFE"/>
    <w:rsid w:val="007B005F"/>
    <w:rsid w:val="007B047B"/>
    <w:rsid w:val="007B4D4C"/>
    <w:rsid w:val="007C28F1"/>
    <w:rsid w:val="007C2E26"/>
    <w:rsid w:val="007C6E85"/>
    <w:rsid w:val="007D3335"/>
    <w:rsid w:val="007E3B8E"/>
    <w:rsid w:val="007F1F90"/>
    <w:rsid w:val="007F31EA"/>
    <w:rsid w:val="007F409B"/>
    <w:rsid w:val="008022F3"/>
    <w:rsid w:val="00802AD0"/>
    <w:rsid w:val="00814690"/>
    <w:rsid w:val="008248C5"/>
    <w:rsid w:val="00825C75"/>
    <w:rsid w:val="00826289"/>
    <w:rsid w:val="00836DE8"/>
    <w:rsid w:val="00850B27"/>
    <w:rsid w:val="0085396D"/>
    <w:rsid w:val="008735EF"/>
    <w:rsid w:val="00874B41"/>
    <w:rsid w:val="00881B57"/>
    <w:rsid w:val="00882E66"/>
    <w:rsid w:val="0088376B"/>
    <w:rsid w:val="008909F1"/>
    <w:rsid w:val="00891030"/>
    <w:rsid w:val="008A076A"/>
    <w:rsid w:val="008A2614"/>
    <w:rsid w:val="008B18D0"/>
    <w:rsid w:val="008B4B5F"/>
    <w:rsid w:val="008C117C"/>
    <w:rsid w:val="008C6AA5"/>
    <w:rsid w:val="008D16E5"/>
    <w:rsid w:val="008D4F88"/>
    <w:rsid w:val="008D6FC7"/>
    <w:rsid w:val="008E34AF"/>
    <w:rsid w:val="008E37C2"/>
    <w:rsid w:val="008E3C13"/>
    <w:rsid w:val="008E3D09"/>
    <w:rsid w:val="008E708E"/>
    <w:rsid w:val="008F2BFA"/>
    <w:rsid w:val="008F5EB0"/>
    <w:rsid w:val="008F64E0"/>
    <w:rsid w:val="00911888"/>
    <w:rsid w:val="00913510"/>
    <w:rsid w:val="009158BA"/>
    <w:rsid w:val="00930AA6"/>
    <w:rsid w:val="00934B5B"/>
    <w:rsid w:val="0095130E"/>
    <w:rsid w:val="00955BEA"/>
    <w:rsid w:val="00961388"/>
    <w:rsid w:val="009628DB"/>
    <w:rsid w:val="0096768B"/>
    <w:rsid w:val="00970974"/>
    <w:rsid w:val="00973F0E"/>
    <w:rsid w:val="00975938"/>
    <w:rsid w:val="00975C52"/>
    <w:rsid w:val="00977607"/>
    <w:rsid w:val="009822BF"/>
    <w:rsid w:val="0098378F"/>
    <w:rsid w:val="009916BD"/>
    <w:rsid w:val="0099218C"/>
    <w:rsid w:val="00992A87"/>
    <w:rsid w:val="00993014"/>
    <w:rsid w:val="00995FF9"/>
    <w:rsid w:val="009A15C6"/>
    <w:rsid w:val="009B26A5"/>
    <w:rsid w:val="009B4F95"/>
    <w:rsid w:val="009B5887"/>
    <w:rsid w:val="009C29FC"/>
    <w:rsid w:val="009D63ED"/>
    <w:rsid w:val="009E3011"/>
    <w:rsid w:val="009E3801"/>
    <w:rsid w:val="009E5B70"/>
    <w:rsid w:val="009E5D57"/>
    <w:rsid w:val="009E60A0"/>
    <w:rsid w:val="009E6140"/>
    <w:rsid w:val="009F166A"/>
    <w:rsid w:val="009F4602"/>
    <w:rsid w:val="00A02D55"/>
    <w:rsid w:val="00A06399"/>
    <w:rsid w:val="00A128CF"/>
    <w:rsid w:val="00A13E2F"/>
    <w:rsid w:val="00A15F41"/>
    <w:rsid w:val="00A170BA"/>
    <w:rsid w:val="00A17ACC"/>
    <w:rsid w:val="00A260F9"/>
    <w:rsid w:val="00A33296"/>
    <w:rsid w:val="00A36859"/>
    <w:rsid w:val="00A40D5A"/>
    <w:rsid w:val="00A4158A"/>
    <w:rsid w:val="00A42CC9"/>
    <w:rsid w:val="00A46E4C"/>
    <w:rsid w:val="00A47751"/>
    <w:rsid w:val="00A523CB"/>
    <w:rsid w:val="00A62900"/>
    <w:rsid w:val="00A71E18"/>
    <w:rsid w:val="00A81807"/>
    <w:rsid w:val="00A8331B"/>
    <w:rsid w:val="00A86E0D"/>
    <w:rsid w:val="00A92FFE"/>
    <w:rsid w:val="00A96FF0"/>
    <w:rsid w:val="00AA52F8"/>
    <w:rsid w:val="00AA6124"/>
    <w:rsid w:val="00AA67B7"/>
    <w:rsid w:val="00AA6890"/>
    <w:rsid w:val="00AB1181"/>
    <w:rsid w:val="00AB5900"/>
    <w:rsid w:val="00AB6732"/>
    <w:rsid w:val="00AC17B7"/>
    <w:rsid w:val="00AC1AFD"/>
    <w:rsid w:val="00AC2518"/>
    <w:rsid w:val="00AC417F"/>
    <w:rsid w:val="00AD6BA8"/>
    <w:rsid w:val="00AE264D"/>
    <w:rsid w:val="00AE49CE"/>
    <w:rsid w:val="00AF064C"/>
    <w:rsid w:val="00B01E26"/>
    <w:rsid w:val="00B05AF1"/>
    <w:rsid w:val="00B06C03"/>
    <w:rsid w:val="00B12F7F"/>
    <w:rsid w:val="00B2635D"/>
    <w:rsid w:val="00B27DFA"/>
    <w:rsid w:val="00B31025"/>
    <w:rsid w:val="00B378CD"/>
    <w:rsid w:val="00B41119"/>
    <w:rsid w:val="00B42205"/>
    <w:rsid w:val="00B44448"/>
    <w:rsid w:val="00B5224C"/>
    <w:rsid w:val="00B531CB"/>
    <w:rsid w:val="00B5359F"/>
    <w:rsid w:val="00B55B58"/>
    <w:rsid w:val="00B64BE1"/>
    <w:rsid w:val="00B65233"/>
    <w:rsid w:val="00B73BF0"/>
    <w:rsid w:val="00B75AF4"/>
    <w:rsid w:val="00B8364E"/>
    <w:rsid w:val="00B846CB"/>
    <w:rsid w:val="00B92A8B"/>
    <w:rsid w:val="00B96C5E"/>
    <w:rsid w:val="00BA11F7"/>
    <w:rsid w:val="00BA7285"/>
    <w:rsid w:val="00BB2DF9"/>
    <w:rsid w:val="00BB6C13"/>
    <w:rsid w:val="00BC1734"/>
    <w:rsid w:val="00BC5577"/>
    <w:rsid w:val="00BC591E"/>
    <w:rsid w:val="00BC7B3B"/>
    <w:rsid w:val="00BD33CE"/>
    <w:rsid w:val="00BD5BF7"/>
    <w:rsid w:val="00BE0AEE"/>
    <w:rsid w:val="00BE7A42"/>
    <w:rsid w:val="00BF1331"/>
    <w:rsid w:val="00BF35B7"/>
    <w:rsid w:val="00BF4460"/>
    <w:rsid w:val="00BF4CA7"/>
    <w:rsid w:val="00BF61F8"/>
    <w:rsid w:val="00C01D6E"/>
    <w:rsid w:val="00C10107"/>
    <w:rsid w:val="00C113EE"/>
    <w:rsid w:val="00C13F6B"/>
    <w:rsid w:val="00C14013"/>
    <w:rsid w:val="00C37361"/>
    <w:rsid w:val="00C41BDB"/>
    <w:rsid w:val="00C47F9D"/>
    <w:rsid w:val="00C529B4"/>
    <w:rsid w:val="00C53532"/>
    <w:rsid w:val="00C55582"/>
    <w:rsid w:val="00C60DD0"/>
    <w:rsid w:val="00C61189"/>
    <w:rsid w:val="00C65B34"/>
    <w:rsid w:val="00C71145"/>
    <w:rsid w:val="00C86A40"/>
    <w:rsid w:val="00C97D6F"/>
    <w:rsid w:val="00CB5949"/>
    <w:rsid w:val="00CC1AD8"/>
    <w:rsid w:val="00CC650D"/>
    <w:rsid w:val="00CD5BB1"/>
    <w:rsid w:val="00CE06D6"/>
    <w:rsid w:val="00CE48DA"/>
    <w:rsid w:val="00CE716B"/>
    <w:rsid w:val="00CF0FCA"/>
    <w:rsid w:val="00CF69F2"/>
    <w:rsid w:val="00CF76DC"/>
    <w:rsid w:val="00D025E3"/>
    <w:rsid w:val="00D0482C"/>
    <w:rsid w:val="00D05D60"/>
    <w:rsid w:val="00D259D5"/>
    <w:rsid w:val="00D26290"/>
    <w:rsid w:val="00D27699"/>
    <w:rsid w:val="00D313FE"/>
    <w:rsid w:val="00D43E1F"/>
    <w:rsid w:val="00D46327"/>
    <w:rsid w:val="00D4799F"/>
    <w:rsid w:val="00D564B3"/>
    <w:rsid w:val="00D724E0"/>
    <w:rsid w:val="00D83569"/>
    <w:rsid w:val="00D86927"/>
    <w:rsid w:val="00D87014"/>
    <w:rsid w:val="00D90066"/>
    <w:rsid w:val="00D92345"/>
    <w:rsid w:val="00D95145"/>
    <w:rsid w:val="00DA3161"/>
    <w:rsid w:val="00DA4665"/>
    <w:rsid w:val="00DA7D91"/>
    <w:rsid w:val="00DB33C6"/>
    <w:rsid w:val="00DB3EB0"/>
    <w:rsid w:val="00DB5C79"/>
    <w:rsid w:val="00DC0184"/>
    <w:rsid w:val="00DC3390"/>
    <w:rsid w:val="00DD0047"/>
    <w:rsid w:val="00DD0C98"/>
    <w:rsid w:val="00DD1804"/>
    <w:rsid w:val="00DE0ED0"/>
    <w:rsid w:val="00DE3590"/>
    <w:rsid w:val="00DE6C4D"/>
    <w:rsid w:val="00DE7338"/>
    <w:rsid w:val="00DF1EE1"/>
    <w:rsid w:val="00DF4E72"/>
    <w:rsid w:val="00E0015A"/>
    <w:rsid w:val="00E0041E"/>
    <w:rsid w:val="00E039C7"/>
    <w:rsid w:val="00E06062"/>
    <w:rsid w:val="00E10B93"/>
    <w:rsid w:val="00E12109"/>
    <w:rsid w:val="00E12A6B"/>
    <w:rsid w:val="00E20D86"/>
    <w:rsid w:val="00E232BF"/>
    <w:rsid w:val="00E271EF"/>
    <w:rsid w:val="00E30750"/>
    <w:rsid w:val="00E31F45"/>
    <w:rsid w:val="00E333CF"/>
    <w:rsid w:val="00E40C54"/>
    <w:rsid w:val="00E4773D"/>
    <w:rsid w:val="00E643D0"/>
    <w:rsid w:val="00E64CC1"/>
    <w:rsid w:val="00E70CF3"/>
    <w:rsid w:val="00E727B4"/>
    <w:rsid w:val="00E806FB"/>
    <w:rsid w:val="00E820C5"/>
    <w:rsid w:val="00E86D77"/>
    <w:rsid w:val="00E95D6C"/>
    <w:rsid w:val="00EA272F"/>
    <w:rsid w:val="00EA2EBD"/>
    <w:rsid w:val="00EB0774"/>
    <w:rsid w:val="00EC03B6"/>
    <w:rsid w:val="00EC7114"/>
    <w:rsid w:val="00ED1C90"/>
    <w:rsid w:val="00ED3684"/>
    <w:rsid w:val="00ED3A45"/>
    <w:rsid w:val="00ED7073"/>
    <w:rsid w:val="00EF0CB8"/>
    <w:rsid w:val="00F041F2"/>
    <w:rsid w:val="00F13604"/>
    <w:rsid w:val="00F27F1C"/>
    <w:rsid w:val="00F31BC9"/>
    <w:rsid w:val="00F3357A"/>
    <w:rsid w:val="00F5106A"/>
    <w:rsid w:val="00F53464"/>
    <w:rsid w:val="00F5761D"/>
    <w:rsid w:val="00F661AA"/>
    <w:rsid w:val="00F66342"/>
    <w:rsid w:val="00F76871"/>
    <w:rsid w:val="00F776F8"/>
    <w:rsid w:val="00F81033"/>
    <w:rsid w:val="00F92D35"/>
    <w:rsid w:val="00FB5FC0"/>
    <w:rsid w:val="00FB704E"/>
    <w:rsid w:val="00FB77D3"/>
    <w:rsid w:val="00FC0FE1"/>
    <w:rsid w:val="00FC6EBA"/>
    <w:rsid w:val="00FD0558"/>
    <w:rsid w:val="00FD0829"/>
    <w:rsid w:val="00FD098C"/>
    <w:rsid w:val="00FD1D50"/>
    <w:rsid w:val="00FD4B08"/>
    <w:rsid w:val="00FE2043"/>
    <w:rsid w:val="00FE5A64"/>
    <w:rsid w:val="00FE6D9A"/>
    <w:rsid w:val="00FE76D5"/>
    <w:rsid w:val="00FF289D"/>
    <w:rsid w:val="00FF4F72"/>
    <w:rsid w:val="00FF7E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B4AE5"/>
  <w15:docId w15:val="{227DBC99-DC37-4AEE-94C7-C9653E99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C78CD"/>
    <w:rPr>
      <w:color w:val="000000"/>
    </w:rPr>
  </w:style>
  <w:style w:type="paragraph" w:styleId="10">
    <w:name w:val="heading 1"/>
    <w:basedOn w:val="a"/>
    <w:link w:val="11"/>
    <w:uiPriority w:val="9"/>
    <w:qFormat/>
    <w:rsid w:val="00316DE7"/>
    <w:pPr>
      <w:autoSpaceDE w:val="0"/>
      <w:autoSpaceDN w:val="0"/>
      <w:spacing w:line="57" w:lineRule="exact"/>
      <w:ind w:left="-8"/>
      <w:outlineLvl w:val="0"/>
    </w:pPr>
    <w:rPr>
      <w:rFonts w:ascii="Times New Roman" w:eastAsia="Times New Roman" w:hAnsi="Times New Roman" w:cs="Times New Roman"/>
      <w:color w:val="auto"/>
      <w:sz w:val="33"/>
      <w:szCs w:val="33"/>
      <w:lang w:val="en-US" w:eastAsia="en-US" w:bidi="ar-SA"/>
    </w:rPr>
  </w:style>
  <w:style w:type="paragraph" w:styleId="2">
    <w:name w:val="heading 2"/>
    <w:basedOn w:val="a"/>
    <w:link w:val="20"/>
    <w:uiPriority w:val="9"/>
    <w:unhideWhenUsed/>
    <w:qFormat/>
    <w:rsid w:val="00316DE7"/>
    <w:pPr>
      <w:autoSpaceDE w:val="0"/>
      <w:autoSpaceDN w:val="0"/>
      <w:spacing w:before="88"/>
      <w:ind w:left="490"/>
      <w:outlineLvl w:val="1"/>
    </w:pPr>
    <w:rPr>
      <w:rFonts w:ascii="Times New Roman" w:eastAsia="Times New Roman" w:hAnsi="Times New Roman" w:cs="Times New Roman"/>
      <w:b/>
      <w:bCs/>
      <w:color w:val="auto"/>
      <w:sz w:val="26"/>
      <w:szCs w:val="26"/>
      <w:lang w:val="en-US" w:eastAsia="en-US" w:bidi="ar-SA"/>
    </w:rPr>
  </w:style>
  <w:style w:type="paragraph" w:styleId="3">
    <w:name w:val="heading 3"/>
    <w:basedOn w:val="a"/>
    <w:link w:val="30"/>
    <w:uiPriority w:val="9"/>
    <w:unhideWhenUsed/>
    <w:qFormat/>
    <w:rsid w:val="00316DE7"/>
    <w:pPr>
      <w:autoSpaceDE w:val="0"/>
      <w:autoSpaceDN w:val="0"/>
      <w:spacing w:before="88"/>
      <w:ind w:left="490" w:right="490"/>
      <w:jc w:val="center"/>
      <w:outlineLvl w:val="2"/>
    </w:pPr>
    <w:rPr>
      <w:rFonts w:ascii="Times New Roman" w:eastAsia="Times New Roman" w:hAnsi="Times New Roman" w:cs="Times New Roman"/>
      <w:b/>
      <w:bCs/>
      <w:i/>
      <w:iCs/>
      <w:color w:val="auto"/>
      <w:sz w:val="26"/>
      <w:szCs w:val="26"/>
      <w:u w:val="single" w:color="000000"/>
      <w:lang w:val="en-US" w:eastAsia="en-US" w:bidi="ar-SA"/>
    </w:rPr>
  </w:style>
  <w:style w:type="paragraph" w:styleId="4">
    <w:name w:val="heading 4"/>
    <w:basedOn w:val="a"/>
    <w:link w:val="40"/>
    <w:uiPriority w:val="9"/>
    <w:unhideWhenUsed/>
    <w:qFormat/>
    <w:rsid w:val="00316DE7"/>
    <w:pPr>
      <w:autoSpaceDE w:val="0"/>
      <w:autoSpaceDN w:val="0"/>
      <w:ind w:left="345" w:firstLine="283"/>
      <w:outlineLvl w:val="3"/>
    </w:pPr>
    <w:rPr>
      <w:rFonts w:ascii="Times New Roman" w:eastAsia="Times New Roman" w:hAnsi="Times New Roman" w:cs="Times New Roman"/>
      <w:b/>
      <w:bCs/>
      <w:color w:val="auto"/>
      <w:lang w:val="en-US" w:eastAsia="en-US" w:bidi="ar-SA"/>
    </w:rPr>
  </w:style>
  <w:style w:type="paragraph" w:styleId="5">
    <w:name w:val="heading 5"/>
    <w:basedOn w:val="a"/>
    <w:link w:val="50"/>
    <w:uiPriority w:val="9"/>
    <w:unhideWhenUsed/>
    <w:qFormat/>
    <w:rsid w:val="00316DE7"/>
    <w:pPr>
      <w:autoSpaceDE w:val="0"/>
      <w:autoSpaceDN w:val="0"/>
      <w:spacing w:before="241"/>
      <w:ind w:left="345" w:firstLine="283"/>
      <w:jc w:val="both"/>
      <w:outlineLvl w:val="4"/>
    </w:pPr>
    <w:rPr>
      <w:rFonts w:ascii="Times New Roman" w:eastAsia="Times New Roman" w:hAnsi="Times New Roman" w:cs="Times New Roman"/>
      <w:b/>
      <w:bCs/>
      <w:i/>
      <w:iCs/>
      <w:color w:val="auto"/>
      <w:lang w:val="en-US" w:eastAsia="en-US" w:bidi="ar-SA"/>
    </w:rPr>
  </w:style>
  <w:style w:type="paragraph" w:styleId="6">
    <w:name w:val="heading 6"/>
    <w:basedOn w:val="a"/>
    <w:link w:val="60"/>
    <w:uiPriority w:val="9"/>
    <w:unhideWhenUsed/>
    <w:qFormat/>
    <w:rsid w:val="00316DE7"/>
    <w:pPr>
      <w:autoSpaceDE w:val="0"/>
      <w:autoSpaceDN w:val="0"/>
      <w:ind w:left="490" w:right="490"/>
      <w:jc w:val="center"/>
      <w:outlineLvl w:val="5"/>
    </w:pPr>
    <w:rPr>
      <w:rFonts w:ascii="Times New Roman" w:eastAsia="Times New Roman" w:hAnsi="Times New Roman" w:cs="Times New Roman"/>
      <w:color w:val="auto"/>
      <w:lang w:val="en-US" w:eastAsia="en-US" w:bidi="ar-SA"/>
    </w:rPr>
  </w:style>
  <w:style w:type="paragraph" w:styleId="7">
    <w:name w:val="heading 7"/>
    <w:basedOn w:val="a"/>
    <w:link w:val="70"/>
    <w:uiPriority w:val="1"/>
    <w:qFormat/>
    <w:rsid w:val="00316DE7"/>
    <w:pPr>
      <w:autoSpaceDE w:val="0"/>
      <w:autoSpaceDN w:val="0"/>
      <w:spacing w:before="91"/>
      <w:ind w:left="490"/>
      <w:outlineLvl w:val="6"/>
    </w:pPr>
    <w:rPr>
      <w:rFonts w:ascii="Times New Roman" w:eastAsia="Times New Roman" w:hAnsi="Times New Roman" w:cs="Times New Roman"/>
      <w:b/>
      <w:bCs/>
      <w:color w:val="auto"/>
      <w:sz w:val="22"/>
      <w:szCs w:val="22"/>
      <w:lang w:val="en-US" w:eastAsia="en-US" w:bidi="ar-SA"/>
    </w:rPr>
  </w:style>
  <w:style w:type="paragraph" w:styleId="8">
    <w:name w:val="heading 8"/>
    <w:basedOn w:val="a"/>
    <w:link w:val="80"/>
    <w:uiPriority w:val="1"/>
    <w:qFormat/>
    <w:rsid w:val="00316DE7"/>
    <w:pPr>
      <w:autoSpaceDE w:val="0"/>
      <w:autoSpaceDN w:val="0"/>
      <w:ind w:left="628"/>
      <w:outlineLvl w:val="7"/>
    </w:pPr>
    <w:rPr>
      <w:rFonts w:ascii="Times New Roman" w:eastAsia="Times New Roman" w:hAnsi="Times New Roman" w:cs="Times New Roman"/>
      <w:b/>
      <w:bCs/>
      <w:i/>
      <w:iCs/>
      <w:color w:val="auto"/>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16"/>
    <w:rPr>
      <w:rFonts w:ascii="Times New Roman" w:eastAsia="Times New Roman" w:hAnsi="Times New Roman" w:cs="Times New Roman"/>
      <w:b w:val="0"/>
      <w:bCs w:val="0"/>
      <w:i w:val="0"/>
      <w:iCs w:val="0"/>
      <w:smallCaps w:val="0"/>
      <w:strike w:val="0"/>
      <w:sz w:val="21"/>
      <w:szCs w:val="21"/>
      <w:u w:val="none"/>
    </w:rPr>
  </w:style>
  <w:style w:type="character" w:customStyle="1" w:styleId="41">
    <w:name w:val="Заголовок №4_"/>
    <w:basedOn w:val="a0"/>
    <w:link w:val="42"/>
    <w:rPr>
      <w:rFonts w:ascii="Times New Roman" w:eastAsia="Times New Roman" w:hAnsi="Times New Roman" w:cs="Times New Roman"/>
      <w:b/>
      <w:bCs/>
      <w:i/>
      <w:iCs/>
      <w:smallCaps w:val="0"/>
      <w:strike w:val="0"/>
      <w:sz w:val="30"/>
      <w:szCs w:val="30"/>
      <w:u w:val="none"/>
    </w:rPr>
  </w:style>
  <w:style w:type="character" w:customStyle="1" w:styleId="21">
    <w:name w:val="Основной текст (2)_"/>
    <w:basedOn w:val="a0"/>
    <w:link w:val="22"/>
    <w:rPr>
      <w:rFonts w:ascii="Times New Roman" w:eastAsia="Times New Roman" w:hAnsi="Times New Roman" w:cs="Times New Roman"/>
      <w:b/>
      <w:bCs/>
      <w:i w:val="0"/>
      <w:iCs w:val="0"/>
      <w:smallCaps w:val="0"/>
      <w:strike w:val="0"/>
      <w:sz w:val="38"/>
      <w:szCs w:val="38"/>
      <w:u w:val="none"/>
    </w:rPr>
  </w:style>
  <w:style w:type="character" w:customStyle="1" w:styleId="31">
    <w:name w:val="Основной текст (3)_"/>
    <w:basedOn w:val="a0"/>
    <w:link w:val="32"/>
    <w:rPr>
      <w:rFonts w:ascii="Times New Roman" w:eastAsia="Times New Roman" w:hAnsi="Times New Roman" w:cs="Times New Roman"/>
      <w:b/>
      <w:bCs/>
      <w:i/>
      <w:iCs/>
      <w:smallCaps w:val="0"/>
      <w:strike w:val="0"/>
      <w:sz w:val="34"/>
      <w:szCs w:val="34"/>
      <w:u w:val="none"/>
    </w:rPr>
  </w:style>
  <w:style w:type="character" w:customStyle="1" w:styleId="43">
    <w:name w:val="Основной текст (4)_"/>
    <w:basedOn w:val="a0"/>
    <w:link w:val="44"/>
    <w:rPr>
      <w:rFonts w:ascii="Times New Roman" w:eastAsia="Times New Roman" w:hAnsi="Times New Roman" w:cs="Times New Roman"/>
      <w:b w:val="0"/>
      <w:bCs w:val="0"/>
      <w:i/>
      <w:iCs/>
      <w:smallCaps w:val="0"/>
      <w:strike w:val="0"/>
      <w:sz w:val="21"/>
      <w:szCs w:val="21"/>
      <w:u w:val="none"/>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1"/>
      <w:szCs w:val="21"/>
      <w:u w:val="none"/>
    </w:rPr>
  </w:style>
  <w:style w:type="character" w:customStyle="1" w:styleId="a5">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2">
    <w:name w:val="Основной текст1"/>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6Exact">
    <w:name w:val="Основной текст (6) Exact"/>
    <w:basedOn w:val="a0"/>
    <w:link w:val="61"/>
    <w:rPr>
      <w:rFonts w:ascii="Arial" w:eastAsia="Arial" w:hAnsi="Arial" w:cs="Arial"/>
      <w:b w:val="0"/>
      <w:bCs w:val="0"/>
      <w:i w:val="0"/>
      <w:iCs w:val="0"/>
      <w:smallCaps w:val="0"/>
      <w:strike w:val="0"/>
      <w:sz w:val="18"/>
      <w:szCs w:val="18"/>
      <w:u w:val="none"/>
    </w:rPr>
  </w:style>
  <w:style w:type="character" w:customStyle="1" w:styleId="6TimesNewRoman10ptExact">
    <w:name w:val="Основной текст (6) + Times New Roman;10 pt Exact"/>
    <w:basedOn w:val="6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7Exact">
    <w:name w:val="Основной текст (7) Exact"/>
    <w:basedOn w:val="a0"/>
    <w:link w:val="71"/>
    <w:rPr>
      <w:rFonts w:ascii="Arial" w:eastAsia="Arial" w:hAnsi="Arial" w:cs="Arial"/>
      <w:b w:val="0"/>
      <w:bCs w:val="0"/>
      <w:i w:val="0"/>
      <w:iCs w:val="0"/>
      <w:smallCaps w:val="0"/>
      <w:strike w:val="0"/>
      <w:sz w:val="17"/>
      <w:szCs w:val="17"/>
      <w:u w:val="none"/>
    </w:rPr>
  </w:style>
  <w:style w:type="character" w:customStyle="1" w:styleId="7TimesNewRoman9ptExact">
    <w:name w:val="Основной текст (7) + Times New Roman;9 pt Exact"/>
    <w:basedOn w:val="7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7TimesNewRoman8ptExact">
    <w:name w:val="Основной текст (7) + Times New Roman;8 pt Exact"/>
    <w:basedOn w:val="7Exac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7Exact0">
    <w:name w:val="Основной текст (7) Exact"/>
    <w:basedOn w:val="7Exact"/>
    <w:rPr>
      <w:rFonts w:ascii="Arial" w:eastAsia="Arial" w:hAnsi="Arial" w:cs="Arial"/>
      <w:b w:val="0"/>
      <w:bCs w:val="0"/>
      <w:i w:val="0"/>
      <w:iCs w:val="0"/>
      <w:smallCaps w:val="0"/>
      <w:strike w:val="0"/>
      <w:color w:val="000000"/>
      <w:spacing w:val="0"/>
      <w:w w:val="100"/>
      <w:position w:val="0"/>
      <w:sz w:val="17"/>
      <w:szCs w:val="17"/>
      <w:u w:val="none"/>
      <w:lang w:val="uk-UA" w:eastAsia="uk-UA" w:bidi="uk-UA"/>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3pt">
    <w:name w:val="Основной текст + Интервал 3 pt"/>
    <w:basedOn w:val="a4"/>
    <w:rPr>
      <w:rFonts w:ascii="Times New Roman" w:eastAsia="Times New Roman" w:hAnsi="Times New Roman" w:cs="Times New Roman"/>
      <w:b w:val="0"/>
      <w:bCs w:val="0"/>
      <w:i w:val="0"/>
      <w:iCs w:val="0"/>
      <w:smallCaps w:val="0"/>
      <w:strike w:val="0"/>
      <w:color w:val="000000"/>
      <w:spacing w:val="70"/>
      <w:w w:val="100"/>
      <w:position w:val="0"/>
      <w:sz w:val="21"/>
      <w:szCs w:val="21"/>
      <w:u w:val="none"/>
      <w:lang w:val="uk-UA" w:eastAsia="uk-UA" w:bidi="uk-UA"/>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1"/>
      <w:szCs w:val="21"/>
      <w:u w:val="none"/>
    </w:rPr>
  </w:style>
  <w:style w:type="character" w:customStyle="1" w:styleId="a8">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3">
    <w:name w:val="Основной текст2"/>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Arial95pt">
    <w:name w:val="Основной текст + Arial;9;5 pt"/>
    <w:basedOn w:val="a4"/>
    <w:rPr>
      <w:rFonts w:ascii="Arial" w:eastAsia="Arial" w:hAnsi="Arial" w:cs="Arial"/>
      <w:b w:val="0"/>
      <w:bCs w:val="0"/>
      <w:i w:val="0"/>
      <w:iCs w:val="0"/>
      <w:smallCaps w:val="0"/>
      <w:strike w:val="0"/>
      <w:color w:val="000000"/>
      <w:spacing w:val="0"/>
      <w:w w:val="100"/>
      <w:position w:val="0"/>
      <w:sz w:val="19"/>
      <w:szCs w:val="19"/>
      <w:u w:val="none"/>
    </w:rPr>
  </w:style>
  <w:style w:type="character" w:customStyle="1" w:styleId="a9">
    <w:name w:val="Оглавление_"/>
    <w:basedOn w:val="a0"/>
    <w:link w:val="aa"/>
    <w:rPr>
      <w:rFonts w:ascii="Times New Roman" w:eastAsia="Times New Roman" w:hAnsi="Times New Roman" w:cs="Times New Roman"/>
      <w:b w:val="0"/>
      <w:bCs w:val="0"/>
      <w:i w:val="0"/>
      <w:iCs w:val="0"/>
      <w:smallCaps w:val="0"/>
      <w:strike w:val="0"/>
      <w:sz w:val="21"/>
      <w:szCs w:val="21"/>
      <w:u w:val="none"/>
    </w:rPr>
  </w:style>
  <w:style w:type="character" w:customStyle="1" w:styleId="24">
    <w:name w:val="Оглавление (2)_"/>
    <w:basedOn w:val="a0"/>
    <w:link w:val="25"/>
    <w:rPr>
      <w:rFonts w:ascii="Times New Roman" w:eastAsia="Times New Roman" w:hAnsi="Times New Roman" w:cs="Times New Roman"/>
      <w:b w:val="0"/>
      <w:bCs w:val="0"/>
      <w:i w:val="0"/>
      <w:iCs w:val="0"/>
      <w:smallCaps w:val="0"/>
      <w:strike w:val="0"/>
      <w:sz w:val="21"/>
      <w:szCs w:val="21"/>
      <w:u w:val="none"/>
    </w:rPr>
  </w:style>
  <w:style w:type="character" w:customStyle="1" w:styleId="26">
    <w:name w:val="Оглавление (2)"/>
    <w:basedOn w:val="2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22"/>
      <w:szCs w:val="22"/>
      <w:u w:val="none"/>
    </w:rPr>
  </w:style>
  <w:style w:type="character" w:customStyle="1" w:styleId="ab">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33">
    <w:name w:val="Основной текст3"/>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2"/>
      <w:szCs w:val="22"/>
      <w:u w:val="none"/>
    </w:rPr>
  </w:style>
  <w:style w:type="character" w:customStyle="1" w:styleId="102">
    <w:name w:val="Основной текст (10)"/>
    <w:basedOn w:val="100"/>
    <w:rPr>
      <w:rFonts w:ascii="Times New Roman" w:eastAsia="Times New Roman" w:hAnsi="Times New Roman" w:cs="Times New Roman"/>
      <w:b w:val="0"/>
      <w:bCs w:val="0"/>
      <w:i/>
      <w:iCs/>
      <w:smallCaps w:val="0"/>
      <w:strike w:val="0"/>
      <w:color w:val="000000"/>
      <w:spacing w:val="0"/>
      <w:w w:val="100"/>
      <w:position w:val="0"/>
      <w:sz w:val="22"/>
      <w:szCs w:val="22"/>
      <w:u w:val="single"/>
      <w:lang w:val="uk-UA" w:eastAsia="uk-UA" w:bidi="uk-UA"/>
    </w:rPr>
  </w:style>
  <w:style w:type="character" w:customStyle="1" w:styleId="103">
    <w:name w:val="Основной текст (10) + Полужирный;Не курсив"/>
    <w:basedOn w:val="100"/>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Pr>
      <w:rFonts w:ascii="Times New Roman" w:eastAsia="Times New Roman" w:hAnsi="Times New Roman" w:cs="Times New Roman"/>
      <w:b/>
      <w:bCs/>
      <w:i/>
      <w:iCs/>
      <w:smallCaps w:val="0"/>
      <w:strike w:val="0"/>
      <w:spacing w:val="30"/>
      <w:sz w:val="18"/>
      <w:szCs w:val="18"/>
      <w:u w:val="none"/>
    </w:rPr>
  </w:style>
  <w:style w:type="character" w:customStyle="1" w:styleId="11Georgia0pt">
    <w:name w:val="Основной текст (11) + Georgia;Не полужирный;Не курсив;Интервал 0 pt"/>
    <w:basedOn w:val="110"/>
    <w:rPr>
      <w:rFonts w:ascii="Georgia" w:eastAsia="Georgia" w:hAnsi="Georgia" w:cs="Georgia"/>
      <w:b/>
      <w:bCs/>
      <w:i/>
      <w:iCs/>
      <w:smallCaps w:val="0"/>
      <w:strike w:val="0"/>
      <w:color w:val="000000"/>
      <w:spacing w:val="0"/>
      <w:w w:val="100"/>
      <w:position w:val="0"/>
      <w:sz w:val="18"/>
      <w:szCs w:val="18"/>
      <w:u w:val="none"/>
      <w:lang w:val="uk-UA" w:eastAsia="uk-UA" w:bidi="uk-UA"/>
    </w:rPr>
  </w:style>
  <w:style w:type="character" w:customStyle="1" w:styleId="110pt">
    <w:name w:val="Основной текст (11) + Не полужирный;Не курсив;Интервал 0 pt"/>
    <w:basedOn w:val="110"/>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9pt">
    <w:name w:val="Основной текст + 9 pt;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z w:val="21"/>
      <w:szCs w:val="21"/>
      <w:u w:val="none"/>
    </w:rPr>
  </w:style>
  <w:style w:type="character" w:customStyle="1" w:styleId="122">
    <w:name w:val="Основной текст (12)"/>
    <w:basedOn w:val="120"/>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49pt">
    <w:name w:val="Основной текст (4) + 9 pt"/>
    <w:basedOn w:val="43"/>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11Georgia65pt0pt">
    <w:name w:val="Основной текст (11) + Georgia;6;5 pt;Не полужирный;Интервал 0 pt"/>
    <w:basedOn w:val="110"/>
    <w:rPr>
      <w:rFonts w:ascii="Georgia" w:eastAsia="Georgia" w:hAnsi="Georgia" w:cs="Georgia"/>
      <w:b/>
      <w:bCs/>
      <w:i/>
      <w:iCs/>
      <w:smallCaps w:val="0"/>
      <w:strike w:val="0"/>
      <w:color w:val="000000"/>
      <w:spacing w:val="0"/>
      <w:w w:val="100"/>
      <w:position w:val="0"/>
      <w:sz w:val="13"/>
      <w:szCs w:val="13"/>
      <w:u w:val="none"/>
      <w:lang w:val="uk-UA" w:eastAsia="uk-UA" w:bidi="uk-UA"/>
    </w:rPr>
  </w:style>
  <w:style w:type="character" w:customStyle="1" w:styleId="27">
    <w:name w:val="Подпись к таблице (2)_"/>
    <w:basedOn w:val="a0"/>
    <w:link w:val="28"/>
    <w:rPr>
      <w:rFonts w:ascii="Times New Roman" w:eastAsia="Times New Roman" w:hAnsi="Times New Roman" w:cs="Times New Roman"/>
      <w:b w:val="0"/>
      <w:bCs w:val="0"/>
      <w:i w:val="0"/>
      <w:iCs w:val="0"/>
      <w:smallCaps w:val="0"/>
      <w:strike w:val="0"/>
      <w:sz w:val="21"/>
      <w:szCs w:val="21"/>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1"/>
      <w:szCs w:val="21"/>
      <w:u w:val="none"/>
    </w:rPr>
  </w:style>
  <w:style w:type="character" w:customStyle="1" w:styleId="ae">
    <w:name w:val="Подпись к таблице"/>
    <w:basedOn w:val="ac"/>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45">
    <w:name w:val="Основной текст4"/>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46">
    <w:name w:val="Основной текст (4)"/>
    <w:basedOn w:val="4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3">
    <w:name w:val="Основной текст (13)_"/>
    <w:basedOn w:val="a0"/>
    <w:link w:val="130"/>
    <w:rPr>
      <w:rFonts w:ascii="Times New Roman" w:eastAsia="Times New Roman" w:hAnsi="Times New Roman" w:cs="Times New Roman"/>
      <w:b w:val="0"/>
      <w:bCs w:val="0"/>
      <w:i/>
      <w:iCs/>
      <w:smallCaps w:val="0"/>
      <w:strike w:val="0"/>
      <w:sz w:val="18"/>
      <w:szCs w:val="18"/>
      <w:u w:val="none"/>
    </w:rPr>
  </w:style>
  <w:style w:type="character" w:customStyle="1" w:styleId="13105pt">
    <w:name w:val="Основной текст (13) + 10;5 pt;Не курсив"/>
    <w:basedOn w:val="1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af">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47">
    <w:name w:val="Основной текст (4) + Малые прописные"/>
    <w:basedOn w:val="43"/>
    <w:rPr>
      <w:rFonts w:ascii="Times New Roman" w:eastAsia="Times New Roman" w:hAnsi="Times New Roman" w:cs="Times New Roman"/>
      <w:b w:val="0"/>
      <w:bCs w:val="0"/>
      <w:i/>
      <w:iCs/>
      <w:smallCaps/>
      <w:strike w:val="0"/>
      <w:color w:val="000000"/>
      <w:spacing w:val="0"/>
      <w:w w:val="100"/>
      <w:position w:val="0"/>
      <w:sz w:val="21"/>
      <w:szCs w:val="21"/>
      <w:u w:val="none"/>
      <w:lang w:val="uk-UA" w:eastAsia="uk-UA" w:bidi="uk-UA"/>
    </w:rPr>
  </w:style>
  <w:style w:type="character" w:customStyle="1" w:styleId="af0">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9pt0">
    <w:name w:val="Основной текст + 9 pt;Курсив"/>
    <w:basedOn w:val="a4"/>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48">
    <w:name w:val="Основной текст (4) + Не курсив"/>
    <w:basedOn w:val="4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4">
    <w:name w:val="Основной текст (14)_"/>
    <w:basedOn w:val="a0"/>
    <w:link w:val="140"/>
    <w:rPr>
      <w:rFonts w:ascii="Calibri" w:eastAsia="Calibri" w:hAnsi="Calibri" w:cs="Calibri"/>
      <w:b w:val="0"/>
      <w:bCs w:val="0"/>
      <w:i w:val="0"/>
      <w:iCs w:val="0"/>
      <w:smallCaps w:val="0"/>
      <w:strike w:val="0"/>
      <w:sz w:val="20"/>
      <w:szCs w:val="20"/>
      <w:u w:val="none"/>
    </w:rPr>
  </w:style>
  <w:style w:type="character" w:customStyle="1" w:styleId="55">
    <w:name w:val="Основной текст5"/>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z w:val="21"/>
      <w:szCs w:val="21"/>
      <w:u w:val="none"/>
    </w:rPr>
  </w:style>
  <w:style w:type="character" w:customStyle="1" w:styleId="151">
    <w:name w:val="Основной текст (15) + Малые прописные"/>
    <w:basedOn w:val="15"/>
    <w:rPr>
      <w:rFonts w:ascii="Times New Roman" w:eastAsia="Times New Roman" w:hAnsi="Times New Roman" w:cs="Times New Roman"/>
      <w:b w:val="0"/>
      <w:bCs w:val="0"/>
      <w:i/>
      <w:iCs/>
      <w:smallCaps/>
      <w:strike w:val="0"/>
      <w:color w:val="000000"/>
      <w:spacing w:val="0"/>
      <w:w w:val="100"/>
      <w:position w:val="0"/>
      <w:sz w:val="21"/>
      <w:szCs w:val="21"/>
      <w:u w:val="none"/>
      <w:lang w:val="uk-UA" w:eastAsia="uk-UA" w:bidi="uk-UA"/>
    </w:rPr>
  </w:style>
  <w:style w:type="character" w:customStyle="1" w:styleId="15Garamond12pt-1pt">
    <w:name w:val="Основной текст (15) + Garamond;12 pt;Не курсив;Интервал -1 pt"/>
    <w:basedOn w:val="15"/>
    <w:rPr>
      <w:rFonts w:ascii="Garamond" w:eastAsia="Garamond" w:hAnsi="Garamond" w:cs="Garamond"/>
      <w:b w:val="0"/>
      <w:bCs w:val="0"/>
      <w:i/>
      <w:iCs/>
      <w:smallCaps w:val="0"/>
      <w:strike w:val="0"/>
      <w:color w:val="000000"/>
      <w:spacing w:val="-20"/>
      <w:w w:val="100"/>
      <w:position w:val="0"/>
      <w:sz w:val="24"/>
      <w:szCs w:val="24"/>
      <w:u w:val="none"/>
      <w:lang w:val="uk-UA" w:eastAsia="uk-UA" w:bidi="uk-UA"/>
    </w:rPr>
  </w:style>
  <w:style w:type="character" w:customStyle="1" w:styleId="Exact0">
    <w:name w:val="Основной текст Exact"/>
    <w:basedOn w:val="a4"/>
    <w:rPr>
      <w:rFonts w:ascii="Times New Roman" w:eastAsia="Times New Roman" w:hAnsi="Times New Roman" w:cs="Times New Roman"/>
      <w:b w:val="0"/>
      <w:bCs w:val="0"/>
      <w:i w:val="0"/>
      <w:iCs w:val="0"/>
      <w:smallCaps w:val="0"/>
      <w:strike w:val="0"/>
      <w:color w:val="000000"/>
      <w:spacing w:val="3"/>
      <w:w w:val="100"/>
      <w:position w:val="0"/>
      <w:sz w:val="18"/>
      <w:szCs w:val="18"/>
      <w:u w:val="single"/>
      <w:lang w:val="uk-UA" w:eastAsia="uk-UA" w:bidi="uk-UA"/>
    </w:rPr>
  </w:style>
  <w:style w:type="character" w:customStyle="1" w:styleId="160">
    <w:name w:val="Основной текст (16)_"/>
    <w:basedOn w:val="a0"/>
    <w:link w:val="161"/>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6"/>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af1">
    <w:name w:val="Оглавление"/>
    <w:basedOn w:val="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af2">
    <w:name w:val="Оглавление + Курсив"/>
    <w:basedOn w:val="a9"/>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34">
    <w:name w:val="Оглавление (3)_"/>
    <w:basedOn w:val="a0"/>
    <w:link w:val="35"/>
    <w:rPr>
      <w:rFonts w:ascii="Times New Roman" w:eastAsia="Times New Roman" w:hAnsi="Times New Roman" w:cs="Times New Roman"/>
      <w:b w:val="0"/>
      <w:bCs w:val="0"/>
      <w:i/>
      <w:iCs/>
      <w:smallCaps w:val="0"/>
      <w:strike w:val="0"/>
      <w:sz w:val="21"/>
      <w:szCs w:val="21"/>
      <w:u w:val="none"/>
    </w:rPr>
  </w:style>
  <w:style w:type="character" w:customStyle="1" w:styleId="36">
    <w:name w:val="Оглавление (3) + Не курсив"/>
    <w:basedOn w:val="3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95pt">
    <w:name w:val="Колонтитул + 9;5 pt;Курсив"/>
    <w:basedOn w:val="a6"/>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9pt">
    <w:name w:val="Оглавление (3) + 9 pt"/>
    <w:basedOn w:val="34"/>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123">
    <w:name w:val="Заголовок №1 (2)_"/>
    <w:basedOn w:val="a0"/>
    <w:link w:val="124"/>
    <w:rPr>
      <w:rFonts w:ascii="Times New Roman" w:eastAsia="Times New Roman" w:hAnsi="Times New Roman" w:cs="Times New Roman"/>
      <w:b w:val="0"/>
      <w:bCs w:val="0"/>
      <w:i w:val="0"/>
      <w:iCs w:val="0"/>
      <w:smallCaps w:val="0"/>
      <w:strike w:val="0"/>
      <w:sz w:val="21"/>
      <w:szCs w:val="21"/>
      <w:u w:val="none"/>
    </w:rPr>
  </w:style>
  <w:style w:type="character" w:customStyle="1" w:styleId="125">
    <w:name w:val="Заголовок №1 (2) + Курсив"/>
    <w:basedOn w:val="12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26">
    <w:name w:val="Заголовок №1 (2)"/>
    <w:basedOn w:val="123"/>
    <w:rPr>
      <w:rFonts w:ascii="Times New Roman" w:eastAsia="Times New Roman" w:hAnsi="Times New Roman" w:cs="Times New Roman"/>
      <w:b w:val="0"/>
      <w:bCs w:val="0"/>
      <w:i w:val="0"/>
      <w:iCs w:val="0"/>
      <w:smallCaps w:val="0"/>
      <w:strike/>
      <w:color w:val="000000"/>
      <w:spacing w:val="0"/>
      <w:w w:val="100"/>
      <w:position w:val="0"/>
      <w:sz w:val="21"/>
      <w:szCs w:val="21"/>
      <w:u w:val="none"/>
      <w:lang w:val="uk-UA" w:eastAsia="uk-UA" w:bidi="uk-UA"/>
    </w:rPr>
  </w:style>
  <w:style w:type="character" w:customStyle="1" w:styleId="9Exact">
    <w:name w:val="Основной текст (9) Exact"/>
    <w:basedOn w:val="a0"/>
    <w:rPr>
      <w:rFonts w:ascii="Times New Roman" w:eastAsia="Times New Roman" w:hAnsi="Times New Roman" w:cs="Times New Roman"/>
      <w:b/>
      <w:bCs/>
      <w:i w:val="0"/>
      <w:iCs w:val="0"/>
      <w:smallCaps w:val="0"/>
      <w:strike w:val="0"/>
      <w:spacing w:val="2"/>
      <w:sz w:val="21"/>
      <w:szCs w:val="21"/>
      <w:u w:val="none"/>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eastAsia="uk-UA" w:bidi="uk-UA"/>
    </w:rPr>
  </w:style>
  <w:style w:type="character" w:customStyle="1" w:styleId="41pt">
    <w:name w:val="Основной текст (4) + Не курсив;Интервал 1 pt"/>
    <w:basedOn w:val="43"/>
    <w:rPr>
      <w:rFonts w:ascii="Times New Roman" w:eastAsia="Times New Roman" w:hAnsi="Times New Roman" w:cs="Times New Roman"/>
      <w:b w:val="0"/>
      <w:bCs w:val="0"/>
      <w:i/>
      <w:iCs/>
      <w:smallCaps w:val="0"/>
      <w:strike w:val="0"/>
      <w:color w:val="000000"/>
      <w:spacing w:val="30"/>
      <w:w w:val="100"/>
      <w:position w:val="0"/>
      <w:sz w:val="21"/>
      <w:szCs w:val="21"/>
      <w:u w:val="none"/>
      <w:lang w:val="uk-UA" w:eastAsia="uk-UA" w:bidi="uk-UA"/>
    </w:rPr>
  </w:style>
  <w:style w:type="character" w:customStyle="1" w:styleId="31pt">
    <w:name w:val="Оглавление (3) + Не курсив;Интервал 1 pt"/>
    <w:basedOn w:val="34"/>
    <w:rPr>
      <w:rFonts w:ascii="Times New Roman" w:eastAsia="Times New Roman" w:hAnsi="Times New Roman" w:cs="Times New Roman"/>
      <w:b w:val="0"/>
      <w:bCs w:val="0"/>
      <w:i/>
      <w:iCs/>
      <w:smallCaps w:val="0"/>
      <w:strike w:val="0"/>
      <w:color w:val="000000"/>
      <w:spacing w:val="30"/>
      <w:w w:val="100"/>
      <w:position w:val="0"/>
      <w:sz w:val="21"/>
      <w:szCs w:val="21"/>
      <w:u w:val="none"/>
      <w:lang w:val="uk-UA" w:eastAsia="uk-UA" w:bidi="uk-UA"/>
    </w:rPr>
  </w:style>
  <w:style w:type="character" w:customStyle="1" w:styleId="1pt0">
    <w:name w:val="Оглавление + Интервал 1 pt"/>
    <w:basedOn w:val="a9"/>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eastAsia="uk-UA" w:bidi="uk-UA"/>
    </w:rPr>
  </w:style>
  <w:style w:type="character" w:customStyle="1" w:styleId="37">
    <w:name w:val="Оглавление (3) + Не курсив"/>
    <w:basedOn w:val="34"/>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38">
    <w:name w:val="Оглавление (3)"/>
    <w:basedOn w:val="34"/>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17">
    <w:name w:val="Основной текст (17)_"/>
    <w:basedOn w:val="a0"/>
    <w:link w:val="170"/>
    <w:rPr>
      <w:rFonts w:ascii="Calibri" w:eastAsia="Calibri" w:hAnsi="Calibri" w:cs="Calibri"/>
      <w:b/>
      <w:bCs/>
      <w:i/>
      <w:iCs/>
      <w:smallCaps w:val="0"/>
      <w:strike w:val="0"/>
      <w:spacing w:val="-20"/>
      <w:sz w:val="34"/>
      <w:szCs w:val="34"/>
      <w:u w:val="none"/>
    </w:rPr>
  </w:style>
  <w:style w:type="character" w:customStyle="1" w:styleId="170pt">
    <w:name w:val="Основной текст (17) + Не полужирный;Не курсив;Интервал 0 pt"/>
    <w:basedOn w:val="17"/>
    <w:rPr>
      <w:rFonts w:ascii="Calibri" w:eastAsia="Calibri" w:hAnsi="Calibri" w:cs="Calibri"/>
      <w:b/>
      <w:bCs/>
      <w:i/>
      <w:iCs/>
      <w:smallCaps w:val="0"/>
      <w:strike w:val="0"/>
      <w:color w:val="000000"/>
      <w:spacing w:val="0"/>
      <w:w w:val="100"/>
      <w:position w:val="0"/>
      <w:sz w:val="34"/>
      <w:szCs w:val="34"/>
      <w:u w:val="none"/>
      <w:lang w:val="uk-UA" w:eastAsia="uk-UA" w:bidi="uk-UA"/>
    </w:rPr>
  </w:style>
  <w:style w:type="character" w:customStyle="1" w:styleId="1710pt0pt">
    <w:name w:val="Основной текст (17) + 10 pt;Не полужирный;Интервал 0 pt"/>
    <w:basedOn w:val="17"/>
    <w:rPr>
      <w:rFonts w:ascii="Calibri" w:eastAsia="Calibri" w:hAnsi="Calibri" w:cs="Calibri"/>
      <w:b/>
      <w:bCs/>
      <w:i/>
      <w:iCs/>
      <w:smallCaps w:val="0"/>
      <w:strike w:val="0"/>
      <w:color w:val="000000"/>
      <w:spacing w:val="-10"/>
      <w:w w:val="100"/>
      <w:position w:val="0"/>
      <w:sz w:val="20"/>
      <w:szCs w:val="20"/>
      <w:u w:val="none"/>
      <w:lang w:val="uk-UA" w:eastAsia="uk-UA" w:bidi="uk-UA"/>
    </w:rPr>
  </w:style>
  <w:style w:type="character" w:customStyle="1" w:styleId="18">
    <w:name w:val="Заголовок №1_"/>
    <w:basedOn w:val="a0"/>
    <w:link w:val="19"/>
    <w:rPr>
      <w:rFonts w:ascii="Times New Roman" w:eastAsia="Times New Roman" w:hAnsi="Times New Roman" w:cs="Times New Roman"/>
      <w:b/>
      <w:bCs/>
      <w:i w:val="0"/>
      <w:iCs w:val="0"/>
      <w:smallCaps w:val="0"/>
      <w:strike w:val="0"/>
      <w:sz w:val="38"/>
      <w:szCs w:val="38"/>
      <w:u w:val="none"/>
    </w:rPr>
  </w:style>
  <w:style w:type="character" w:customStyle="1" w:styleId="1a">
    <w:name w:val="Заголовок №1 + Не полужирный"/>
    <w:basedOn w:val="18"/>
    <w:rPr>
      <w:rFonts w:ascii="Times New Roman" w:eastAsia="Times New Roman" w:hAnsi="Times New Roman" w:cs="Times New Roman"/>
      <w:b/>
      <w:bCs/>
      <w:i w:val="0"/>
      <w:iCs w:val="0"/>
      <w:smallCaps w:val="0"/>
      <w:strike w:val="0"/>
      <w:color w:val="000000"/>
      <w:spacing w:val="0"/>
      <w:w w:val="100"/>
      <w:position w:val="0"/>
      <w:sz w:val="38"/>
      <w:szCs w:val="38"/>
      <w:u w:val="none"/>
      <w:lang w:val="uk-UA" w:eastAsia="uk-UA" w:bidi="uk-UA"/>
    </w:rPr>
  </w:style>
  <w:style w:type="character" w:customStyle="1" w:styleId="Exact1">
    <w:name w:val="Подпись к картинке Exact"/>
    <w:basedOn w:val="a0"/>
    <w:link w:val="af3"/>
    <w:rPr>
      <w:rFonts w:ascii="Times New Roman" w:eastAsia="Times New Roman" w:hAnsi="Times New Roman" w:cs="Times New Roman"/>
      <w:b w:val="0"/>
      <w:bCs w:val="0"/>
      <w:i w:val="0"/>
      <w:iCs w:val="0"/>
      <w:smallCaps w:val="0"/>
      <w:strike w:val="0"/>
      <w:spacing w:val="3"/>
      <w:sz w:val="18"/>
      <w:szCs w:val="18"/>
      <w:u w:val="none"/>
    </w:rPr>
  </w:style>
  <w:style w:type="character" w:customStyle="1" w:styleId="Exact2">
    <w:name w:val="Подпись к картинке + Курсив Exact"/>
    <w:basedOn w:val="Exact1"/>
    <w:rPr>
      <w:rFonts w:ascii="Times New Roman" w:eastAsia="Times New Roman" w:hAnsi="Times New Roman" w:cs="Times New Roman"/>
      <w:b w:val="0"/>
      <w:bCs w:val="0"/>
      <w:i/>
      <w:iCs/>
      <w:smallCaps w:val="0"/>
      <w:strike w:val="0"/>
      <w:color w:val="000000"/>
      <w:spacing w:val="3"/>
      <w:w w:val="100"/>
      <w:position w:val="0"/>
      <w:sz w:val="18"/>
      <w:szCs w:val="18"/>
      <w:u w:val="none"/>
      <w:lang w:val="uk-UA" w:eastAsia="uk-UA" w:bidi="uk-UA"/>
    </w:rPr>
  </w:style>
  <w:style w:type="character" w:customStyle="1" w:styleId="0ptExact">
    <w:name w:val="Подпись к картинке + Курсив;Интервал 0 pt Exact"/>
    <w:basedOn w:val="Exact1"/>
    <w:rPr>
      <w:rFonts w:ascii="Times New Roman" w:eastAsia="Times New Roman" w:hAnsi="Times New Roman" w:cs="Times New Roman"/>
      <w:b w:val="0"/>
      <w:bCs w:val="0"/>
      <w:i/>
      <w:iCs/>
      <w:smallCaps w:val="0"/>
      <w:strike w:val="0"/>
      <w:color w:val="000000"/>
      <w:spacing w:val="-3"/>
      <w:w w:val="100"/>
      <w:position w:val="0"/>
      <w:sz w:val="18"/>
      <w:szCs w:val="18"/>
      <w:u w:val="none"/>
      <w:lang w:val="uk-UA" w:eastAsia="uk-UA" w:bidi="uk-UA"/>
    </w:rPr>
  </w:style>
  <w:style w:type="character" w:customStyle="1" w:styleId="4Exact">
    <w:name w:val="Основной текст (4) Exact"/>
    <w:basedOn w:val="a0"/>
    <w:rPr>
      <w:rFonts w:ascii="Times New Roman" w:eastAsia="Times New Roman" w:hAnsi="Times New Roman" w:cs="Times New Roman"/>
      <w:b w:val="0"/>
      <w:bCs w:val="0"/>
      <w:i/>
      <w:iCs/>
      <w:smallCaps w:val="0"/>
      <w:strike w:val="0"/>
      <w:spacing w:val="3"/>
      <w:sz w:val="18"/>
      <w:szCs w:val="18"/>
      <w:u w:val="none"/>
    </w:rPr>
  </w:style>
  <w:style w:type="character" w:customStyle="1" w:styleId="41ptExact">
    <w:name w:val="Основной текст (4) + Не курсив;Интервал 1 pt Exact"/>
    <w:basedOn w:val="43"/>
    <w:rPr>
      <w:rFonts w:ascii="Times New Roman" w:eastAsia="Times New Roman" w:hAnsi="Times New Roman" w:cs="Times New Roman"/>
      <w:b w:val="0"/>
      <w:bCs w:val="0"/>
      <w:i/>
      <w:iCs/>
      <w:smallCaps w:val="0"/>
      <w:strike w:val="0"/>
      <w:color w:val="000000"/>
      <w:spacing w:val="28"/>
      <w:w w:val="100"/>
      <w:position w:val="0"/>
      <w:sz w:val="18"/>
      <w:szCs w:val="18"/>
      <w:u w:val="none"/>
      <w:lang w:val="uk-UA" w:eastAsia="uk-UA" w:bidi="uk-UA"/>
    </w:rPr>
  </w:style>
  <w:style w:type="character" w:customStyle="1" w:styleId="1ptExact">
    <w:name w:val="Основной текст + Интервал 1 pt Exact"/>
    <w:basedOn w:val="a4"/>
    <w:rPr>
      <w:rFonts w:ascii="Times New Roman" w:eastAsia="Times New Roman" w:hAnsi="Times New Roman" w:cs="Times New Roman"/>
      <w:b w:val="0"/>
      <w:bCs w:val="0"/>
      <w:i w:val="0"/>
      <w:iCs w:val="0"/>
      <w:smallCaps w:val="0"/>
      <w:strike w:val="0"/>
      <w:color w:val="000000"/>
      <w:spacing w:val="28"/>
      <w:w w:val="100"/>
      <w:position w:val="0"/>
      <w:sz w:val="18"/>
      <w:szCs w:val="18"/>
      <w:u w:val="none"/>
      <w:lang w:val="uk-UA" w:eastAsia="uk-UA" w:bidi="uk-UA"/>
    </w:rPr>
  </w:style>
  <w:style w:type="character" w:customStyle="1" w:styleId="Exact3">
    <w:name w:val="Основной текст + Курсив Exact"/>
    <w:basedOn w:val="a4"/>
    <w:rPr>
      <w:rFonts w:ascii="Times New Roman" w:eastAsia="Times New Roman" w:hAnsi="Times New Roman" w:cs="Times New Roman"/>
      <w:b w:val="0"/>
      <w:bCs w:val="0"/>
      <w:i/>
      <w:iCs/>
      <w:smallCaps w:val="0"/>
      <w:strike w:val="0"/>
      <w:color w:val="000000"/>
      <w:spacing w:val="3"/>
      <w:w w:val="100"/>
      <w:position w:val="0"/>
      <w:sz w:val="18"/>
      <w:szCs w:val="18"/>
      <w:u w:val="none"/>
      <w:lang w:val="uk-UA" w:eastAsia="uk-UA" w:bidi="uk-UA"/>
    </w:rPr>
  </w:style>
  <w:style w:type="character" w:customStyle="1" w:styleId="4pt1ptExact">
    <w:name w:val="Основной текст + 4 pt;Интервал 1 pt Exact"/>
    <w:basedOn w:val="a4"/>
    <w:rPr>
      <w:rFonts w:ascii="Times New Roman" w:eastAsia="Times New Roman" w:hAnsi="Times New Roman" w:cs="Times New Roman"/>
      <w:b w:val="0"/>
      <w:bCs w:val="0"/>
      <w:i w:val="0"/>
      <w:iCs w:val="0"/>
      <w:smallCaps w:val="0"/>
      <w:strike w:val="0"/>
      <w:color w:val="000000"/>
      <w:spacing w:val="31"/>
      <w:w w:val="100"/>
      <w:position w:val="0"/>
      <w:sz w:val="8"/>
      <w:szCs w:val="8"/>
      <w:u w:val="none"/>
      <w:lang w:val="uk-UA" w:eastAsia="uk-UA" w:bidi="uk-UA"/>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z w:val="19"/>
      <w:szCs w:val="19"/>
      <w:u w:val="none"/>
    </w:rPr>
  </w:style>
  <w:style w:type="character" w:customStyle="1" w:styleId="83">
    <w:name w:val="Основной текст (8) + Малые прописные"/>
    <w:basedOn w:val="81"/>
    <w:rPr>
      <w:rFonts w:ascii="Times New Roman" w:eastAsia="Times New Roman" w:hAnsi="Times New Roman" w:cs="Times New Roman"/>
      <w:b w:val="0"/>
      <w:bCs w:val="0"/>
      <w:i w:val="0"/>
      <w:iCs w:val="0"/>
      <w:smallCaps/>
      <w:strike w:val="0"/>
      <w:color w:val="000000"/>
      <w:spacing w:val="0"/>
      <w:w w:val="100"/>
      <w:position w:val="0"/>
      <w:sz w:val="19"/>
      <w:szCs w:val="19"/>
      <w:u w:val="none"/>
      <w:lang w:val="uk-UA" w:eastAsia="uk-UA" w:bidi="uk-UA"/>
    </w:rPr>
  </w:style>
  <w:style w:type="character" w:customStyle="1" w:styleId="39">
    <w:name w:val="Заголовок №3_"/>
    <w:basedOn w:val="a0"/>
    <w:link w:val="3a"/>
    <w:rPr>
      <w:rFonts w:ascii="Times New Roman" w:eastAsia="Times New Roman" w:hAnsi="Times New Roman" w:cs="Times New Roman"/>
      <w:b w:val="0"/>
      <w:bCs w:val="0"/>
      <w:i/>
      <w:iCs/>
      <w:smallCaps w:val="0"/>
      <w:strike w:val="0"/>
      <w:spacing w:val="40"/>
      <w:sz w:val="32"/>
      <w:szCs w:val="32"/>
      <w:u w:val="none"/>
    </w:rPr>
  </w:style>
  <w:style w:type="character" w:customStyle="1" w:styleId="30pt">
    <w:name w:val="Заголовок №3 + Интервал 0 pt"/>
    <w:basedOn w:val="39"/>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180">
    <w:name w:val="Основной текст (18)_"/>
    <w:basedOn w:val="a0"/>
    <w:link w:val="181"/>
    <w:rPr>
      <w:rFonts w:ascii="Times New Roman" w:eastAsia="Times New Roman" w:hAnsi="Times New Roman" w:cs="Times New Roman"/>
      <w:b w:val="0"/>
      <w:bCs w:val="0"/>
      <w:i/>
      <w:iCs/>
      <w:smallCaps w:val="0"/>
      <w:strike w:val="0"/>
      <w:sz w:val="22"/>
      <w:szCs w:val="22"/>
      <w:u w:val="none"/>
    </w:rPr>
  </w:style>
  <w:style w:type="character" w:customStyle="1" w:styleId="16pt2pt">
    <w:name w:val="Основной текст + 16 pt;Курсив;Интервал 2 pt"/>
    <w:basedOn w:val="a4"/>
    <w:rPr>
      <w:rFonts w:ascii="Times New Roman" w:eastAsia="Times New Roman" w:hAnsi="Times New Roman" w:cs="Times New Roman"/>
      <w:b w:val="0"/>
      <w:bCs w:val="0"/>
      <w:i/>
      <w:iCs/>
      <w:smallCaps w:val="0"/>
      <w:strike w:val="0"/>
      <w:color w:val="000000"/>
      <w:spacing w:val="40"/>
      <w:w w:val="100"/>
      <w:position w:val="0"/>
      <w:sz w:val="32"/>
      <w:szCs w:val="32"/>
      <w:u w:val="none"/>
      <w:lang w:val="uk-UA" w:eastAsia="uk-UA" w:bidi="uk-UA"/>
    </w:rPr>
  </w:style>
  <w:style w:type="character" w:customStyle="1" w:styleId="16pt">
    <w:name w:val="Основной текст + 16 pt"/>
    <w:basedOn w:val="a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uk-UA" w:eastAsia="uk-UA" w:bidi="uk-UA"/>
    </w:rPr>
  </w:style>
  <w:style w:type="character" w:customStyle="1" w:styleId="4pt1pt">
    <w:name w:val="Основной текст + 4 pt;Интервал 1 pt"/>
    <w:basedOn w:val="a4"/>
    <w:rPr>
      <w:rFonts w:ascii="Times New Roman" w:eastAsia="Times New Roman" w:hAnsi="Times New Roman" w:cs="Times New Roman"/>
      <w:b w:val="0"/>
      <w:bCs w:val="0"/>
      <w:i w:val="0"/>
      <w:iCs w:val="0"/>
      <w:smallCaps w:val="0"/>
      <w:strike w:val="0"/>
      <w:color w:val="000000"/>
      <w:spacing w:val="30"/>
      <w:w w:val="100"/>
      <w:position w:val="0"/>
      <w:sz w:val="8"/>
      <w:szCs w:val="8"/>
      <w:u w:val="none"/>
      <w:lang w:val="uk-UA" w:eastAsia="uk-UA" w:bidi="uk-UA"/>
    </w:rPr>
  </w:style>
  <w:style w:type="character" w:customStyle="1" w:styleId="af4">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1"/>
      <w:szCs w:val="21"/>
      <w:u w:val="none"/>
      <w:lang w:val="uk-UA" w:eastAsia="uk-UA" w:bidi="uk-UA"/>
    </w:rPr>
  </w:style>
  <w:style w:type="character" w:customStyle="1" w:styleId="Calibri95pt">
    <w:name w:val="Основной текст + Calibri;9;5 pt"/>
    <w:basedOn w:val="a4"/>
    <w:rPr>
      <w:rFonts w:ascii="Calibri" w:eastAsia="Calibri" w:hAnsi="Calibri" w:cs="Calibri"/>
      <w:b w:val="0"/>
      <w:bCs w:val="0"/>
      <w:i w:val="0"/>
      <w:iCs w:val="0"/>
      <w:smallCaps w:val="0"/>
      <w:strike w:val="0"/>
      <w:color w:val="000000"/>
      <w:spacing w:val="0"/>
      <w:w w:val="100"/>
      <w:position w:val="0"/>
      <w:sz w:val="19"/>
      <w:szCs w:val="19"/>
      <w:u w:val="none"/>
      <w:lang w:val="uk-UA" w:eastAsia="uk-UA" w:bidi="uk-UA"/>
    </w:rPr>
  </w:style>
  <w:style w:type="character" w:customStyle="1" w:styleId="af5">
    <w:name w:val="Оглавление"/>
    <w:basedOn w:val="a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0pt">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320">
    <w:name w:val="Заголовок №3 (2)_"/>
    <w:basedOn w:val="a0"/>
    <w:link w:val="321"/>
    <w:rPr>
      <w:rFonts w:ascii="Arial" w:eastAsia="Arial" w:hAnsi="Arial" w:cs="Arial"/>
      <w:b w:val="0"/>
      <w:bCs w:val="0"/>
      <w:i w:val="0"/>
      <w:iCs w:val="0"/>
      <w:smallCaps w:val="0"/>
      <w:strike w:val="0"/>
      <w:sz w:val="14"/>
      <w:szCs w:val="14"/>
      <w:u w:val="none"/>
    </w:rPr>
  </w:style>
  <w:style w:type="character" w:customStyle="1" w:styleId="3295pt">
    <w:name w:val="Заголовок №3 (2) + 9;5 pt;Курсив"/>
    <w:basedOn w:val="320"/>
    <w:rPr>
      <w:rFonts w:ascii="Arial" w:eastAsia="Arial" w:hAnsi="Arial" w:cs="Arial"/>
      <w:b w:val="0"/>
      <w:bCs w:val="0"/>
      <w:i/>
      <w:iCs/>
      <w:smallCaps w:val="0"/>
      <w:strike w:val="0"/>
      <w:color w:val="000000"/>
      <w:spacing w:val="0"/>
      <w:w w:val="100"/>
      <w:position w:val="0"/>
      <w:sz w:val="19"/>
      <w:szCs w:val="19"/>
      <w:u w:val="none"/>
      <w:lang w:val="uk-UA" w:eastAsia="uk-UA" w:bidi="uk-UA"/>
    </w:rPr>
  </w:style>
  <w:style w:type="character" w:customStyle="1" w:styleId="4Arial10pt0pt">
    <w:name w:val="Основной текст (4) + Arial;10 pt;Интервал 0 pt"/>
    <w:basedOn w:val="43"/>
    <w:rPr>
      <w:rFonts w:ascii="Arial" w:eastAsia="Arial" w:hAnsi="Arial" w:cs="Arial"/>
      <w:b w:val="0"/>
      <w:bCs w:val="0"/>
      <w:i/>
      <w:iCs/>
      <w:smallCaps w:val="0"/>
      <w:strike w:val="0"/>
      <w:color w:val="000000"/>
      <w:spacing w:val="-10"/>
      <w:w w:val="100"/>
      <w:position w:val="0"/>
      <w:sz w:val="20"/>
      <w:szCs w:val="20"/>
      <w:u w:val="none"/>
      <w:lang w:val="uk-UA" w:eastAsia="uk-UA" w:bidi="uk-UA"/>
    </w:rPr>
  </w:style>
  <w:style w:type="character" w:customStyle="1" w:styleId="4115pt">
    <w:name w:val="Основной текст (4) + 11;5 pt"/>
    <w:basedOn w:val="43"/>
    <w:rPr>
      <w:rFonts w:ascii="Times New Roman" w:eastAsia="Times New Roman" w:hAnsi="Times New Roman" w:cs="Times New Roman"/>
      <w:b w:val="0"/>
      <w:bCs w:val="0"/>
      <w:i/>
      <w:iCs/>
      <w:smallCaps w:val="0"/>
      <w:strike w:val="0"/>
      <w:color w:val="000000"/>
      <w:spacing w:val="0"/>
      <w:w w:val="100"/>
      <w:position w:val="0"/>
      <w:sz w:val="23"/>
      <w:szCs w:val="23"/>
      <w:u w:val="none"/>
      <w:lang w:val="uk-UA" w:eastAsia="uk-UA" w:bidi="uk-UA"/>
    </w:rPr>
  </w:style>
  <w:style w:type="character" w:customStyle="1" w:styleId="4Arial0pt">
    <w:name w:val="Основной текст (4) + Arial;Интервал 0 pt"/>
    <w:basedOn w:val="43"/>
    <w:rPr>
      <w:rFonts w:ascii="Arial" w:eastAsia="Arial" w:hAnsi="Arial" w:cs="Arial"/>
      <w:b w:val="0"/>
      <w:bCs w:val="0"/>
      <w:i/>
      <w:iCs/>
      <w:smallCaps w:val="0"/>
      <w:strike w:val="0"/>
      <w:color w:val="000000"/>
      <w:spacing w:val="-10"/>
      <w:w w:val="100"/>
      <w:position w:val="0"/>
      <w:sz w:val="21"/>
      <w:szCs w:val="21"/>
      <w:u w:val="none"/>
      <w:lang w:val="uk-UA" w:eastAsia="uk-UA" w:bidi="uk-UA"/>
    </w:rPr>
  </w:style>
  <w:style w:type="character" w:customStyle="1" w:styleId="49">
    <w:name w:val="Основной текст (4)"/>
    <w:basedOn w:val="43"/>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49pt0">
    <w:name w:val="Основной текст (4) + 9 pt"/>
    <w:basedOn w:val="43"/>
    <w:rPr>
      <w:rFonts w:ascii="Times New Roman" w:eastAsia="Times New Roman" w:hAnsi="Times New Roman" w:cs="Times New Roman"/>
      <w:b w:val="0"/>
      <w:bCs w:val="0"/>
      <w:i/>
      <w:iCs/>
      <w:smallCaps w:val="0"/>
      <w:strike w:val="0"/>
      <w:color w:val="000000"/>
      <w:spacing w:val="0"/>
      <w:w w:val="100"/>
      <w:position w:val="0"/>
      <w:sz w:val="18"/>
      <w:szCs w:val="18"/>
      <w:u w:val="single"/>
      <w:lang w:val="uk-UA" w:eastAsia="uk-UA" w:bidi="uk-UA"/>
    </w:rPr>
  </w:style>
  <w:style w:type="character" w:customStyle="1" w:styleId="190">
    <w:name w:val="Основной текст (19)_"/>
    <w:basedOn w:val="a0"/>
    <w:link w:val="191"/>
    <w:rPr>
      <w:rFonts w:ascii="Times New Roman" w:eastAsia="Times New Roman" w:hAnsi="Times New Roman" w:cs="Times New Roman"/>
      <w:b w:val="0"/>
      <w:bCs w:val="0"/>
      <w:i/>
      <w:iCs/>
      <w:smallCaps w:val="0"/>
      <w:strike w:val="0"/>
      <w:spacing w:val="10"/>
      <w:sz w:val="20"/>
      <w:szCs w:val="20"/>
      <w:u w:val="none"/>
    </w:rPr>
  </w:style>
  <w:style w:type="character" w:customStyle="1" w:styleId="10pt0">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1">
    <w:name w:val="Основной текст + 10 pt;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0"/>
      <w:szCs w:val="20"/>
      <w:u w:val="none"/>
      <w:lang w:val="uk-UA" w:eastAsia="uk-UA" w:bidi="uk-UA"/>
    </w:rPr>
  </w:style>
  <w:style w:type="character" w:customStyle="1" w:styleId="Georgia13pt0pt">
    <w:name w:val="Основной текст + Georgia;13 pt;Интервал 0 pt"/>
    <w:basedOn w:val="a4"/>
    <w:rPr>
      <w:rFonts w:ascii="Georgia" w:eastAsia="Georgia" w:hAnsi="Georgia" w:cs="Georgia"/>
      <w:b w:val="0"/>
      <w:bCs w:val="0"/>
      <w:i w:val="0"/>
      <w:iCs w:val="0"/>
      <w:smallCaps w:val="0"/>
      <w:strike w:val="0"/>
      <w:color w:val="000000"/>
      <w:spacing w:val="10"/>
      <w:w w:val="100"/>
      <w:position w:val="0"/>
      <w:sz w:val="26"/>
      <w:szCs w:val="26"/>
      <w:u w:val="none"/>
      <w:lang w:val="uk-UA" w:eastAsia="uk-UA" w:bidi="uk-UA"/>
    </w:rPr>
  </w:style>
  <w:style w:type="character" w:customStyle="1" w:styleId="95pt0">
    <w:name w:val="Основной текст + 9;5 pt"/>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pt1">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eastAsia="uk-UA" w:bidi="uk-UA"/>
    </w:rPr>
  </w:style>
  <w:style w:type="character" w:customStyle="1" w:styleId="95pt1">
    <w:name w:val="Основной текст + 9;5 pt;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19"/>
      <w:szCs w:val="19"/>
      <w:u w:val="none"/>
      <w:lang w:val="uk-UA" w:eastAsia="uk-UA" w:bidi="uk-UA"/>
    </w:rPr>
  </w:style>
  <w:style w:type="character" w:customStyle="1" w:styleId="45pt">
    <w:name w:val="Основной текст (4) + 5 pt"/>
    <w:basedOn w:val="43"/>
    <w:rPr>
      <w:rFonts w:ascii="Times New Roman" w:eastAsia="Times New Roman" w:hAnsi="Times New Roman" w:cs="Times New Roman"/>
      <w:b w:val="0"/>
      <w:bCs w:val="0"/>
      <w:i/>
      <w:iCs/>
      <w:smallCaps w:val="0"/>
      <w:strike w:val="0"/>
      <w:color w:val="000000"/>
      <w:spacing w:val="0"/>
      <w:w w:val="100"/>
      <w:position w:val="0"/>
      <w:sz w:val="10"/>
      <w:szCs w:val="10"/>
      <w:u w:val="none"/>
      <w:lang w:val="uk-UA" w:eastAsia="uk-UA" w:bidi="uk-UA"/>
    </w:rPr>
  </w:style>
  <w:style w:type="character" w:customStyle="1" w:styleId="495pt0pt">
    <w:name w:val="Основной текст (4) + 9;5 pt;Интервал 0 pt"/>
    <w:basedOn w:val="43"/>
    <w:rPr>
      <w:rFonts w:ascii="Times New Roman" w:eastAsia="Times New Roman" w:hAnsi="Times New Roman" w:cs="Times New Roman"/>
      <w:b w:val="0"/>
      <w:bCs w:val="0"/>
      <w:i/>
      <w:iCs/>
      <w:smallCaps w:val="0"/>
      <w:strike w:val="0"/>
      <w:color w:val="000000"/>
      <w:spacing w:val="10"/>
      <w:w w:val="100"/>
      <w:position w:val="0"/>
      <w:sz w:val="19"/>
      <w:szCs w:val="19"/>
      <w:u w:val="none"/>
      <w:lang w:val="uk-UA" w:eastAsia="uk-UA" w:bidi="uk-UA"/>
    </w:rPr>
  </w:style>
  <w:style w:type="character" w:customStyle="1" w:styleId="200">
    <w:name w:val="Основной текст (20)_"/>
    <w:basedOn w:val="a0"/>
    <w:link w:val="201"/>
    <w:rPr>
      <w:rFonts w:ascii="Times New Roman" w:eastAsia="Times New Roman" w:hAnsi="Times New Roman" w:cs="Times New Roman"/>
      <w:b w:val="0"/>
      <w:bCs w:val="0"/>
      <w:i/>
      <w:iCs/>
      <w:smallCaps w:val="0"/>
      <w:strike w:val="0"/>
      <w:spacing w:val="20"/>
      <w:sz w:val="20"/>
      <w:szCs w:val="20"/>
      <w:u w:val="none"/>
    </w:rPr>
  </w:style>
  <w:style w:type="character" w:customStyle="1" w:styleId="220">
    <w:name w:val="Заголовок №2 (2)_"/>
    <w:basedOn w:val="a0"/>
    <w:link w:val="221"/>
    <w:rPr>
      <w:rFonts w:ascii="Times New Roman" w:eastAsia="Times New Roman" w:hAnsi="Times New Roman" w:cs="Times New Roman"/>
      <w:b w:val="0"/>
      <w:bCs w:val="0"/>
      <w:i/>
      <w:iCs/>
      <w:smallCaps w:val="0"/>
      <w:strike w:val="0"/>
      <w:sz w:val="21"/>
      <w:szCs w:val="21"/>
      <w:u w:val="none"/>
    </w:rPr>
  </w:style>
  <w:style w:type="character" w:customStyle="1" w:styleId="222">
    <w:name w:val="Заголовок №2 (2) + Не курсив"/>
    <w:basedOn w:val="220"/>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22Georgia4pt0pt">
    <w:name w:val="Заголовок №2 (2) + Georgia;4 pt;Не курсив;Интервал 0 pt"/>
    <w:basedOn w:val="220"/>
    <w:rPr>
      <w:rFonts w:ascii="Georgia" w:eastAsia="Georgia" w:hAnsi="Georgia" w:cs="Georgia"/>
      <w:b w:val="0"/>
      <w:bCs w:val="0"/>
      <w:i/>
      <w:iCs/>
      <w:smallCaps w:val="0"/>
      <w:strike w:val="0"/>
      <w:color w:val="000000"/>
      <w:spacing w:val="10"/>
      <w:w w:val="100"/>
      <w:position w:val="0"/>
      <w:sz w:val="8"/>
      <w:szCs w:val="8"/>
      <w:u w:val="none"/>
      <w:lang w:val="uk-UA" w:eastAsia="uk-UA" w:bidi="uk-UA"/>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10"/>
      <w:sz w:val="9"/>
      <w:szCs w:val="9"/>
      <w:u w:val="none"/>
    </w:rPr>
  </w:style>
  <w:style w:type="character" w:customStyle="1" w:styleId="21Georgia4pt0pt">
    <w:name w:val="Основной текст (21) + Georgia;4 pt;Интервал 0 pt"/>
    <w:basedOn w:val="210"/>
    <w:rPr>
      <w:rFonts w:ascii="Georgia" w:eastAsia="Georgia" w:hAnsi="Georgia" w:cs="Georgia"/>
      <w:b w:val="0"/>
      <w:bCs w:val="0"/>
      <w:i/>
      <w:iCs/>
      <w:smallCaps w:val="0"/>
      <w:strike w:val="0"/>
      <w:color w:val="000000"/>
      <w:spacing w:val="0"/>
      <w:w w:val="100"/>
      <w:position w:val="0"/>
      <w:sz w:val="8"/>
      <w:szCs w:val="8"/>
      <w:u w:val="none"/>
      <w:lang w:val="uk-UA" w:eastAsia="uk-UA" w:bidi="uk-UA"/>
    </w:rPr>
  </w:style>
  <w:style w:type="character" w:customStyle="1" w:styleId="9pt1pt">
    <w:name w:val="Основной текст + 9 pt;Полужирный;Курсив;Интервал 1 pt"/>
    <w:basedOn w:val="a4"/>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223">
    <w:name w:val="Основной текст (22)_"/>
    <w:basedOn w:val="a0"/>
    <w:link w:val="224"/>
    <w:rPr>
      <w:rFonts w:ascii="Arial" w:eastAsia="Arial" w:hAnsi="Arial" w:cs="Arial"/>
      <w:b w:val="0"/>
      <w:bCs w:val="0"/>
      <w:i/>
      <w:iCs/>
      <w:smallCaps w:val="0"/>
      <w:strike w:val="0"/>
      <w:sz w:val="20"/>
      <w:szCs w:val="20"/>
      <w:u w:val="none"/>
    </w:rPr>
  </w:style>
  <w:style w:type="character" w:customStyle="1" w:styleId="2238pt">
    <w:name w:val="Основной текст (22) + 38 pt;Не курсив"/>
    <w:basedOn w:val="223"/>
    <w:rPr>
      <w:rFonts w:ascii="Arial" w:eastAsia="Arial" w:hAnsi="Arial" w:cs="Arial"/>
      <w:b w:val="0"/>
      <w:bCs w:val="0"/>
      <w:i/>
      <w:iCs/>
      <w:smallCaps w:val="0"/>
      <w:strike w:val="0"/>
      <w:color w:val="000000"/>
      <w:spacing w:val="0"/>
      <w:w w:val="100"/>
      <w:position w:val="0"/>
      <w:sz w:val="76"/>
      <w:szCs w:val="76"/>
      <w:u w:val="none"/>
      <w:lang w:val="uk-UA" w:eastAsia="uk-UA" w:bidi="uk-UA"/>
    </w:rPr>
  </w:style>
  <w:style w:type="character" w:customStyle="1" w:styleId="225">
    <w:name w:val="Основной текст (22)"/>
    <w:basedOn w:val="223"/>
    <w:rPr>
      <w:rFonts w:ascii="Arial" w:eastAsia="Arial" w:hAnsi="Arial" w:cs="Arial"/>
      <w:b w:val="0"/>
      <w:bCs w:val="0"/>
      <w:i/>
      <w:iCs/>
      <w:smallCaps w:val="0"/>
      <w:strike w:val="0"/>
      <w:color w:val="000000"/>
      <w:spacing w:val="0"/>
      <w:w w:val="100"/>
      <w:position w:val="0"/>
      <w:sz w:val="20"/>
      <w:szCs w:val="20"/>
      <w:u w:val="none"/>
    </w:rPr>
  </w:style>
  <w:style w:type="character" w:customStyle="1" w:styleId="72">
    <w:name w:val="Основной текст7"/>
    <w:basedOn w:val="a4"/>
    <w:rPr>
      <w:rFonts w:ascii="Times New Roman" w:eastAsia="Times New Roman" w:hAnsi="Times New Roman" w:cs="Times New Roman"/>
      <w:b w:val="0"/>
      <w:bCs w:val="0"/>
      <w:i w:val="0"/>
      <w:iCs w:val="0"/>
      <w:smallCaps w:val="0"/>
      <w:strike/>
      <w:color w:val="000000"/>
      <w:spacing w:val="0"/>
      <w:w w:val="100"/>
      <w:position w:val="0"/>
      <w:sz w:val="21"/>
      <w:szCs w:val="21"/>
      <w:u w:val="none"/>
      <w:lang w:val="uk-UA" w:eastAsia="uk-UA" w:bidi="uk-UA"/>
    </w:rPr>
  </w:style>
  <w:style w:type="character" w:customStyle="1" w:styleId="Exact4">
    <w:name w:val="Основной текст Exact"/>
    <w:basedOn w:val="a4"/>
    <w:rPr>
      <w:rFonts w:ascii="Times New Roman" w:eastAsia="Times New Roman" w:hAnsi="Times New Roman" w:cs="Times New Roman"/>
      <w:b w:val="0"/>
      <w:bCs w:val="0"/>
      <w:i w:val="0"/>
      <w:iCs w:val="0"/>
      <w:smallCaps w:val="0"/>
      <w:strike/>
      <w:color w:val="000000"/>
      <w:spacing w:val="3"/>
      <w:w w:val="100"/>
      <w:position w:val="0"/>
      <w:sz w:val="18"/>
      <w:szCs w:val="18"/>
      <w:u w:val="none"/>
      <w:lang w:val="uk-UA" w:eastAsia="uk-UA" w:bidi="uk-UA"/>
    </w:rPr>
  </w:style>
  <w:style w:type="character" w:customStyle="1" w:styleId="Exact5">
    <w:name w:val="Основной текст + Курсив Exact"/>
    <w:basedOn w:val="a4"/>
    <w:rPr>
      <w:rFonts w:ascii="Times New Roman" w:eastAsia="Times New Roman" w:hAnsi="Times New Roman" w:cs="Times New Roman"/>
      <w:b w:val="0"/>
      <w:bCs w:val="0"/>
      <w:i/>
      <w:iCs/>
      <w:smallCaps w:val="0"/>
      <w:strike/>
      <w:color w:val="000000"/>
      <w:spacing w:val="3"/>
      <w:w w:val="100"/>
      <w:position w:val="0"/>
      <w:sz w:val="18"/>
      <w:szCs w:val="18"/>
      <w:u w:val="none"/>
      <w:lang w:val="uk-UA" w:eastAsia="uk-UA" w:bidi="uk-UA"/>
    </w:rPr>
  </w:style>
  <w:style w:type="character" w:customStyle="1" w:styleId="11pt">
    <w:name w:val="Основной текст + 11 pt;Курсив"/>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1pt0">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230">
    <w:name w:val="Основной текст (23)_"/>
    <w:basedOn w:val="a0"/>
    <w:link w:val="231"/>
    <w:rPr>
      <w:rFonts w:ascii="Times New Roman" w:eastAsia="Times New Roman" w:hAnsi="Times New Roman" w:cs="Times New Roman"/>
      <w:b w:val="0"/>
      <w:bCs w:val="0"/>
      <w:i w:val="0"/>
      <w:iCs w:val="0"/>
      <w:smallCaps w:val="0"/>
      <w:strike w:val="0"/>
      <w:sz w:val="20"/>
      <w:szCs w:val="20"/>
      <w:u w:val="none"/>
    </w:rPr>
  </w:style>
  <w:style w:type="character" w:customStyle="1" w:styleId="23105pt">
    <w:name w:val="Основной текст (23) + 10;5 pt"/>
    <w:basedOn w:val="2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75pt">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3pt0">
    <w:name w:val="Основной текст + Курсив;Интервал 3 pt"/>
    <w:basedOn w:val="a4"/>
    <w:rPr>
      <w:rFonts w:ascii="Times New Roman" w:eastAsia="Times New Roman" w:hAnsi="Times New Roman" w:cs="Times New Roman"/>
      <w:b w:val="0"/>
      <w:bCs w:val="0"/>
      <w:i/>
      <w:iCs/>
      <w:smallCaps w:val="0"/>
      <w:strike w:val="0"/>
      <w:color w:val="000000"/>
      <w:spacing w:val="70"/>
      <w:w w:val="100"/>
      <w:position w:val="0"/>
      <w:sz w:val="21"/>
      <w:szCs w:val="21"/>
      <w:u w:val="none"/>
      <w:lang w:val="uk-UA" w:eastAsia="uk-UA" w:bidi="uk-UA"/>
    </w:rPr>
  </w:style>
  <w:style w:type="character" w:customStyle="1" w:styleId="Georgia4pt0pt">
    <w:name w:val="Основной текст + Georgia;4 pt;Интервал 0 pt"/>
    <w:basedOn w:val="a4"/>
    <w:rPr>
      <w:rFonts w:ascii="Georgia" w:eastAsia="Georgia" w:hAnsi="Georgia" w:cs="Georgia"/>
      <w:b w:val="0"/>
      <w:bCs w:val="0"/>
      <w:i w:val="0"/>
      <w:iCs w:val="0"/>
      <w:smallCaps w:val="0"/>
      <w:strike w:val="0"/>
      <w:color w:val="000000"/>
      <w:spacing w:val="10"/>
      <w:w w:val="100"/>
      <w:position w:val="0"/>
      <w:sz w:val="8"/>
      <w:szCs w:val="8"/>
      <w:u w:val="none"/>
      <w:lang w:val="uk-UA" w:eastAsia="uk-UA" w:bidi="uk-UA"/>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pacing w:val="-20"/>
      <w:sz w:val="21"/>
      <w:szCs w:val="21"/>
      <w:u w:val="none"/>
    </w:rPr>
  </w:style>
  <w:style w:type="character" w:customStyle="1" w:styleId="15Georgia7pt">
    <w:name w:val="Основной текст (15) + Georgia;7 pt"/>
    <w:basedOn w:val="15"/>
    <w:rPr>
      <w:rFonts w:ascii="Georgia" w:eastAsia="Georgia" w:hAnsi="Georgia" w:cs="Georgia"/>
      <w:b w:val="0"/>
      <w:bCs w:val="0"/>
      <w:i/>
      <w:iCs/>
      <w:smallCaps w:val="0"/>
      <w:strike w:val="0"/>
      <w:color w:val="000000"/>
      <w:spacing w:val="0"/>
      <w:w w:val="100"/>
      <w:position w:val="0"/>
      <w:sz w:val="14"/>
      <w:szCs w:val="14"/>
      <w:u w:val="none"/>
      <w:lang w:val="uk-UA" w:eastAsia="uk-UA" w:bidi="uk-UA"/>
    </w:rPr>
  </w:style>
  <w:style w:type="character" w:customStyle="1" w:styleId="47pt">
    <w:name w:val="Основной текст (4) + Интервал 7 pt"/>
    <w:basedOn w:val="43"/>
    <w:rPr>
      <w:rFonts w:ascii="Times New Roman" w:eastAsia="Times New Roman" w:hAnsi="Times New Roman" w:cs="Times New Roman"/>
      <w:b w:val="0"/>
      <w:bCs w:val="0"/>
      <w:i/>
      <w:iCs/>
      <w:smallCaps w:val="0"/>
      <w:strike w:val="0"/>
      <w:color w:val="000000"/>
      <w:spacing w:val="140"/>
      <w:w w:val="100"/>
      <w:position w:val="0"/>
      <w:sz w:val="21"/>
      <w:szCs w:val="21"/>
      <w:u w:val="none"/>
      <w:lang w:val="uk-UA" w:eastAsia="uk-UA" w:bidi="uk-UA"/>
    </w:rPr>
  </w:style>
  <w:style w:type="character" w:customStyle="1" w:styleId="10pt2">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Calibri14pt66">
    <w:name w:val="Основной текст + Calibri;14 pt;Масштаб 66%"/>
    <w:basedOn w:val="a4"/>
    <w:rPr>
      <w:rFonts w:ascii="Calibri" w:eastAsia="Calibri" w:hAnsi="Calibri" w:cs="Calibri"/>
      <w:b w:val="0"/>
      <w:bCs w:val="0"/>
      <w:i w:val="0"/>
      <w:iCs w:val="0"/>
      <w:smallCaps w:val="0"/>
      <w:strike w:val="0"/>
      <w:color w:val="000000"/>
      <w:spacing w:val="0"/>
      <w:w w:val="66"/>
      <w:position w:val="0"/>
      <w:sz w:val="28"/>
      <w:szCs w:val="28"/>
      <w:u w:val="none"/>
      <w:lang w:val="uk-UA" w:eastAsia="uk-UA" w:bidi="uk-UA"/>
    </w:rPr>
  </w:style>
  <w:style w:type="character" w:customStyle="1" w:styleId="395pt">
    <w:name w:val="Оглавление (3) + 9;5 pt;Не курсив"/>
    <w:basedOn w:val="3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104">
    <w:name w:val="Основной текст (10) + Полужирный;Не курсив"/>
    <w:basedOn w:val="100"/>
    <w:rPr>
      <w:rFonts w:ascii="Times New Roman" w:eastAsia="Times New Roman" w:hAnsi="Times New Roman" w:cs="Times New Roman"/>
      <w:b/>
      <w:bCs/>
      <w:i/>
      <w:iCs/>
      <w:smallCaps w:val="0"/>
      <w:strike w:val="0"/>
      <w:color w:val="000000"/>
      <w:spacing w:val="0"/>
      <w:w w:val="100"/>
      <w:position w:val="0"/>
      <w:sz w:val="22"/>
      <w:szCs w:val="22"/>
      <w:u w:val="single"/>
      <w:lang w:val="uk-UA" w:eastAsia="uk-UA" w:bidi="uk-UA"/>
    </w:rPr>
  </w:style>
  <w:style w:type="character" w:customStyle="1" w:styleId="250">
    <w:name w:val="Основной текст (25)_"/>
    <w:basedOn w:val="a0"/>
    <w:link w:val="251"/>
    <w:rPr>
      <w:rFonts w:ascii="Times New Roman" w:eastAsia="Times New Roman" w:hAnsi="Times New Roman" w:cs="Times New Roman"/>
      <w:b w:val="0"/>
      <w:bCs w:val="0"/>
      <w:i/>
      <w:iCs/>
      <w:smallCaps w:val="0"/>
      <w:strike w:val="0"/>
      <w:sz w:val="15"/>
      <w:szCs w:val="15"/>
      <w:u w:val="none"/>
    </w:rPr>
  </w:style>
  <w:style w:type="character" w:customStyle="1" w:styleId="Calibri">
    <w:name w:val="Основной текст + Calibri;Курсив"/>
    <w:basedOn w:val="a4"/>
    <w:rPr>
      <w:rFonts w:ascii="Calibri" w:eastAsia="Calibri" w:hAnsi="Calibri" w:cs="Calibri"/>
      <w:b w:val="0"/>
      <w:bCs w:val="0"/>
      <w:i/>
      <w:iCs/>
      <w:smallCaps w:val="0"/>
      <w:strike w:val="0"/>
      <w:color w:val="000000"/>
      <w:spacing w:val="0"/>
      <w:w w:val="100"/>
      <w:position w:val="0"/>
      <w:sz w:val="21"/>
      <w:szCs w:val="21"/>
      <w:u w:val="none"/>
      <w:lang w:val="uk-UA" w:eastAsia="uk-UA" w:bidi="uk-UA"/>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15"/>
      <w:szCs w:val="15"/>
      <w:u w:val="none"/>
    </w:rPr>
  </w:style>
  <w:style w:type="character" w:customStyle="1" w:styleId="26105pt">
    <w:name w:val="Основной текст (26) + 10;5 pt"/>
    <w:basedOn w:val="2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9">
    <w:name w:val="Заголовок №2_"/>
    <w:basedOn w:val="a0"/>
    <w:link w:val="2a"/>
    <w:rPr>
      <w:rFonts w:ascii="Times New Roman" w:eastAsia="Times New Roman" w:hAnsi="Times New Roman" w:cs="Times New Roman"/>
      <w:b w:val="0"/>
      <w:bCs w:val="0"/>
      <w:i w:val="0"/>
      <w:iCs w:val="0"/>
      <w:smallCaps w:val="0"/>
      <w:strike w:val="0"/>
      <w:sz w:val="21"/>
      <w:szCs w:val="21"/>
      <w:u w:val="none"/>
    </w:rPr>
  </w:style>
  <w:style w:type="character" w:customStyle="1" w:styleId="2b">
    <w:name w:val="Заголовок №2 + Курсив"/>
    <w:basedOn w:val="29"/>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270">
    <w:name w:val="Основной текст (27)_"/>
    <w:basedOn w:val="a0"/>
    <w:link w:val="271"/>
    <w:rPr>
      <w:rFonts w:ascii="Arial" w:eastAsia="Arial" w:hAnsi="Arial" w:cs="Arial"/>
      <w:b w:val="0"/>
      <w:bCs w:val="0"/>
      <w:i/>
      <w:iCs/>
      <w:smallCaps w:val="0"/>
      <w:strike w:val="0"/>
      <w:spacing w:val="-10"/>
      <w:sz w:val="21"/>
      <w:szCs w:val="21"/>
      <w:u w:val="none"/>
    </w:rPr>
  </w:style>
  <w:style w:type="character" w:customStyle="1" w:styleId="75pt0">
    <w:name w:val="Оглавление + 7;5 pt"/>
    <w:basedOn w:val="a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3b">
    <w:name w:val="Оглавление (3)"/>
    <w:basedOn w:val="3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411pt">
    <w:name w:val="Основной текст (4) + 11 pt;Полужирный;Не курсив"/>
    <w:basedOn w:val="43"/>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character" w:customStyle="1" w:styleId="25Calibri95pt">
    <w:name w:val="Основной текст (25) + Calibri;9;5 pt;Не курсив"/>
    <w:basedOn w:val="250"/>
    <w:rPr>
      <w:rFonts w:ascii="Calibri" w:eastAsia="Calibri" w:hAnsi="Calibri" w:cs="Calibri"/>
      <w:b w:val="0"/>
      <w:bCs w:val="0"/>
      <w:i/>
      <w:iCs/>
      <w:smallCaps w:val="0"/>
      <w:strike w:val="0"/>
      <w:color w:val="000000"/>
      <w:spacing w:val="0"/>
      <w:w w:val="100"/>
      <w:position w:val="0"/>
      <w:sz w:val="19"/>
      <w:szCs w:val="19"/>
      <w:u w:val="none"/>
      <w:lang w:val="uk-UA" w:eastAsia="uk-UA" w:bidi="uk-UA"/>
    </w:rPr>
  </w:style>
  <w:style w:type="character" w:customStyle="1" w:styleId="28Exact">
    <w:name w:val="Основной текст (28) Exact"/>
    <w:basedOn w:val="a0"/>
    <w:rPr>
      <w:rFonts w:ascii="Times New Roman" w:eastAsia="Times New Roman" w:hAnsi="Times New Roman" w:cs="Times New Roman"/>
      <w:b w:val="0"/>
      <w:bCs w:val="0"/>
      <w:i/>
      <w:iCs/>
      <w:smallCaps w:val="0"/>
      <w:strike w:val="0"/>
      <w:spacing w:val="3"/>
      <w:sz w:val="18"/>
      <w:szCs w:val="18"/>
      <w:u w:val="none"/>
    </w:rPr>
  </w:style>
  <w:style w:type="character" w:customStyle="1" w:styleId="280">
    <w:name w:val="Основной текст (28)_"/>
    <w:basedOn w:val="a0"/>
    <w:link w:val="281"/>
    <w:rPr>
      <w:rFonts w:ascii="Times New Roman" w:eastAsia="Times New Roman" w:hAnsi="Times New Roman" w:cs="Times New Roman"/>
      <w:b w:val="0"/>
      <w:bCs w:val="0"/>
      <w:i/>
      <w:iCs/>
      <w:smallCaps w:val="0"/>
      <w:strike w:val="0"/>
      <w:sz w:val="22"/>
      <w:szCs w:val="22"/>
      <w:u w:val="none"/>
    </w:rPr>
  </w:style>
  <w:style w:type="character" w:customStyle="1" w:styleId="2865pt">
    <w:name w:val="Основной текст (28) + 6;5 pt;Полужирный;Не курсив"/>
    <w:basedOn w:val="280"/>
    <w:rPr>
      <w:rFonts w:ascii="Times New Roman" w:eastAsia="Times New Roman" w:hAnsi="Times New Roman" w:cs="Times New Roman"/>
      <w:b/>
      <w:bCs/>
      <w:i/>
      <w:iCs/>
      <w:smallCaps w:val="0"/>
      <w:strike w:val="0"/>
      <w:color w:val="000000"/>
      <w:spacing w:val="0"/>
      <w:w w:val="100"/>
      <w:position w:val="0"/>
      <w:sz w:val="13"/>
      <w:szCs w:val="13"/>
      <w:u w:val="none"/>
      <w:lang w:val="uk-UA" w:eastAsia="uk-UA" w:bidi="uk-UA"/>
    </w:rPr>
  </w:style>
  <w:style w:type="character" w:customStyle="1" w:styleId="11pt1">
    <w:name w:val="Колонтитул + 11 pt;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75pt1pt">
    <w:name w:val="Колонтитул + 7;5 pt;Интервал 1 pt"/>
    <w:basedOn w:val="a6"/>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eastAsia="uk-UA" w:bidi="uk-UA"/>
    </w:rPr>
  </w:style>
  <w:style w:type="character" w:customStyle="1" w:styleId="252">
    <w:name w:val="Основной текст (25)"/>
    <w:basedOn w:val="250"/>
    <w:rPr>
      <w:rFonts w:ascii="Times New Roman" w:eastAsia="Times New Roman" w:hAnsi="Times New Roman" w:cs="Times New Roman"/>
      <w:b w:val="0"/>
      <w:bCs w:val="0"/>
      <w:i/>
      <w:iCs/>
      <w:smallCaps w:val="0"/>
      <w:strike w:val="0"/>
      <w:color w:val="000000"/>
      <w:spacing w:val="0"/>
      <w:w w:val="100"/>
      <w:position w:val="0"/>
      <w:sz w:val="15"/>
      <w:szCs w:val="15"/>
      <w:u w:val="single"/>
      <w:lang w:val="uk-UA" w:eastAsia="uk-UA" w:bidi="uk-UA"/>
    </w:rPr>
  </w:style>
  <w:style w:type="character" w:customStyle="1" w:styleId="1pt2">
    <w:name w:val="Основной текст + Курсив;Интервал 1 pt"/>
    <w:basedOn w:val="a4"/>
    <w:rPr>
      <w:rFonts w:ascii="Times New Roman" w:eastAsia="Times New Roman" w:hAnsi="Times New Roman" w:cs="Times New Roman"/>
      <w:b w:val="0"/>
      <w:bCs w:val="0"/>
      <w:i/>
      <w:iCs/>
      <w:smallCaps w:val="0"/>
      <w:strike w:val="0"/>
      <w:color w:val="000000"/>
      <w:spacing w:val="20"/>
      <w:w w:val="100"/>
      <w:position w:val="0"/>
      <w:sz w:val="21"/>
      <w:szCs w:val="21"/>
      <w:u w:val="none"/>
      <w:lang w:val="uk-UA" w:eastAsia="uk-UA" w:bidi="uk-UA"/>
    </w:rPr>
  </w:style>
  <w:style w:type="character" w:customStyle="1" w:styleId="410pt">
    <w:name w:val="Основной текст (4) + 10 pt;Не курсив"/>
    <w:basedOn w:val="43"/>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41pt0">
    <w:name w:val="Основной текст (4) + Интервал 1 pt"/>
    <w:basedOn w:val="43"/>
    <w:rPr>
      <w:rFonts w:ascii="Times New Roman" w:eastAsia="Times New Roman" w:hAnsi="Times New Roman" w:cs="Times New Roman"/>
      <w:b w:val="0"/>
      <w:bCs w:val="0"/>
      <w:i/>
      <w:iCs/>
      <w:smallCaps w:val="0"/>
      <w:strike w:val="0"/>
      <w:color w:val="000000"/>
      <w:spacing w:val="20"/>
      <w:w w:val="100"/>
      <w:position w:val="0"/>
      <w:sz w:val="21"/>
      <w:szCs w:val="21"/>
      <w:u w:val="none"/>
      <w:lang w:val="uk-UA" w:eastAsia="uk-UA" w:bidi="uk-UA"/>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z w:val="15"/>
      <w:szCs w:val="15"/>
      <w:u w:val="none"/>
    </w:rPr>
  </w:style>
  <w:style w:type="character" w:customStyle="1" w:styleId="297pt0pt">
    <w:name w:val="Основной текст (29) + 7 pt;Курсив;Интервал 0 pt"/>
    <w:basedOn w:val="290"/>
    <w:rPr>
      <w:rFonts w:ascii="Times New Roman" w:eastAsia="Times New Roman" w:hAnsi="Times New Roman" w:cs="Times New Roman"/>
      <w:b w:val="0"/>
      <w:bCs w:val="0"/>
      <w:i/>
      <w:iCs/>
      <w:smallCaps w:val="0"/>
      <w:strike w:val="0"/>
      <w:color w:val="000000"/>
      <w:spacing w:val="-10"/>
      <w:w w:val="100"/>
      <w:position w:val="0"/>
      <w:sz w:val="14"/>
      <w:szCs w:val="14"/>
      <w:u w:val="none"/>
      <w:lang w:val="uk-UA" w:eastAsia="uk-UA" w:bidi="uk-UA"/>
    </w:rPr>
  </w:style>
  <w:style w:type="character" w:customStyle="1" w:styleId="2911pt">
    <w:name w:val="Основной текст (29) + 11 pt"/>
    <w:basedOn w:val="29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00">
    <w:name w:val="Основной текст (30)_"/>
    <w:basedOn w:val="a0"/>
    <w:link w:val="301"/>
    <w:rPr>
      <w:rFonts w:ascii="Georgia" w:eastAsia="Georgia" w:hAnsi="Georgia" w:cs="Georgia"/>
      <w:b w:val="0"/>
      <w:bCs w:val="0"/>
      <w:i w:val="0"/>
      <w:iCs w:val="0"/>
      <w:smallCaps w:val="0"/>
      <w:strike w:val="0"/>
      <w:sz w:val="20"/>
      <w:szCs w:val="20"/>
      <w:u w:val="none"/>
    </w:rPr>
  </w:style>
  <w:style w:type="character" w:customStyle="1" w:styleId="91">
    <w:name w:val="Основной текст (9) + Не полужирный;Курсив"/>
    <w:basedOn w:val="9"/>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character" w:customStyle="1" w:styleId="9Georgia10pt">
    <w:name w:val="Основной текст (9) + Georgia;10 pt;Не полужирный"/>
    <w:basedOn w:val="9"/>
    <w:rPr>
      <w:rFonts w:ascii="Georgia" w:eastAsia="Georgia" w:hAnsi="Georgia" w:cs="Georgia"/>
      <w:b/>
      <w:bCs/>
      <w:i w:val="0"/>
      <w:iCs w:val="0"/>
      <w:smallCaps w:val="0"/>
      <w:strike w:val="0"/>
      <w:color w:val="000000"/>
      <w:spacing w:val="0"/>
      <w:w w:val="100"/>
      <w:position w:val="0"/>
      <w:sz w:val="20"/>
      <w:szCs w:val="20"/>
      <w:u w:val="none"/>
      <w:lang w:val="uk-UA" w:eastAsia="uk-UA" w:bidi="uk-UA"/>
    </w:rPr>
  </w:style>
  <w:style w:type="character" w:customStyle="1" w:styleId="330">
    <w:name w:val="Заголовок №3 (3)_"/>
    <w:basedOn w:val="a0"/>
    <w:link w:val="331"/>
    <w:rPr>
      <w:rFonts w:ascii="Times New Roman" w:eastAsia="Times New Roman" w:hAnsi="Times New Roman" w:cs="Times New Roman"/>
      <w:b w:val="0"/>
      <w:bCs w:val="0"/>
      <w:i/>
      <w:iCs/>
      <w:smallCaps w:val="0"/>
      <w:strike w:val="0"/>
      <w:spacing w:val="-20"/>
      <w:sz w:val="21"/>
      <w:szCs w:val="21"/>
      <w:u w:val="none"/>
    </w:rPr>
  </w:style>
  <w:style w:type="character" w:customStyle="1" w:styleId="3311pt0pt">
    <w:name w:val="Заголовок №3 (3) + 11 pt;Интервал 0 pt"/>
    <w:basedOn w:val="330"/>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330pt">
    <w:name w:val="Заголовок №3 (3) + Интервал 0 pt"/>
    <w:basedOn w:val="33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32Exact">
    <w:name w:val="Основной текст (32) Exact"/>
    <w:basedOn w:val="a0"/>
    <w:link w:val="322"/>
    <w:rPr>
      <w:rFonts w:ascii="Arial" w:eastAsia="Arial" w:hAnsi="Arial" w:cs="Arial"/>
      <w:b w:val="0"/>
      <w:bCs w:val="0"/>
      <w:i w:val="0"/>
      <w:iCs w:val="0"/>
      <w:smallCaps w:val="0"/>
      <w:strike w:val="0"/>
      <w:sz w:val="18"/>
      <w:szCs w:val="18"/>
      <w:u w:val="none"/>
    </w:rPr>
  </w:style>
  <w:style w:type="character" w:customStyle="1" w:styleId="105">
    <w:name w:val="Основной текст (10)"/>
    <w:basedOn w:val="100"/>
    <w:rPr>
      <w:rFonts w:ascii="Times New Roman" w:eastAsia="Times New Roman" w:hAnsi="Times New Roman" w:cs="Times New Roman"/>
      <w:b w:val="0"/>
      <w:bCs w:val="0"/>
      <w:i/>
      <w:iCs/>
      <w:smallCaps w:val="0"/>
      <w:strike w:val="0"/>
      <w:color w:val="000000"/>
      <w:spacing w:val="0"/>
      <w:w w:val="100"/>
      <w:position w:val="0"/>
      <w:sz w:val="22"/>
      <w:szCs w:val="22"/>
      <w:u w:val="single"/>
      <w:lang w:val="uk-UA" w:eastAsia="uk-UA" w:bidi="uk-UA"/>
    </w:rPr>
  </w:style>
  <w:style w:type="character" w:customStyle="1" w:styleId="106">
    <w:name w:val="Основной текст (10)"/>
    <w:basedOn w:val="100"/>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84">
    <w:name w:val="Основной текст8"/>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9105pt">
    <w:name w:val="Основной текст (9) + 10;5 pt;Не полужирный;Курсив"/>
    <w:basedOn w:val="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152">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27">
    <w:name w:val="Основной текст (12)"/>
    <w:basedOn w:val="120"/>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128">
    <w:name w:val="Основной текст (12)"/>
    <w:basedOn w:val="12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282">
    <w:name w:val="Основной текст (28)"/>
    <w:basedOn w:val="280"/>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240pt">
    <w:name w:val="Основной текст (24) + Интервал 0 pt"/>
    <w:basedOn w:val="24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4a">
    <w:name w:val="Оглавление (4)_"/>
    <w:basedOn w:val="a0"/>
    <w:link w:val="4b"/>
    <w:rPr>
      <w:rFonts w:ascii="Times New Roman" w:eastAsia="Times New Roman" w:hAnsi="Times New Roman" w:cs="Times New Roman"/>
      <w:b w:val="0"/>
      <w:bCs w:val="0"/>
      <w:i/>
      <w:iCs/>
      <w:smallCaps w:val="0"/>
      <w:strike w:val="0"/>
      <w:sz w:val="14"/>
      <w:szCs w:val="14"/>
      <w:u w:val="none"/>
    </w:rPr>
  </w:style>
  <w:style w:type="character" w:customStyle="1" w:styleId="475pt">
    <w:name w:val="Оглавление (4) + 7;5 pt;Не курсив"/>
    <w:basedOn w:val="4a"/>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56">
    <w:name w:val="Оглавление (5)_"/>
    <w:basedOn w:val="a0"/>
    <w:link w:val="57"/>
    <w:rPr>
      <w:rFonts w:ascii="Times New Roman" w:eastAsia="Times New Roman" w:hAnsi="Times New Roman" w:cs="Times New Roman"/>
      <w:b w:val="0"/>
      <w:bCs w:val="0"/>
      <w:i/>
      <w:iCs/>
      <w:smallCaps w:val="0"/>
      <w:strike w:val="0"/>
      <w:sz w:val="21"/>
      <w:szCs w:val="21"/>
      <w:u w:val="none"/>
    </w:rPr>
  </w:style>
  <w:style w:type="character" w:customStyle="1" w:styleId="58">
    <w:name w:val="Оглавление (5) + Не курсив"/>
    <w:basedOn w:val="56"/>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63">
    <w:name w:val="Оглавление (6)_"/>
    <w:basedOn w:val="a0"/>
    <w:link w:val="64"/>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6105pt0pt">
    <w:name w:val="Оглавление (6) + 10;5 pt;Интервал 0 pt"/>
    <w:basedOn w:val="6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Calibri14pt1pt66">
    <w:name w:val="Основной текст + Calibri;14 pt;Интервал 1 pt;Масштаб 66%"/>
    <w:basedOn w:val="a4"/>
    <w:rPr>
      <w:rFonts w:ascii="Calibri" w:eastAsia="Calibri" w:hAnsi="Calibri" w:cs="Calibri"/>
      <w:b w:val="0"/>
      <w:bCs w:val="0"/>
      <w:i w:val="0"/>
      <w:iCs w:val="0"/>
      <w:smallCaps w:val="0"/>
      <w:strike w:val="0"/>
      <w:color w:val="000000"/>
      <w:spacing w:val="30"/>
      <w:w w:val="66"/>
      <w:position w:val="0"/>
      <w:sz w:val="28"/>
      <w:szCs w:val="28"/>
      <w:u w:val="none"/>
      <w:lang w:val="uk-UA" w:eastAsia="uk-UA" w:bidi="uk-UA"/>
    </w:rPr>
  </w:style>
  <w:style w:type="character" w:customStyle="1" w:styleId="Calibri14pt1pt660">
    <w:name w:val="Основной текст + Calibri;14 pt;Интервал 1 pt;Масштаб 66%"/>
    <w:basedOn w:val="a4"/>
    <w:rPr>
      <w:rFonts w:ascii="Calibri" w:eastAsia="Calibri" w:hAnsi="Calibri" w:cs="Calibri"/>
      <w:b w:val="0"/>
      <w:bCs w:val="0"/>
      <w:i w:val="0"/>
      <w:iCs w:val="0"/>
      <w:smallCaps w:val="0"/>
      <w:strike w:val="0"/>
      <w:color w:val="000000"/>
      <w:spacing w:val="30"/>
      <w:w w:val="66"/>
      <w:position w:val="0"/>
      <w:sz w:val="28"/>
      <w:szCs w:val="28"/>
      <w:u w:val="none"/>
      <w:lang w:val="uk-UA" w:eastAsia="uk-UA" w:bidi="uk-UA"/>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1105pt0pt">
    <w:name w:val="Основной текст (31) + 10;5 pt;Курсив;Интервал 0 pt"/>
    <w:basedOn w:val="31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31105pt0pt0">
    <w:name w:val="Основной текст (31) + 10;5 pt;Интервал 0 pt"/>
    <w:basedOn w:val="3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411pt0">
    <w:name w:val="Основной текст (4) + 11 pt"/>
    <w:basedOn w:val="43"/>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Arial10pt">
    <w:name w:val="Колонтитул + Arial;10 pt"/>
    <w:basedOn w:val="a6"/>
    <w:rPr>
      <w:rFonts w:ascii="Arial" w:eastAsia="Arial" w:hAnsi="Arial" w:cs="Arial"/>
      <w:b w:val="0"/>
      <w:bCs w:val="0"/>
      <w:i w:val="0"/>
      <w:iCs w:val="0"/>
      <w:smallCaps w:val="0"/>
      <w:strike w:val="0"/>
      <w:color w:val="000000"/>
      <w:spacing w:val="0"/>
      <w:w w:val="100"/>
      <w:position w:val="0"/>
      <w:sz w:val="20"/>
      <w:szCs w:val="20"/>
      <w:u w:val="none"/>
      <w:lang w:val="uk-UA" w:eastAsia="uk-UA" w:bidi="uk-UA"/>
    </w:rPr>
  </w:style>
  <w:style w:type="character" w:customStyle="1" w:styleId="af6">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af7">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41">
    <w:name w:val="Заголовок №14_"/>
    <w:basedOn w:val="a0"/>
    <w:link w:val="142"/>
    <w:rPr>
      <w:rFonts w:ascii="Candara" w:eastAsia="Candara" w:hAnsi="Candara" w:cs="Candara"/>
      <w:b w:val="0"/>
      <w:bCs w:val="0"/>
      <w:i w:val="0"/>
      <w:iCs w:val="0"/>
      <w:smallCaps w:val="0"/>
      <w:strike w:val="0"/>
      <w:sz w:val="17"/>
      <w:szCs w:val="17"/>
      <w:u w:val="none"/>
    </w:rPr>
  </w:style>
  <w:style w:type="character" w:customStyle="1" w:styleId="14TimesNewRoman">
    <w:name w:val="Заголовок №14 + Times New Roman"/>
    <w:basedOn w:val="14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53">
    <w:name w:val="Основной текст (25)"/>
    <w:basedOn w:val="25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25Calibri95pt1pt">
    <w:name w:val="Основной текст (25) + Calibri;9;5 pt;Не курсив;Интервал 1 pt"/>
    <w:basedOn w:val="250"/>
    <w:rPr>
      <w:rFonts w:ascii="Calibri" w:eastAsia="Calibri" w:hAnsi="Calibri" w:cs="Calibri"/>
      <w:b w:val="0"/>
      <w:bCs w:val="0"/>
      <w:i/>
      <w:iCs/>
      <w:smallCaps w:val="0"/>
      <w:strike w:val="0"/>
      <w:color w:val="000000"/>
      <w:spacing w:val="20"/>
      <w:w w:val="100"/>
      <w:position w:val="0"/>
      <w:sz w:val="19"/>
      <w:szCs w:val="19"/>
      <w:u w:val="none"/>
      <w:lang w:val="uk-UA" w:eastAsia="uk-UA" w:bidi="uk-UA"/>
    </w:rPr>
  </w:style>
  <w:style w:type="character" w:customStyle="1" w:styleId="332">
    <w:name w:val="Основной текст (33)_"/>
    <w:basedOn w:val="a0"/>
    <w:link w:val="333"/>
    <w:rPr>
      <w:rFonts w:ascii="Times New Roman" w:eastAsia="Times New Roman" w:hAnsi="Times New Roman" w:cs="Times New Roman"/>
      <w:b/>
      <w:bCs/>
      <w:i w:val="0"/>
      <w:iCs w:val="0"/>
      <w:smallCaps w:val="0"/>
      <w:strike w:val="0"/>
      <w:spacing w:val="10"/>
      <w:sz w:val="13"/>
      <w:szCs w:val="13"/>
      <w:u w:val="none"/>
    </w:rPr>
  </w:style>
  <w:style w:type="character" w:customStyle="1" w:styleId="3311pt0pt0">
    <w:name w:val="Основной текст (33) + 11 pt;Не полужирный;Курсив;Интервал 0 pt"/>
    <w:basedOn w:val="332"/>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character" w:customStyle="1" w:styleId="11pt2">
    <w:name w:val="Основной текст + 11 pt;Курсив"/>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65pt0pt">
    <w:name w:val="Основной текст + 6;5 pt;Полужирный;Интервал 0 pt"/>
    <w:basedOn w:val="a4"/>
    <w:rPr>
      <w:rFonts w:ascii="Times New Roman" w:eastAsia="Times New Roman" w:hAnsi="Times New Roman" w:cs="Times New Roman"/>
      <w:b/>
      <w:bCs/>
      <w:i w:val="0"/>
      <w:iCs w:val="0"/>
      <w:smallCaps w:val="0"/>
      <w:strike w:val="0"/>
      <w:color w:val="000000"/>
      <w:spacing w:val="10"/>
      <w:w w:val="100"/>
      <w:position w:val="0"/>
      <w:sz w:val="13"/>
      <w:szCs w:val="13"/>
      <w:u w:val="none"/>
      <w:lang w:val="uk-UA" w:eastAsia="uk-UA" w:bidi="uk-UA"/>
    </w:rPr>
  </w:style>
  <w:style w:type="character" w:customStyle="1" w:styleId="4c">
    <w:name w:val="Основной текст (4)"/>
    <w:basedOn w:val="43"/>
    <w:rPr>
      <w:rFonts w:ascii="Times New Roman" w:eastAsia="Times New Roman" w:hAnsi="Times New Roman" w:cs="Times New Roman"/>
      <w:b w:val="0"/>
      <w:bCs w:val="0"/>
      <w:i/>
      <w:iCs/>
      <w:smallCaps w:val="0"/>
      <w:strike/>
      <w:color w:val="000000"/>
      <w:spacing w:val="0"/>
      <w:w w:val="100"/>
      <w:position w:val="0"/>
      <w:sz w:val="21"/>
      <w:szCs w:val="21"/>
      <w:u w:val="none"/>
      <w:lang w:val="uk-UA" w:eastAsia="uk-UA" w:bidi="uk-UA"/>
    </w:rPr>
  </w:style>
  <w:style w:type="character" w:customStyle="1" w:styleId="102pt">
    <w:name w:val="Основной текст (10) + Интервал 2 pt"/>
    <w:basedOn w:val="100"/>
    <w:rPr>
      <w:rFonts w:ascii="Times New Roman" w:eastAsia="Times New Roman" w:hAnsi="Times New Roman" w:cs="Times New Roman"/>
      <w:b w:val="0"/>
      <w:bCs w:val="0"/>
      <w:i/>
      <w:iCs/>
      <w:smallCaps w:val="0"/>
      <w:strike w:val="0"/>
      <w:color w:val="000000"/>
      <w:spacing w:val="40"/>
      <w:w w:val="100"/>
      <w:position w:val="0"/>
      <w:sz w:val="22"/>
      <w:szCs w:val="22"/>
      <w:u w:val="none"/>
      <w:lang w:val="uk-UA" w:eastAsia="uk-UA" w:bidi="uk-UA"/>
    </w:rPr>
  </w:style>
  <w:style w:type="character" w:customStyle="1" w:styleId="9pt1pt0">
    <w:name w:val="Основной текст + 9 pt;Полужирный;Курсив;Интервал 1 pt"/>
    <w:basedOn w:val="a4"/>
    <w:rPr>
      <w:rFonts w:ascii="Times New Roman" w:eastAsia="Times New Roman" w:hAnsi="Times New Roman" w:cs="Times New Roman"/>
      <w:b/>
      <w:bCs/>
      <w:i/>
      <w:iCs/>
      <w:smallCaps w:val="0"/>
      <w:strike w:val="0"/>
      <w:color w:val="000000"/>
      <w:spacing w:val="20"/>
      <w:w w:val="100"/>
      <w:position w:val="0"/>
      <w:sz w:val="18"/>
      <w:szCs w:val="18"/>
      <w:u w:val="none"/>
      <w:lang w:val="uk-UA" w:eastAsia="uk-UA" w:bidi="uk-UA"/>
    </w:rPr>
  </w:style>
  <w:style w:type="character" w:customStyle="1" w:styleId="9pt1">
    <w:name w:val="Основной текст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53">
    <w:name w:val="Заголовок №15_"/>
    <w:basedOn w:val="a0"/>
    <w:link w:val="154"/>
    <w:rPr>
      <w:rFonts w:ascii="Times New Roman" w:eastAsia="Times New Roman" w:hAnsi="Times New Roman" w:cs="Times New Roman"/>
      <w:b/>
      <w:bCs/>
      <w:i w:val="0"/>
      <w:iCs w:val="0"/>
      <w:smallCaps w:val="0"/>
      <w:strike w:val="0"/>
      <w:sz w:val="22"/>
      <w:szCs w:val="22"/>
      <w:u w:val="none"/>
    </w:rPr>
  </w:style>
  <w:style w:type="character" w:customStyle="1" w:styleId="107">
    <w:name w:val="Заголовок №10_"/>
    <w:basedOn w:val="a0"/>
    <w:link w:val="108"/>
    <w:rPr>
      <w:rFonts w:ascii="Times New Roman" w:eastAsia="Times New Roman" w:hAnsi="Times New Roman" w:cs="Times New Roman"/>
      <w:b/>
      <w:bCs/>
      <w:i w:val="0"/>
      <w:iCs w:val="0"/>
      <w:smallCaps w:val="0"/>
      <w:strike w:val="0"/>
      <w:sz w:val="22"/>
      <w:szCs w:val="22"/>
      <w:u w:val="none"/>
    </w:rPr>
  </w:style>
  <w:style w:type="character" w:customStyle="1" w:styleId="92">
    <w:name w:val="Заголовок №9_"/>
    <w:basedOn w:val="a0"/>
    <w:link w:val="93"/>
    <w:rPr>
      <w:rFonts w:ascii="Times New Roman" w:eastAsia="Times New Roman" w:hAnsi="Times New Roman" w:cs="Times New Roman"/>
      <w:b/>
      <w:bCs/>
      <w:i w:val="0"/>
      <w:iCs w:val="0"/>
      <w:smallCaps w:val="0"/>
      <w:strike w:val="0"/>
      <w:sz w:val="22"/>
      <w:szCs w:val="22"/>
      <w:u w:val="none"/>
    </w:rPr>
  </w:style>
  <w:style w:type="character" w:customStyle="1" w:styleId="132">
    <w:name w:val="Заголовок №13 (2)_"/>
    <w:basedOn w:val="a0"/>
    <w:link w:val="1320"/>
    <w:rPr>
      <w:rFonts w:ascii="Times New Roman" w:eastAsia="Times New Roman" w:hAnsi="Times New Roman" w:cs="Times New Roman"/>
      <w:b/>
      <w:bCs/>
      <w:i w:val="0"/>
      <w:iCs w:val="0"/>
      <w:smallCaps w:val="0"/>
      <w:strike w:val="0"/>
      <w:sz w:val="22"/>
      <w:szCs w:val="22"/>
      <w:u w:val="none"/>
    </w:rPr>
  </w:style>
  <w:style w:type="character" w:customStyle="1" w:styleId="2c">
    <w:name w:val="Подпись к таблице (2)"/>
    <w:basedOn w:val="2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2d">
    <w:name w:val="Подпись к таблице (2) + Курсив"/>
    <w:basedOn w:val="27"/>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16pt1pt">
    <w:name w:val="Основной текст + 16 pt;Курсив;Интервал 1 pt"/>
    <w:basedOn w:val="a4"/>
    <w:rPr>
      <w:rFonts w:ascii="Times New Roman" w:eastAsia="Times New Roman" w:hAnsi="Times New Roman" w:cs="Times New Roman"/>
      <w:b w:val="0"/>
      <w:bCs w:val="0"/>
      <w:i/>
      <w:iCs/>
      <w:smallCaps w:val="0"/>
      <w:strike w:val="0"/>
      <w:color w:val="000000"/>
      <w:spacing w:val="30"/>
      <w:w w:val="100"/>
      <w:position w:val="0"/>
      <w:sz w:val="32"/>
      <w:szCs w:val="32"/>
      <w:u w:val="none"/>
      <w:lang w:val="uk-UA" w:eastAsia="uk-UA" w:bidi="uk-UA"/>
    </w:rPr>
  </w:style>
  <w:style w:type="character" w:customStyle="1" w:styleId="af8">
    <w:name w:val="Основной текст + Курсив;Малые прописные"/>
    <w:basedOn w:val="a4"/>
    <w:rPr>
      <w:rFonts w:ascii="Times New Roman" w:eastAsia="Times New Roman" w:hAnsi="Times New Roman" w:cs="Times New Roman"/>
      <w:b w:val="0"/>
      <w:bCs w:val="0"/>
      <w:i/>
      <w:iCs/>
      <w:smallCaps/>
      <w:strike w:val="0"/>
      <w:color w:val="000000"/>
      <w:spacing w:val="0"/>
      <w:w w:val="100"/>
      <w:position w:val="0"/>
      <w:sz w:val="21"/>
      <w:szCs w:val="21"/>
      <w:u w:val="none"/>
      <w:lang w:val="uk-UA" w:eastAsia="uk-UA" w:bidi="uk-UA"/>
    </w:rPr>
  </w:style>
  <w:style w:type="character" w:customStyle="1" w:styleId="2e">
    <w:name w:val="Подпись к картинке (2)_"/>
    <w:basedOn w:val="a0"/>
    <w:link w:val="2f"/>
    <w:rPr>
      <w:rFonts w:ascii="Times New Roman" w:eastAsia="Times New Roman" w:hAnsi="Times New Roman" w:cs="Times New Roman"/>
      <w:b w:val="0"/>
      <w:bCs w:val="0"/>
      <w:i/>
      <w:iCs/>
      <w:smallCaps w:val="0"/>
      <w:strike w:val="0"/>
      <w:sz w:val="21"/>
      <w:szCs w:val="21"/>
      <w:u w:val="none"/>
    </w:rPr>
  </w:style>
  <w:style w:type="character" w:customStyle="1" w:styleId="340">
    <w:name w:val="Основной текст (34)_"/>
    <w:basedOn w:val="a0"/>
    <w:link w:val="341"/>
    <w:rPr>
      <w:rFonts w:ascii="Arial" w:eastAsia="Arial" w:hAnsi="Arial" w:cs="Arial"/>
      <w:b w:val="0"/>
      <w:bCs w:val="0"/>
      <w:i w:val="0"/>
      <w:iCs w:val="0"/>
      <w:smallCaps w:val="0"/>
      <w:strike w:val="0"/>
      <w:sz w:val="20"/>
      <w:szCs w:val="20"/>
      <w:u w:val="none"/>
    </w:rPr>
  </w:style>
  <w:style w:type="character" w:customStyle="1" w:styleId="34TimesNewRoman11pt">
    <w:name w:val="Основной текст (34) + Times New Roman;11 pt"/>
    <w:basedOn w:val="34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5Exact">
    <w:name w:val="Основной текст (35) Exact"/>
    <w:basedOn w:val="a0"/>
    <w:link w:val="350"/>
    <w:rPr>
      <w:rFonts w:ascii="Times New Roman" w:eastAsia="Times New Roman" w:hAnsi="Times New Roman" w:cs="Times New Roman"/>
      <w:b w:val="0"/>
      <w:bCs w:val="0"/>
      <w:i/>
      <w:iCs/>
      <w:smallCaps w:val="0"/>
      <w:strike w:val="0"/>
      <w:sz w:val="20"/>
      <w:szCs w:val="20"/>
      <w:u w:val="none"/>
    </w:rPr>
  </w:style>
  <w:style w:type="character" w:customStyle="1" w:styleId="360">
    <w:name w:val="Основной текст (36)_"/>
    <w:basedOn w:val="a0"/>
    <w:link w:val="361"/>
    <w:rPr>
      <w:rFonts w:ascii="Arial" w:eastAsia="Arial" w:hAnsi="Arial" w:cs="Arial"/>
      <w:b w:val="0"/>
      <w:bCs w:val="0"/>
      <w:i w:val="0"/>
      <w:iCs w:val="0"/>
      <w:smallCaps w:val="0"/>
      <w:strike w:val="0"/>
      <w:sz w:val="20"/>
      <w:szCs w:val="20"/>
      <w:u w:val="none"/>
    </w:rPr>
  </w:style>
  <w:style w:type="character" w:customStyle="1" w:styleId="36TimesNewRoman105pt">
    <w:name w:val="Основной текст (36) + Times New Roman;10;5 pt"/>
    <w:basedOn w:val="3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29">
    <w:name w:val="Заголовок №12_"/>
    <w:basedOn w:val="a0"/>
    <w:link w:val="12a"/>
    <w:rPr>
      <w:rFonts w:ascii="Times New Roman" w:eastAsia="Times New Roman" w:hAnsi="Times New Roman" w:cs="Times New Roman"/>
      <w:b w:val="0"/>
      <w:bCs w:val="0"/>
      <w:i w:val="0"/>
      <w:iCs w:val="0"/>
      <w:smallCaps w:val="0"/>
      <w:strike w:val="0"/>
      <w:sz w:val="19"/>
      <w:szCs w:val="19"/>
      <w:u w:val="none"/>
    </w:rPr>
  </w:style>
  <w:style w:type="character" w:customStyle="1" w:styleId="1211pt0pt">
    <w:name w:val="Заголовок №12 + 11 pt;Курсив;Интервал 0 pt"/>
    <w:basedOn w:val="129"/>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1211pt0pt0">
    <w:name w:val="Заголовок №12 + 11 pt;Курсив;Малые прописные;Интервал 0 pt"/>
    <w:basedOn w:val="129"/>
    <w:rPr>
      <w:rFonts w:ascii="Times New Roman" w:eastAsia="Times New Roman" w:hAnsi="Times New Roman" w:cs="Times New Roman"/>
      <w:b w:val="0"/>
      <w:bCs w:val="0"/>
      <w:i/>
      <w:iCs/>
      <w:smallCaps/>
      <w:strike w:val="0"/>
      <w:color w:val="000000"/>
      <w:spacing w:val="10"/>
      <w:w w:val="100"/>
      <w:position w:val="0"/>
      <w:sz w:val="22"/>
      <w:szCs w:val="22"/>
      <w:u w:val="none"/>
      <w:lang w:val="uk-UA" w:eastAsia="uk-UA" w:bidi="uk-UA"/>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9"/>
      <w:szCs w:val="19"/>
      <w:u w:val="none"/>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18"/>
      <w:szCs w:val="18"/>
      <w:u w:val="none"/>
    </w:rPr>
  </w:style>
  <w:style w:type="character" w:customStyle="1" w:styleId="522">
    <w:name w:val="Заголовок №5 (2)"/>
    <w:basedOn w:val="52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eastAsia="uk-UA" w:bidi="uk-UA"/>
    </w:rPr>
  </w:style>
  <w:style w:type="character" w:customStyle="1" w:styleId="523">
    <w:name w:val="Заголовок №5 (2) + Малые прописные"/>
    <w:basedOn w:val="520"/>
    <w:rPr>
      <w:rFonts w:ascii="Times New Roman" w:eastAsia="Times New Roman" w:hAnsi="Times New Roman" w:cs="Times New Roman"/>
      <w:b w:val="0"/>
      <w:bCs w:val="0"/>
      <w:i w:val="0"/>
      <w:iCs w:val="0"/>
      <w:smallCaps/>
      <w:strike w:val="0"/>
      <w:color w:val="000000"/>
      <w:spacing w:val="0"/>
      <w:w w:val="100"/>
      <w:position w:val="0"/>
      <w:sz w:val="18"/>
      <w:szCs w:val="18"/>
      <w:u w:val="single"/>
      <w:lang w:val="uk-UA" w:eastAsia="uk-UA" w:bidi="uk-UA"/>
    </w:rPr>
  </w:style>
  <w:style w:type="character" w:customStyle="1" w:styleId="380">
    <w:name w:val="Основной текст (38)_"/>
    <w:basedOn w:val="a0"/>
    <w:link w:val="381"/>
    <w:rPr>
      <w:rFonts w:ascii="Consolas" w:eastAsia="Consolas" w:hAnsi="Consolas" w:cs="Consolas"/>
      <w:b w:val="0"/>
      <w:bCs w:val="0"/>
      <w:i/>
      <w:iCs/>
      <w:smallCaps w:val="0"/>
      <w:strike w:val="0"/>
      <w:sz w:val="20"/>
      <w:szCs w:val="20"/>
      <w:u w:val="none"/>
    </w:rPr>
  </w:style>
  <w:style w:type="character" w:customStyle="1" w:styleId="10pt3">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20">
    <w:name w:val="Заголовок №8 (2)_"/>
    <w:basedOn w:val="a0"/>
    <w:link w:val="821"/>
    <w:rPr>
      <w:rFonts w:ascii="Times New Roman" w:eastAsia="Times New Roman" w:hAnsi="Times New Roman" w:cs="Times New Roman"/>
      <w:b w:val="0"/>
      <w:bCs w:val="0"/>
      <w:i/>
      <w:iCs/>
      <w:smallCaps w:val="0"/>
      <w:strike w:val="0"/>
      <w:sz w:val="21"/>
      <w:szCs w:val="21"/>
      <w:u w:val="none"/>
    </w:rPr>
  </w:style>
  <w:style w:type="character" w:customStyle="1" w:styleId="390">
    <w:name w:val="Основной текст (39)_"/>
    <w:basedOn w:val="a0"/>
    <w:link w:val="391"/>
    <w:rPr>
      <w:rFonts w:ascii="Times New Roman" w:eastAsia="Times New Roman" w:hAnsi="Times New Roman" w:cs="Times New Roman"/>
      <w:b w:val="0"/>
      <w:bCs w:val="0"/>
      <w:i/>
      <w:iCs/>
      <w:smallCaps w:val="0"/>
      <w:strike w:val="0"/>
      <w:sz w:val="21"/>
      <w:szCs w:val="21"/>
      <w:u w:val="none"/>
    </w:rPr>
  </w:style>
  <w:style w:type="character" w:customStyle="1" w:styleId="39Consolas65pt">
    <w:name w:val="Основной текст (39) + Consolas;6;5 pt"/>
    <w:basedOn w:val="390"/>
    <w:rPr>
      <w:rFonts w:ascii="Consolas" w:eastAsia="Consolas" w:hAnsi="Consolas" w:cs="Consolas"/>
      <w:b w:val="0"/>
      <w:bCs w:val="0"/>
      <w:i/>
      <w:iCs/>
      <w:smallCaps w:val="0"/>
      <w:strike w:val="0"/>
      <w:color w:val="000000"/>
      <w:spacing w:val="0"/>
      <w:w w:val="100"/>
      <w:position w:val="0"/>
      <w:sz w:val="13"/>
      <w:szCs w:val="13"/>
      <w:u w:val="none"/>
      <w:lang w:val="uk-UA" w:eastAsia="uk-UA" w:bidi="uk-UA"/>
    </w:rPr>
  </w:style>
  <w:style w:type="character" w:customStyle="1" w:styleId="310pt">
    <w:name w:val="Оглавление (3) + 10 pt"/>
    <w:basedOn w:val="34"/>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49pt-1pt">
    <w:name w:val="Основной текст (4) + 9 pt;Интервал -1 pt"/>
    <w:basedOn w:val="43"/>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400">
    <w:name w:val="Основной текст (40)_"/>
    <w:basedOn w:val="a0"/>
    <w:link w:val="401"/>
    <w:rPr>
      <w:rFonts w:ascii="Calibri" w:eastAsia="Calibri" w:hAnsi="Calibri" w:cs="Calibri"/>
      <w:b w:val="0"/>
      <w:bCs w:val="0"/>
      <w:i/>
      <w:iCs/>
      <w:smallCaps w:val="0"/>
      <w:strike w:val="0"/>
      <w:sz w:val="22"/>
      <w:szCs w:val="22"/>
      <w:u w:val="none"/>
    </w:rPr>
  </w:style>
  <w:style w:type="character" w:customStyle="1" w:styleId="40Consolas">
    <w:name w:val="Основной текст (40) + Consolas"/>
    <w:basedOn w:val="400"/>
    <w:rPr>
      <w:rFonts w:ascii="Consolas" w:eastAsia="Consolas" w:hAnsi="Consolas" w:cs="Consolas"/>
      <w:b w:val="0"/>
      <w:bCs w:val="0"/>
      <w:i/>
      <w:iCs/>
      <w:smallCaps w:val="0"/>
      <w:strike w:val="0"/>
      <w:color w:val="000000"/>
      <w:spacing w:val="0"/>
      <w:w w:val="100"/>
      <w:position w:val="0"/>
      <w:sz w:val="22"/>
      <w:szCs w:val="22"/>
      <w:u w:val="none"/>
    </w:rPr>
  </w:style>
  <w:style w:type="character" w:customStyle="1" w:styleId="112">
    <w:name w:val="Заголовок №11 (2)_"/>
    <w:basedOn w:val="a0"/>
    <w:link w:val="1120"/>
    <w:rPr>
      <w:rFonts w:ascii="Times New Roman" w:eastAsia="Times New Roman" w:hAnsi="Times New Roman" w:cs="Times New Roman"/>
      <w:b w:val="0"/>
      <w:bCs w:val="0"/>
      <w:i w:val="0"/>
      <w:iCs w:val="0"/>
      <w:smallCaps w:val="0"/>
      <w:strike w:val="0"/>
      <w:sz w:val="21"/>
      <w:szCs w:val="21"/>
      <w:u w:val="none"/>
    </w:rPr>
  </w:style>
  <w:style w:type="character" w:customStyle="1" w:styleId="1121">
    <w:name w:val="Заголовок №11 (2) + Курсив"/>
    <w:basedOn w:val="112"/>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113">
    <w:name w:val="Заголовок №11_"/>
    <w:basedOn w:val="a0"/>
    <w:link w:val="114"/>
    <w:rPr>
      <w:rFonts w:ascii="Times New Roman" w:eastAsia="Times New Roman" w:hAnsi="Times New Roman" w:cs="Times New Roman"/>
      <w:b w:val="0"/>
      <w:bCs w:val="0"/>
      <w:i/>
      <w:iCs/>
      <w:smallCaps w:val="0"/>
      <w:strike w:val="0"/>
      <w:sz w:val="21"/>
      <w:szCs w:val="21"/>
      <w:u w:val="none"/>
    </w:rPr>
  </w:style>
  <w:style w:type="character" w:customStyle="1" w:styleId="115">
    <w:name w:val="Заголовок №11 + Не курсив"/>
    <w:basedOn w:val="11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73">
    <w:name w:val="Оглавление (7)_"/>
    <w:basedOn w:val="a0"/>
    <w:link w:val="74"/>
    <w:rPr>
      <w:rFonts w:ascii="Calibri" w:eastAsia="Calibri" w:hAnsi="Calibri" w:cs="Calibri"/>
      <w:b w:val="0"/>
      <w:bCs w:val="0"/>
      <w:i w:val="0"/>
      <w:iCs w:val="0"/>
      <w:smallCaps w:val="0"/>
      <w:strike w:val="0"/>
      <w:spacing w:val="30"/>
      <w:w w:val="66"/>
      <w:sz w:val="28"/>
      <w:szCs w:val="28"/>
      <w:u w:val="none"/>
    </w:rPr>
  </w:style>
  <w:style w:type="character" w:customStyle="1" w:styleId="7TimesNewRoman10pt0pt100">
    <w:name w:val="Оглавление (7) + Times New Roman;10 pt;Курсив;Интервал 0 pt;Масштаб 100%"/>
    <w:basedOn w:val="73"/>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70pt">
    <w:name w:val="Оглавление (7) + Интервал 0 pt"/>
    <w:basedOn w:val="73"/>
    <w:rPr>
      <w:rFonts w:ascii="Calibri" w:eastAsia="Calibri" w:hAnsi="Calibri" w:cs="Calibri"/>
      <w:b w:val="0"/>
      <w:bCs w:val="0"/>
      <w:i w:val="0"/>
      <w:iCs w:val="0"/>
      <w:smallCaps w:val="0"/>
      <w:strike w:val="0"/>
      <w:color w:val="000000"/>
      <w:spacing w:val="0"/>
      <w:w w:val="66"/>
      <w:position w:val="0"/>
      <w:sz w:val="28"/>
      <w:szCs w:val="28"/>
      <w:u w:val="none"/>
      <w:lang w:val="uk-UA" w:eastAsia="uk-UA" w:bidi="uk-UA"/>
    </w:rPr>
  </w:style>
  <w:style w:type="character" w:customStyle="1" w:styleId="410">
    <w:name w:val="Основной текст (41)_"/>
    <w:basedOn w:val="a0"/>
    <w:link w:val="411"/>
    <w:rPr>
      <w:rFonts w:ascii="Calibri" w:eastAsia="Calibri" w:hAnsi="Calibri" w:cs="Calibri"/>
      <w:b w:val="0"/>
      <w:bCs w:val="0"/>
      <w:i/>
      <w:iCs/>
      <w:smallCaps w:val="0"/>
      <w:strike w:val="0"/>
      <w:sz w:val="22"/>
      <w:szCs w:val="22"/>
      <w:u w:val="none"/>
    </w:rPr>
  </w:style>
  <w:style w:type="character" w:customStyle="1" w:styleId="75pt1">
    <w:name w:val="Основной текст + 7;5 pt;Курсив"/>
    <w:basedOn w:val="a4"/>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Calibri95pt1pt">
    <w:name w:val="Основной текст + Calibri;9;5 pt;Интервал 1 pt"/>
    <w:basedOn w:val="a4"/>
    <w:rPr>
      <w:rFonts w:ascii="Calibri" w:eastAsia="Calibri" w:hAnsi="Calibri" w:cs="Calibri"/>
      <w:b w:val="0"/>
      <w:bCs w:val="0"/>
      <w:i w:val="0"/>
      <w:iCs w:val="0"/>
      <w:smallCaps w:val="0"/>
      <w:strike w:val="0"/>
      <w:color w:val="000000"/>
      <w:spacing w:val="20"/>
      <w:w w:val="100"/>
      <w:position w:val="0"/>
      <w:sz w:val="19"/>
      <w:szCs w:val="19"/>
      <w:u w:val="none"/>
      <w:lang w:val="uk-UA" w:eastAsia="uk-UA" w:bidi="uk-UA"/>
    </w:rPr>
  </w:style>
  <w:style w:type="character" w:customStyle="1" w:styleId="10pt1pt">
    <w:name w:val="Основной текст + 10 pt;Курсив;Малые прописные;Интервал 1 pt"/>
    <w:basedOn w:val="a4"/>
    <w:rPr>
      <w:rFonts w:ascii="Times New Roman" w:eastAsia="Times New Roman" w:hAnsi="Times New Roman" w:cs="Times New Roman"/>
      <w:b w:val="0"/>
      <w:bCs w:val="0"/>
      <w:i/>
      <w:iCs/>
      <w:smallCaps/>
      <w:strike w:val="0"/>
      <w:color w:val="000000"/>
      <w:spacing w:val="30"/>
      <w:w w:val="100"/>
      <w:position w:val="0"/>
      <w:sz w:val="20"/>
      <w:szCs w:val="20"/>
      <w:u w:val="none"/>
      <w:lang w:val="uk-UA" w:eastAsia="uk-UA" w:bidi="uk-UA"/>
    </w:rPr>
  </w:style>
  <w:style w:type="character" w:customStyle="1" w:styleId="75pt2">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Exact">
    <w:name w:val="Подпись к картинке (2) Exact"/>
    <w:basedOn w:val="a0"/>
    <w:rPr>
      <w:rFonts w:ascii="Times New Roman" w:eastAsia="Times New Roman" w:hAnsi="Times New Roman" w:cs="Times New Roman"/>
      <w:b w:val="0"/>
      <w:bCs w:val="0"/>
      <w:i/>
      <w:iCs/>
      <w:smallCaps w:val="0"/>
      <w:strike w:val="0"/>
      <w:spacing w:val="3"/>
      <w:sz w:val="18"/>
      <w:szCs w:val="18"/>
      <w:u w:val="none"/>
    </w:rPr>
  </w:style>
  <w:style w:type="character" w:customStyle="1" w:styleId="2Exact0">
    <w:name w:val="Подпись к картинке (2) + Не курсив Exact"/>
    <w:basedOn w:val="2e"/>
    <w:rPr>
      <w:rFonts w:ascii="Times New Roman" w:eastAsia="Times New Roman" w:hAnsi="Times New Roman" w:cs="Times New Roman"/>
      <w:b w:val="0"/>
      <w:bCs w:val="0"/>
      <w:i/>
      <w:iCs/>
      <w:smallCaps w:val="0"/>
      <w:strike w:val="0"/>
      <w:color w:val="000000"/>
      <w:spacing w:val="3"/>
      <w:w w:val="100"/>
      <w:position w:val="0"/>
      <w:sz w:val="18"/>
      <w:szCs w:val="18"/>
      <w:u w:val="none"/>
      <w:lang w:val="uk-UA" w:eastAsia="uk-UA" w:bidi="uk-UA"/>
    </w:rPr>
  </w:style>
  <w:style w:type="character" w:customStyle="1" w:styleId="4Exact0">
    <w:name w:val="Основной текст (4) + Не курсив Exact"/>
    <w:basedOn w:val="43"/>
    <w:rPr>
      <w:rFonts w:ascii="Times New Roman" w:eastAsia="Times New Roman" w:hAnsi="Times New Roman" w:cs="Times New Roman"/>
      <w:b w:val="0"/>
      <w:bCs w:val="0"/>
      <w:i/>
      <w:iCs/>
      <w:smallCaps w:val="0"/>
      <w:strike w:val="0"/>
      <w:color w:val="000000"/>
      <w:spacing w:val="3"/>
      <w:w w:val="100"/>
      <w:position w:val="0"/>
      <w:sz w:val="18"/>
      <w:szCs w:val="18"/>
      <w:u w:val="none"/>
      <w:lang w:val="uk-UA" w:eastAsia="uk-UA" w:bidi="uk-UA"/>
    </w:rPr>
  </w:style>
  <w:style w:type="character" w:customStyle="1" w:styleId="53Exact">
    <w:name w:val="Основной текст (53) Exact"/>
    <w:basedOn w:val="a0"/>
    <w:link w:val="530"/>
    <w:rPr>
      <w:rFonts w:ascii="Times New Roman" w:eastAsia="Times New Roman" w:hAnsi="Times New Roman" w:cs="Times New Roman"/>
      <w:b w:val="0"/>
      <w:bCs w:val="0"/>
      <w:i/>
      <w:iCs/>
      <w:smallCaps w:val="0"/>
      <w:strike w:val="0"/>
      <w:spacing w:val="22"/>
      <w:sz w:val="13"/>
      <w:szCs w:val="13"/>
      <w:u w:val="none"/>
    </w:rPr>
  </w:style>
  <w:style w:type="character" w:customStyle="1" w:styleId="530ptExact">
    <w:name w:val="Основной текст (53) + Интервал 0 pt Exact"/>
    <w:basedOn w:val="53Exact"/>
    <w:rPr>
      <w:rFonts w:ascii="Times New Roman" w:eastAsia="Times New Roman" w:hAnsi="Times New Roman" w:cs="Times New Roman"/>
      <w:b w:val="0"/>
      <w:bCs w:val="0"/>
      <w:i/>
      <w:iCs/>
      <w:smallCaps w:val="0"/>
      <w:strike w:val="0"/>
      <w:color w:val="000000"/>
      <w:spacing w:val="4"/>
      <w:w w:val="100"/>
      <w:position w:val="0"/>
      <w:sz w:val="13"/>
      <w:szCs w:val="13"/>
      <w:u w:val="none"/>
      <w:lang w:val="uk-UA" w:eastAsia="uk-UA" w:bidi="uk-UA"/>
    </w:rPr>
  </w:style>
  <w:style w:type="character" w:customStyle="1" w:styleId="11pt0pt">
    <w:name w:val="Колонтитул + 11 pt;Полужирный;Интервал 0 pt"/>
    <w:basedOn w:val="a6"/>
    <w:rPr>
      <w:rFonts w:ascii="Times New Roman" w:eastAsia="Times New Roman" w:hAnsi="Times New Roman" w:cs="Times New Roman"/>
      <w:b/>
      <w:bCs/>
      <w:i w:val="0"/>
      <w:iCs w:val="0"/>
      <w:smallCaps w:val="0"/>
      <w:strike w:val="0"/>
      <w:color w:val="000000"/>
      <w:spacing w:val="10"/>
      <w:w w:val="100"/>
      <w:position w:val="0"/>
      <w:sz w:val="22"/>
      <w:szCs w:val="22"/>
      <w:u w:val="none"/>
      <w:lang w:val="uk-UA" w:eastAsia="uk-UA" w:bidi="uk-UA"/>
    </w:rPr>
  </w:style>
  <w:style w:type="character" w:customStyle="1" w:styleId="10pt4">
    <w:name w:val="Колонтитул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420">
    <w:name w:val="Основной текст (42)_"/>
    <w:basedOn w:val="a0"/>
    <w:link w:val="421"/>
    <w:rPr>
      <w:rFonts w:ascii="Times New Roman" w:eastAsia="Times New Roman" w:hAnsi="Times New Roman" w:cs="Times New Roman"/>
      <w:b w:val="0"/>
      <w:bCs w:val="0"/>
      <w:i w:val="0"/>
      <w:iCs w:val="0"/>
      <w:smallCaps w:val="0"/>
      <w:strike w:val="0"/>
      <w:sz w:val="26"/>
      <w:szCs w:val="26"/>
      <w:u w:val="none"/>
    </w:rPr>
  </w:style>
  <w:style w:type="character" w:customStyle="1" w:styleId="42105pt">
    <w:name w:val="Основной текст (42) + 10;5 pt"/>
    <w:basedOn w:val="42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020">
    <w:name w:val="Заголовок №10 (2)_"/>
    <w:basedOn w:val="a0"/>
    <w:link w:val="1021"/>
    <w:rPr>
      <w:rFonts w:ascii="Times New Roman" w:eastAsia="Times New Roman" w:hAnsi="Times New Roman" w:cs="Times New Roman"/>
      <w:b w:val="0"/>
      <w:bCs w:val="0"/>
      <w:i w:val="0"/>
      <w:iCs w:val="0"/>
      <w:smallCaps w:val="0"/>
      <w:strike w:val="0"/>
      <w:sz w:val="26"/>
      <w:szCs w:val="26"/>
      <w:u w:val="none"/>
    </w:rPr>
  </w:style>
  <w:style w:type="character" w:customStyle="1" w:styleId="1420">
    <w:name w:val="Заголовок №14 (2)_"/>
    <w:basedOn w:val="a0"/>
    <w:link w:val="1421"/>
    <w:rPr>
      <w:rFonts w:ascii="Times New Roman" w:eastAsia="Times New Roman" w:hAnsi="Times New Roman" w:cs="Times New Roman"/>
      <w:b w:val="0"/>
      <w:bCs w:val="0"/>
      <w:i w:val="0"/>
      <w:iCs w:val="0"/>
      <w:smallCaps w:val="0"/>
      <w:strike w:val="0"/>
      <w:sz w:val="21"/>
      <w:szCs w:val="21"/>
      <w:u w:val="none"/>
    </w:rPr>
  </w:style>
  <w:style w:type="character" w:customStyle="1" w:styleId="75">
    <w:name w:val="Заголовок №7_"/>
    <w:basedOn w:val="a0"/>
    <w:link w:val="76"/>
    <w:rPr>
      <w:rFonts w:ascii="Times New Roman" w:eastAsia="Times New Roman" w:hAnsi="Times New Roman" w:cs="Times New Roman"/>
      <w:b w:val="0"/>
      <w:bCs w:val="0"/>
      <w:i w:val="0"/>
      <w:iCs w:val="0"/>
      <w:smallCaps w:val="0"/>
      <w:strike w:val="0"/>
      <w:sz w:val="26"/>
      <w:szCs w:val="26"/>
      <w:u w:val="none"/>
    </w:rPr>
  </w:style>
  <w:style w:type="character" w:customStyle="1" w:styleId="430">
    <w:name w:val="Основной текст (43)_"/>
    <w:basedOn w:val="a0"/>
    <w:link w:val="431"/>
    <w:rPr>
      <w:rFonts w:ascii="Arial" w:eastAsia="Arial" w:hAnsi="Arial" w:cs="Arial"/>
      <w:b w:val="0"/>
      <w:bCs w:val="0"/>
      <w:i/>
      <w:iCs/>
      <w:smallCaps w:val="0"/>
      <w:strike w:val="0"/>
      <w:sz w:val="20"/>
      <w:szCs w:val="20"/>
      <w:u w:val="none"/>
    </w:rPr>
  </w:style>
  <w:style w:type="character" w:customStyle="1" w:styleId="432">
    <w:name w:val="Основной текст (43)"/>
    <w:basedOn w:val="430"/>
    <w:rPr>
      <w:rFonts w:ascii="Arial" w:eastAsia="Arial" w:hAnsi="Arial" w:cs="Arial"/>
      <w:b w:val="0"/>
      <w:bCs w:val="0"/>
      <w:i/>
      <w:iCs/>
      <w:smallCaps w:val="0"/>
      <w:strike w:val="0"/>
      <w:color w:val="000000"/>
      <w:spacing w:val="0"/>
      <w:w w:val="100"/>
      <w:position w:val="0"/>
      <w:sz w:val="20"/>
      <w:szCs w:val="20"/>
      <w:u w:val="none"/>
      <w:lang w:val="uk-UA" w:eastAsia="uk-UA" w:bidi="uk-UA"/>
    </w:rPr>
  </w:style>
  <w:style w:type="character" w:customStyle="1" w:styleId="33105pt0pt">
    <w:name w:val="Основной текст (33) + 10;5 pt;Не полужирный;Курсив;Интервал 0 pt"/>
    <w:basedOn w:val="332"/>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440">
    <w:name w:val="Основной текст (44)_"/>
    <w:basedOn w:val="a0"/>
    <w:link w:val="441"/>
    <w:rPr>
      <w:rFonts w:ascii="Times New Roman" w:eastAsia="Times New Roman" w:hAnsi="Times New Roman" w:cs="Times New Roman"/>
      <w:b w:val="0"/>
      <w:bCs w:val="0"/>
      <w:i/>
      <w:iCs/>
      <w:smallCaps w:val="0"/>
      <w:strike w:val="0"/>
      <w:spacing w:val="10"/>
      <w:sz w:val="21"/>
      <w:szCs w:val="21"/>
      <w:u w:val="none"/>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1220">
    <w:name w:val="Заголовок №12 (2)_"/>
    <w:basedOn w:val="a0"/>
    <w:link w:val="1221"/>
    <w:rPr>
      <w:rFonts w:ascii="Times New Roman" w:eastAsia="Times New Roman" w:hAnsi="Times New Roman" w:cs="Times New Roman"/>
      <w:b w:val="0"/>
      <w:bCs w:val="0"/>
      <w:i w:val="0"/>
      <w:iCs w:val="0"/>
      <w:smallCaps w:val="0"/>
      <w:strike w:val="0"/>
      <w:sz w:val="21"/>
      <w:szCs w:val="21"/>
      <w:u w:val="none"/>
    </w:rPr>
  </w:style>
  <w:style w:type="character" w:customStyle="1" w:styleId="1222">
    <w:name w:val="Заголовок №12 (2)"/>
    <w:basedOn w:val="122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1223">
    <w:name w:val="Заголовок №12 (2) + Курсив"/>
    <w:basedOn w:val="1220"/>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460">
    <w:name w:val="Основной текст (46)_"/>
    <w:basedOn w:val="a0"/>
    <w:link w:val="461"/>
    <w:rPr>
      <w:rFonts w:ascii="Consolas" w:eastAsia="Consolas" w:hAnsi="Consolas" w:cs="Consolas"/>
      <w:b w:val="0"/>
      <w:bCs w:val="0"/>
      <w:i w:val="0"/>
      <w:iCs w:val="0"/>
      <w:smallCaps w:val="0"/>
      <w:strike w:val="0"/>
      <w:sz w:val="20"/>
      <w:szCs w:val="20"/>
      <w:u w:val="none"/>
    </w:rPr>
  </w:style>
  <w:style w:type="character" w:customStyle="1" w:styleId="462">
    <w:name w:val="Основной текст (46) + Курсив"/>
    <w:basedOn w:val="460"/>
    <w:rPr>
      <w:rFonts w:ascii="Consolas" w:eastAsia="Consolas" w:hAnsi="Consolas" w:cs="Consolas"/>
      <w:b w:val="0"/>
      <w:bCs w:val="0"/>
      <w:i/>
      <w:iCs/>
      <w:smallCaps w:val="0"/>
      <w:strike w:val="0"/>
      <w:color w:val="000000"/>
      <w:spacing w:val="0"/>
      <w:w w:val="100"/>
      <w:position w:val="0"/>
      <w:sz w:val="20"/>
      <w:szCs w:val="20"/>
      <w:u w:val="none"/>
      <w:lang w:val="uk-UA" w:eastAsia="uk-UA" w:bidi="uk-UA"/>
    </w:rPr>
  </w:style>
  <w:style w:type="character" w:customStyle="1" w:styleId="470">
    <w:name w:val="Основной текст (47)_"/>
    <w:basedOn w:val="a0"/>
    <w:link w:val="471"/>
    <w:rPr>
      <w:rFonts w:ascii="Times New Roman" w:eastAsia="Times New Roman" w:hAnsi="Times New Roman" w:cs="Times New Roman"/>
      <w:b w:val="0"/>
      <w:bCs w:val="0"/>
      <w:i w:val="0"/>
      <w:iCs w:val="0"/>
      <w:smallCaps w:val="0"/>
      <w:strike w:val="0"/>
      <w:sz w:val="18"/>
      <w:szCs w:val="18"/>
      <w:u w:val="none"/>
    </w:rPr>
  </w:style>
  <w:style w:type="character" w:customStyle="1" w:styleId="442">
    <w:name w:val="Основной текст (44)"/>
    <w:basedOn w:val="440"/>
    <w:rPr>
      <w:rFonts w:ascii="Times New Roman" w:eastAsia="Times New Roman" w:hAnsi="Times New Roman" w:cs="Times New Roman"/>
      <w:b w:val="0"/>
      <w:bCs w:val="0"/>
      <w:i/>
      <w:iCs/>
      <w:smallCaps w:val="0"/>
      <w:strike w:val="0"/>
      <w:color w:val="000000"/>
      <w:spacing w:val="10"/>
      <w:w w:val="100"/>
      <w:position w:val="0"/>
      <w:sz w:val="21"/>
      <w:szCs w:val="21"/>
      <w:u w:val="single"/>
      <w:lang w:val="uk-UA" w:eastAsia="uk-UA" w:bidi="uk-UA"/>
    </w:rPr>
  </w:style>
  <w:style w:type="character" w:customStyle="1" w:styleId="480">
    <w:name w:val="Основной текст (48)_"/>
    <w:basedOn w:val="a0"/>
    <w:link w:val="481"/>
    <w:rPr>
      <w:rFonts w:ascii="Times New Roman" w:eastAsia="Times New Roman" w:hAnsi="Times New Roman" w:cs="Times New Roman"/>
      <w:b w:val="0"/>
      <w:bCs w:val="0"/>
      <w:i/>
      <w:iCs/>
      <w:smallCaps w:val="0"/>
      <w:strike w:val="0"/>
      <w:spacing w:val="10"/>
      <w:sz w:val="22"/>
      <w:szCs w:val="22"/>
      <w:u w:val="none"/>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19"/>
      <w:szCs w:val="19"/>
      <w:u w:val="none"/>
    </w:rPr>
  </w:style>
  <w:style w:type="character" w:customStyle="1" w:styleId="811pt0pt">
    <w:name w:val="Оглавление (8) + 11 pt;Курсив;Интервал 0 pt"/>
    <w:basedOn w:val="85"/>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94">
    <w:name w:val="Оглавление (9)_"/>
    <w:basedOn w:val="a0"/>
    <w:link w:val="95"/>
    <w:rPr>
      <w:rFonts w:ascii="Times New Roman" w:eastAsia="Times New Roman" w:hAnsi="Times New Roman" w:cs="Times New Roman"/>
      <w:b w:val="0"/>
      <w:bCs w:val="0"/>
      <w:i/>
      <w:iCs/>
      <w:smallCaps w:val="0"/>
      <w:strike w:val="0"/>
      <w:spacing w:val="10"/>
      <w:sz w:val="22"/>
      <w:szCs w:val="22"/>
      <w:u w:val="none"/>
    </w:rPr>
  </w:style>
  <w:style w:type="character" w:customStyle="1" w:styleId="995pt0pt">
    <w:name w:val="Оглавление (9) + 9;5 pt;Не курсив;Интервал 0 pt"/>
    <w:basedOn w:val="9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90pt">
    <w:name w:val="Оглавление (9) + Интервал 0 pt"/>
    <w:basedOn w:val="94"/>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480pt">
    <w:name w:val="Основной текст (48) + Интервал 0 pt"/>
    <w:basedOn w:val="480"/>
    <w:rPr>
      <w:rFonts w:ascii="Times New Roman" w:eastAsia="Times New Roman" w:hAnsi="Times New Roman" w:cs="Times New Roman"/>
      <w:b w:val="0"/>
      <w:bCs w:val="0"/>
      <w:i/>
      <w:iCs/>
      <w:smallCaps w:val="0"/>
      <w:strike w:val="0"/>
      <w:color w:val="000000"/>
      <w:spacing w:val="-10"/>
      <w:w w:val="100"/>
      <w:position w:val="0"/>
      <w:sz w:val="22"/>
      <w:szCs w:val="22"/>
      <w:u w:val="none"/>
      <w:lang w:val="uk-UA" w:eastAsia="uk-UA" w:bidi="uk-UA"/>
    </w:rPr>
  </w:style>
  <w:style w:type="character" w:customStyle="1" w:styleId="490">
    <w:name w:val="Основной текст (49)_"/>
    <w:basedOn w:val="a0"/>
    <w:link w:val="491"/>
    <w:rPr>
      <w:rFonts w:ascii="Times New Roman" w:eastAsia="Times New Roman" w:hAnsi="Times New Roman" w:cs="Times New Roman"/>
      <w:b w:val="0"/>
      <w:bCs w:val="0"/>
      <w:i/>
      <w:iCs/>
      <w:smallCaps w:val="0"/>
      <w:strike w:val="0"/>
      <w:sz w:val="22"/>
      <w:szCs w:val="22"/>
      <w:u w:val="none"/>
    </w:rPr>
  </w:style>
  <w:style w:type="character" w:customStyle="1" w:styleId="49Candara95pt">
    <w:name w:val="Основной текст (49) + Candara;9;5 pt"/>
    <w:basedOn w:val="490"/>
    <w:rPr>
      <w:rFonts w:ascii="Candara" w:eastAsia="Candara" w:hAnsi="Candara" w:cs="Candara"/>
      <w:b w:val="0"/>
      <w:bCs w:val="0"/>
      <w:i/>
      <w:iCs/>
      <w:smallCaps w:val="0"/>
      <w:strike w:val="0"/>
      <w:color w:val="000000"/>
      <w:spacing w:val="0"/>
      <w:w w:val="100"/>
      <w:position w:val="0"/>
      <w:sz w:val="19"/>
      <w:szCs w:val="19"/>
      <w:u w:val="none"/>
      <w:lang w:val="uk-UA" w:eastAsia="uk-UA" w:bidi="uk-UA"/>
    </w:rPr>
  </w:style>
  <w:style w:type="character" w:customStyle="1" w:styleId="1230">
    <w:name w:val="Заголовок №12 (3)_"/>
    <w:basedOn w:val="a0"/>
    <w:link w:val="1231"/>
    <w:rPr>
      <w:rFonts w:ascii="Times New Roman" w:eastAsia="Times New Roman" w:hAnsi="Times New Roman" w:cs="Times New Roman"/>
      <w:b w:val="0"/>
      <w:bCs w:val="0"/>
      <w:i/>
      <w:iCs/>
      <w:smallCaps w:val="0"/>
      <w:strike w:val="0"/>
      <w:sz w:val="21"/>
      <w:szCs w:val="21"/>
      <w:u w:val="none"/>
    </w:rPr>
  </w:style>
  <w:style w:type="character" w:customStyle="1" w:styleId="240pt0">
    <w:name w:val="Основной текст (24) + Малые прописные;Интервал 0 pt"/>
    <w:basedOn w:val="240"/>
    <w:rPr>
      <w:rFonts w:ascii="Times New Roman" w:eastAsia="Times New Roman" w:hAnsi="Times New Roman" w:cs="Times New Roman"/>
      <w:b w:val="0"/>
      <w:bCs w:val="0"/>
      <w:i/>
      <w:iCs/>
      <w:smallCaps/>
      <w:strike w:val="0"/>
      <w:color w:val="000000"/>
      <w:spacing w:val="0"/>
      <w:w w:val="100"/>
      <w:position w:val="0"/>
      <w:sz w:val="21"/>
      <w:szCs w:val="21"/>
      <w:u w:val="none"/>
      <w:lang w:val="uk-UA" w:eastAsia="uk-UA" w:bidi="uk-UA"/>
    </w:rPr>
  </w:style>
  <w:style w:type="character" w:customStyle="1" w:styleId="500">
    <w:name w:val="Основной текст (50)_"/>
    <w:basedOn w:val="a0"/>
    <w:link w:val="501"/>
    <w:rPr>
      <w:rFonts w:ascii="Times New Roman" w:eastAsia="Times New Roman" w:hAnsi="Times New Roman" w:cs="Times New Roman"/>
      <w:b w:val="0"/>
      <w:bCs w:val="0"/>
      <w:i/>
      <w:iCs/>
      <w:smallCaps w:val="0"/>
      <w:strike w:val="0"/>
      <w:sz w:val="14"/>
      <w:szCs w:val="14"/>
      <w:u w:val="none"/>
    </w:rPr>
  </w:style>
  <w:style w:type="character" w:customStyle="1" w:styleId="502pt">
    <w:name w:val="Основной текст (50) + Интервал 2 pt"/>
    <w:basedOn w:val="500"/>
    <w:rPr>
      <w:rFonts w:ascii="Times New Roman" w:eastAsia="Times New Roman" w:hAnsi="Times New Roman" w:cs="Times New Roman"/>
      <w:b w:val="0"/>
      <w:bCs w:val="0"/>
      <w:i/>
      <w:iCs/>
      <w:smallCaps w:val="0"/>
      <w:strike w:val="0"/>
      <w:color w:val="000000"/>
      <w:spacing w:val="40"/>
      <w:w w:val="100"/>
      <w:position w:val="0"/>
      <w:sz w:val="14"/>
      <w:szCs w:val="14"/>
      <w:u w:val="none"/>
      <w:lang w:val="uk-UA" w:eastAsia="uk-UA" w:bidi="uk-UA"/>
    </w:rPr>
  </w:style>
  <w:style w:type="character" w:customStyle="1" w:styleId="5075pt">
    <w:name w:val="Основной текст (50) + 7;5 pt;Не курсив"/>
    <w:basedOn w:val="50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9pt-1pt">
    <w:name w:val="Основной текст + 9 pt;Курсив;Интервал -1 pt"/>
    <w:basedOn w:val="a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4Arial10pt">
    <w:name w:val="Основной текст (4) + Arial;10 pt"/>
    <w:basedOn w:val="43"/>
    <w:rPr>
      <w:rFonts w:ascii="Arial" w:eastAsia="Arial" w:hAnsi="Arial" w:cs="Arial"/>
      <w:b w:val="0"/>
      <w:bCs w:val="0"/>
      <w:i/>
      <w:iCs/>
      <w:smallCaps w:val="0"/>
      <w:strike w:val="0"/>
      <w:color w:val="000000"/>
      <w:spacing w:val="0"/>
      <w:w w:val="100"/>
      <w:position w:val="0"/>
      <w:sz w:val="20"/>
      <w:szCs w:val="20"/>
      <w:u w:val="none"/>
      <w:lang w:val="uk-UA" w:eastAsia="uk-UA" w:bidi="uk-UA"/>
    </w:rPr>
  </w:style>
  <w:style w:type="character" w:customStyle="1" w:styleId="4Arial10pt0">
    <w:name w:val="Основной текст (4) + Arial;10 pt"/>
    <w:basedOn w:val="43"/>
    <w:rPr>
      <w:rFonts w:ascii="Arial" w:eastAsia="Arial" w:hAnsi="Arial" w:cs="Arial"/>
      <w:b w:val="0"/>
      <w:bCs w:val="0"/>
      <w:i/>
      <w:iCs/>
      <w:smallCaps w:val="0"/>
      <w:strike w:val="0"/>
      <w:color w:val="000000"/>
      <w:spacing w:val="0"/>
      <w:w w:val="100"/>
      <w:position w:val="0"/>
      <w:sz w:val="20"/>
      <w:szCs w:val="20"/>
      <w:u w:val="none"/>
    </w:rPr>
  </w:style>
  <w:style w:type="character" w:customStyle="1" w:styleId="510">
    <w:name w:val="Основной текст (51)_"/>
    <w:basedOn w:val="a0"/>
    <w:link w:val="511"/>
    <w:rPr>
      <w:rFonts w:ascii="Sylfaen" w:eastAsia="Sylfaen" w:hAnsi="Sylfaen" w:cs="Sylfaen"/>
      <w:b w:val="0"/>
      <w:bCs w:val="0"/>
      <w:i/>
      <w:iCs/>
      <w:smallCaps w:val="0"/>
      <w:strike w:val="0"/>
      <w:sz w:val="30"/>
      <w:szCs w:val="30"/>
      <w:u w:val="none"/>
    </w:rPr>
  </w:style>
  <w:style w:type="character" w:customStyle="1" w:styleId="51Consolas">
    <w:name w:val="Основной текст (51) + Consolas;Не курсив"/>
    <w:basedOn w:val="510"/>
    <w:rPr>
      <w:rFonts w:ascii="Consolas" w:eastAsia="Consolas" w:hAnsi="Consolas" w:cs="Consolas"/>
      <w:b w:val="0"/>
      <w:bCs w:val="0"/>
      <w:i/>
      <w:iCs/>
      <w:smallCaps w:val="0"/>
      <w:strike w:val="0"/>
      <w:color w:val="000000"/>
      <w:spacing w:val="0"/>
      <w:w w:val="100"/>
      <w:position w:val="0"/>
      <w:sz w:val="30"/>
      <w:szCs w:val="30"/>
      <w:u w:val="none"/>
      <w:lang w:val="uk-UA" w:eastAsia="uk-UA" w:bidi="uk-UA"/>
    </w:rPr>
  </w:style>
  <w:style w:type="character" w:customStyle="1" w:styleId="51Consolas16pt">
    <w:name w:val="Основной текст (51) + Consolas;16 pt;Не курсив"/>
    <w:basedOn w:val="510"/>
    <w:rPr>
      <w:rFonts w:ascii="Consolas" w:eastAsia="Consolas" w:hAnsi="Consolas" w:cs="Consolas"/>
      <w:b w:val="0"/>
      <w:bCs w:val="0"/>
      <w:i/>
      <w:iCs/>
      <w:smallCaps w:val="0"/>
      <w:strike w:val="0"/>
      <w:color w:val="000000"/>
      <w:spacing w:val="0"/>
      <w:w w:val="100"/>
      <w:position w:val="0"/>
      <w:sz w:val="32"/>
      <w:szCs w:val="32"/>
      <w:u w:val="none"/>
      <w:lang w:val="uk-UA" w:eastAsia="uk-UA" w:bidi="uk-UA"/>
    </w:rPr>
  </w:style>
  <w:style w:type="character" w:customStyle="1" w:styleId="342">
    <w:name w:val="Заголовок №3 (4)_"/>
    <w:basedOn w:val="a0"/>
    <w:link w:val="343"/>
    <w:rPr>
      <w:rFonts w:ascii="Times New Roman" w:eastAsia="Times New Roman" w:hAnsi="Times New Roman" w:cs="Times New Roman"/>
      <w:b w:val="0"/>
      <w:bCs w:val="0"/>
      <w:i w:val="0"/>
      <w:iCs w:val="0"/>
      <w:smallCaps w:val="0"/>
      <w:strike w:val="0"/>
      <w:sz w:val="18"/>
      <w:szCs w:val="18"/>
      <w:u w:val="none"/>
    </w:rPr>
  </w:style>
  <w:style w:type="character" w:customStyle="1" w:styleId="524">
    <w:name w:val="Основной текст (52)_"/>
    <w:basedOn w:val="a0"/>
    <w:link w:val="525"/>
    <w:rPr>
      <w:rFonts w:ascii="Arial" w:eastAsia="Arial" w:hAnsi="Arial" w:cs="Arial"/>
      <w:b w:val="0"/>
      <w:bCs w:val="0"/>
      <w:i/>
      <w:iCs/>
      <w:smallCaps w:val="0"/>
      <w:strike w:val="0"/>
      <w:sz w:val="20"/>
      <w:szCs w:val="20"/>
      <w:u w:val="none"/>
    </w:rPr>
  </w:style>
  <w:style w:type="character" w:customStyle="1" w:styleId="526">
    <w:name w:val="Основной текст (52)"/>
    <w:basedOn w:val="524"/>
    <w:rPr>
      <w:rFonts w:ascii="Arial" w:eastAsia="Arial" w:hAnsi="Arial" w:cs="Arial"/>
      <w:b w:val="0"/>
      <w:bCs w:val="0"/>
      <w:i/>
      <w:iCs/>
      <w:smallCaps w:val="0"/>
      <w:strike w:val="0"/>
      <w:color w:val="000000"/>
      <w:spacing w:val="0"/>
      <w:w w:val="100"/>
      <w:position w:val="0"/>
      <w:sz w:val="20"/>
      <w:szCs w:val="20"/>
      <w:u w:val="none"/>
    </w:rPr>
  </w:style>
  <w:style w:type="character" w:customStyle="1" w:styleId="4d">
    <w:name w:val="Основной текст (4) + Не курсив"/>
    <w:basedOn w:val="43"/>
    <w:rPr>
      <w:rFonts w:ascii="Times New Roman" w:eastAsia="Times New Roman" w:hAnsi="Times New Roman" w:cs="Times New Roman"/>
      <w:b w:val="0"/>
      <w:bCs w:val="0"/>
      <w:i/>
      <w:iCs/>
      <w:smallCaps w:val="0"/>
      <w:strike/>
      <w:color w:val="000000"/>
      <w:spacing w:val="0"/>
      <w:w w:val="100"/>
      <w:position w:val="0"/>
      <w:sz w:val="21"/>
      <w:szCs w:val="21"/>
      <w:u w:val="none"/>
      <w:lang w:val="uk-UA" w:eastAsia="uk-UA" w:bidi="uk-UA"/>
    </w:rPr>
  </w:style>
  <w:style w:type="character" w:customStyle="1" w:styleId="af9">
    <w:name w:val="Основной текст + Малые прописные"/>
    <w:basedOn w:val="a4"/>
    <w:rPr>
      <w:rFonts w:ascii="Times New Roman" w:eastAsia="Times New Roman" w:hAnsi="Times New Roman" w:cs="Times New Roman"/>
      <w:b w:val="0"/>
      <w:bCs w:val="0"/>
      <w:i w:val="0"/>
      <w:iCs w:val="0"/>
      <w:smallCaps/>
      <w:strike w:val="0"/>
      <w:color w:val="000000"/>
      <w:spacing w:val="0"/>
      <w:w w:val="100"/>
      <w:position w:val="0"/>
      <w:sz w:val="21"/>
      <w:szCs w:val="21"/>
      <w:u w:val="none"/>
      <w:lang w:val="uk-UA" w:eastAsia="uk-UA" w:bidi="uk-UA"/>
    </w:rPr>
  </w:style>
  <w:style w:type="character" w:customStyle="1" w:styleId="440pt">
    <w:name w:val="Основной текст (44) + Не курсив;Интервал 0 pt"/>
    <w:basedOn w:val="440"/>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440pt0">
    <w:name w:val="Основной текст (44) + Не курсив;Интервал 0 pt"/>
    <w:basedOn w:val="44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238pt0pt">
    <w:name w:val="Основной текст (23) + 8 pt;Курсив;Интервал 0 pt"/>
    <w:basedOn w:val="230"/>
    <w:rPr>
      <w:rFonts w:ascii="Times New Roman" w:eastAsia="Times New Roman" w:hAnsi="Times New Roman" w:cs="Times New Roman"/>
      <w:b w:val="0"/>
      <w:bCs w:val="0"/>
      <w:i/>
      <w:iCs/>
      <w:smallCaps w:val="0"/>
      <w:strike w:val="0"/>
      <w:color w:val="000000"/>
      <w:spacing w:val="-10"/>
      <w:w w:val="100"/>
      <w:position w:val="0"/>
      <w:sz w:val="16"/>
      <w:szCs w:val="16"/>
      <w:u w:val="none"/>
      <w:lang w:val="uk-UA" w:eastAsia="uk-UA" w:bidi="uk-UA"/>
    </w:rPr>
  </w:style>
  <w:style w:type="character" w:customStyle="1" w:styleId="232">
    <w:name w:val="Основной текст (23)"/>
    <w:basedOn w:val="23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87">
    <w:name w:val="Заголовок №8_"/>
    <w:basedOn w:val="a0"/>
    <w:link w:val="88"/>
    <w:rPr>
      <w:rFonts w:ascii="Times New Roman" w:eastAsia="Times New Roman" w:hAnsi="Times New Roman" w:cs="Times New Roman"/>
      <w:b w:val="0"/>
      <w:bCs w:val="0"/>
      <w:i/>
      <w:iCs/>
      <w:smallCaps w:val="0"/>
      <w:strike w:val="0"/>
      <w:spacing w:val="30"/>
      <w:sz w:val="32"/>
      <w:szCs w:val="32"/>
      <w:u w:val="none"/>
    </w:rPr>
  </w:style>
  <w:style w:type="character" w:customStyle="1" w:styleId="80pt">
    <w:name w:val="Заголовок №8 + Интервал 0 pt"/>
    <w:basedOn w:val="87"/>
    <w:rPr>
      <w:rFonts w:ascii="Times New Roman" w:eastAsia="Times New Roman" w:hAnsi="Times New Roman" w:cs="Times New Roman"/>
      <w:b w:val="0"/>
      <w:bCs w:val="0"/>
      <w:i/>
      <w:iCs/>
      <w:smallCaps w:val="0"/>
      <w:strike w:val="0"/>
      <w:color w:val="000000"/>
      <w:spacing w:val="-10"/>
      <w:w w:val="100"/>
      <w:position w:val="0"/>
      <w:sz w:val="32"/>
      <w:szCs w:val="32"/>
      <w:u w:val="none"/>
      <w:lang w:val="uk-UA" w:eastAsia="uk-UA" w:bidi="uk-UA"/>
    </w:rPr>
  </w:style>
  <w:style w:type="character" w:customStyle="1" w:styleId="4Consolas-1pt">
    <w:name w:val="Основной текст (4) + Consolas;Не курсив;Интервал -1 pt"/>
    <w:basedOn w:val="43"/>
    <w:rPr>
      <w:rFonts w:ascii="Consolas" w:eastAsia="Consolas" w:hAnsi="Consolas" w:cs="Consolas"/>
      <w:b w:val="0"/>
      <w:bCs w:val="0"/>
      <w:i/>
      <w:iCs/>
      <w:smallCaps w:val="0"/>
      <w:strike w:val="0"/>
      <w:color w:val="000000"/>
      <w:spacing w:val="-20"/>
      <w:w w:val="100"/>
      <w:position w:val="0"/>
      <w:sz w:val="21"/>
      <w:szCs w:val="21"/>
      <w:u w:val="none"/>
      <w:lang w:val="uk-UA" w:eastAsia="uk-UA" w:bidi="uk-UA"/>
    </w:rPr>
  </w:style>
  <w:style w:type="character" w:customStyle="1" w:styleId="270pt">
    <w:name w:val="Основной текст (27) + Интервал 0 pt"/>
    <w:basedOn w:val="270"/>
    <w:rPr>
      <w:rFonts w:ascii="Arial" w:eastAsia="Arial" w:hAnsi="Arial" w:cs="Arial"/>
      <w:b w:val="0"/>
      <w:bCs w:val="0"/>
      <w:i/>
      <w:iCs/>
      <w:smallCaps w:val="0"/>
      <w:strike w:val="0"/>
      <w:color w:val="000000"/>
      <w:spacing w:val="0"/>
      <w:w w:val="100"/>
      <w:position w:val="0"/>
      <w:sz w:val="21"/>
      <w:szCs w:val="21"/>
      <w:u w:val="none"/>
      <w:lang w:val="uk-UA" w:eastAsia="uk-UA" w:bidi="uk-UA"/>
    </w:rPr>
  </w:style>
  <w:style w:type="character" w:customStyle="1" w:styleId="27TimesNewRoman10pt0pt">
    <w:name w:val="Основной текст (27) + Times New Roman;10 pt;Не курсив;Интервал 0 pt"/>
    <w:basedOn w:val="2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2355pt">
    <w:name w:val="Основной текст (23) + 5;5 pt;Курсив"/>
    <w:basedOn w:val="230"/>
    <w:rPr>
      <w:rFonts w:ascii="Times New Roman" w:eastAsia="Times New Roman" w:hAnsi="Times New Roman" w:cs="Times New Roman"/>
      <w:b w:val="0"/>
      <w:bCs w:val="0"/>
      <w:i/>
      <w:iCs/>
      <w:smallCaps w:val="0"/>
      <w:strike w:val="0"/>
      <w:color w:val="000000"/>
      <w:spacing w:val="0"/>
      <w:w w:val="100"/>
      <w:position w:val="0"/>
      <w:sz w:val="11"/>
      <w:szCs w:val="11"/>
      <w:u w:val="none"/>
      <w:lang w:val="uk-UA" w:eastAsia="uk-UA" w:bidi="uk-UA"/>
    </w:rPr>
  </w:style>
  <w:style w:type="character" w:customStyle="1" w:styleId="23105pt0">
    <w:name w:val="Основной текст (23) + 10;5 pt;Курсив"/>
    <w:basedOn w:val="23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Consolas-1pt">
    <w:name w:val="Основной текст + Consolas;Интервал -1 pt"/>
    <w:basedOn w:val="a4"/>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33">
    <w:name w:val="Заголовок №2 (3)_"/>
    <w:basedOn w:val="a0"/>
    <w:link w:val="234"/>
    <w:rPr>
      <w:rFonts w:ascii="Consolas" w:eastAsia="Consolas" w:hAnsi="Consolas" w:cs="Consolas"/>
      <w:b w:val="0"/>
      <w:bCs w:val="0"/>
      <w:i/>
      <w:iCs/>
      <w:smallCaps w:val="0"/>
      <w:strike w:val="0"/>
      <w:spacing w:val="-30"/>
      <w:sz w:val="20"/>
      <w:szCs w:val="20"/>
      <w:u w:val="none"/>
    </w:rPr>
  </w:style>
  <w:style w:type="character" w:customStyle="1" w:styleId="7pt">
    <w:name w:val="Колонтитул + 7 pt;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uk-UA" w:eastAsia="uk-UA" w:bidi="uk-UA"/>
    </w:rPr>
  </w:style>
  <w:style w:type="character" w:customStyle="1" w:styleId="8pt">
    <w:name w:val="Колонтитул + 8 pt;Курсив"/>
    <w:basedOn w:val="a6"/>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8pt0">
    <w:name w:val="Колонтитул + 8 pt"/>
    <w:basedOn w:val="a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85pt">
    <w:name w:val="Колонтитул + 8;5 pt"/>
    <w:basedOn w:val="a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3">
    <w:name w:val="Колонтитул + 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31">
    <w:name w:val="Заголовок №13_"/>
    <w:basedOn w:val="a0"/>
    <w:link w:val="133"/>
    <w:rPr>
      <w:rFonts w:ascii="Times New Roman" w:eastAsia="Times New Roman" w:hAnsi="Times New Roman" w:cs="Times New Roman"/>
      <w:b w:val="0"/>
      <w:bCs w:val="0"/>
      <w:i w:val="0"/>
      <w:iCs w:val="0"/>
      <w:smallCaps w:val="0"/>
      <w:strike w:val="0"/>
      <w:sz w:val="21"/>
      <w:szCs w:val="21"/>
      <w:u w:val="none"/>
    </w:rPr>
  </w:style>
  <w:style w:type="character" w:customStyle="1" w:styleId="540">
    <w:name w:val="Основной текст (54)_"/>
    <w:basedOn w:val="a0"/>
    <w:link w:val="541"/>
    <w:rPr>
      <w:rFonts w:ascii="Times New Roman" w:eastAsia="Times New Roman" w:hAnsi="Times New Roman" w:cs="Times New Roman"/>
      <w:b w:val="0"/>
      <w:bCs w:val="0"/>
      <w:i w:val="0"/>
      <w:iCs w:val="0"/>
      <w:smallCaps w:val="0"/>
      <w:strike w:val="0"/>
      <w:sz w:val="20"/>
      <w:szCs w:val="20"/>
      <w:u w:val="none"/>
    </w:rPr>
  </w:style>
  <w:style w:type="character" w:customStyle="1" w:styleId="afa">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3Exact">
    <w:name w:val="Подпись к картинке (3) Exact"/>
    <w:basedOn w:val="a0"/>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55Exact">
    <w:name w:val="Основной текст (55) Exact"/>
    <w:basedOn w:val="a0"/>
    <w:link w:val="550"/>
    <w:rPr>
      <w:rFonts w:ascii="Consolas" w:eastAsia="Consolas" w:hAnsi="Consolas" w:cs="Consolas"/>
      <w:b w:val="0"/>
      <w:bCs w:val="0"/>
      <w:i w:val="0"/>
      <w:iCs w:val="0"/>
      <w:smallCaps w:val="0"/>
      <w:strike w:val="0"/>
      <w:spacing w:val="-24"/>
      <w:sz w:val="21"/>
      <w:szCs w:val="21"/>
      <w:u w:val="none"/>
    </w:rPr>
  </w:style>
  <w:style w:type="character" w:customStyle="1" w:styleId="3c">
    <w:name w:val="Подпись к таблице (3)_"/>
    <w:basedOn w:val="a0"/>
    <w:link w:val="3d"/>
    <w:rPr>
      <w:rFonts w:ascii="Times New Roman" w:eastAsia="Times New Roman" w:hAnsi="Times New Roman" w:cs="Times New Roman"/>
      <w:b/>
      <w:bCs/>
      <w:i w:val="0"/>
      <w:iCs w:val="0"/>
      <w:smallCaps w:val="0"/>
      <w:strike w:val="0"/>
      <w:sz w:val="22"/>
      <w:szCs w:val="22"/>
      <w:u w:val="none"/>
    </w:rPr>
  </w:style>
  <w:style w:type="character" w:customStyle="1" w:styleId="3e">
    <w:name w:val="Подпись к таблице (3)"/>
    <w:basedOn w:val="3c"/>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560">
    <w:name w:val="Основной текст (56)_"/>
    <w:basedOn w:val="a0"/>
    <w:link w:val="561"/>
    <w:rPr>
      <w:rFonts w:ascii="Times New Roman" w:eastAsia="Times New Roman" w:hAnsi="Times New Roman" w:cs="Times New Roman"/>
      <w:b w:val="0"/>
      <w:bCs w:val="0"/>
      <w:i w:val="0"/>
      <w:iCs w:val="0"/>
      <w:smallCaps w:val="0"/>
      <w:strike w:val="0"/>
      <w:sz w:val="21"/>
      <w:szCs w:val="21"/>
      <w:u w:val="none"/>
    </w:rPr>
  </w:style>
  <w:style w:type="character" w:customStyle="1" w:styleId="562">
    <w:name w:val="Основной текст (56) + Курсив"/>
    <w:basedOn w:val="560"/>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afb">
    <w:name w:val="Основной текст + Курсив"/>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8pt1">
    <w:name w:val="Основной текст + 8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13pt">
    <w:name w:val="Основной текст + 13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85pt0">
    <w:name w:val="Основной текст + 8;5 pt"/>
    <w:basedOn w:val="a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5pt2">
    <w:name w:val="Основной текст + 9;5 pt"/>
    <w:basedOn w:val="a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10pt5">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pt3">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uk-UA" w:eastAsia="uk-UA" w:bidi="uk-UA"/>
    </w:rPr>
  </w:style>
  <w:style w:type="character" w:customStyle="1" w:styleId="3f">
    <w:name w:val="Подпись к картинке (3)_"/>
    <w:basedOn w:val="a0"/>
    <w:link w:val="3f0"/>
    <w:rPr>
      <w:rFonts w:ascii="Times New Roman" w:eastAsia="Times New Roman" w:hAnsi="Times New Roman" w:cs="Times New Roman"/>
      <w:b w:val="0"/>
      <w:bCs w:val="0"/>
      <w:i w:val="0"/>
      <w:iCs w:val="0"/>
      <w:smallCaps w:val="0"/>
      <w:strike w:val="0"/>
      <w:sz w:val="17"/>
      <w:szCs w:val="17"/>
      <w:u w:val="none"/>
    </w:rPr>
  </w:style>
  <w:style w:type="character" w:customStyle="1" w:styleId="10pt6">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4e">
    <w:name w:val="Основной текст (4)"/>
    <w:basedOn w:val="4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59">
    <w:name w:val="Основной текст (59)_"/>
    <w:basedOn w:val="a0"/>
    <w:link w:val="590"/>
    <w:rPr>
      <w:rFonts w:ascii="Corbel" w:eastAsia="Corbel" w:hAnsi="Corbel" w:cs="Corbel"/>
      <w:b w:val="0"/>
      <w:bCs w:val="0"/>
      <w:i w:val="0"/>
      <w:iCs w:val="0"/>
      <w:smallCaps w:val="0"/>
      <w:strike w:val="0"/>
      <w:spacing w:val="70"/>
      <w:sz w:val="20"/>
      <w:szCs w:val="20"/>
      <w:u w:val="none"/>
    </w:rPr>
  </w:style>
  <w:style w:type="character" w:customStyle="1" w:styleId="59TimesNewRoman105pt0pt">
    <w:name w:val="Основной текст (59) + Times New Roman;10;5 pt;Интервал 0 pt"/>
    <w:basedOn w:val="5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61pt">
    <w:name w:val="Основной текст (16) + Интервал 1 pt"/>
    <w:basedOn w:val="160"/>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uk-UA" w:eastAsia="uk-UA" w:bidi="uk-UA"/>
    </w:rPr>
  </w:style>
  <w:style w:type="character" w:customStyle="1" w:styleId="600">
    <w:name w:val="Основной текст (60)_"/>
    <w:basedOn w:val="a0"/>
    <w:link w:val="601"/>
    <w:rPr>
      <w:rFonts w:ascii="Times New Roman" w:eastAsia="Times New Roman" w:hAnsi="Times New Roman" w:cs="Times New Roman"/>
      <w:b w:val="0"/>
      <w:bCs w:val="0"/>
      <w:i w:val="0"/>
      <w:iCs w:val="0"/>
      <w:smallCaps w:val="0"/>
      <w:strike w:val="0"/>
      <w:sz w:val="8"/>
      <w:szCs w:val="8"/>
      <w:u w:val="none"/>
    </w:rPr>
  </w:style>
  <w:style w:type="character" w:customStyle="1" w:styleId="25Calibri95pt0">
    <w:name w:val="Основной текст (25) + Calibri;9;5 pt;Не курсив"/>
    <w:basedOn w:val="250"/>
    <w:rPr>
      <w:rFonts w:ascii="Calibri" w:eastAsia="Calibri" w:hAnsi="Calibri" w:cs="Calibri"/>
      <w:b w:val="0"/>
      <w:bCs w:val="0"/>
      <w:i/>
      <w:iCs/>
      <w:smallCaps w:val="0"/>
      <w:strike w:val="0"/>
      <w:color w:val="000000"/>
      <w:spacing w:val="0"/>
      <w:w w:val="100"/>
      <w:position w:val="0"/>
      <w:sz w:val="19"/>
      <w:szCs w:val="19"/>
      <w:u w:val="none"/>
      <w:lang w:val="uk-UA" w:eastAsia="uk-UA" w:bidi="uk-UA"/>
    </w:rPr>
  </w:style>
  <w:style w:type="character" w:customStyle="1" w:styleId="250pt">
    <w:name w:val="Основной текст (25) + Интервал 0 pt"/>
    <w:basedOn w:val="250"/>
    <w:rPr>
      <w:rFonts w:ascii="Times New Roman" w:eastAsia="Times New Roman" w:hAnsi="Times New Roman" w:cs="Times New Roman"/>
      <w:b w:val="0"/>
      <w:bCs w:val="0"/>
      <w:i/>
      <w:iCs/>
      <w:smallCaps w:val="0"/>
      <w:strike w:val="0"/>
      <w:color w:val="000000"/>
      <w:spacing w:val="-10"/>
      <w:w w:val="100"/>
      <w:position w:val="0"/>
      <w:sz w:val="15"/>
      <w:szCs w:val="15"/>
      <w:u w:val="none"/>
      <w:lang w:val="uk-UA" w:eastAsia="uk-UA" w:bidi="uk-UA"/>
    </w:rPr>
  </w:style>
  <w:style w:type="character" w:customStyle="1" w:styleId="77">
    <w:name w:val="Колонтитул (7)"/>
    <w:basedOn w:val="a0"/>
    <w:rPr>
      <w:rFonts w:ascii="Times New Roman" w:eastAsia="Times New Roman" w:hAnsi="Times New Roman" w:cs="Times New Roman"/>
      <w:b w:val="0"/>
      <w:bCs w:val="0"/>
      <w:i/>
      <w:iCs/>
      <w:smallCaps w:val="0"/>
      <w:strike w:val="0"/>
      <w:sz w:val="20"/>
      <w:szCs w:val="20"/>
      <w:u w:val="none"/>
    </w:rPr>
  </w:style>
  <w:style w:type="character" w:customStyle="1" w:styleId="78">
    <w:name w:val="Колонтитул (7)"/>
    <w:basedOn w:val="a0"/>
    <w:rPr>
      <w:rFonts w:ascii="Times New Roman" w:eastAsia="Times New Roman" w:hAnsi="Times New Roman" w:cs="Times New Roman"/>
      <w:b w:val="0"/>
      <w:bCs w:val="0"/>
      <w:i/>
      <w:iCs/>
      <w:smallCaps w:val="0"/>
      <w:strike w:val="0"/>
      <w:sz w:val="20"/>
      <w:szCs w:val="20"/>
      <w:u w:val="single"/>
    </w:rPr>
  </w:style>
  <w:style w:type="character" w:customStyle="1" w:styleId="79">
    <w:name w:val="Колонтитул (7) + Не курсив"/>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afc">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508pt">
    <w:name w:val="Основной текст (50) + 8 pt"/>
    <w:basedOn w:val="500"/>
    <w:rPr>
      <w:rFonts w:ascii="Times New Roman" w:eastAsia="Times New Roman" w:hAnsi="Times New Roman" w:cs="Times New Roman"/>
      <w:b w:val="0"/>
      <w:bCs w:val="0"/>
      <w:i/>
      <w:iCs/>
      <w:smallCaps w:val="0"/>
      <w:strike w:val="0"/>
      <w:color w:val="000000"/>
      <w:spacing w:val="0"/>
      <w:w w:val="100"/>
      <w:position w:val="0"/>
      <w:sz w:val="16"/>
      <w:szCs w:val="16"/>
      <w:u w:val="none"/>
      <w:lang w:val="uk-UA" w:eastAsia="uk-UA" w:bidi="uk-UA"/>
    </w:rPr>
  </w:style>
  <w:style w:type="character" w:customStyle="1" w:styleId="502">
    <w:name w:val="Основной текст (50)"/>
    <w:basedOn w:val="500"/>
    <w:rPr>
      <w:rFonts w:ascii="Times New Roman" w:eastAsia="Times New Roman" w:hAnsi="Times New Roman" w:cs="Times New Roman"/>
      <w:b w:val="0"/>
      <w:bCs w:val="0"/>
      <w:i/>
      <w:iCs/>
      <w:smallCaps w:val="0"/>
      <w:strike w:val="0"/>
      <w:color w:val="000000"/>
      <w:spacing w:val="0"/>
      <w:w w:val="100"/>
      <w:position w:val="0"/>
      <w:sz w:val="14"/>
      <w:szCs w:val="14"/>
      <w:u w:val="none"/>
      <w:lang w:val="uk-UA" w:eastAsia="uk-UA" w:bidi="uk-UA"/>
    </w:rPr>
  </w:style>
  <w:style w:type="character" w:customStyle="1" w:styleId="610">
    <w:name w:val="Основной текст (61)_"/>
    <w:basedOn w:val="a0"/>
    <w:link w:val="611"/>
    <w:rPr>
      <w:rFonts w:ascii="Times New Roman" w:eastAsia="Times New Roman" w:hAnsi="Times New Roman" w:cs="Times New Roman"/>
      <w:b w:val="0"/>
      <w:bCs w:val="0"/>
      <w:i/>
      <w:iCs/>
      <w:smallCaps w:val="0"/>
      <w:strike w:val="0"/>
      <w:spacing w:val="10"/>
      <w:sz w:val="17"/>
      <w:szCs w:val="17"/>
      <w:u w:val="none"/>
    </w:rPr>
  </w:style>
  <w:style w:type="character" w:customStyle="1" w:styleId="61-1pt">
    <w:name w:val="Основной текст (61) + Интервал -1 pt"/>
    <w:basedOn w:val="610"/>
    <w:rPr>
      <w:rFonts w:ascii="Times New Roman" w:eastAsia="Times New Roman" w:hAnsi="Times New Roman" w:cs="Times New Roman"/>
      <w:b w:val="0"/>
      <w:bCs w:val="0"/>
      <w:i/>
      <w:iCs/>
      <w:smallCaps w:val="0"/>
      <w:strike w:val="0"/>
      <w:color w:val="000000"/>
      <w:spacing w:val="-20"/>
      <w:w w:val="100"/>
      <w:position w:val="0"/>
      <w:sz w:val="17"/>
      <w:szCs w:val="17"/>
      <w:u w:val="none"/>
      <w:lang w:val="uk-UA" w:eastAsia="uk-UA" w:bidi="uk-UA"/>
    </w:rPr>
  </w:style>
  <w:style w:type="character" w:customStyle="1" w:styleId="619pt1pt">
    <w:name w:val="Основной текст (61) + 9 pt;Не курсив;Интервал 1 pt"/>
    <w:basedOn w:val="61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11pt3">
    <w:name w:val="Основной текст + 11 pt;Курсив"/>
    <w:basedOn w:val="a4"/>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65pt">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Exact6">
    <w:name w:val="Основной текст + Малые прописные Exact"/>
    <w:basedOn w:val="a4"/>
    <w:rPr>
      <w:rFonts w:ascii="Times New Roman" w:eastAsia="Times New Roman" w:hAnsi="Times New Roman" w:cs="Times New Roman"/>
      <w:b w:val="0"/>
      <w:bCs w:val="0"/>
      <w:i w:val="0"/>
      <w:iCs w:val="0"/>
      <w:smallCaps/>
      <w:strike w:val="0"/>
      <w:color w:val="000000"/>
      <w:spacing w:val="3"/>
      <w:w w:val="100"/>
      <w:position w:val="0"/>
      <w:sz w:val="18"/>
      <w:szCs w:val="18"/>
      <w:u w:val="none"/>
      <w:lang w:val="uk-UA" w:eastAsia="uk-UA" w:bidi="uk-UA"/>
    </w:rPr>
  </w:style>
  <w:style w:type="character" w:customStyle="1" w:styleId="Exact7">
    <w:name w:val="Основной текст + Малые прописные Exact"/>
    <w:basedOn w:val="a4"/>
    <w:rPr>
      <w:rFonts w:ascii="Times New Roman" w:eastAsia="Times New Roman" w:hAnsi="Times New Roman" w:cs="Times New Roman"/>
      <w:b w:val="0"/>
      <w:bCs w:val="0"/>
      <w:i w:val="0"/>
      <w:iCs w:val="0"/>
      <w:smallCaps/>
      <w:strike w:val="0"/>
      <w:color w:val="000000"/>
      <w:spacing w:val="3"/>
      <w:w w:val="100"/>
      <w:position w:val="0"/>
      <w:sz w:val="18"/>
      <w:szCs w:val="18"/>
      <w:u w:val="single"/>
      <w:lang w:val="uk-UA" w:eastAsia="uk-UA" w:bidi="uk-UA"/>
    </w:rPr>
  </w:style>
  <w:style w:type="character" w:customStyle="1" w:styleId="531">
    <w:name w:val="Заголовок №5 (3)_"/>
    <w:basedOn w:val="a0"/>
    <w:link w:val="532"/>
    <w:rPr>
      <w:rFonts w:ascii="Times New Roman" w:eastAsia="Times New Roman" w:hAnsi="Times New Roman" w:cs="Times New Roman"/>
      <w:b w:val="0"/>
      <w:bCs w:val="0"/>
      <w:i/>
      <w:iCs/>
      <w:smallCaps w:val="0"/>
      <w:strike w:val="0"/>
      <w:spacing w:val="-20"/>
      <w:sz w:val="32"/>
      <w:szCs w:val="32"/>
      <w:u w:val="none"/>
    </w:rPr>
  </w:style>
  <w:style w:type="character" w:customStyle="1" w:styleId="530pt">
    <w:name w:val="Заголовок №5 (3) + Не курсив;Интервал 0 pt"/>
    <w:basedOn w:val="531"/>
    <w:rPr>
      <w:rFonts w:ascii="Times New Roman" w:eastAsia="Times New Roman" w:hAnsi="Times New Roman" w:cs="Times New Roman"/>
      <w:b w:val="0"/>
      <w:bCs w:val="0"/>
      <w:i/>
      <w:iCs/>
      <w:smallCaps w:val="0"/>
      <w:strike w:val="0"/>
      <w:color w:val="000000"/>
      <w:spacing w:val="0"/>
      <w:w w:val="100"/>
      <w:position w:val="0"/>
      <w:sz w:val="32"/>
      <w:szCs w:val="32"/>
      <w:u w:val="none"/>
      <w:lang w:val="uk-UA" w:eastAsia="uk-UA" w:bidi="uk-UA"/>
    </w:rPr>
  </w:style>
  <w:style w:type="character" w:customStyle="1" w:styleId="161pt0">
    <w:name w:val="Основной текст (16) + Малые прописные;Интервал 1 pt"/>
    <w:basedOn w:val="160"/>
    <w:rPr>
      <w:rFonts w:ascii="Times New Roman" w:eastAsia="Times New Roman" w:hAnsi="Times New Roman" w:cs="Times New Roman"/>
      <w:b w:val="0"/>
      <w:bCs w:val="0"/>
      <w:i w:val="0"/>
      <w:iCs w:val="0"/>
      <w:smallCaps/>
      <w:strike w:val="0"/>
      <w:color w:val="000000"/>
      <w:spacing w:val="30"/>
      <w:w w:val="100"/>
      <w:position w:val="0"/>
      <w:sz w:val="22"/>
      <w:szCs w:val="22"/>
      <w:u w:val="none"/>
      <w:lang w:val="uk-UA" w:eastAsia="uk-UA" w:bidi="uk-UA"/>
    </w:rPr>
  </w:style>
  <w:style w:type="character" w:customStyle="1" w:styleId="1510pt0pt">
    <w:name w:val="Основной текст (15) + 10 pt;Не курсив;Интервал 0 pt"/>
    <w:basedOn w:val="15"/>
    <w:rPr>
      <w:rFonts w:ascii="Times New Roman" w:eastAsia="Times New Roman" w:hAnsi="Times New Roman" w:cs="Times New Roman"/>
      <w:b w:val="0"/>
      <w:bCs w:val="0"/>
      <w:i/>
      <w:iCs/>
      <w:smallCaps w:val="0"/>
      <w:strike w:val="0"/>
      <w:color w:val="000000"/>
      <w:spacing w:val="-10"/>
      <w:w w:val="100"/>
      <w:position w:val="0"/>
      <w:sz w:val="20"/>
      <w:szCs w:val="20"/>
      <w:u w:val="none"/>
      <w:lang w:val="uk-UA" w:eastAsia="uk-UA" w:bidi="uk-UA"/>
    </w:rPr>
  </w:style>
  <w:style w:type="character" w:customStyle="1" w:styleId="155">
    <w:name w:val="Основной текст (15)"/>
    <w:basedOn w:val="15"/>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4f">
    <w:name w:val="Основной текст (4) + Не курсив"/>
    <w:basedOn w:val="43"/>
    <w:rPr>
      <w:rFonts w:ascii="Times New Roman" w:eastAsia="Times New Roman" w:hAnsi="Times New Roman" w:cs="Times New Roman"/>
      <w:b w:val="0"/>
      <w:bCs w:val="0"/>
      <w:i/>
      <w:iCs/>
      <w:smallCaps w:val="0"/>
      <w:strike w:val="0"/>
      <w:color w:val="000000"/>
      <w:spacing w:val="0"/>
      <w:w w:val="100"/>
      <w:position w:val="0"/>
      <w:sz w:val="21"/>
      <w:szCs w:val="21"/>
      <w:u w:val="none"/>
      <w:lang w:val="uk-UA" w:eastAsia="uk-UA" w:bidi="uk-UA"/>
    </w:rPr>
  </w:style>
  <w:style w:type="character" w:customStyle="1" w:styleId="41pt1">
    <w:name w:val="Основной текст (4) + Интервал 1 pt"/>
    <w:basedOn w:val="43"/>
    <w:rPr>
      <w:rFonts w:ascii="Times New Roman" w:eastAsia="Times New Roman" w:hAnsi="Times New Roman" w:cs="Times New Roman"/>
      <w:b w:val="0"/>
      <w:bCs w:val="0"/>
      <w:i/>
      <w:iCs/>
      <w:smallCaps w:val="0"/>
      <w:strike w:val="0"/>
      <w:color w:val="000000"/>
      <w:spacing w:val="30"/>
      <w:w w:val="100"/>
      <w:position w:val="0"/>
      <w:sz w:val="21"/>
      <w:szCs w:val="21"/>
      <w:u w:val="none"/>
      <w:lang w:val="uk-UA" w:eastAsia="uk-UA" w:bidi="uk-UA"/>
    </w:rPr>
  </w:style>
  <w:style w:type="character" w:customStyle="1" w:styleId="492pt">
    <w:name w:val="Основной текст (49) + Интервал 2 pt"/>
    <w:basedOn w:val="490"/>
    <w:rPr>
      <w:rFonts w:ascii="Times New Roman" w:eastAsia="Times New Roman" w:hAnsi="Times New Roman" w:cs="Times New Roman"/>
      <w:b w:val="0"/>
      <w:bCs w:val="0"/>
      <w:i/>
      <w:iCs/>
      <w:smallCaps w:val="0"/>
      <w:strike w:val="0"/>
      <w:color w:val="000000"/>
      <w:spacing w:val="40"/>
      <w:w w:val="100"/>
      <w:position w:val="0"/>
      <w:sz w:val="22"/>
      <w:szCs w:val="22"/>
      <w:u w:val="none"/>
      <w:lang w:val="uk-UA" w:eastAsia="uk-UA" w:bidi="uk-UA"/>
    </w:rPr>
  </w:style>
  <w:style w:type="character" w:customStyle="1" w:styleId="25pt">
    <w:name w:val="Основной текст + Интервал 25 pt"/>
    <w:basedOn w:val="a4"/>
    <w:rPr>
      <w:rFonts w:ascii="Times New Roman" w:eastAsia="Times New Roman" w:hAnsi="Times New Roman" w:cs="Times New Roman"/>
      <w:b w:val="0"/>
      <w:bCs w:val="0"/>
      <w:i w:val="0"/>
      <w:iCs w:val="0"/>
      <w:smallCaps w:val="0"/>
      <w:strike w:val="0"/>
      <w:color w:val="000000"/>
      <w:spacing w:val="510"/>
      <w:w w:val="100"/>
      <w:position w:val="0"/>
      <w:sz w:val="21"/>
      <w:szCs w:val="21"/>
      <w:u w:val="none"/>
      <w:lang w:val="uk-UA" w:eastAsia="uk-UA" w:bidi="uk-UA"/>
    </w:rPr>
  </w:style>
  <w:style w:type="character" w:customStyle="1" w:styleId="65">
    <w:name w:val="Заголовок №6_"/>
    <w:basedOn w:val="a0"/>
    <w:link w:val="66"/>
    <w:rPr>
      <w:rFonts w:ascii="Times New Roman" w:eastAsia="Times New Roman" w:hAnsi="Times New Roman" w:cs="Times New Roman"/>
      <w:b w:val="0"/>
      <w:bCs w:val="0"/>
      <w:i/>
      <w:iCs/>
      <w:smallCaps w:val="0"/>
      <w:strike w:val="0"/>
      <w:spacing w:val="10"/>
      <w:sz w:val="30"/>
      <w:szCs w:val="30"/>
      <w:u w:val="none"/>
    </w:rPr>
  </w:style>
  <w:style w:type="character" w:customStyle="1" w:styleId="620">
    <w:name w:val="Основной текст (62)_"/>
    <w:basedOn w:val="a0"/>
    <w:link w:val="621"/>
    <w:rPr>
      <w:rFonts w:ascii="Tahoma" w:eastAsia="Tahoma" w:hAnsi="Tahoma" w:cs="Tahoma"/>
      <w:b w:val="0"/>
      <w:bCs w:val="0"/>
      <w:i/>
      <w:iCs/>
      <w:smallCaps w:val="0"/>
      <w:strike w:val="0"/>
      <w:sz w:val="12"/>
      <w:szCs w:val="12"/>
      <w:u w:val="none"/>
    </w:rPr>
  </w:style>
  <w:style w:type="character" w:customStyle="1" w:styleId="62CenturyGothic4pt">
    <w:name w:val="Основной текст (62) + Century Gothic;4 pt;Не курсив"/>
    <w:basedOn w:val="620"/>
    <w:rPr>
      <w:rFonts w:ascii="Century Gothic" w:eastAsia="Century Gothic" w:hAnsi="Century Gothic" w:cs="Century Gothic"/>
      <w:b w:val="0"/>
      <w:bCs w:val="0"/>
      <w:i/>
      <w:iCs/>
      <w:smallCaps w:val="0"/>
      <w:strike w:val="0"/>
      <w:color w:val="000000"/>
      <w:spacing w:val="0"/>
      <w:w w:val="100"/>
      <w:position w:val="0"/>
      <w:sz w:val="8"/>
      <w:szCs w:val="8"/>
      <w:u w:val="none"/>
      <w:lang w:val="uk-UA" w:eastAsia="uk-UA" w:bidi="uk-UA"/>
    </w:rPr>
  </w:style>
  <w:style w:type="character" w:customStyle="1" w:styleId="8pt1pt">
    <w:name w:val="Колонтитул + 8 pt;Интервал 1 pt"/>
    <w:basedOn w:val="a6"/>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uk-UA" w:eastAsia="uk-UA" w:bidi="uk-UA"/>
    </w:rPr>
  </w:style>
  <w:style w:type="character" w:customStyle="1" w:styleId="560pt">
    <w:name w:val="Основной текст (56) + Курсив;Интервал 0 pt"/>
    <w:basedOn w:val="560"/>
    <w:rPr>
      <w:rFonts w:ascii="Times New Roman" w:eastAsia="Times New Roman" w:hAnsi="Times New Roman" w:cs="Times New Roman"/>
      <w:b w:val="0"/>
      <w:bCs w:val="0"/>
      <w:i/>
      <w:iCs/>
      <w:smallCaps w:val="0"/>
      <w:strike w:val="0"/>
      <w:color w:val="000000"/>
      <w:spacing w:val="10"/>
      <w:w w:val="100"/>
      <w:position w:val="0"/>
      <w:sz w:val="21"/>
      <w:szCs w:val="21"/>
      <w:u w:val="none"/>
      <w:lang w:val="uk-UA" w:eastAsia="uk-UA" w:bidi="uk-UA"/>
    </w:rPr>
  </w:style>
  <w:style w:type="character" w:customStyle="1" w:styleId="563">
    <w:name w:val="Основной текст (56)"/>
    <w:basedOn w:val="5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630">
    <w:name w:val="Основной текст (63)_"/>
    <w:basedOn w:val="a0"/>
    <w:link w:val="631"/>
    <w:rPr>
      <w:rFonts w:ascii="Calibri" w:eastAsia="Calibri" w:hAnsi="Calibri" w:cs="Calibri"/>
      <w:b w:val="0"/>
      <w:bCs w:val="0"/>
      <w:i w:val="0"/>
      <w:iCs w:val="0"/>
      <w:smallCaps w:val="0"/>
      <w:strike w:val="0"/>
      <w:sz w:val="20"/>
      <w:szCs w:val="20"/>
      <w:u w:val="none"/>
    </w:rPr>
  </w:style>
  <w:style w:type="character" w:customStyle="1" w:styleId="632">
    <w:name w:val="Основной текст (63) + Малые прописные"/>
    <w:basedOn w:val="630"/>
    <w:rPr>
      <w:rFonts w:ascii="Calibri" w:eastAsia="Calibri" w:hAnsi="Calibri" w:cs="Calibri"/>
      <w:b w:val="0"/>
      <w:bCs w:val="0"/>
      <w:i w:val="0"/>
      <w:iCs w:val="0"/>
      <w:smallCaps/>
      <w:strike w:val="0"/>
      <w:color w:val="000000"/>
      <w:spacing w:val="0"/>
      <w:w w:val="100"/>
      <w:position w:val="0"/>
      <w:sz w:val="20"/>
      <w:szCs w:val="20"/>
      <w:u w:val="none"/>
      <w:lang w:val="uk-UA" w:eastAsia="uk-UA" w:bidi="uk-UA"/>
    </w:rPr>
  </w:style>
  <w:style w:type="character" w:customStyle="1" w:styleId="640">
    <w:name w:val="Основной текст (64)_"/>
    <w:basedOn w:val="a0"/>
    <w:link w:val="641"/>
    <w:rPr>
      <w:rFonts w:ascii="Times New Roman" w:eastAsia="Times New Roman" w:hAnsi="Times New Roman" w:cs="Times New Roman"/>
      <w:b w:val="0"/>
      <w:bCs w:val="0"/>
      <w:i w:val="0"/>
      <w:iCs w:val="0"/>
      <w:smallCaps w:val="0"/>
      <w:strike w:val="0"/>
      <w:spacing w:val="20"/>
      <w:sz w:val="18"/>
      <w:szCs w:val="18"/>
      <w:u w:val="none"/>
    </w:rPr>
  </w:style>
  <w:style w:type="character" w:customStyle="1" w:styleId="6495pt">
    <w:name w:val="Основной текст (64) + 9;5 pt;Курсив"/>
    <w:basedOn w:val="640"/>
    <w:rPr>
      <w:rFonts w:ascii="Times New Roman" w:eastAsia="Times New Roman" w:hAnsi="Times New Roman" w:cs="Times New Roman"/>
      <w:b w:val="0"/>
      <w:bCs w:val="0"/>
      <w:i/>
      <w:iCs/>
      <w:smallCaps w:val="0"/>
      <w:strike w:val="0"/>
      <w:color w:val="000000"/>
      <w:spacing w:val="20"/>
      <w:w w:val="100"/>
      <w:position w:val="0"/>
      <w:sz w:val="19"/>
      <w:szCs w:val="19"/>
      <w:u w:val="none"/>
      <w:lang w:val="uk-UA" w:eastAsia="uk-UA" w:bidi="uk-UA"/>
    </w:rPr>
  </w:style>
  <w:style w:type="character" w:customStyle="1" w:styleId="64Consolas10pt0pt">
    <w:name w:val="Основной текст (64) + Consolas;10 pt;Интервал 0 pt"/>
    <w:basedOn w:val="640"/>
    <w:rPr>
      <w:rFonts w:ascii="Consolas" w:eastAsia="Consolas" w:hAnsi="Consolas" w:cs="Consolas"/>
      <w:b w:val="0"/>
      <w:bCs w:val="0"/>
      <w:i w:val="0"/>
      <w:iCs w:val="0"/>
      <w:smallCaps w:val="0"/>
      <w:strike/>
      <w:color w:val="000000"/>
      <w:spacing w:val="0"/>
      <w:w w:val="100"/>
      <w:position w:val="0"/>
      <w:sz w:val="20"/>
      <w:szCs w:val="20"/>
      <w:u w:val="none"/>
      <w:lang w:val="uk-UA" w:eastAsia="uk-UA" w:bidi="uk-UA"/>
    </w:rPr>
  </w:style>
  <w:style w:type="character" w:customStyle="1" w:styleId="642">
    <w:name w:val="Основной текст (64)"/>
    <w:basedOn w:val="640"/>
    <w:rPr>
      <w:rFonts w:ascii="Times New Roman" w:eastAsia="Times New Roman" w:hAnsi="Times New Roman" w:cs="Times New Roman"/>
      <w:b w:val="0"/>
      <w:bCs w:val="0"/>
      <w:i w:val="0"/>
      <w:iCs w:val="0"/>
      <w:smallCaps w:val="0"/>
      <w:strike/>
      <w:color w:val="000000"/>
      <w:spacing w:val="20"/>
      <w:w w:val="100"/>
      <w:position w:val="0"/>
      <w:sz w:val="18"/>
      <w:szCs w:val="18"/>
      <w:u w:val="none"/>
      <w:lang w:val="uk-UA" w:eastAsia="uk-UA" w:bidi="uk-UA"/>
    </w:rPr>
  </w:style>
  <w:style w:type="character" w:customStyle="1" w:styleId="1130">
    <w:name w:val="Заголовок №11 (3)_"/>
    <w:basedOn w:val="a0"/>
    <w:link w:val="1131"/>
    <w:rPr>
      <w:rFonts w:ascii="Times New Roman" w:eastAsia="Times New Roman" w:hAnsi="Times New Roman" w:cs="Times New Roman"/>
      <w:b w:val="0"/>
      <w:bCs w:val="0"/>
      <w:i w:val="0"/>
      <w:iCs w:val="0"/>
      <w:smallCaps w:val="0"/>
      <w:strike w:val="0"/>
      <w:spacing w:val="20"/>
      <w:sz w:val="15"/>
      <w:szCs w:val="15"/>
      <w:u w:val="none"/>
    </w:rPr>
  </w:style>
  <w:style w:type="character" w:customStyle="1" w:styleId="1132">
    <w:name w:val="Заголовок №11 (3)"/>
    <w:basedOn w:val="1130"/>
    <w:rPr>
      <w:rFonts w:ascii="Times New Roman" w:eastAsia="Times New Roman" w:hAnsi="Times New Roman" w:cs="Times New Roman"/>
      <w:b w:val="0"/>
      <w:bCs w:val="0"/>
      <w:i w:val="0"/>
      <w:iCs w:val="0"/>
      <w:smallCaps w:val="0"/>
      <w:strike w:val="0"/>
      <w:color w:val="000000"/>
      <w:spacing w:val="20"/>
      <w:w w:val="100"/>
      <w:position w:val="0"/>
      <w:sz w:val="15"/>
      <w:szCs w:val="15"/>
      <w:u w:val="single"/>
      <w:lang w:val="uk-UA" w:eastAsia="uk-UA" w:bidi="uk-UA"/>
    </w:rPr>
  </w:style>
  <w:style w:type="character" w:customStyle="1" w:styleId="11310pt0pt">
    <w:name w:val="Заголовок №11 (3) + 10 pt;Курсив;Интервал 0 pt"/>
    <w:basedOn w:val="1130"/>
    <w:rPr>
      <w:rFonts w:ascii="Times New Roman" w:eastAsia="Times New Roman" w:hAnsi="Times New Roman" w:cs="Times New Roman"/>
      <w:b w:val="0"/>
      <w:bCs w:val="0"/>
      <w:i/>
      <w:iCs/>
      <w:smallCaps w:val="0"/>
      <w:strike w:val="0"/>
      <w:color w:val="000000"/>
      <w:spacing w:val="0"/>
      <w:w w:val="100"/>
      <w:position w:val="0"/>
      <w:sz w:val="20"/>
      <w:szCs w:val="20"/>
      <w:u w:val="single"/>
      <w:lang w:val="uk-UA" w:eastAsia="uk-UA" w:bidi="uk-UA"/>
    </w:rPr>
  </w:style>
  <w:style w:type="character" w:customStyle="1" w:styleId="4f0">
    <w:name w:val="Основной текст (4)"/>
    <w:basedOn w:val="43"/>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0pt">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0"/>
      <w:w w:val="100"/>
      <w:position w:val="0"/>
      <w:sz w:val="21"/>
      <w:szCs w:val="21"/>
      <w:u w:val="none"/>
      <w:lang w:val="uk-UA" w:eastAsia="uk-UA" w:bidi="uk-UA"/>
    </w:rPr>
  </w:style>
  <w:style w:type="character" w:customStyle="1" w:styleId="96">
    <w:name w:val="Основной текст9"/>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0pt0">
    <w:name w:val="Колонтитул + Интервал 0 pt"/>
    <w:basedOn w:val="a6"/>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10pt7">
    <w:name w:val="Колонтитул + 10 pt"/>
    <w:basedOn w:val="a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0pt8">
    <w:name w:val="Колонтитул + 10 pt;Курсив"/>
    <w:basedOn w:val="a6"/>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75pt1pt0">
    <w:name w:val="Колонтитул + 7;5 pt;Интервал 1 pt"/>
    <w:basedOn w:val="a6"/>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uk-UA" w:eastAsia="uk-UA" w:bidi="uk-UA"/>
    </w:rPr>
  </w:style>
  <w:style w:type="character" w:customStyle="1" w:styleId="10pt14pt">
    <w:name w:val="Основной текст + 10 pt;Интервал 14 pt"/>
    <w:basedOn w:val="a4"/>
    <w:rPr>
      <w:rFonts w:ascii="Times New Roman" w:eastAsia="Times New Roman" w:hAnsi="Times New Roman" w:cs="Times New Roman"/>
      <w:b w:val="0"/>
      <w:bCs w:val="0"/>
      <w:i w:val="0"/>
      <w:iCs w:val="0"/>
      <w:smallCaps w:val="0"/>
      <w:strike w:val="0"/>
      <w:color w:val="000000"/>
      <w:spacing w:val="290"/>
      <w:w w:val="100"/>
      <w:position w:val="0"/>
      <w:sz w:val="20"/>
      <w:szCs w:val="20"/>
      <w:u w:val="none"/>
      <w:lang w:val="uk-UA" w:eastAsia="uk-UA" w:bidi="uk-UA"/>
    </w:rPr>
  </w:style>
  <w:style w:type="character" w:customStyle="1" w:styleId="Consolas0pt">
    <w:name w:val="Основной текст + Consolas;Интервал 0 pt"/>
    <w:basedOn w:val="a4"/>
    <w:rPr>
      <w:rFonts w:ascii="Consolas" w:eastAsia="Consolas" w:hAnsi="Consolas" w:cs="Consolas"/>
      <w:b w:val="0"/>
      <w:bCs w:val="0"/>
      <w:i w:val="0"/>
      <w:iCs w:val="0"/>
      <w:smallCaps w:val="0"/>
      <w:strike w:val="0"/>
      <w:color w:val="000000"/>
      <w:spacing w:val="-10"/>
      <w:w w:val="100"/>
      <w:position w:val="0"/>
      <w:sz w:val="21"/>
      <w:szCs w:val="21"/>
      <w:u w:val="none"/>
      <w:lang w:val="uk-UA" w:eastAsia="uk-UA" w:bidi="uk-UA"/>
    </w:rPr>
  </w:style>
  <w:style w:type="character" w:customStyle="1" w:styleId="afd">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11pt4">
    <w:name w:val="Основной текст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afe">
    <w:name w:val="Основной текст + 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CenturyGothic45pt">
    <w:name w:val="Основной текст + Century Gothic;4;5 pt"/>
    <w:basedOn w:val="a4"/>
    <w:rPr>
      <w:rFonts w:ascii="Century Gothic" w:eastAsia="Century Gothic" w:hAnsi="Century Gothic" w:cs="Century Gothic"/>
      <w:b w:val="0"/>
      <w:bCs w:val="0"/>
      <w:i w:val="0"/>
      <w:iCs w:val="0"/>
      <w:smallCaps w:val="0"/>
      <w:strike w:val="0"/>
      <w:color w:val="000000"/>
      <w:spacing w:val="0"/>
      <w:w w:val="100"/>
      <w:position w:val="0"/>
      <w:sz w:val="9"/>
      <w:szCs w:val="9"/>
      <w:u w:val="none"/>
      <w:lang w:val="uk-UA" w:eastAsia="uk-UA" w:bidi="uk-UA"/>
    </w:rPr>
  </w:style>
  <w:style w:type="character" w:customStyle="1" w:styleId="Corbel11pt0pt">
    <w:name w:val="Основной текст + Corbel;11 pt;Интервал 0 pt"/>
    <w:basedOn w:val="a4"/>
    <w:rPr>
      <w:rFonts w:ascii="Corbel" w:eastAsia="Corbel" w:hAnsi="Corbel" w:cs="Corbel"/>
      <w:b w:val="0"/>
      <w:bCs w:val="0"/>
      <w:i w:val="0"/>
      <w:iCs w:val="0"/>
      <w:smallCaps w:val="0"/>
      <w:strike w:val="0"/>
      <w:color w:val="000000"/>
      <w:spacing w:val="-10"/>
      <w:w w:val="100"/>
      <w:position w:val="0"/>
      <w:sz w:val="22"/>
      <w:szCs w:val="22"/>
      <w:u w:val="none"/>
      <w:lang w:val="uk-UA" w:eastAsia="uk-UA" w:bidi="uk-UA"/>
    </w:rPr>
  </w:style>
  <w:style w:type="character" w:customStyle="1" w:styleId="Corbel">
    <w:name w:val="Основной текст + Corbel"/>
    <w:basedOn w:val="a4"/>
    <w:rPr>
      <w:rFonts w:ascii="Corbel" w:eastAsia="Corbel" w:hAnsi="Corbel" w:cs="Corbel"/>
      <w:b w:val="0"/>
      <w:bCs w:val="0"/>
      <w:i w:val="0"/>
      <w:iCs w:val="0"/>
      <w:smallCaps w:val="0"/>
      <w:strike w:val="0"/>
      <w:color w:val="000000"/>
      <w:spacing w:val="0"/>
      <w:w w:val="100"/>
      <w:position w:val="0"/>
      <w:sz w:val="21"/>
      <w:szCs w:val="21"/>
      <w:u w:val="none"/>
      <w:lang w:val="uk-UA" w:eastAsia="uk-UA" w:bidi="uk-UA"/>
    </w:rPr>
  </w:style>
  <w:style w:type="character" w:customStyle="1" w:styleId="109">
    <w:name w:val="Основной текст10"/>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Calibri14pt660">
    <w:name w:val="Основной текст + Calibri;14 pt;Масштаб 66%"/>
    <w:basedOn w:val="a4"/>
    <w:rPr>
      <w:rFonts w:ascii="Calibri" w:eastAsia="Calibri" w:hAnsi="Calibri" w:cs="Calibri"/>
      <w:b w:val="0"/>
      <w:bCs w:val="0"/>
      <w:i w:val="0"/>
      <w:iCs w:val="0"/>
      <w:smallCaps w:val="0"/>
      <w:strike w:val="0"/>
      <w:color w:val="000000"/>
      <w:spacing w:val="0"/>
      <w:w w:val="66"/>
      <w:position w:val="0"/>
      <w:sz w:val="28"/>
      <w:szCs w:val="28"/>
      <w:u w:val="none"/>
      <w:lang w:val="uk-UA" w:eastAsia="uk-UA" w:bidi="uk-UA"/>
    </w:rPr>
  </w:style>
  <w:style w:type="character" w:customStyle="1" w:styleId="CenturyGothic85pt-1pt">
    <w:name w:val="Основной текст + Century Gothic;8;5 pt;Интервал -1 pt"/>
    <w:basedOn w:val="a4"/>
    <w:rPr>
      <w:rFonts w:ascii="Century Gothic" w:eastAsia="Century Gothic" w:hAnsi="Century Gothic" w:cs="Century Gothic"/>
      <w:b w:val="0"/>
      <w:bCs w:val="0"/>
      <w:i w:val="0"/>
      <w:iCs w:val="0"/>
      <w:smallCaps w:val="0"/>
      <w:strike w:val="0"/>
      <w:color w:val="000000"/>
      <w:spacing w:val="-20"/>
      <w:w w:val="100"/>
      <w:position w:val="0"/>
      <w:sz w:val="17"/>
      <w:szCs w:val="17"/>
      <w:u w:val="none"/>
      <w:lang w:val="uk-UA" w:eastAsia="uk-UA" w:bidi="uk-UA"/>
    </w:rPr>
  </w:style>
  <w:style w:type="character" w:customStyle="1" w:styleId="Consolas95pt">
    <w:name w:val="Основной текст + Consolas;9;5 pt"/>
    <w:basedOn w:val="a4"/>
    <w:rPr>
      <w:rFonts w:ascii="Consolas" w:eastAsia="Consolas" w:hAnsi="Consolas" w:cs="Consolas"/>
      <w:b w:val="0"/>
      <w:bCs w:val="0"/>
      <w:i w:val="0"/>
      <w:iCs w:val="0"/>
      <w:smallCaps w:val="0"/>
      <w:strike w:val="0"/>
      <w:color w:val="000000"/>
      <w:spacing w:val="0"/>
      <w:w w:val="100"/>
      <w:position w:val="0"/>
      <w:sz w:val="19"/>
      <w:szCs w:val="19"/>
      <w:u w:val="none"/>
      <w:lang w:val="uk-UA" w:eastAsia="uk-UA" w:bidi="uk-UA"/>
    </w:rPr>
  </w:style>
  <w:style w:type="character" w:customStyle="1" w:styleId="4f1">
    <w:name w:val="Подпись к таблице (4)_"/>
    <w:basedOn w:val="a0"/>
    <w:link w:val="4f2"/>
    <w:rPr>
      <w:rFonts w:ascii="Century Gothic" w:eastAsia="Century Gothic" w:hAnsi="Century Gothic" w:cs="Century Gothic"/>
      <w:b w:val="0"/>
      <w:bCs w:val="0"/>
      <w:i w:val="0"/>
      <w:iCs w:val="0"/>
      <w:smallCaps w:val="0"/>
      <w:strike w:val="0"/>
      <w:w w:val="120"/>
      <w:sz w:val="10"/>
      <w:szCs w:val="10"/>
      <w:u w:val="none"/>
    </w:rPr>
  </w:style>
  <w:style w:type="character" w:customStyle="1" w:styleId="10pt9">
    <w:name w:val="Основной текст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11pt5">
    <w:name w:val="Основной текст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5a">
    <w:name w:val="Подпись к таблице (5)_"/>
    <w:basedOn w:val="a0"/>
    <w:link w:val="5b"/>
    <w:rPr>
      <w:rFonts w:ascii="Times New Roman" w:eastAsia="Times New Roman" w:hAnsi="Times New Roman" w:cs="Times New Roman"/>
      <w:b w:val="0"/>
      <w:bCs w:val="0"/>
      <w:i w:val="0"/>
      <w:iCs w:val="0"/>
      <w:smallCaps w:val="0"/>
      <w:strike w:val="0"/>
      <w:spacing w:val="30"/>
      <w:sz w:val="22"/>
      <w:szCs w:val="22"/>
      <w:u w:val="none"/>
    </w:rPr>
  </w:style>
  <w:style w:type="character" w:customStyle="1" w:styleId="10pta">
    <w:name w:val="Основной текст + 10 pt;Полужирный"/>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5pt0pt">
    <w:name w:val="Основной текст + 5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uk-UA" w:eastAsia="uk-UA" w:bidi="uk-UA"/>
    </w:rPr>
  </w:style>
  <w:style w:type="character" w:customStyle="1" w:styleId="116">
    <w:name w:val="Основной текст11"/>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f0">
    <w:name w:val="Подпись к таблице (2)"/>
    <w:basedOn w:val="2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LucidaSansUnicode4pt">
    <w:name w:val="Основной текст + Lucida Sans Unicode;4 pt"/>
    <w:basedOn w:val="a4"/>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uk-UA" w:eastAsia="uk-UA" w:bidi="uk-UA"/>
    </w:rPr>
  </w:style>
  <w:style w:type="character" w:customStyle="1" w:styleId="CenturyGothic95pt">
    <w:name w:val="Основной текст + Century Gothic;9;5 pt"/>
    <w:basedOn w:val="a4"/>
    <w:rPr>
      <w:rFonts w:ascii="Century Gothic" w:eastAsia="Century Gothic" w:hAnsi="Century Gothic" w:cs="Century Gothic"/>
      <w:b w:val="0"/>
      <w:bCs w:val="0"/>
      <w:i w:val="0"/>
      <w:iCs w:val="0"/>
      <w:smallCaps w:val="0"/>
      <w:strike w:val="0"/>
      <w:color w:val="000000"/>
      <w:spacing w:val="0"/>
      <w:w w:val="100"/>
      <w:position w:val="0"/>
      <w:sz w:val="19"/>
      <w:szCs w:val="19"/>
      <w:u w:val="none"/>
      <w:lang w:val="uk-UA" w:eastAsia="uk-UA" w:bidi="uk-UA"/>
    </w:rPr>
  </w:style>
  <w:style w:type="character" w:customStyle="1" w:styleId="Consolas10pt">
    <w:name w:val="Основной текст + Consolas;10 pt"/>
    <w:basedOn w:val="a4"/>
    <w:rPr>
      <w:rFonts w:ascii="Consolas" w:eastAsia="Consolas" w:hAnsi="Consolas" w:cs="Consolas"/>
      <w:b w:val="0"/>
      <w:bCs w:val="0"/>
      <w:i w:val="0"/>
      <w:iCs w:val="0"/>
      <w:smallCaps w:val="0"/>
      <w:strike w:val="0"/>
      <w:color w:val="000000"/>
      <w:spacing w:val="0"/>
      <w:w w:val="100"/>
      <w:position w:val="0"/>
      <w:sz w:val="20"/>
      <w:szCs w:val="20"/>
      <w:u w:val="none"/>
      <w:lang w:val="uk-UA" w:eastAsia="uk-UA" w:bidi="uk-UA"/>
    </w:rPr>
  </w:style>
  <w:style w:type="character" w:customStyle="1" w:styleId="12b">
    <w:name w:val="Основной текст12"/>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Calibri95pt0">
    <w:name w:val="Основной текст + Calibri;9;5 pt"/>
    <w:basedOn w:val="a4"/>
    <w:rPr>
      <w:rFonts w:ascii="Calibri" w:eastAsia="Calibri" w:hAnsi="Calibri" w:cs="Calibri"/>
      <w:b w:val="0"/>
      <w:bCs w:val="0"/>
      <w:i w:val="0"/>
      <w:iCs w:val="0"/>
      <w:smallCaps w:val="0"/>
      <w:strike w:val="0"/>
      <w:color w:val="000000"/>
      <w:spacing w:val="0"/>
      <w:w w:val="100"/>
      <w:position w:val="0"/>
      <w:sz w:val="19"/>
      <w:szCs w:val="19"/>
      <w:u w:val="none"/>
      <w:lang w:val="uk-UA" w:eastAsia="uk-UA" w:bidi="uk-UA"/>
    </w:rPr>
  </w:style>
  <w:style w:type="character" w:customStyle="1" w:styleId="150pt">
    <w:name w:val="Заголовок №15 + Не полужирный;Курсив;Интервал 0 pt"/>
    <w:basedOn w:val="153"/>
    <w:rPr>
      <w:rFonts w:ascii="Times New Roman" w:eastAsia="Times New Roman" w:hAnsi="Times New Roman" w:cs="Times New Roman"/>
      <w:b/>
      <w:bCs/>
      <w:i/>
      <w:iCs/>
      <w:smallCaps w:val="0"/>
      <w:strike w:val="0"/>
      <w:color w:val="000000"/>
      <w:spacing w:val="-10"/>
      <w:w w:val="100"/>
      <w:position w:val="0"/>
      <w:sz w:val="22"/>
      <w:szCs w:val="22"/>
      <w:u w:val="none"/>
      <w:lang w:val="uk-UA" w:eastAsia="uk-UA" w:bidi="uk-UA"/>
    </w:rPr>
  </w:style>
  <w:style w:type="character" w:customStyle="1" w:styleId="2f1">
    <w:name w:val="Подпись к таблице (2) + Курсив"/>
    <w:basedOn w:val="27"/>
    <w:rPr>
      <w:rFonts w:ascii="Times New Roman" w:eastAsia="Times New Roman" w:hAnsi="Times New Roman" w:cs="Times New Roman"/>
      <w:b w:val="0"/>
      <w:bCs w:val="0"/>
      <w:i/>
      <w:iCs/>
      <w:smallCaps w:val="0"/>
      <w:strike w:val="0"/>
      <w:color w:val="000000"/>
      <w:spacing w:val="0"/>
      <w:w w:val="100"/>
      <w:position w:val="0"/>
      <w:sz w:val="21"/>
      <w:szCs w:val="21"/>
      <w:u w:val="single"/>
      <w:lang w:val="uk-UA" w:eastAsia="uk-UA" w:bidi="uk-UA"/>
    </w:rPr>
  </w:style>
  <w:style w:type="character" w:customStyle="1" w:styleId="30pt0">
    <w:name w:val="Подпись к таблице (3) + Не полужирный;Курсив;Интервал 0 pt"/>
    <w:basedOn w:val="3c"/>
    <w:rPr>
      <w:rFonts w:ascii="Times New Roman" w:eastAsia="Times New Roman" w:hAnsi="Times New Roman" w:cs="Times New Roman"/>
      <w:b/>
      <w:bCs/>
      <w:i/>
      <w:iCs/>
      <w:smallCaps w:val="0"/>
      <w:strike w:val="0"/>
      <w:color w:val="000000"/>
      <w:spacing w:val="-10"/>
      <w:w w:val="100"/>
      <w:position w:val="0"/>
      <w:sz w:val="22"/>
      <w:szCs w:val="22"/>
      <w:u w:val="single"/>
      <w:lang w:val="uk-UA" w:eastAsia="uk-UA" w:bidi="uk-UA"/>
    </w:rPr>
  </w:style>
  <w:style w:type="character" w:customStyle="1" w:styleId="1pt4">
    <w:name w:val="Основной текст + Курсив;Интервал 1 pt"/>
    <w:basedOn w:val="a4"/>
    <w:rPr>
      <w:rFonts w:ascii="Times New Roman" w:eastAsia="Times New Roman" w:hAnsi="Times New Roman" w:cs="Times New Roman"/>
      <w:b w:val="0"/>
      <w:bCs w:val="0"/>
      <w:i/>
      <w:iCs/>
      <w:smallCaps w:val="0"/>
      <w:strike w:val="0"/>
      <w:color w:val="000000"/>
      <w:spacing w:val="30"/>
      <w:w w:val="100"/>
      <w:position w:val="0"/>
      <w:sz w:val="21"/>
      <w:szCs w:val="21"/>
      <w:u w:val="none"/>
      <w:lang w:val="uk-UA" w:eastAsia="uk-UA" w:bidi="uk-UA"/>
    </w:rPr>
  </w:style>
  <w:style w:type="character" w:customStyle="1" w:styleId="9105pt0">
    <w:name w:val="Основной текст (9) + 10;5 pt;Не полужирный"/>
    <w:basedOn w:val="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9105pt1">
    <w:name w:val="Основной текст (9) + 10;5 pt;Не полужирный;Курсив"/>
    <w:basedOn w:val="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1pt5">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uk-UA" w:eastAsia="uk-UA" w:bidi="uk-UA"/>
    </w:rPr>
  </w:style>
  <w:style w:type="character" w:customStyle="1" w:styleId="75pt4">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10ptb">
    <w:name w:val="Основной текст + 1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11pt6">
    <w:name w:val="Основной текст + 11 pt;Полужирный"/>
    <w:basedOn w:val="a4"/>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Corbel85pt">
    <w:name w:val="Основной текст + Corbel;8;5 pt"/>
    <w:basedOn w:val="a4"/>
    <w:rPr>
      <w:rFonts w:ascii="Corbel" w:eastAsia="Corbel" w:hAnsi="Corbel" w:cs="Corbel"/>
      <w:b w:val="0"/>
      <w:bCs w:val="0"/>
      <w:i w:val="0"/>
      <w:iCs w:val="0"/>
      <w:smallCaps w:val="0"/>
      <w:strike w:val="0"/>
      <w:color w:val="000000"/>
      <w:spacing w:val="0"/>
      <w:w w:val="100"/>
      <w:position w:val="0"/>
      <w:sz w:val="17"/>
      <w:szCs w:val="17"/>
      <w:u w:val="none"/>
      <w:lang w:val="uk-UA" w:eastAsia="uk-UA" w:bidi="uk-UA"/>
    </w:rPr>
  </w:style>
  <w:style w:type="character" w:customStyle="1" w:styleId="Corbel11pt0pt0">
    <w:name w:val="Основной текст + Corbel;11 pt;Интервал 0 pt"/>
    <w:basedOn w:val="a4"/>
    <w:rPr>
      <w:rFonts w:ascii="Corbel" w:eastAsia="Corbel" w:hAnsi="Corbel" w:cs="Corbel"/>
      <w:b w:val="0"/>
      <w:bCs w:val="0"/>
      <w:i w:val="0"/>
      <w:iCs w:val="0"/>
      <w:smallCaps w:val="0"/>
      <w:strike w:val="0"/>
      <w:color w:val="000000"/>
      <w:spacing w:val="-10"/>
      <w:w w:val="100"/>
      <w:position w:val="0"/>
      <w:sz w:val="22"/>
      <w:szCs w:val="22"/>
      <w:u w:val="none"/>
      <w:lang w:val="uk-UA" w:eastAsia="uk-UA" w:bidi="uk-UA"/>
    </w:rPr>
  </w:style>
  <w:style w:type="character" w:customStyle="1" w:styleId="1pt6">
    <w:name w:val="Основной текст + Курсив;Интервал 1 pt"/>
    <w:basedOn w:val="a4"/>
    <w:rPr>
      <w:rFonts w:ascii="Times New Roman" w:eastAsia="Times New Roman" w:hAnsi="Times New Roman" w:cs="Times New Roman"/>
      <w:b w:val="0"/>
      <w:bCs w:val="0"/>
      <w:i/>
      <w:iCs/>
      <w:smallCaps w:val="0"/>
      <w:strike w:val="0"/>
      <w:color w:val="000000"/>
      <w:spacing w:val="30"/>
      <w:w w:val="100"/>
      <w:position w:val="0"/>
      <w:sz w:val="21"/>
      <w:szCs w:val="21"/>
      <w:u w:val="none"/>
      <w:lang w:val="uk-UA" w:eastAsia="uk-UA" w:bidi="uk-UA"/>
    </w:rPr>
  </w:style>
  <w:style w:type="character" w:customStyle="1" w:styleId="11pt7">
    <w:name w:val="Основной текст + 11 pt"/>
    <w:basedOn w:val="a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8pt2">
    <w:name w:val="Основной текст + 8 pt;Полужирный"/>
    <w:basedOn w:val="a4"/>
    <w:rPr>
      <w:rFonts w:ascii="Times New Roman" w:eastAsia="Times New Roman" w:hAnsi="Times New Roman" w:cs="Times New Roman"/>
      <w:b/>
      <w:bCs/>
      <w:i w:val="0"/>
      <w:iCs w:val="0"/>
      <w:smallCaps w:val="0"/>
      <w:strike w:val="0"/>
      <w:color w:val="000000"/>
      <w:spacing w:val="0"/>
      <w:w w:val="100"/>
      <w:position w:val="0"/>
      <w:sz w:val="16"/>
      <w:szCs w:val="16"/>
      <w:u w:val="none"/>
      <w:lang w:val="uk-UA" w:eastAsia="uk-UA" w:bidi="uk-UA"/>
    </w:rPr>
  </w:style>
  <w:style w:type="character" w:customStyle="1" w:styleId="8pt3">
    <w:name w:val="Основной текст + 8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134">
    <w:name w:val="Основной текст13"/>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43">
    <w:name w:val="Основной текст14"/>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Corbel9pt">
    <w:name w:val="Основной текст + Corbel;9 pt"/>
    <w:basedOn w:val="a4"/>
    <w:rPr>
      <w:rFonts w:ascii="Corbel" w:eastAsia="Corbel" w:hAnsi="Corbel" w:cs="Corbel"/>
      <w:b w:val="0"/>
      <w:bCs w:val="0"/>
      <w:i w:val="0"/>
      <w:iCs w:val="0"/>
      <w:smallCaps w:val="0"/>
      <w:strike w:val="0"/>
      <w:color w:val="000000"/>
      <w:spacing w:val="0"/>
      <w:w w:val="100"/>
      <w:position w:val="0"/>
      <w:sz w:val="18"/>
      <w:szCs w:val="18"/>
      <w:u w:val="none"/>
      <w:lang w:val="uk-UA" w:eastAsia="uk-UA" w:bidi="uk-UA"/>
    </w:rPr>
  </w:style>
  <w:style w:type="character" w:customStyle="1" w:styleId="Corbel7pt0pt">
    <w:name w:val="Основной текст + Corbel;7 pt;Интервал 0 pt"/>
    <w:basedOn w:val="a4"/>
    <w:rPr>
      <w:rFonts w:ascii="Corbel" w:eastAsia="Corbel" w:hAnsi="Corbel" w:cs="Corbel"/>
      <w:b w:val="0"/>
      <w:bCs w:val="0"/>
      <w:i w:val="0"/>
      <w:iCs w:val="0"/>
      <w:smallCaps w:val="0"/>
      <w:strike w:val="0"/>
      <w:color w:val="000000"/>
      <w:spacing w:val="10"/>
      <w:w w:val="100"/>
      <w:position w:val="0"/>
      <w:sz w:val="14"/>
      <w:szCs w:val="14"/>
      <w:u w:val="none"/>
      <w:lang w:val="uk-UA" w:eastAsia="uk-UA" w:bidi="uk-UA"/>
    </w:rPr>
  </w:style>
  <w:style w:type="character" w:customStyle="1" w:styleId="Georgia95pt">
    <w:name w:val="Основной текст + Georgia;9;5 pt"/>
    <w:basedOn w:val="a4"/>
    <w:rPr>
      <w:rFonts w:ascii="Georgia" w:eastAsia="Georgia" w:hAnsi="Georgia" w:cs="Georgia"/>
      <w:b w:val="0"/>
      <w:bCs w:val="0"/>
      <w:i w:val="0"/>
      <w:iCs w:val="0"/>
      <w:smallCaps w:val="0"/>
      <w:strike w:val="0"/>
      <w:color w:val="000000"/>
      <w:spacing w:val="0"/>
      <w:w w:val="100"/>
      <w:position w:val="0"/>
      <w:sz w:val="19"/>
      <w:szCs w:val="19"/>
      <w:u w:val="none"/>
      <w:lang w:val="uk-UA" w:eastAsia="uk-UA" w:bidi="uk-UA"/>
    </w:rPr>
  </w:style>
  <w:style w:type="character" w:customStyle="1" w:styleId="97">
    <w:name w:val="Основной текст (9)"/>
    <w:basedOn w:val="9"/>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67">
    <w:name w:val="Подпись к таблице (6)_"/>
    <w:basedOn w:val="a0"/>
    <w:link w:val="68"/>
    <w:rPr>
      <w:rFonts w:ascii="Times New Roman" w:eastAsia="Times New Roman" w:hAnsi="Times New Roman" w:cs="Times New Roman"/>
      <w:b/>
      <w:bCs/>
      <w:i w:val="0"/>
      <w:iCs w:val="0"/>
      <w:smallCaps w:val="0"/>
      <w:strike w:val="0"/>
      <w:sz w:val="13"/>
      <w:szCs w:val="13"/>
      <w:u w:val="none"/>
    </w:rPr>
  </w:style>
  <w:style w:type="character" w:customStyle="1" w:styleId="611pt">
    <w:name w:val="Подпись к таблице (6) + 11 pt"/>
    <w:basedOn w:val="67"/>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69">
    <w:name w:val="Подпись к таблице (6)"/>
    <w:basedOn w:val="67"/>
    <w:rPr>
      <w:rFonts w:ascii="Times New Roman" w:eastAsia="Times New Roman" w:hAnsi="Times New Roman" w:cs="Times New Roman"/>
      <w:b/>
      <w:bCs/>
      <w:i w:val="0"/>
      <w:iCs w:val="0"/>
      <w:smallCaps w:val="0"/>
      <w:strike w:val="0"/>
      <w:color w:val="000000"/>
      <w:spacing w:val="0"/>
      <w:w w:val="100"/>
      <w:position w:val="0"/>
      <w:sz w:val="13"/>
      <w:szCs w:val="13"/>
      <w:u w:val="single"/>
      <w:lang w:val="uk-UA" w:eastAsia="uk-UA" w:bidi="uk-UA"/>
    </w:rPr>
  </w:style>
  <w:style w:type="character" w:customStyle="1" w:styleId="65pt0">
    <w:name w:val="Основной текст + 6;5 pt;Полужирный"/>
    <w:basedOn w:val="a4"/>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style>
  <w:style w:type="character" w:customStyle="1" w:styleId="Corbel8pt">
    <w:name w:val="Основной текст + Corbel;8 pt"/>
    <w:basedOn w:val="a4"/>
    <w:rPr>
      <w:rFonts w:ascii="Corbel" w:eastAsia="Corbel" w:hAnsi="Corbel" w:cs="Corbel"/>
      <w:b w:val="0"/>
      <w:bCs w:val="0"/>
      <w:i w:val="0"/>
      <w:iCs w:val="0"/>
      <w:smallCaps w:val="0"/>
      <w:strike w:val="0"/>
      <w:color w:val="000000"/>
      <w:spacing w:val="0"/>
      <w:w w:val="100"/>
      <w:position w:val="0"/>
      <w:sz w:val="16"/>
      <w:szCs w:val="16"/>
      <w:u w:val="none"/>
      <w:lang w:val="uk-UA" w:eastAsia="uk-UA" w:bidi="uk-UA"/>
    </w:rPr>
  </w:style>
  <w:style w:type="character" w:customStyle="1" w:styleId="10pt0pt">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uk-UA" w:eastAsia="uk-UA" w:bidi="uk-UA"/>
    </w:rPr>
  </w:style>
  <w:style w:type="character" w:customStyle="1" w:styleId="Corbel15pt0pt">
    <w:name w:val="Основной текст + Corbel;15 pt;Интервал 0 pt"/>
    <w:basedOn w:val="a4"/>
    <w:rPr>
      <w:rFonts w:ascii="Corbel" w:eastAsia="Corbel" w:hAnsi="Corbel" w:cs="Corbel"/>
      <w:b w:val="0"/>
      <w:bCs w:val="0"/>
      <w:i w:val="0"/>
      <w:iCs w:val="0"/>
      <w:smallCaps w:val="0"/>
      <w:strike w:val="0"/>
      <w:color w:val="000000"/>
      <w:spacing w:val="-10"/>
      <w:w w:val="100"/>
      <w:position w:val="0"/>
      <w:sz w:val="30"/>
      <w:szCs w:val="30"/>
      <w:u w:val="none"/>
      <w:lang w:val="uk-UA" w:eastAsia="uk-UA" w:bidi="uk-UA"/>
    </w:rPr>
  </w:style>
  <w:style w:type="character" w:customStyle="1" w:styleId="MSReferenceSansSerif13pt-2pt">
    <w:name w:val="Основной текст + MS Reference Sans Serif;13 pt;Интервал -2 pt"/>
    <w:basedOn w:val="a4"/>
    <w:rPr>
      <w:rFonts w:ascii="MS Reference Sans Serif" w:eastAsia="MS Reference Sans Serif" w:hAnsi="MS Reference Sans Serif" w:cs="MS Reference Sans Serif"/>
      <w:b w:val="0"/>
      <w:bCs w:val="0"/>
      <w:i w:val="0"/>
      <w:iCs w:val="0"/>
      <w:smallCaps w:val="0"/>
      <w:strike w:val="0"/>
      <w:color w:val="000000"/>
      <w:spacing w:val="-40"/>
      <w:w w:val="100"/>
      <w:position w:val="0"/>
      <w:sz w:val="26"/>
      <w:szCs w:val="26"/>
      <w:u w:val="none"/>
      <w:lang w:val="uk-UA" w:eastAsia="uk-UA" w:bidi="uk-UA"/>
    </w:rPr>
  </w:style>
  <w:style w:type="character" w:customStyle="1" w:styleId="Corbel15pt0pt0">
    <w:name w:val="Основной текст + Corbel;15 pt;Интервал 0 pt"/>
    <w:basedOn w:val="a4"/>
    <w:rPr>
      <w:rFonts w:ascii="Corbel" w:eastAsia="Corbel" w:hAnsi="Corbel" w:cs="Corbel"/>
      <w:b w:val="0"/>
      <w:bCs w:val="0"/>
      <w:i w:val="0"/>
      <w:iCs w:val="0"/>
      <w:smallCaps w:val="0"/>
      <w:strike w:val="0"/>
      <w:color w:val="000000"/>
      <w:spacing w:val="-10"/>
      <w:w w:val="100"/>
      <w:position w:val="0"/>
      <w:sz w:val="30"/>
      <w:szCs w:val="30"/>
      <w:u w:val="none"/>
      <w:lang w:val="uk-UA" w:eastAsia="uk-UA" w:bidi="uk-UA"/>
    </w:rPr>
  </w:style>
  <w:style w:type="character" w:customStyle="1" w:styleId="75pt5">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aff">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character" w:customStyle="1" w:styleId="aff0">
    <w:name w:val="Колонтитул"/>
    <w:basedOn w:val="a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211pt">
    <w:name w:val="Подпись к таблице (2) + 11 pt;Полужирный"/>
    <w:basedOn w:val="27"/>
    <w:rPr>
      <w:rFonts w:ascii="Times New Roman" w:eastAsia="Times New Roman" w:hAnsi="Times New Roman" w:cs="Times New Roman"/>
      <w:b/>
      <w:bCs/>
      <w:i w:val="0"/>
      <w:iCs w:val="0"/>
      <w:smallCaps w:val="0"/>
      <w:strike w:val="0"/>
      <w:color w:val="000000"/>
      <w:spacing w:val="0"/>
      <w:w w:val="100"/>
      <w:position w:val="0"/>
      <w:sz w:val="22"/>
      <w:szCs w:val="22"/>
      <w:u w:val="single"/>
      <w:lang w:val="uk-UA" w:eastAsia="uk-UA" w:bidi="uk-UA"/>
    </w:rPr>
  </w:style>
  <w:style w:type="character" w:customStyle="1" w:styleId="75pt6">
    <w:name w:val="Основной текст + 7;5 pt"/>
    <w:basedOn w:val="a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9pt2">
    <w:name w:val="Основной текст + 9 pt"/>
    <w:basedOn w:val="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0">
    <w:name w:val="Основной текст + 9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uk-UA" w:eastAsia="uk-UA" w:bidi="uk-UA"/>
    </w:rPr>
  </w:style>
  <w:style w:type="character" w:customStyle="1" w:styleId="95pt3">
    <w:name w:val="Колонтитул + 9;5 pt"/>
    <w:basedOn w:val="a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4pt">
    <w:name w:val="Основной текст + 4 pt"/>
    <w:basedOn w:val="a4"/>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7a">
    <w:name w:val="Подпись к таблице (7)_"/>
    <w:basedOn w:val="a0"/>
    <w:link w:val="7b"/>
    <w:rPr>
      <w:rFonts w:ascii="Segoe UI" w:eastAsia="Segoe UI" w:hAnsi="Segoe UI" w:cs="Segoe UI"/>
      <w:b w:val="0"/>
      <w:bCs w:val="0"/>
      <w:i w:val="0"/>
      <w:iCs w:val="0"/>
      <w:smallCaps w:val="0"/>
      <w:strike w:val="0"/>
      <w:sz w:val="18"/>
      <w:szCs w:val="18"/>
      <w:u w:val="none"/>
    </w:rPr>
  </w:style>
  <w:style w:type="character" w:customStyle="1" w:styleId="Corbel4pt">
    <w:name w:val="Основной текст + Corbel;4 pt"/>
    <w:basedOn w:val="a4"/>
    <w:rPr>
      <w:rFonts w:ascii="Corbel" w:eastAsia="Corbel" w:hAnsi="Corbel" w:cs="Corbel"/>
      <w:b w:val="0"/>
      <w:bCs w:val="0"/>
      <w:i w:val="0"/>
      <w:iCs w:val="0"/>
      <w:smallCaps w:val="0"/>
      <w:strike w:val="0"/>
      <w:color w:val="000000"/>
      <w:spacing w:val="0"/>
      <w:w w:val="100"/>
      <w:position w:val="0"/>
      <w:sz w:val="8"/>
      <w:szCs w:val="8"/>
      <w:u w:val="none"/>
      <w:lang w:val="uk-UA" w:eastAsia="uk-UA" w:bidi="uk-UA"/>
    </w:rPr>
  </w:style>
  <w:style w:type="character" w:customStyle="1" w:styleId="65Exact">
    <w:name w:val="Основной текст (65) Exact"/>
    <w:basedOn w:val="a0"/>
    <w:link w:val="650"/>
    <w:rPr>
      <w:rFonts w:ascii="Segoe UI" w:eastAsia="Segoe UI" w:hAnsi="Segoe UI" w:cs="Segoe UI"/>
      <w:b w:val="0"/>
      <w:bCs w:val="0"/>
      <w:i w:val="0"/>
      <w:iCs w:val="0"/>
      <w:smallCaps w:val="0"/>
      <w:strike w:val="0"/>
      <w:spacing w:val="-2"/>
      <w:sz w:val="18"/>
      <w:szCs w:val="18"/>
      <w:u w:val="none"/>
    </w:rPr>
  </w:style>
  <w:style w:type="character" w:customStyle="1" w:styleId="211pt0">
    <w:name w:val="Подпись к таблице (2) + 11 pt;Полужирный"/>
    <w:basedOn w:val="27"/>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66Exact">
    <w:name w:val="Основной текст (66) Exact"/>
    <w:basedOn w:val="a0"/>
    <w:link w:val="660"/>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Corbel11pt0pt1">
    <w:name w:val="Основной текст + Corbel;11 pt;Интервал 0 pt"/>
    <w:basedOn w:val="a4"/>
    <w:rPr>
      <w:rFonts w:ascii="Corbel" w:eastAsia="Corbel" w:hAnsi="Corbel" w:cs="Corbel"/>
      <w:b w:val="0"/>
      <w:bCs w:val="0"/>
      <w:i w:val="0"/>
      <w:iCs w:val="0"/>
      <w:smallCaps w:val="0"/>
      <w:strike w:val="0"/>
      <w:color w:val="000000"/>
      <w:spacing w:val="-10"/>
      <w:w w:val="100"/>
      <w:position w:val="0"/>
      <w:sz w:val="22"/>
      <w:szCs w:val="22"/>
      <w:u w:val="none"/>
      <w:lang w:val="uk-UA" w:eastAsia="uk-UA" w:bidi="uk-UA"/>
    </w:rPr>
  </w:style>
  <w:style w:type="character" w:customStyle="1" w:styleId="156">
    <w:name w:val="Основной текст15"/>
    <w:basedOn w:val="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Corbel11pt0pt2">
    <w:name w:val="Основной текст + Corbel;11 pt;Малые прописные;Интервал 0 pt"/>
    <w:basedOn w:val="a4"/>
    <w:rPr>
      <w:rFonts w:ascii="Corbel" w:eastAsia="Corbel" w:hAnsi="Corbel" w:cs="Corbel"/>
      <w:b w:val="0"/>
      <w:bCs w:val="0"/>
      <w:i w:val="0"/>
      <w:iCs w:val="0"/>
      <w:smallCaps/>
      <w:strike w:val="0"/>
      <w:color w:val="000000"/>
      <w:spacing w:val="-10"/>
      <w:w w:val="100"/>
      <w:position w:val="0"/>
      <w:sz w:val="22"/>
      <w:szCs w:val="22"/>
      <w:u w:val="none"/>
      <w:lang w:val="uk-UA" w:eastAsia="uk-UA" w:bidi="uk-UA"/>
    </w:rPr>
  </w:style>
  <w:style w:type="character" w:customStyle="1" w:styleId="8pt4">
    <w:name w:val="Основной текст + 8 pt"/>
    <w:basedOn w:val="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11pt8">
    <w:name w:val="Колонтитул + 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10a">
    <w:name w:val="Оглавление (10)_"/>
    <w:basedOn w:val="a0"/>
    <w:link w:val="10b"/>
    <w:rPr>
      <w:rFonts w:ascii="Corbel" w:eastAsia="Corbel" w:hAnsi="Corbel" w:cs="Corbel"/>
      <w:b w:val="0"/>
      <w:bCs w:val="0"/>
      <w:i w:val="0"/>
      <w:iCs w:val="0"/>
      <w:smallCaps w:val="0"/>
      <w:strike w:val="0"/>
      <w:spacing w:val="-10"/>
      <w:sz w:val="22"/>
      <w:szCs w:val="22"/>
      <w:u w:val="none"/>
    </w:rPr>
  </w:style>
  <w:style w:type="character" w:customStyle="1" w:styleId="10TimesNewRoman105pt0pt">
    <w:name w:val="Оглавление (10) + Times New Roman;10;5 pt;Интервал 0 pt"/>
    <w:basedOn w:val="10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paragraph" w:customStyle="1" w:styleId="16">
    <w:name w:val="Основной текст16"/>
    <w:basedOn w:val="a"/>
    <w:link w:val="a4"/>
    <w:pPr>
      <w:shd w:val="clear" w:color="auto" w:fill="FFFFFF"/>
      <w:spacing w:after="1020" w:line="278" w:lineRule="exact"/>
      <w:ind w:hanging="900"/>
      <w:jc w:val="center"/>
    </w:pPr>
    <w:rPr>
      <w:rFonts w:ascii="Times New Roman" w:eastAsia="Times New Roman" w:hAnsi="Times New Roman" w:cs="Times New Roman"/>
      <w:sz w:val="21"/>
      <w:szCs w:val="21"/>
    </w:rPr>
  </w:style>
  <w:style w:type="paragraph" w:customStyle="1" w:styleId="42">
    <w:name w:val="Заголовок №4"/>
    <w:basedOn w:val="a"/>
    <w:link w:val="41"/>
    <w:pPr>
      <w:shd w:val="clear" w:color="auto" w:fill="FFFFFF"/>
      <w:spacing w:before="1020" w:after="900" w:line="0" w:lineRule="atLeast"/>
      <w:jc w:val="center"/>
      <w:outlineLvl w:val="3"/>
    </w:pPr>
    <w:rPr>
      <w:rFonts w:ascii="Times New Roman" w:eastAsia="Times New Roman" w:hAnsi="Times New Roman" w:cs="Times New Roman"/>
      <w:b/>
      <w:bCs/>
      <w:i/>
      <w:iCs/>
      <w:sz w:val="30"/>
      <w:szCs w:val="30"/>
    </w:rPr>
  </w:style>
  <w:style w:type="paragraph" w:customStyle="1" w:styleId="22">
    <w:name w:val="Основной текст (2)"/>
    <w:basedOn w:val="a"/>
    <w:link w:val="21"/>
    <w:pPr>
      <w:shd w:val="clear" w:color="auto" w:fill="FFFFFF"/>
      <w:spacing w:before="900" w:after="540" w:line="0" w:lineRule="atLeast"/>
      <w:jc w:val="center"/>
    </w:pPr>
    <w:rPr>
      <w:rFonts w:ascii="Times New Roman" w:eastAsia="Times New Roman" w:hAnsi="Times New Roman" w:cs="Times New Roman"/>
      <w:b/>
      <w:bCs/>
      <w:sz w:val="38"/>
      <w:szCs w:val="38"/>
    </w:rPr>
  </w:style>
  <w:style w:type="paragraph" w:customStyle="1" w:styleId="32">
    <w:name w:val="Основной текст (3)"/>
    <w:basedOn w:val="a"/>
    <w:link w:val="31"/>
    <w:pPr>
      <w:shd w:val="clear" w:color="auto" w:fill="FFFFFF"/>
      <w:spacing w:before="540" w:after="600" w:line="0" w:lineRule="atLeast"/>
      <w:jc w:val="center"/>
    </w:pPr>
    <w:rPr>
      <w:rFonts w:ascii="Times New Roman" w:eastAsia="Times New Roman" w:hAnsi="Times New Roman" w:cs="Times New Roman"/>
      <w:b/>
      <w:bCs/>
      <w:i/>
      <w:iCs/>
      <w:sz w:val="34"/>
      <w:szCs w:val="34"/>
    </w:rPr>
  </w:style>
  <w:style w:type="paragraph" w:customStyle="1" w:styleId="44">
    <w:name w:val="Основной текст (4)"/>
    <w:basedOn w:val="a"/>
    <w:link w:val="43"/>
    <w:pPr>
      <w:shd w:val="clear" w:color="auto" w:fill="FFFFFF"/>
      <w:spacing w:before="180" w:after="180" w:line="254" w:lineRule="exact"/>
      <w:ind w:hanging="320"/>
    </w:pPr>
    <w:rPr>
      <w:rFonts w:ascii="Times New Roman" w:eastAsia="Times New Roman" w:hAnsi="Times New Roman" w:cs="Times New Roman"/>
      <w:i/>
      <w:iCs/>
      <w:sz w:val="21"/>
      <w:szCs w:val="21"/>
    </w:rPr>
  </w:style>
  <w:style w:type="paragraph" w:customStyle="1" w:styleId="52">
    <w:name w:val="Основной текст (5)"/>
    <w:basedOn w:val="a"/>
    <w:link w:val="51"/>
    <w:pPr>
      <w:shd w:val="clear" w:color="auto" w:fill="FFFFFF"/>
      <w:spacing w:before="180" w:line="250" w:lineRule="exact"/>
    </w:pPr>
    <w:rPr>
      <w:rFonts w:ascii="Times New Roman" w:eastAsia="Times New Roman" w:hAnsi="Times New Roman" w:cs="Times New Roman"/>
      <w:sz w:val="21"/>
      <w:szCs w:val="21"/>
    </w:rPr>
  </w:style>
  <w:style w:type="paragraph" w:customStyle="1" w:styleId="61">
    <w:name w:val="Основной текст (6)"/>
    <w:basedOn w:val="a"/>
    <w:link w:val="6Exact"/>
    <w:pPr>
      <w:shd w:val="clear" w:color="auto" w:fill="FFFFFF"/>
      <w:spacing w:before="300" w:after="540" w:line="0" w:lineRule="atLeast"/>
      <w:jc w:val="right"/>
    </w:pPr>
    <w:rPr>
      <w:rFonts w:ascii="Arial" w:eastAsia="Arial" w:hAnsi="Arial" w:cs="Arial"/>
      <w:sz w:val="18"/>
      <w:szCs w:val="18"/>
    </w:rPr>
  </w:style>
  <w:style w:type="paragraph" w:customStyle="1" w:styleId="71">
    <w:name w:val="Основной текст (7)"/>
    <w:basedOn w:val="a"/>
    <w:link w:val="7Exact"/>
    <w:pPr>
      <w:shd w:val="clear" w:color="auto" w:fill="FFFFFF"/>
      <w:spacing w:before="300" w:after="180" w:line="250" w:lineRule="exact"/>
      <w:jc w:val="right"/>
    </w:pPr>
    <w:rPr>
      <w:rFonts w:ascii="Arial" w:eastAsia="Arial" w:hAnsi="Arial" w:cs="Arial"/>
      <w:sz w:val="17"/>
      <w:szCs w:val="17"/>
    </w:rPr>
  </w:style>
  <w:style w:type="paragraph" w:customStyle="1" w:styleId="82">
    <w:name w:val="Основной текст (8)"/>
    <w:basedOn w:val="a"/>
    <w:link w:val="81"/>
    <w:pPr>
      <w:shd w:val="clear" w:color="auto" w:fill="FFFFFF"/>
      <w:spacing w:line="504" w:lineRule="exact"/>
      <w:jc w:val="both"/>
    </w:pPr>
    <w:rPr>
      <w:rFonts w:ascii="Times New Roman" w:eastAsia="Times New Roman" w:hAnsi="Times New Roman" w:cs="Times New Roman"/>
      <w:sz w:val="19"/>
      <w:szCs w:val="19"/>
    </w:rPr>
  </w:style>
  <w:style w:type="paragraph" w:customStyle="1" w:styleId="a7">
    <w:name w:val="Колонтитул"/>
    <w:basedOn w:val="a"/>
    <w:link w:val="a6"/>
    <w:pPr>
      <w:shd w:val="clear" w:color="auto" w:fill="FFFFFF"/>
      <w:spacing w:line="0" w:lineRule="atLeast"/>
    </w:pPr>
    <w:rPr>
      <w:rFonts w:ascii="Times New Roman" w:eastAsia="Times New Roman" w:hAnsi="Times New Roman" w:cs="Times New Roman"/>
      <w:sz w:val="21"/>
      <w:szCs w:val="21"/>
    </w:rPr>
  </w:style>
  <w:style w:type="paragraph" w:customStyle="1" w:styleId="aa">
    <w:name w:val="Оглавление"/>
    <w:basedOn w:val="a"/>
    <w:link w:val="a9"/>
    <w:pPr>
      <w:shd w:val="clear" w:color="auto" w:fill="FFFFFF"/>
      <w:spacing w:line="250" w:lineRule="exact"/>
      <w:ind w:hanging="820"/>
      <w:jc w:val="both"/>
    </w:pPr>
    <w:rPr>
      <w:rFonts w:ascii="Times New Roman" w:eastAsia="Times New Roman" w:hAnsi="Times New Roman" w:cs="Times New Roman"/>
      <w:sz w:val="21"/>
      <w:szCs w:val="21"/>
    </w:rPr>
  </w:style>
  <w:style w:type="paragraph" w:customStyle="1" w:styleId="25">
    <w:name w:val="Оглавление (2)"/>
    <w:basedOn w:val="a"/>
    <w:link w:val="24"/>
    <w:pPr>
      <w:shd w:val="clear" w:color="auto" w:fill="FFFFFF"/>
      <w:spacing w:line="250" w:lineRule="exact"/>
      <w:jc w:val="both"/>
    </w:pPr>
    <w:rPr>
      <w:rFonts w:ascii="Times New Roman" w:eastAsia="Times New Roman" w:hAnsi="Times New Roman" w:cs="Times New Roman"/>
      <w:sz w:val="21"/>
      <w:szCs w:val="21"/>
    </w:rPr>
  </w:style>
  <w:style w:type="paragraph" w:customStyle="1" w:styleId="90">
    <w:name w:val="Основной текст (9)"/>
    <w:basedOn w:val="a"/>
    <w:link w:val="9"/>
    <w:pPr>
      <w:shd w:val="clear" w:color="auto" w:fill="FFFFFF"/>
      <w:spacing w:after="300" w:line="0" w:lineRule="atLeast"/>
      <w:jc w:val="center"/>
    </w:pPr>
    <w:rPr>
      <w:rFonts w:ascii="Times New Roman" w:eastAsia="Times New Roman" w:hAnsi="Times New Roman" w:cs="Times New Roman"/>
      <w:b/>
      <w:bCs/>
      <w:sz w:val="22"/>
      <w:szCs w:val="22"/>
    </w:rPr>
  </w:style>
  <w:style w:type="paragraph" w:customStyle="1" w:styleId="101">
    <w:name w:val="Основной текст (10)"/>
    <w:basedOn w:val="a"/>
    <w:link w:val="100"/>
    <w:pPr>
      <w:shd w:val="clear" w:color="auto" w:fill="FFFFFF"/>
      <w:spacing w:after="360" w:line="0" w:lineRule="atLeast"/>
      <w:ind w:hanging="900"/>
      <w:jc w:val="center"/>
    </w:pPr>
    <w:rPr>
      <w:rFonts w:ascii="Times New Roman" w:eastAsia="Times New Roman" w:hAnsi="Times New Roman" w:cs="Times New Roman"/>
      <w:i/>
      <w:iCs/>
      <w:sz w:val="22"/>
      <w:szCs w:val="22"/>
    </w:rPr>
  </w:style>
  <w:style w:type="paragraph" w:customStyle="1" w:styleId="54">
    <w:name w:val="Заголовок №5"/>
    <w:basedOn w:val="a"/>
    <w:link w:val="53"/>
    <w:pPr>
      <w:shd w:val="clear" w:color="auto" w:fill="FFFFFF"/>
      <w:spacing w:before="240" w:after="360" w:line="0" w:lineRule="atLeast"/>
      <w:ind w:firstLine="280"/>
      <w:jc w:val="both"/>
      <w:outlineLvl w:val="4"/>
    </w:pPr>
    <w:rPr>
      <w:rFonts w:ascii="Times New Roman" w:eastAsia="Times New Roman" w:hAnsi="Times New Roman" w:cs="Times New Roman"/>
      <w:b/>
      <w:bCs/>
      <w:sz w:val="22"/>
      <w:szCs w:val="22"/>
    </w:rPr>
  </w:style>
  <w:style w:type="paragraph" w:customStyle="1" w:styleId="111">
    <w:name w:val="Основной текст (11)"/>
    <w:basedOn w:val="a"/>
    <w:link w:val="110"/>
    <w:pPr>
      <w:shd w:val="clear" w:color="auto" w:fill="FFFFFF"/>
      <w:spacing w:before="240" w:after="360" w:line="0" w:lineRule="atLeast"/>
      <w:jc w:val="both"/>
    </w:pPr>
    <w:rPr>
      <w:rFonts w:ascii="Times New Roman" w:eastAsia="Times New Roman" w:hAnsi="Times New Roman" w:cs="Times New Roman"/>
      <w:b/>
      <w:bCs/>
      <w:i/>
      <w:iCs/>
      <w:spacing w:val="30"/>
      <w:sz w:val="18"/>
      <w:szCs w:val="18"/>
    </w:rPr>
  </w:style>
  <w:style w:type="paragraph" w:customStyle="1" w:styleId="121">
    <w:name w:val="Основной текст (12)"/>
    <w:basedOn w:val="a"/>
    <w:link w:val="120"/>
    <w:pPr>
      <w:shd w:val="clear" w:color="auto" w:fill="FFFFFF"/>
      <w:spacing w:before="240" w:line="0" w:lineRule="atLeast"/>
      <w:jc w:val="both"/>
    </w:pPr>
    <w:rPr>
      <w:rFonts w:ascii="Times New Roman" w:eastAsia="Times New Roman" w:hAnsi="Times New Roman" w:cs="Times New Roman"/>
      <w:i/>
      <w:iCs/>
      <w:sz w:val="21"/>
      <w:szCs w:val="21"/>
    </w:rPr>
  </w:style>
  <w:style w:type="paragraph" w:customStyle="1" w:styleId="28">
    <w:name w:val="Подпись к таблице (2)"/>
    <w:basedOn w:val="a"/>
    <w:link w:val="27"/>
    <w:pPr>
      <w:shd w:val="clear" w:color="auto" w:fill="FFFFFF"/>
      <w:spacing w:line="254" w:lineRule="exact"/>
      <w:jc w:val="right"/>
    </w:pPr>
    <w:rPr>
      <w:rFonts w:ascii="Times New Roman" w:eastAsia="Times New Roman" w:hAnsi="Times New Roman" w:cs="Times New Roman"/>
      <w:sz w:val="21"/>
      <w:szCs w:val="21"/>
    </w:rPr>
  </w:style>
  <w:style w:type="paragraph" w:customStyle="1" w:styleId="ad">
    <w:name w:val="Подпись к таблице"/>
    <w:basedOn w:val="a"/>
    <w:link w:val="ac"/>
    <w:pPr>
      <w:shd w:val="clear" w:color="auto" w:fill="FFFFFF"/>
      <w:spacing w:line="254" w:lineRule="exact"/>
    </w:pPr>
    <w:rPr>
      <w:rFonts w:ascii="Times New Roman" w:eastAsia="Times New Roman" w:hAnsi="Times New Roman" w:cs="Times New Roman"/>
      <w:sz w:val="21"/>
      <w:szCs w:val="21"/>
    </w:rPr>
  </w:style>
  <w:style w:type="paragraph" w:customStyle="1" w:styleId="130">
    <w:name w:val="Основной текст (13)"/>
    <w:basedOn w:val="a"/>
    <w:link w:val="13"/>
    <w:pPr>
      <w:shd w:val="clear" w:color="auto" w:fill="FFFFFF"/>
      <w:spacing w:before="60" w:line="0" w:lineRule="atLeast"/>
    </w:pPr>
    <w:rPr>
      <w:rFonts w:ascii="Times New Roman" w:eastAsia="Times New Roman" w:hAnsi="Times New Roman" w:cs="Times New Roman"/>
      <w:i/>
      <w:iCs/>
      <w:sz w:val="18"/>
      <w:szCs w:val="18"/>
    </w:rPr>
  </w:style>
  <w:style w:type="paragraph" w:customStyle="1" w:styleId="140">
    <w:name w:val="Основной текст (14)"/>
    <w:basedOn w:val="a"/>
    <w:link w:val="14"/>
    <w:pPr>
      <w:shd w:val="clear" w:color="auto" w:fill="FFFFFF"/>
      <w:spacing w:line="0" w:lineRule="atLeast"/>
      <w:jc w:val="center"/>
    </w:pPr>
    <w:rPr>
      <w:rFonts w:ascii="Calibri" w:eastAsia="Calibri" w:hAnsi="Calibri" w:cs="Calibri"/>
      <w:sz w:val="20"/>
      <w:szCs w:val="20"/>
    </w:rPr>
  </w:style>
  <w:style w:type="paragraph" w:customStyle="1" w:styleId="150">
    <w:name w:val="Основной текст (15)"/>
    <w:basedOn w:val="a"/>
    <w:link w:val="15"/>
    <w:pPr>
      <w:shd w:val="clear" w:color="auto" w:fill="FFFFFF"/>
      <w:spacing w:after="300" w:line="0" w:lineRule="atLeast"/>
      <w:jc w:val="center"/>
    </w:pPr>
    <w:rPr>
      <w:rFonts w:ascii="Times New Roman" w:eastAsia="Times New Roman" w:hAnsi="Times New Roman" w:cs="Times New Roman"/>
      <w:i/>
      <w:iCs/>
      <w:sz w:val="21"/>
      <w:szCs w:val="21"/>
    </w:rPr>
  </w:style>
  <w:style w:type="paragraph" w:customStyle="1" w:styleId="161">
    <w:name w:val="Основной текст (16)"/>
    <w:basedOn w:val="a"/>
    <w:link w:val="160"/>
    <w:pPr>
      <w:shd w:val="clear" w:color="auto" w:fill="FFFFFF"/>
      <w:spacing w:before="240" w:line="0" w:lineRule="atLeast"/>
      <w:jc w:val="both"/>
    </w:pPr>
    <w:rPr>
      <w:rFonts w:ascii="Times New Roman" w:eastAsia="Times New Roman" w:hAnsi="Times New Roman" w:cs="Times New Roman"/>
      <w:sz w:val="22"/>
      <w:szCs w:val="22"/>
    </w:rPr>
  </w:style>
  <w:style w:type="paragraph" w:customStyle="1" w:styleId="35">
    <w:name w:val="Оглавление (3)"/>
    <w:basedOn w:val="a"/>
    <w:link w:val="34"/>
    <w:pPr>
      <w:shd w:val="clear" w:color="auto" w:fill="FFFFFF"/>
      <w:spacing w:before="240" w:after="240" w:line="0" w:lineRule="atLeast"/>
      <w:jc w:val="both"/>
    </w:pPr>
    <w:rPr>
      <w:rFonts w:ascii="Times New Roman" w:eastAsia="Times New Roman" w:hAnsi="Times New Roman" w:cs="Times New Roman"/>
      <w:i/>
      <w:iCs/>
      <w:sz w:val="21"/>
      <w:szCs w:val="21"/>
    </w:rPr>
  </w:style>
  <w:style w:type="paragraph" w:customStyle="1" w:styleId="124">
    <w:name w:val="Заголовок №1 (2)"/>
    <w:basedOn w:val="a"/>
    <w:link w:val="123"/>
    <w:pPr>
      <w:shd w:val="clear" w:color="auto" w:fill="FFFFFF"/>
      <w:spacing w:after="60" w:line="0" w:lineRule="atLeast"/>
      <w:jc w:val="center"/>
      <w:outlineLvl w:val="0"/>
    </w:pPr>
    <w:rPr>
      <w:rFonts w:ascii="Times New Roman" w:eastAsia="Times New Roman" w:hAnsi="Times New Roman" w:cs="Times New Roman"/>
      <w:sz w:val="21"/>
      <w:szCs w:val="21"/>
    </w:rPr>
  </w:style>
  <w:style w:type="paragraph" w:customStyle="1" w:styleId="170">
    <w:name w:val="Основной текст (17)"/>
    <w:basedOn w:val="a"/>
    <w:link w:val="17"/>
    <w:pPr>
      <w:shd w:val="clear" w:color="auto" w:fill="FFFFFF"/>
      <w:spacing w:after="300" w:line="0" w:lineRule="atLeast"/>
      <w:jc w:val="both"/>
    </w:pPr>
    <w:rPr>
      <w:rFonts w:ascii="Calibri" w:eastAsia="Calibri" w:hAnsi="Calibri" w:cs="Calibri"/>
      <w:b/>
      <w:bCs/>
      <w:i/>
      <w:iCs/>
      <w:spacing w:val="-20"/>
      <w:sz w:val="34"/>
      <w:szCs w:val="34"/>
    </w:rPr>
  </w:style>
  <w:style w:type="paragraph" w:customStyle="1" w:styleId="19">
    <w:name w:val="Заголовок №1"/>
    <w:basedOn w:val="a"/>
    <w:link w:val="18"/>
    <w:pPr>
      <w:shd w:val="clear" w:color="auto" w:fill="FFFFFF"/>
      <w:spacing w:line="0" w:lineRule="atLeast"/>
      <w:jc w:val="center"/>
      <w:outlineLvl w:val="0"/>
    </w:pPr>
    <w:rPr>
      <w:rFonts w:ascii="Times New Roman" w:eastAsia="Times New Roman" w:hAnsi="Times New Roman" w:cs="Times New Roman"/>
      <w:b/>
      <w:bCs/>
      <w:sz w:val="38"/>
      <w:szCs w:val="38"/>
    </w:rPr>
  </w:style>
  <w:style w:type="paragraph" w:customStyle="1" w:styleId="af3">
    <w:name w:val="Подпись к картинке"/>
    <w:basedOn w:val="a"/>
    <w:link w:val="Exact1"/>
    <w:pPr>
      <w:shd w:val="clear" w:color="auto" w:fill="FFFFFF"/>
      <w:spacing w:line="0" w:lineRule="atLeast"/>
    </w:pPr>
    <w:rPr>
      <w:rFonts w:ascii="Times New Roman" w:eastAsia="Times New Roman" w:hAnsi="Times New Roman" w:cs="Times New Roman"/>
      <w:spacing w:val="3"/>
      <w:sz w:val="18"/>
      <w:szCs w:val="18"/>
    </w:rPr>
  </w:style>
  <w:style w:type="paragraph" w:customStyle="1" w:styleId="3a">
    <w:name w:val="Заголовок №3"/>
    <w:basedOn w:val="a"/>
    <w:link w:val="39"/>
    <w:pPr>
      <w:shd w:val="clear" w:color="auto" w:fill="FFFFFF"/>
      <w:spacing w:line="0" w:lineRule="atLeast"/>
      <w:jc w:val="center"/>
      <w:outlineLvl w:val="2"/>
    </w:pPr>
    <w:rPr>
      <w:rFonts w:ascii="Times New Roman" w:eastAsia="Times New Roman" w:hAnsi="Times New Roman" w:cs="Times New Roman"/>
      <w:i/>
      <w:iCs/>
      <w:spacing w:val="40"/>
      <w:sz w:val="32"/>
      <w:szCs w:val="32"/>
    </w:rPr>
  </w:style>
  <w:style w:type="paragraph" w:customStyle="1" w:styleId="181">
    <w:name w:val="Основной текст (18)"/>
    <w:basedOn w:val="a"/>
    <w:link w:val="180"/>
    <w:pPr>
      <w:shd w:val="clear" w:color="auto" w:fill="FFFFFF"/>
      <w:spacing w:before="60" w:line="0" w:lineRule="atLeast"/>
    </w:pPr>
    <w:rPr>
      <w:rFonts w:ascii="Times New Roman" w:eastAsia="Times New Roman" w:hAnsi="Times New Roman" w:cs="Times New Roman"/>
      <w:i/>
      <w:iCs/>
      <w:sz w:val="22"/>
      <w:szCs w:val="22"/>
    </w:rPr>
  </w:style>
  <w:style w:type="paragraph" w:customStyle="1" w:styleId="321">
    <w:name w:val="Заголовок №3 (2)"/>
    <w:basedOn w:val="a"/>
    <w:link w:val="320"/>
    <w:pPr>
      <w:shd w:val="clear" w:color="auto" w:fill="FFFFFF"/>
      <w:spacing w:line="0" w:lineRule="atLeast"/>
      <w:jc w:val="both"/>
      <w:outlineLvl w:val="2"/>
    </w:pPr>
    <w:rPr>
      <w:rFonts w:ascii="Arial" w:eastAsia="Arial" w:hAnsi="Arial" w:cs="Arial"/>
      <w:sz w:val="14"/>
      <w:szCs w:val="14"/>
    </w:rPr>
  </w:style>
  <w:style w:type="paragraph" w:customStyle="1" w:styleId="191">
    <w:name w:val="Основной текст (19)"/>
    <w:basedOn w:val="a"/>
    <w:link w:val="190"/>
    <w:pPr>
      <w:shd w:val="clear" w:color="auto" w:fill="FFFFFF"/>
      <w:spacing w:before="120" w:line="250" w:lineRule="exact"/>
    </w:pPr>
    <w:rPr>
      <w:rFonts w:ascii="Times New Roman" w:eastAsia="Times New Roman" w:hAnsi="Times New Roman" w:cs="Times New Roman"/>
      <w:i/>
      <w:iCs/>
      <w:spacing w:val="10"/>
      <w:sz w:val="20"/>
      <w:szCs w:val="20"/>
    </w:rPr>
  </w:style>
  <w:style w:type="paragraph" w:customStyle="1" w:styleId="201">
    <w:name w:val="Основной текст (20)"/>
    <w:basedOn w:val="a"/>
    <w:link w:val="200"/>
    <w:pPr>
      <w:shd w:val="clear" w:color="auto" w:fill="FFFFFF"/>
      <w:spacing w:after="240" w:line="158" w:lineRule="exact"/>
    </w:pPr>
    <w:rPr>
      <w:rFonts w:ascii="Times New Roman" w:eastAsia="Times New Roman" w:hAnsi="Times New Roman" w:cs="Times New Roman"/>
      <w:i/>
      <w:iCs/>
      <w:spacing w:val="20"/>
      <w:sz w:val="20"/>
      <w:szCs w:val="20"/>
    </w:rPr>
  </w:style>
  <w:style w:type="paragraph" w:customStyle="1" w:styleId="221">
    <w:name w:val="Заголовок №2 (2)"/>
    <w:basedOn w:val="a"/>
    <w:link w:val="220"/>
    <w:pPr>
      <w:shd w:val="clear" w:color="auto" w:fill="FFFFFF"/>
      <w:spacing w:after="360" w:line="0" w:lineRule="atLeast"/>
      <w:jc w:val="both"/>
      <w:outlineLvl w:val="1"/>
    </w:pPr>
    <w:rPr>
      <w:rFonts w:ascii="Times New Roman" w:eastAsia="Times New Roman" w:hAnsi="Times New Roman" w:cs="Times New Roman"/>
      <w:i/>
      <w:iCs/>
      <w:sz w:val="21"/>
      <w:szCs w:val="21"/>
    </w:rPr>
  </w:style>
  <w:style w:type="paragraph" w:customStyle="1" w:styleId="211">
    <w:name w:val="Основной текст (21)"/>
    <w:basedOn w:val="a"/>
    <w:link w:val="210"/>
    <w:pPr>
      <w:shd w:val="clear" w:color="auto" w:fill="FFFFFF"/>
      <w:spacing w:before="240" w:line="0" w:lineRule="atLeast"/>
      <w:jc w:val="center"/>
    </w:pPr>
    <w:rPr>
      <w:rFonts w:ascii="Times New Roman" w:eastAsia="Times New Roman" w:hAnsi="Times New Roman" w:cs="Times New Roman"/>
      <w:i/>
      <w:iCs/>
      <w:spacing w:val="10"/>
      <w:sz w:val="9"/>
      <w:szCs w:val="9"/>
    </w:rPr>
  </w:style>
  <w:style w:type="paragraph" w:customStyle="1" w:styleId="224">
    <w:name w:val="Основной текст (22)"/>
    <w:basedOn w:val="a"/>
    <w:link w:val="223"/>
    <w:pPr>
      <w:shd w:val="clear" w:color="auto" w:fill="FFFFFF"/>
      <w:spacing w:line="264" w:lineRule="exact"/>
      <w:jc w:val="both"/>
    </w:pPr>
    <w:rPr>
      <w:rFonts w:ascii="Arial" w:eastAsia="Arial" w:hAnsi="Arial" w:cs="Arial"/>
      <w:i/>
      <w:iCs/>
      <w:sz w:val="20"/>
      <w:szCs w:val="20"/>
    </w:rPr>
  </w:style>
  <w:style w:type="paragraph" w:customStyle="1" w:styleId="231">
    <w:name w:val="Основной текст (23)"/>
    <w:basedOn w:val="a"/>
    <w:link w:val="230"/>
    <w:pPr>
      <w:shd w:val="clear" w:color="auto" w:fill="FFFFFF"/>
      <w:spacing w:after="180" w:line="0" w:lineRule="atLeast"/>
      <w:ind w:firstLine="280"/>
      <w:jc w:val="both"/>
    </w:pPr>
    <w:rPr>
      <w:rFonts w:ascii="Times New Roman" w:eastAsia="Times New Roman" w:hAnsi="Times New Roman" w:cs="Times New Roman"/>
      <w:sz w:val="20"/>
      <w:szCs w:val="20"/>
    </w:rPr>
  </w:style>
  <w:style w:type="paragraph" w:customStyle="1" w:styleId="241">
    <w:name w:val="Основной текст (24)"/>
    <w:basedOn w:val="a"/>
    <w:link w:val="240"/>
    <w:pPr>
      <w:shd w:val="clear" w:color="auto" w:fill="FFFFFF"/>
      <w:spacing w:after="360" w:line="0" w:lineRule="atLeast"/>
    </w:pPr>
    <w:rPr>
      <w:rFonts w:ascii="Times New Roman" w:eastAsia="Times New Roman" w:hAnsi="Times New Roman" w:cs="Times New Roman"/>
      <w:i/>
      <w:iCs/>
      <w:spacing w:val="-20"/>
      <w:sz w:val="21"/>
      <w:szCs w:val="21"/>
    </w:rPr>
  </w:style>
  <w:style w:type="paragraph" w:customStyle="1" w:styleId="251">
    <w:name w:val="Основной текст (25)"/>
    <w:basedOn w:val="a"/>
    <w:link w:val="250"/>
    <w:pPr>
      <w:shd w:val="clear" w:color="auto" w:fill="FFFFFF"/>
      <w:spacing w:after="360" w:line="0" w:lineRule="atLeast"/>
    </w:pPr>
    <w:rPr>
      <w:rFonts w:ascii="Times New Roman" w:eastAsia="Times New Roman" w:hAnsi="Times New Roman" w:cs="Times New Roman"/>
      <w:i/>
      <w:iCs/>
      <w:sz w:val="15"/>
      <w:szCs w:val="15"/>
    </w:rPr>
  </w:style>
  <w:style w:type="paragraph" w:customStyle="1" w:styleId="261">
    <w:name w:val="Основной текст (26)"/>
    <w:basedOn w:val="a"/>
    <w:link w:val="260"/>
    <w:pPr>
      <w:shd w:val="clear" w:color="auto" w:fill="FFFFFF"/>
      <w:spacing w:line="0" w:lineRule="atLeast"/>
    </w:pPr>
    <w:rPr>
      <w:rFonts w:ascii="Times New Roman" w:eastAsia="Times New Roman" w:hAnsi="Times New Roman" w:cs="Times New Roman"/>
      <w:sz w:val="15"/>
      <w:szCs w:val="15"/>
    </w:rPr>
  </w:style>
  <w:style w:type="paragraph" w:customStyle="1" w:styleId="2a">
    <w:name w:val="Заголовок №2"/>
    <w:basedOn w:val="a"/>
    <w:link w:val="29"/>
    <w:pPr>
      <w:shd w:val="clear" w:color="auto" w:fill="FFFFFF"/>
      <w:spacing w:before="240" w:line="0" w:lineRule="atLeast"/>
      <w:jc w:val="both"/>
      <w:outlineLvl w:val="1"/>
    </w:pPr>
    <w:rPr>
      <w:rFonts w:ascii="Times New Roman" w:eastAsia="Times New Roman" w:hAnsi="Times New Roman" w:cs="Times New Roman"/>
      <w:sz w:val="21"/>
      <w:szCs w:val="21"/>
    </w:rPr>
  </w:style>
  <w:style w:type="paragraph" w:customStyle="1" w:styleId="271">
    <w:name w:val="Основной текст (27)"/>
    <w:basedOn w:val="a"/>
    <w:link w:val="270"/>
    <w:pPr>
      <w:shd w:val="clear" w:color="auto" w:fill="FFFFFF"/>
      <w:spacing w:line="254" w:lineRule="exact"/>
    </w:pPr>
    <w:rPr>
      <w:rFonts w:ascii="Arial" w:eastAsia="Arial" w:hAnsi="Arial" w:cs="Arial"/>
      <w:i/>
      <w:iCs/>
      <w:spacing w:val="-10"/>
      <w:sz w:val="21"/>
      <w:szCs w:val="21"/>
    </w:rPr>
  </w:style>
  <w:style w:type="paragraph" w:customStyle="1" w:styleId="281">
    <w:name w:val="Основной текст (28)"/>
    <w:basedOn w:val="a"/>
    <w:link w:val="280"/>
    <w:pPr>
      <w:shd w:val="clear" w:color="auto" w:fill="FFFFFF"/>
      <w:spacing w:before="60" w:line="154" w:lineRule="exact"/>
      <w:jc w:val="both"/>
    </w:pPr>
    <w:rPr>
      <w:rFonts w:ascii="Times New Roman" w:eastAsia="Times New Roman" w:hAnsi="Times New Roman" w:cs="Times New Roman"/>
      <w:i/>
      <w:iCs/>
      <w:sz w:val="22"/>
      <w:szCs w:val="22"/>
    </w:rPr>
  </w:style>
  <w:style w:type="paragraph" w:customStyle="1" w:styleId="291">
    <w:name w:val="Основной текст (29)"/>
    <w:basedOn w:val="a"/>
    <w:link w:val="290"/>
    <w:pPr>
      <w:shd w:val="clear" w:color="auto" w:fill="FFFFFF"/>
      <w:spacing w:after="480" w:line="0" w:lineRule="atLeast"/>
      <w:jc w:val="both"/>
    </w:pPr>
    <w:rPr>
      <w:rFonts w:ascii="Times New Roman" w:eastAsia="Times New Roman" w:hAnsi="Times New Roman" w:cs="Times New Roman"/>
      <w:sz w:val="15"/>
      <w:szCs w:val="15"/>
    </w:rPr>
  </w:style>
  <w:style w:type="paragraph" w:customStyle="1" w:styleId="301">
    <w:name w:val="Основной текст (30)"/>
    <w:basedOn w:val="a"/>
    <w:link w:val="300"/>
    <w:pPr>
      <w:shd w:val="clear" w:color="auto" w:fill="FFFFFF"/>
      <w:spacing w:after="120" w:line="0" w:lineRule="atLeast"/>
      <w:jc w:val="both"/>
    </w:pPr>
    <w:rPr>
      <w:rFonts w:ascii="Georgia" w:eastAsia="Georgia" w:hAnsi="Georgia" w:cs="Georgia"/>
      <w:sz w:val="20"/>
      <w:szCs w:val="20"/>
    </w:rPr>
  </w:style>
  <w:style w:type="paragraph" w:customStyle="1" w:styleId="331">
    <w:name w:val="Заголовок №3 (3)"/>
    <w:basedOn w:val="a"/>
    <w:link w:val="330"/>
    <w:pPr>
      <w:shd w:val="clear" w:color="auto" w:fill="FFFFFF"/>
      <w:spacing w:line="149" w:lineRule="exact"/>
      <w:jc w:val="both"/>
      <w:outlineLvl w:val="2"/>
    </w:pPr>
    <w:rPr>
      <w:rFonts w:ascii="Times New Roman" w:eastAsia="Times New Roman" w:hAnsi="Times New Roman" w:cs="Times New Roman"/>
      <w:i/>
      <w:iCs/>
      <w:spacing w:val="-20"/>
      <w:sz w:val="21"/>
      <w:szCs w:val="21"/>
    </w:rPr>
  </w:style>
  <w:style w:type="paragraph" w:customStyle="1" w:styleId="322">
    <w:name w:val="Основной текст (32)"/>
    <w:basedOn w:val="a"/>
    <w:link w:val="32Exact"/>
    <w:pPr>
      <w:shd w:val="clear" w:color="auto" w:fill="FFFFFF"/>
      <w:spacing w:line="0" w:lineRule="atLeast"/>
    </w:pPr>
    <w:rPr>
      <w:rFonts w:ascii="Arial" w:eastAsia="Arial" w:hAnsi="Arial" w:cs="Arial"/>
      <w:sz w:val="18"/>
      <w:szCs w:val="18"/>
    </w:rPr>
  </w:style>
  <w:style w:type="paragraph" w:customStyle="1" w:styleId="4b">
    <w:name w:val="Оглавление (4)"/>
    <w:basedOn w:val="a"/>
    <w:link w:val="4a"/>
    <w:pPr>
      <w:shd w:val="clear" w:color="auto" w:fill="FFFFFF"/>
      <w:spacing w:after="240" w:line="0" w:lineRule="atLeast"/>
      <w:jc w:val="both"/>
    </w:pPr>
    <w:rPr>
      <w:rFonts w:ascii="Times New Roman" w:eastAsia="Times New Roman" w:hAnsi="Times New Roman" w:cs="Times New Roman"/>
      <w:i/>
      <w:iCs/>
      <w:sz w:val="14"/>
      <w:szCs w:val="14"/>
    </w:rPr>
  </w:style>
  <w:style w:type="paragraph" w:customStyle="1" w:styleId="57">
    <w:name w:val="Оглавление (5)"/>
    <w:basedOn w:val="a"/>
    <w:link w:val="56"/>
    <w:pPr>
      <w:shd w:val="clear" w:color="auto" w:fill="FFFFFF"/>
      <w:spacing w:line="0" w:lineRule="atLeast"/>
      <w:jc w:val="both"/>
    </w:pPr>
    <w:rPr>
      <w:rFonts w:ascii="Times New Roman" w:eastAsia="Times New Roman" w:hAnsi="Times New Roman" w:cs="Times New Roman"/>
      <w:i/>
      <w:iCs/>
      <w:sz w:val="21"/>
      <w:szCs w:val="21"/>
    </w:rPr>
  </w:style>
  <w:style w:type="paragraph" w:customStyle="1" w:styleId="64">
    <w:name w:val="Оглавление (6)"/>
    <w:basedOn w:val="a"/>
    <w:link w:val="63"/>
    <w:pPr>
      <w:shd w:val="clear" w:color="auto" w:fill="FFFFFF"/>
      <w:spacing w:line="149" w:lineRule="exact"/>
    </w:pPr>
    <w:rPr>
      <w:rFonts w:ascii="Times New Roman" w:eastAsia="Times New Roman" w:hAnsi="Times New Roman" w:cs="Times New Roman"/>
      <w:spacing w:val="20"/>
      <w:sz w:val="20"/>
      <w:szCs w:val="20"/>
    </w:rPr>
  </w:style>
  <w:style w:type="paragraph" w:customStyle="1" w:styleId="311">
    <w:name w:val="Основной текст (31)"/>
    <w:basedOn w:val="a"/>
    <w:link w:val="310"/>
    <w:pPr>
      <w:shd w:val="clear" w:color="auto" w:fill="FFFFFF"/>
      <w:spacing w:before="360" w:line="341" w:lineRule="exact"/>
      <w:ind w:hanging="2160"/>
    </w:pPr>
    <w:rPr>
      <w:rFonts w:ascii="Times New Roman" w:eastAsia="Times New Roman" w:hAnsi="Times New Roman" w:cs="Times New Roman"/>
      <w:spacing w:val="20"/>
      <w:sz w:val="20"/>
      <w:szCs w:val="20"/>
    </w:rPr>
  </w:style>
  <w:style w:type="paragraph" w:customStyle="1" w:styleId="142">
    <w:name w:val="Заголовок №14"/>
    <w:basedOn w:val="a"/>
    <w:link w:val="141"/>
    <w:pPr>
      <w:shd w:val="clear" w:color="auto" w:fill="FFFFFF"/>
      <w:spacing w:after="240" w:line="250" w:lineRule="exact"/>
    </w:pPr>
    <w:rPr>
      <w:rFonts w:ascii="Candara" w:eastAsia="Candara" w:hAnsi="Candara" w:cs="Candara"/>
      <w:sz w:val="17"/>
      <w:szCs w:val="17"/>
    </w:rPr>
  </w:style>
  <w:style w:type="paragraph" w:customStyle="1" w:styleId="333">
    <w:name w:val="Основной текст (33)"/>
    <w:basedOn w:val="a"/>
    <w:link w:val="332"/>
    <w:pPr>
      <w:shd w:val="clear" w:color="auto" w:fill="FFFFFF"/>
      <w:spacing w:line="259" w:lineRule="exact"/>
    </w:pPr>
    <w:rPr>
      <w:rFonts w:ascii="Times New Roman" w:eastAsia="Times New Roman" w:hAnsi="Times New Roman" w:cs="Times New Roman"/>
      <w:b/>
      <w:bCs/>
      <w:spacing w:val="10"/>
      <w:sz w:val="13"/>
      <w:szCs w:val="13"/>
    </w:rPr>
  </w:style>
  <w:style w:type="paragraph" w:customStyle="1" w:styleId="154">
    <w:name w:val="Заголовок №15"/>
    <w:basedOn w:val="a"/>
    <w:link w:val="153"/>
    <w:pPr>
      <w:shd w:val="clear" w:color="auto" w:fill="FFFFFF"/>
      <w:spacing w:before="240" w:after="300" w:line="0" w:lineRule="atLeast"/>
      <w:jc w:val="both"/>
    </w:pPr>
    <w:rPr>
      <w:rFonts w:ascii="Times New Roman" w:eastAsia="Times New Roman" w:hAnsi="Times New Roman" w:cs="Times New Roman"/>
      <w:b/>
      <w:bCs/>
      <w:sz w:val="22"/>
      <w:szCs w:val="22"/>
    </w:rPr>
  </w:style>
  <w:style w:type="paragraph" w:customStyle="1" w:styleId="108">
    <w:name w:val="Заголовок №10"/>
    <w:basedOn w:val="a"/>
    <w:link w:val="107"/>
    <w:pPr>
      <w:shd w:val="clear" w:color="auto" w:fill="FFFFFF"/>
      <w:spacing w:before="60" w:line="0" w:lineRule="atLeast"/>
      <w:jc w:val="center"/>
    </w:pPr>
    <w:rPr>
      <w:rFonts w:ascii="Times New Roman" w:eastAsia="Times New Roman" w:hAnsi="Times New Roman" w:cs="Times New Roman"/>
      <w:b/>
      <w:bCs/>
      <w:sz w:val="22"/>
      <w:szCs w:val="22"/>
    </w:rPr>
  </w:style>
  <w:style w:type="paragraph" w:customStyle="1" w:styleId="93">
    <w:name w:val="Заголовок №9"/>
    <w:basedOn w:val="a"/>
    <w:link w:val="92"/>
    <w:pPr>
      <w:shd w:val="clear" w:color="auto" w:fill="FFFFFF"/>
      <w:spacing w:line="0" w:lineRule="atLeast"/>
      <w:jc w:val="center"/>
      <w:outlineLvl w:val="8"/>
    </w:pPr>
    <w:rPr>
      <w:rFonts w:ascii="Times New Roman" w:eastAsia="Times New Roman" w:hAnsi="Times New Roman" w:cs="Times New Roman"/>
      <w:b/>
      <w:bCs/>
      <w:sz w:val="22"/>
      <w:szCs w:val="22"/>
    </w:rPr>
  </w:style>
  <w:style w:type="paragraph" w:customStyle="1" w:styleId="1320">
    <w:name w:val="Заголовок №13 (2)"/>
    <w:basedOn w:val="a"/>
    <w:link w:val="132"/>
    <w:pPr>
      <w:shd w:val="clear" w:color="auto" w:fill="FFFFFF"/>
      <w:spacing w:line="168" w:lineRule="exact"/>
      <w:jc w:val="center"/>
    </w:pPr>
    <w:rPr>
      <w:rFonts w:ascii="Times New Roman" w:eastAsia="Times New Roman" w:hAnsi="Times New Roman" w:cs="Times New Roman"/>
      <w:b/>
      <w:bCs/>
      <w:sz w:val="22"/>
      <w:szCs w:val="22"/>
    </w:rPr>
  </w:style>
  <w:style w:type="paragraph" w:customStyle="1" w:styleId="2f">
    <w:name w:val="Подпись к картинке (2)"/>
    <w:basedOn w:val="a"/>
    <w:link w:val="2e"/>
    <w:pPr>
      <w:shd w:val="clear" w:color="auto" w:fill="FFFFFF"/>
      <w:spacing w:line="0" w:lineRule="atLeast"/>
    </w:pPr>
    <w:rPr>
      <w:rFonts w:ascii="Times New Roman" w:eastAsia="Times New Roman" w:hAnsi="Times New Roman" w:cs="Times New Roman"/>
      <w:i/>
      <w:iCs/>
      <w:sz w:val="21"/>
      <w:szCs w:val="21"/>
    </w:rPr>
  </w:style>
  <w:style w:type="paragraph" w:customStyle="1" w:styleId="341">
    <w:name w:val="Основной текст (34)"/>
    <w:basedOn w:val="a"/>
    <w:link w:val="340"/>
    <w:pPr>
      <w:shd w:val="clear" w:color="auto" w:fill="FFFFFF"/>
      <w:spacing w:after="420" w:line="0" w:lineRule="atLeast"/>
      <w:jc w:val="right"/>
    </w:pPr>
    <w:rPr>
      <w:rFonts w:ascii="Arial" w:eastAsia="Arial" w:hAnsi="Arial" w:cs="Arial"/>
      <w:sz w:val="20"/>
      <w:szCs w:val="20"/>
    </w:rPr>
  </w:style>
  <w:style w:type="paragraph" w:customStyle="1" w:styleId="350">
    <w:name w:val="Основной текст (35)"/>
    <w:basedOn w:val="a"/>
    <w:link w:val="35Exact"/>
    <w:pPr>
      <w:shd w:val="clear" w:color="auto" w:fill="FFFFFF"/>
      <w:spacing w:line="0" w:lineRule="atLeast"/>
    </w:pPr>
    <w:rPr>
      <w:rFonts w:ascii="Times New Roman" w:eastAsia="Times New Roman" w:hAnsi="Times New Roman" w:cs="Times New Roman"/>
      <w:i/>
      <w:iCs/>
      <w:sz w:val="20"/>
      <w:szCs w:val="20"/>
    </w:rPr>
  </w:style>
  <w:style w:type="paragraph" w:customStyle="1" w:styleId="361">
    <w:name w:val="Основной текст (36)"/>
    <w:basedOn w:val="a"/>
    <w:link w:val="360"/>
    <w:pPr>
      <w:shd w:val="clear" w:color="auto" w:fill="FFFFFF"/>
      <w:spacing w:after="360" w:line="0" w:lineRule="atLeast"/>
      <w:jc w:val="right"/>
    </w:pPr>
    <w:rPr>
      <w:rFonts w:ascii="Arial" w:eastAsia="Arial" w:hAnsi="Arial" w:cs="Arial"/>
      <w:sz w:val="20"/>
      <w:szCs w:val="20"/>
    </w:rPr>
  </w:style>
  <w:style w:type="paragraph" w:customStyle="1" w:styleId="12a">
    <w:name w:val="Заголовок №12"/>
    <w:basedOn w:val="a"/>
    <w:link w:val="129"/>
    <w:pPr>
      <w:shd w:val="clear" w:color="auto" w:fill="FFFFFF"/>
      <w:spacing w:before="300" w:line="0" w:lineRule="atLeast"/>
      <w:jc w:val="both"/>
    </w:pPr>
    <w:rPr>
      <w:rFonts w:ascii="Times New Roman" w:eastAsia="Times New Roman" w:hAnsi="Times New Roman" w:cs="Times New Roman"/>
      <w:sz w:val="19"/>
      <w:szCs w:val="19"/>
    </w:rPr>
  </w:style>
  <w:style w:type="paragraph" w:customStyle="1" w:styleId="371">
    <w:name w:val="Основной текст (37)"/>
    <w:basedOn w:val="a"/>
    <w:link w:val="370"/>
    <w:pPr>
      <w:shd w:val="clear" w:color="auto" w:fill="FFFFFF"/>
      <w:spacing w:before="240" w:line="293" w:lineRule="exact"/>
      <w:jc w:val="both"/>
    </w:pPr>
    <w:rPr>
      <w:rFonts w:ascii="Times New Roman" w:eastAsia="Times New Roman" w:hAnsi="Times New Roman" w:cs="Times New Roman"/>
      <w:sz w:val="19"/>
      <w:szCs w:val="19"/>
    </w:rPr>
  </w:style>
  <w:style w:type="paragraph" w:customStyle="1" w:styleId="521">
    <w:name w:val="Заголовок №5 (2)"/>
    <w:basedOn w:val="a"/>
    <w:link w:val="520"/>
    <w:pPr>
      <w:shd w:val="clear" w:color="auto" w:fill="FFFFFF"/>
      <w:spacing w:before="120" w:line="259" w:lineRule="exact"/>
      <w:outlineLvl w:val="4"/>
    </w:pPr>
    <w:rPr>
      <w:rFonts w:ascii="Times New Roman" w:eastAsia="Times New Roman" w:hAnsi="Times New Roman" w:cs="Times New Roman"/>
      <w:sz w:val="18"/>
      <w:szCs w:val="18"/>
    </w:rPr>
  </w:style>
  <w:style w:type="paragraph" w:customStyle="1" w:styleId="381">
    <w:name w:val="Основной текст (38)"/>
    <w:basedOn w:val="a"/>
    <w:link w:val="380"/>
    <w:pPr>
      <w:shd w:val="clear" w:color="auto" w:fill="FFFFFF"/>
      <w:spacing w:line="259" w:lineRule="exact"/>
    </w:pPr>
    <w:rPr>
      <w:rFonts w:ascii="Consolas" w:eastAsia="Consolas" w:hAnsi="Consolas" w:cs="Consolas"/>
      <w:i/>
      <w:iCs/>
      <w:sz w:val="20"/>
      <w:szCs w:val="20"/>
    </w:rPr>
  </w:style>
  <w:style w:type="paragraph" w:customStyle="1" w:styleId="821">
    <w:name w:val="Заголовок №8 (2)"/>
    <w:basedOn w:val="a"/>
    <w:link w:val="820"/>
    <w:pPr>
      <w:shd w:val="clear" w:color="auto" w:fill="FFFFFF"/>
      <w:spacing w:after="360" w:line="0" w:lineRule="atLeast"/>
      <w:outlineLvl w:val="7"/>
    </w:pPr>
    <w:rPr>
      <w:rFonts w:ascii="Times New Roman" w:eastAsia="Times New Roman" w:hAnsi="Times New Roman" w:cs="Times New Roman"/>
      <w:i/>
      <w:iCs/>
      <w:sz w:val="21"/>
      <w:szCs w:val="21"/>
    </w:rPr>
  </w:style>
  <w:style w:type="paragraph" w:customStyle="1" w:styleId="391">
    <w:name w:val="Основной текст (39)"/>
    <w:basedOn w:val="a"/>
    <w:link w:val="390"/>
    <w:pPr>
      <w:shd w:val="clear" w:color="auto" w:fill="FFFFFF"/>
      <w:spacing w:line="0" w:lineRule="atLeast"/>
      <w:jc w:val="both"/>
    </w:pPr>
    <w:rPr>
      <w:rFonts w:ascii="Times New Roman" w:eastAsia="Times New Roman" w:hAnsi="Times New Roman" w:cs="Times New Roman"/>
      <w:i/>
      <w:iCs/>
      <w:sz w:val="21"/>
      <w:szCs w:val="21"/>
    </w:rPr>
  </w:style>
  <w:style w:type="paragraph" w:customStyle="1" w:styleId="401">
    <w:name w:val="Основной текст (40)"/>
    <w:basedOn w:val="a"/>
    <w:link w:val="400"/>
    <w:pPr>
      <w:shd w:val="clear" w:color="auto" w:fill="FFFFFF"/>
      <w:spacing w:line="158" w:lineRule="exact"/>
      <w:jc w:val="both"/>
    </w:pPr>
    <w:rPr>
      <w:rFonts w:ascii="Calibri" w:eastAsia="Calibri" w:hAnsi="Calibri" w:cs="Calibri"/>
      <w:i/>
      <w:iCs/>
      <w:sz w:val="22"/>
      <w:szCs w:val="22"/>
    </w:rPr>
  </w:style>
  <w:style w:type="paragraph" w:customStyle="1" w:styleId="1120">
    <w:name w:val="Заголовок №11 (2)"/>
    <w:basedOn w:val="a"/>
    <w:link w:val="112"/>
    <w:pPr>
      <w:shd w:val="clear" w:color="auto" w:fill="FFFFFF"/>
      <w:spacing w:line="0" w:lineRule="atLeast"/>
      <w:jc w:val="both"/>
    </w:pPr>
    <w:rPr>
      <w:rFonts w:ascii="Times New Roman" w:eastAsia="Times New Roman" w:hAnsi="Times New Roman" w:cs="Times New Roman"/>
      <w:sz w:val="21"/>
      <w:szCs w:val="21"/>
    </w:rPr>
  </w:style>
  <w:style w:type="paragraph" w:customStyle="1" w:styleId="114">
    <w:name w:val="Заголовок №11"/>
    <w:basedOn w:val="a"/>
    <w:link w:val="113"/>
    <w:pPr>
      <w:shd w:val="clear" w:color="auto" w:fill="FFFFFF"/>
      <w:spacing w:after="300" w:line="0" w:lineRule="atLeast"/>
      <w:jc w:val="both"/>
    </w:pPr>
    <w:rPr>
      <w:rFonts w:ascii="Times New Roman" w:eastAsia="Times New Roman" w:hAnsi="Times New Roman" w:cs="Times New Roman"/>
      <w:i/>
      <w:iCs/>
      <w:sz w:val="21"/>
      <w:szCs w:val="21"/>
    </w:rPr>
  </w:style>
  <w:style w:type="paragraph" w:customStyle="1" w:styleId="74">
    <w:name w:val="Оглавление (7)"/>
    <w:basedOn w:val="a"/>
    <w:link w:val="73"/>
    <w:pPr>
      <w:shd w:val="clear" w:color="auto" w:fill="FFFFFF"/>
      <w:spacing w:after="360" w:line="158" w:lineRule="exact"/>
      <w:jc w:val="both"/>
    </w:pPr>
    <w:rPr>
      <w:rFonts w:ascii="Calibri" w:eastAsia="Calibri" w:hAnsi="Calibri" w:cs="Calibri"/>
      <w:spacing w:val="30"/>
      <w:w w:val="66"/>
      <w:sz w:val="28"/>
      <w:szCs w:val="28"/>
    </w:rPr>
  </w:style>
  <w:style w:type="paragraph" w:customStyle="1" w:styleId="411">
    <w:name w:val="Основной текст (41)"/>
    <w:basedOn w:val="a"/>
    <w:link w:val="410"/>
    <w:pPr>
      <w:shd w:val="clear" w:color="auto" w:fill="FFFFFF"/>
      <w:spacing w:before="240" w:line="0" w:lineRule="atLeast"/>
    </w:pPr>
    <w:rPr>
      <w:rFonts w:ascii="Calibri" w:eastAsia="Calibri" w:hAnsi="Calibri" w:cs="Calibri"/>
      <w:i/>
      <w:iCs/>
      <w:sz w:val="22"/>
      <w:szCs w:val="22"/>
    </w:rPr>
  </w:style>
  <w:style w:type="paragraph" w:customStyle="1" w:styleId="530">
    <w:name w:val="Основной текст (53)"/>
    <w:basedOn w:val="a"/>
    <w:link w:val="53Exact"/>
    <w:pPr>
      <w:shd w:val="clear" w:color="auto" w:fill="FFFFFF"/>
      <w:spacing w:line="0" w:lineRule="atLeast"/>
    </w:pPr>
    <w:rPr>
      <w:rFonts w:ascii="Times New Roman" w:eastAsia="Times New Roman" w:hAnsi="Times New Roman" w:cs="Times New Roman"/>
      <w:i/>
      <w:iCs/>
      <w:spacing w:val="22"/>
      <w:sz w:val="13"/>
      <w:szCs w:val="13"/>
    </w:rPr>
  </w:style>
  <w:style w:type="paragraph" w:customStyle="1" w:styleId="421">
    <w:name w:val="Основной текст (42)"/>
    <w:basedOn w:val="a"/>
    <w:link w:val="420"/>
    <w:pPr>
      <w:shd w:val="clear" w:color="auto" w:fill="FFFFFF"/>
      <w:spacing w:before="60" w:line="168" w:lineRule="exact"/>
    </w:pPr>
    <w:rPr>
      <w:rFonts w:ascii="Times New Roman" w:eastAsia="Times New Roman" w:hAnsi="Times New Roman" w:cs="Times New Roman"/>
      <w:sz w:val="26"/>
      <w:szCs w:val="26"/>
    </w:rPr>
  </w:style>
  <w:style w:type="paragraph" w:customStyle="1" w:styleId="1021">
    <w:name w:val="Заголовок №10 (2)"/>
    <w:basedOn w:val="a"/>
    <w:link w:val="1020"/>
    <w:pPr>
      <w:shd w:val="clear" w:color="auto" w:fill="FFFFFF"/>
      <w:spacing w:line="168" w:lineRule="exact"/>
    </w:pPr>
    <w:rPr>
      <w:rFonts w:ascii="Times New Roman" w:eastAsia="Times New Roman" w:hAnsi="Times New Roman" w:cs="Times New Roman"/>
      <w:sz w:val="26"/>
      <w:szCs w:val="26"/>
    </w:rPr>
  </w:style>
  <w:style w:type="paragraph" w:customStyle="1" w:styleId="1421">
    <w:name w:val="Заголовок №14 (2)"/>
    <w:basedOn w:val="a"/>
    <w:link w:val="1420"/>
    <w:pPr>
      <w:shd w:val="clear" w:color="auto" w:fill="FFFFFF"/>
      <w:spacing w:line="149" w:lineRule="exact"/>
    </w:pPr>
    <w:rPr>
      <w:rFonts w:ascii="Times New Roman" w:eastAsia="Times New Roman" w:hAnsi="Times New Roman" w:cs="Times New Roman"/>
      <w:sz w:val="21"/>
      <w:szCs w:val="21"/>
    </w:rPr>
  </w:style>
  <w:style w:type="paragraph" w:customStyle="1" w:styleId="76">
    <w:name w:val="Заголовок №7"/>
    <w:basedOn w:val="a"/>
    <w:link w:val="75"/>
    <w:pPr>
      <w:shd w:val="clear" w:color="auto" w:fill="FFFFFF"/>
      <w:spacing w:after="360" w:line="149" w:lineRule="exact"/>
      <w:outlineLvl w:val="6"/>
    </w:pPr>
    <w:rPr>
      <w:rFonts w:ascii="Times New Roman" w:eastAsia="Times New Roman" w:hAnsi="Times New Roman" w:cs="Times New Roman"/>
      <w:sz w:val="26"/>
      <w:szCs w:val="26"/>
    </w:rPr>
  </w:style>
  <w:style w:type="paragraph" w:customStyle="1" w:styleId="431">
    <w:name w:val="Основной текст (43)"/>
    <w:basedOn w:val="a"/>
    <w:link w:val="430"/>
    <w:pPr>
      <w:shd w:val="clear" w:color="auto" w:fill="FFFFFF"/>
      <w:spacing w:line="158" w:lineRule="exact"/>
    </w:pPr>
    <w:rPr>
      <w:rFonts w:ascii="Arial" w:eastAsia="Arial" w:hAnsi="Arial" w:cs="Arial"/>
      <w:i/>
      <w:iCs/>
      <w:sz w:val="20"/>
      <w:szCs w:val="20"/>
    </w:rPr>
  </w:style>
  <w:style w:type="paragraph" w:customStyle="1" w:styleId="441">
    <w:name w:val="Основной текст (44)"/>
    <w:basedOn w:val="a"/>
    <w:link w:val="440"/>
    <w:pPr>
      <w:shd w:val="clear" w:color="auto" w:fill="FFFFFF"/>
      <w:spacing w:after="420" w:line="158" w:lineRule="exact"/>
      <w:jc w:val="both"/>
    </w:pPr>
    <w:rPr>
      <w:rFonts w:ascii="Times New Roman" w:eastAsia="Times New Roman" w:hAnsi="Times New Roman" w:cs="Times New Roman"/>
      <w:i/>
      <w:iCs/>
      <w:spacing w:val="10"/>
      <w:sz w:val="21"/>
      <w:szCs w:val="21"/>
    </w:rPr>
  </w:style>
  <w:style w:type="paragraph" w:customStyle="1" w:styleId="451">
    <w:name w:val="Основной текст (45)"/>
    <w:basedOn w:val="a"/>
    <w:link w:val="450"/>
    <w:pPr>
      <w:shd w:val="clear" w:color="auto" w:fill="FFFFFF"/>
      <w:spacing w:before="600" w:line="0" w:lineRule="atLeast"/>
      <w:jc w:val="right"/>
    </w:pPr>
    <w:rPr>
      <w:rFonts w:ascii="Times New Roman" w:eastAsia="Times New Roman" w:hAnsi="Times New Roman" w:cs="Times New Roman"/>
      <w:spacing w:val="20"/>
      <w:sz w:val="20"/>
      <w:szCs w:val="20"/>
    </w:rPr>
  </w:style>
  <w:style w:type="paragraph" w:customStyle="1" w:styleId="1221">
    <w:name w:val="Заголовок №12 (2)"/>
    <w:basedOn w:val="a"/>
    <w:link w:val="1220"/>
    <w:pPr>
      <w:shd w:val="clear" w:color="auto" w:fill="FFFFFF"/>
      <w:spacing w:after="60" w:line="0" w:lineRule="atLeast"/>
      <w:jc w:val="center"/>
    </w:pPr>
    <w:rPr>
      <w:rFonts w:ascii="Times New Roman" w:eastAsia="Times New Roman" w:hAnsi="Times New Roman" w:cs="Times New Roman"/>
      <w:sz w:val="21"/>
      <w:szCs w:val="21"/>
    </w:rPr>
  </w:style>
  <w:style w:type="paragraph" w:customStyle="1" w:styleId="461">
    <w:name w:val="Основной текст (46)"/>
    <w:basedOn w:val="a"/>
    <w:link w:val="460"/>
    <w:pPr>
      <w:shd w:val="clear" w:color="auto" w:fill="FFFFFF"/>
      <w:spacing w:before="60" w:line="0" w:lineRule="atLeast"/>
      <w:jc w:val="center"/>
    </w:pPr>
    <w:rPr>
      <w:rFonts w:ascii="Consolas" w:eastAsia="Consolas" w:hAnsi="Consolas" w:cs="Consolas"/>
      <w:sz w:val="20"/>
      <w:szCs w:val="20"/>
    </w:rPr>
  </w:style>
  <w:style w:type="paragraph" w:customStyle="1" w:styleId="471">
    <w:name w:val="Основной текст (47)"/>
    <w:basedOn w:val="a"/>
    <w:link w:val="470"/>
    <w:pPr>
      <w:shd w:val="clear" w:color="auto" w:fill="FFFFFF"/>
      <w:spacing w:after="300" w:line="0" w:lineRule="atLeast"/>
    </w:pPr>
    <w:rPr>
      <w:rFonts w:ascii="Times New Roman" w:eastAsia="Times New Roman" w:hAnsi="Times New Roman" w:cs="Times New Roman"/>
      <w:sz w:val="18"/>
      <w:szCs w:val="18"/>
    </w:rPr>
  </w:style>
  <w:style w:type="paragraph" w:customStyle="1" w:styleId="481">
    <w:name w:val="Основной текст (48)"/>
    <w:basedOn w:val="a"/>
    <w:link w:val="480"/>
    <w:pPr>
      <w:shd w:val="clear" w:color="auto" w:fill="FFFFFF"/>
      <w:spacing w:before="240" w:line="0" w:lineRule="atLeast"/>
    </w:pPr>
    <w:rPr>
      <w:rFonts w:ascii="Times New Roman" w:eastAsia="Times New Roman" w:hAnsi="Times New Roman" w:cs="Times New Roman"/>
      <w:i/>
      <w:iCs/>
      <w:spacing w:val="10"/>
      <w:sz w:val="22"/>
      <w:szCs w:val="22"/>
    </w:rPr>
  </w:style>
  <w:style w:type="paragraph" w:customStyle="1" w:styleId="86">
    <w:name w:val="Оглавление (8)"/>
    <w:basedOn w:val="a"/>
    <w:link w:val="85"/>
    <w:pPr>
      <w:shd w:val="clear" w:color="auto" w:fill="FFFFFF"/>
      <w:spacing w:line="0" w:lineRule="atLeast"/>
      <w:jc w:val="both"/>
    </w:pPr>
    <w:rPr>
      <w:rFonts w:ascii="Times New Roman" w:eastAsia="Times New Roman" w:hAnsi="Times New Roman" w:cs="Times New Roman"/>
      <w:sz w:val="19"/>
      <w:szCs w:val="19"/>
    </w:rPr>
  </w:style>
  <w:style w:type="paragraph" w:customStyle="1" w:styleId="95">
    <w:name w:val="Оглавление (9)"/>
    <w:basedOn w:val="a"/>
    <w:link w:val="94"/>
    <w:pPr>
      <w:shd w:val="clear" w:color="auto" w:fill="FFFFFF"/>
      <w:spacing w:after="360" w:line="0" w:lineRule="atLeast"/>
      <w:jc w:val="both"/>
    </w:pPr>
    <w:rPr>
      <w:rFonts w:ascii="Times New Roman" w:eastAsia="Times New Roman" w:hAnsi="Times New Roman" w:cs="Times New Roman"/>
      <w:i/>
      <w:iCs/>
      <w:spacing w:val="10"/>
      <w:sz w:val="22"/>
      <w:szCs w:val="22"/>
    </w:rPr>
  </w:style>
  <w:style w:type="paragraph" w:customStyle="1" w:styleId="491">
    <w:name w:val="Основной текст (49)"/>
    <w:basedOn w:val="a"/>
    <w:link w:val="490"/>
    <w:pPr>
      <w:shd w:val="clear" w:color="auto" w:fill="FFFFFF"/>
      <w:spacing w:line="250" w:lineRule="exact"/>
    </w:pPr>
    <w:rPr>
      <w:rFonts w:ascii="Times New Roman" w:eastAsia="Times New Roman" w:hAnsi="Times New Roman" w:cs="Times New Roman"/>
      <w:i/>
      <w:iCs/>
      <w:sz w:val="22"/>
      <w:szCs w:val="22"/>
    </w:rPr>
  </w:style>
  <w:style w:type="paragraph" w:customStyle="1" w:styleId="1231">
    <w:name w:val="Заголовок №12 (3)"/>
    <w:basedOn w:val="a"/>
    <w:link w:val="1230"/>
    <w:pPr>
      <w:shd w:val="clear" w:color="auto" w:fill="FFFFFF"/>
      <w:spacing w:after="180" w:line="0" w:lineRule="atLeast"/>
      <w:jc w:val="center"/>
    </w:pPr>
    <w:rPr>
      <w:rFonts w:ascii="Times New Roman" w:eastAsia="Times New Roman" w:hAnsi="Times New Roman" w:cs="Times New Roman"/>
      <w:i/>
      <w:iCs/>
      <w:sz w:val="21"/>
      <w:szCs w:val="21"/>
    </w:rPr>
  </w:style>
  <w:style w:type="paragraph" w:customStyle="1" w:styleId="501">
    <w:name w:val="Основной текст (50)"/>
    <w:basedOn w:val="a"/>
    <w:link w:val="500"/>
    <w:pPr>
      <w:shd w:val="clear" w:color="auto" w:fill="FFFFFF"/>
      <w:spacing w:after="360" w:line="0" w:lineRule="atLeast"/>
    </w:pPr>
    <w:rPr>
      <w:rFonts w:ascii="Times New Roman" w:eastAsia="Times New Roman" w:hAnsi="Times New Roman" w:cs="Times New Roman"/>
      <w:i/>
      <w:iCs/>
      <w:sz w:val="14"/>
      <w:szCs w:val="14"/>
    </w:rPr>
  </w:style>
  <w:style w:type="paragraph" w:customStyle="1" w:styleId="511">
    <w:name w:val="Основной текст (51)"/>
    <w:basedOn w:val="a"/>
    <w:link w:val="510"/>
    <w:pPr>
      <w:shd w:val="clear" w:color="auto" w:fill="FFFFFF"/>
      <w:spacing w:line="288" w:lineRule="exact"/>
      <w:jc w:val="both"/>
    </w:pPr>
    <w:rPr>
      <w:rFonts w:ascii="Sylfaen" w:eastAsia="Sylfaen" w:hAnsi="Sylfaen" w:cs="Sylfaen"/>
      <w:i/>
      <w:iCs/>
      <w:sz w:val="30"/>
      <w:szCs w:val="30"/>
    </w:rPr>
  </w:style>
  <w:style w:type="paragraph" w:customStyle="1" w:styleId="343">
    <w:name w:val="Заголовок №3 (4)"/>
    <w:basedOn w:val="a"/>
    <w:link w:val="342"/>
    <w:pPr>
      <w:shd w:val="clear" w:color="auto" w:fill="FFFFFF"/>
      <w:spacing w:line="120" w:lineRule="exact"/>
      <w:jc w:val="both"/>
      <w:outlineLvl w:val="2"/>
    </w:pPr>
    <w:rPr>
      <w:rFonts w:ascii="Times New Roman" w:eastAsia="Times New Roman" w:hAnsi="Times New Roman" w:cs="Times New Roman"/>
      <w:sz w:val="18"/>
      <w:szCs w:val="18"/>
    </w:rPr>
  </w:style>
  <w:style w:type="paragraph" w:customStyle="1" w:styleId="525">
    <w:name w:val="Основной текст (52)"/>
    <w:basedOn w:val="a"/>
    <w:link w:val="524"/>
    <w:pPr>
      <w:shd w:val="clear" w:color="auto" w:fill="FFFFFF"/>
      <w:spacing w:line="0" w:lineRule="atLeast"/>
      <w:jc w:val="both"/>
    </w:pPr>
    <w:rPr>
      <w:rFonts w:ascii="Arial" w:eastAsia="Arial" w:hAnsi="Arial" w:cs="Arial"/>
      <w:i/>
      <w:iCs/>
      <w:sz w:val="20"/>
      <w:szCs w:val="20"/>
    </w:rPr>
  </w:style>
  <w:style w:type="paragraph" w:customStyle="1" w:styleId="88">
    <w:name w:val="Заголовок №8"/>
    <w:basedOn w:val="a"/>
    <w:link w:val="87"/>
    <w:pPr>
      <w:shd w:val="clear" w:color="auto" w:fill="FFFFFF"/>
      <w:spacing w:before="240" w:line="0" w:lineRule="atLeast"/>
      <w:outlineLvl w:val="7"/>
    </w:pPr>
    <w:rPr>
      <w:rFonts w:ascii="Times New Roman" w:eastAsia="Times New Roman" w:hAnsi="Times New Roman" w:cs="Times New Roman"/>
      <w:i/>
      <w:iCs/>
      <w:spacing w:val="30"/>
      <w:sz w:val="32"/>
      <w:szCs w:val="32"/>
    </w:rPr>
  </w:style>
  <w:style w:type="paragraph" w:customStyle="1" w:styleId="234">
    <w:name w:val="Заголовок №2 (3)"/>
    <w:basedOn w:val="a"/>
    <w:link w:val="233"/>
    <w:pPr>
      <w:shd w:val="clear" w:color="auto" w:fill="FFFFFF"/>
      <w:spacing w:after="360" w:line="0" w:lineRule="atLeast"/>
      <w:jc w:val="center"/>
      <w:outlineLvl w:val="1"/>
    </w:pPr>
    <w:rPr>
      <w:rFonts w:ascii="Consolas" w:eastAsia="Consolas" w:hAnsi="Consolas" w:cs="Consolas"/>
      <w:i/>
      <w:iCs/>
      <w:spacing w:val="-30"/>
      <w:sz w:val="20"/>
      <w:szCs w:val="20"/>
    </w:rPr>
  </w:style>
  <w:style w:type="paragraph" w:customStyle="1" w:styleId="133">
    <w:name w:val="Заголовок №13"/>
    <w:basedOn w:val="a"/>
    <w:link w:val="131"/>
    <w:pPr>
      <w:shd w:val="clear" w:color="auto" w:fill="FFFFFF"/>
      <w:spacing w:before="60" w:after="60" w:line="0" w:lineRule="atLeast"/>
    </w:pPr>
    <w:rPr>
      <w:rFonts w:ascii="Times New Roman" w:eastAsia="Times New Roman" w:hAnsi="Times New Roman" w:cs="Times New Roman"/>
      <w:sz w:val="21"/>
      <w:szCs w:val="21"/>
    </w:rPr>
  </w:style>
  <w:style w:type="paragraph" w:customStyle="1" w:styleId="541">
    <w:name w:val="Основной текст (54)"/>
    <w:basedOn w:val="a"/>
    <w:link w:val="540"/>
    <w:pPr>
      <w:shd w:val="clear" w:color="auto" w:fill="FFFFFF"/>
      <w:spacing w:after="660" w:line="0" w:lineRule="atLeast"/>
      <w:ind w:firstLine="600"/>
    </w:pPr>
    <w:rPr>
      <w:rFonts w:ascii="Times New Roman" w:eastAsia="Times New Roman" w:hAnsi="Times New Roman" w:cs="Times New Roman"/>
      <w:sz w:val="20"/>
      <w:szCs w:val="20"/>
    </w:rPr>
  </w:style>
  <w:style w:type="paragraph" w:customStyle="1" w:styleId="3f0">
    <w:name w:val="Подпись к картинке (3)"/>
    <w:basedOn w:val="a"/>
    <w:link w:val="3f"/>
    <w:pPr>
      <w:shd w:val="clear" w:color="auto" w:fill="FFFFFF"/>
      <w:spacing w:line="0" w:lineRule="atLeast"/>
    </w:pPr>
    <w:rPr>
      <w:rFonts w:ascii="Times New Roman" w:eastAsia="Times New Roman" w:hAnsi="Times New Roman" w:cs="Times New Roman"/>
      <w:sz w:val="17"/>
      <w:szCs w:val="17"/>
    </w:rPr>
  </w:style>
  <w:style w:type="paragraph" w:customStyle="1" w:styleId="550">
    <w:name w:val="Основной текст (55)"/>
    <w:basedOn w:val="a"/>
    <w:link w:val="55Exact"/>
    <w:pPr>
      <w:shd w:val="clear" w:color="auto" w:fill="FFFFFF"/>
      <w:spacing w:line="0" w:lineRule="atLeast"/>
    </w:pPr>
    <w:rPr>
      <w:rFonts w:ascii="Consolas" w:eastAsia="Consolas" w:hAnsi="Consolas" w:cs="Consolas"/>
      <w:spacing w:val="-24"/>
      <w:sz w:val="21"/>
      <w:szCs w:val="21"/>
    </w:rPr>
  </w:style>
  <w:style w:type="paragraph" w:customStyle="1" w:styleId="3d">
    <w:name w:val="Подпись к таблице (3)"/>
    <w:basedOn w:val="a"/>
    <w:link w:val="3c"/>
    <w:pPr>
      <w:shd w:val="clear" w:color="auto" w:fill="FFFFFF"/>
      <w:spacing w:line="259" w:lineRule="exact"/>
      <w:ind w:hanging="720"/>
    </w:pPr>
    <w:rPr>
      <w:rFonts w:ascii="Times New Roman" w:eastAsia="Times New Roman" w:hAnsi="Times New Roman" w:cs="Times New Roman"/>
      <w:b/>
      <w:bCs/>
      <w:sz w:val="22"/>
      <w:szCs w:val="22"/>
    </w:rPr>
  </w:style>
  <w:style w:type="paragraph" w:customStyle="1" w:styleId="561">
    <w:name w:val="Основной текст (56)"/>
    <w:basedOn w:val="a"/>
    <w:link w:val="560"/>
    <w:pPr>
      <w:shd w:val="clear" w:color="auto" w:fill="FFFFFF"/>
      <w:spacing w:before="240" w:line="605" w:lineRule="exact"/>
      <w:jc w:val="both"/>
    </w:pPr>
    <w:rPr>
      <w:rFonts w:ascii="Times New Roman" w:eastAsia="Times New Roman" w:hAnsi="Times New Roman" w:cs="Times New Roman"/>
      <w:sz w:val="21"/>
      <w:szCs w:val="21"/>
    </w:rPr>
  </w:style>
  <w:style w:type="paragraph" w:customStyle="1" w:styleId="590">
    <w:name w:val="Основной текст (59)"/>
    <w:basedOn w:val="a"/>
    <w:link w:val="59"/>
    <w:pPr>
      <w:shd w:val="clear" w:color="auto" w:fill="FFFFFF"/>
      <w:spacing w:line="149" w:lineRule="exact"/>
      <w:jc w:val="both"/>
    </w:pPr>
    <w:rPr>
      <w:rFonts w:ascii="Corbel" w:eastAsia="Corbel" w:hAnsi="Corbel" w:cs="Corbel"/>
      <w:spacing w:val="70"/>
      <w:sz w:val="20"/>
      <w:szCs w:val="20"/>
    </w:rPr>
  </w:style>
  <w:style w:type="paragraph" w:customStyle="1" w:styleId="601">
    <w:name w:val="Основной текст (60)"/>
    <w:basedOn w:val="a"/>
    <w:link w:val="600"/>
    <w:pPr>
      <w:shd w:val="clear" w:color="auto" w:fill="FFFFFF"/>
      <w:spacing w:line="0" w:lineRule="atLeast"/>
      <w:jc w:val="both"/>
    </w:pPr>
    <w:rPr>
      <w:rFonts w:ascii="Times New Roman" w:eastAsia="Times New Roman" w:hAnsi="Times New Roman" w:cs="Times New Roman"/>
      <w:sz w:val="8"/>
      <w:szCs w:val="8"/>
    </w:rPr>
  </w:style>
  <w:style w:type="paragraph" w:customStyle="1" w:styleId="611">
    <w:name w:val="Основной текст (61)"/>
    <w:basedOn w:val="a"/>
    <w:link w:val="610"/>
    <w:pPr>
      <w:shd w:val="clear" w:color="auto" w:fill="FFFFFF"/>
      <w:spacing w:before="300" w:line="264" w:lineRule="exact"/>
      <w:jc w:val="both"/>
    </w:pPr>
    <w:rPr>
      <w:rFonts w:ascii="Times New Roman" w:eastAsia="Times New Roman" w:hAnsi="Times New Roman" w:cs="Times New Roman"/>
      <w:i/>
      <w:iCs/>
      <w:spacing w:val="10"/>
      <w:sz w:val="17"/>
      <w:szCs w:val="17"/>
    </w:rPr>
  </w:style>
  <w:style w:type="paragraph" w:customStyle="1" w:styleId="532">
    <w:name w:val="Заголовок №5 (3)"/>
    <w:basedOn w:val="a"/>
    <w:link w:val="531"/>
    <w:pPr>
      <w:shd w:val="clear" w:color="auto" w:fill="FFFFFF"/>
      <w:spacing w:before="60" w:line="0" w:lineRule="atLeast"/>
      <w:jc w:val="center"/>
      <w:outlineLvl w:val="4"/>
    </w:pPr>
    <w:rPr>
      <w:rFonts w:ascii="Times New Roman" w:eastAsia="Times New Roman" w:hAnsi="Times New Roman" w:cs="Times New Roman"/>
      <w:i/>
      <w:iCs/>
      <w:spacing w:val="-20"/>
      <w:sz w:val="32"/>
      <w:szCs w:val="32"/>
    </w:rPr>
  </w:style>
  <w:style w:type="paragraph" w:customStyle="1" w:styleId="66">
    <w:name w:val="Заголовок №6"/>
    <w:basedOn w:val="a"/>
    <w:link w:val="65"/>
    <w:pPr>
      <w:shd w:val="clear" w:color="auto" w:fill="FFFFFF"/>
      <w:spacing w:after="300" w:line="216" w:lineRule="exact"/>
      <w:jc w:val="center"/>
      <w:outlineLvl w:val="5"/>
    </w:pPr>
    <w:rPr>
      <w:rFonts w:ascii="Times New Roman" w:eastAsia="Times New Roman" w:hAnsi="Times New Roman" w:cs="Times New Roman"/>
      <w:i/>
      <w:iCs/>
      <w:spacing w:val="10"/>
      <w:sz w:val="30"/>
      <w:szCs w:val="30"/>
    </w:rPr>
  </w:style>
  <w:style w:type="paragraph" w:customStyle="1" w:styleId="621">
    <w:name w:val="Основной текст (62)"/>
    <w:basedOn w:val="a"/>
    <w:link w:val="620"/>
    <w:pPr>
      <w:shd w:val="clear" w:color="auto" w:fill="FFFFFF"/>
      <w:spacing w:line="0" w:lineRule="atLeast"/>
      <w:jc w:val="center"/>
    </w:pPr>
    <w:rPr>
      <w:rFonts w:ascii="Tahoma" w:eastAsia="Tahoma" w:hAnsi="Tahoma" w:cs="Tahoma"/>
      <w:i/>
      <w:iCs/>
      <w:sz w:val="12"/>
      <w:szCs w:val="12"/>
    </w:rPr>
  </w:style>
  <w:style w:type="paragraph" w:customStyle="1" w:styleId="631">
    <w:name w:val="Основной текст (63)"/>
    <w:basedOn w:val="a"/>
    <w:link w:val="630"/>
    <w:pPr>
      <w:shd w:val="clear" w:color="auto" w:fill="FFFFFF"/>
      <w:spacing w:line="250" w:lineRule="exact"/>
      <w:jc w:val="center"/>
    </w:pPr>
    <w:rPr>
      <w:rFonts w:ascii="Calibri" w:eastAsia="Calibri" w:hAnsi="Calibri" w:cs="Calibri"/>
      <w:sz w:val="20"/>
      <w:szCs w:val="20"/>
    </w:rPr>
  </w:style>
  <w:style w:type="paragraph" w:customStyle="1" w:styleId="641">
    <w:name w:val="Основной текст (64)"/>
    <w:basedOn w:val="a"/>
    <w:link w:val="640"/>
    <w:pPr>
      <w:shd w:val="clear" w:color="auto" w:fill="FFFFFF"/>
      <w:spacing w:before="540" w:line="0" w:lineRule="atLeast"/>
      <w:jc w:val="both"/>
    </w:pPr>
    <w:rPr>
      <w:rFonts w:ascii="Times New Roman" w:eastAsia="Times New Roman" w:hAnsi="Times New Roman" w:cs="Times New Roman"/>
      <w:spacing w:val="20"/>
      <w:sz w:val="18"/>
      <w:szCs w:val="18"/>
    </w:rPr>
  </w:style>
  <w:style w:type="paragraph" w:customStyle="1" w:styleId="1131">
    <w:name w:val="Заголовок №11 (3)"/>
    <w:basedOn w:val="a"/>
    <w:link w:val="1130"/>
    <w:pPr>
      <w:shd w:val="clear" w:color="auto" w:fill="FFFFFF"/>
      <w:spacing w:line="0" w:lineRule="atLeast"/>
    </w:pPr>
    <w:rPr>
      <w:rFonts w:ascii="Times New Roman" w:eastAsia="Times New Roman" w:hAnsi="Times New Roman" w:cs="Times New Roman"/>
      <w:spacing w:val="20"/>
      <w:sz w:val="15"/>
      <w:szCs w:val="15"/>
    </w:rPr>
  </w:style>
  <w:style w:type="paragraph" w:customStyle="1" w:styleId="4f2">
    <w:name w:val="Подпись к таблице (4)"/>
    <w:basedOn w:val="a"/>
    <w:link w:val="4f1"/>
    <w:pPr>
      <w:shd w:val="clear" w:color="auto" w:fill="FFFFFF"/>
      <w:spacing w:line="0" w:lineRule="atLeast"/>
    </w:pPr>
    <w:rPr>
      <w:rFonts w:ascii="Century Gothic" w:eastAsia="Century Gothic" w:hAnsi="Century Gothic" w:cs="Century Gothic"/>
      <w:w w:val="120"/>
      <w:sz w:val="10"/>
      <w:szCs w:val="10"/>
    </w:rPr>
  </w:style>
  <w:style w:type="paragraph" w:customStyle="1" w:styleId="5b">
    <w:name w:val="Подпись к таблице (5)"/>
    <w:basedOn w:val="a"/>
    <w:link w:val="5a"/>
    <w:pPr>
      <w:shd w:val="clear" w:color="auto" w:fill="FFFFFF"/>
      <w:spacing w:line="0" w:lineRule="atLeast"/>
    </w:pPr>
    <w:rPr>
      <w:rFonts w:ascii="Times New Roman" w:eastAsia="Times New Roman" w:hAnsi="Times New Roman" w:cs="Times New Roman"/>
      <w:spacing w:val="30"/>
      <w:sz w:val="22"/>
      <w:szCs w:val="22"/>
    </w:rPr>
  </w:style>
  <w:style w:type="paragraph" w:customStyle="1" w:styleId="68">
    <w:name w:val="Подпись к таблице (6)"/>
    <w:basedOn w:val="a"/>
    <w:link w:val="67"/>
    <w:pPr>
      <w:shd w:val="clear" w:color="auto" w:fill="FFFFFF"/>
      <w:spacing w:after="60" w:line="0" w:lineRule="atLeast"/>
      <w:jc w:val="right"/>
    </w:pPr>
    <w:rPr>
      <w:rFonts w:ascii="Times New Roman" w:eastAsia="Times New Roman" w:hAnsi="Times New Roman" w:cs="Times New Roman"/>
      <w:b/>
      <w:bCs/>
      <w:sz w:val="13"/>
      <w:szCs w:val="13"/>
    </w:rPr>
  </w:style>
  <w:style w:type="paragraph" w:customStyle="1" w:styleId="7b">
    <w:name w:val="Подпись к таблице (7)"/>
    <w:basedOn w:val="a"/>
    <w:link w:val="7a"/>
    <w:pPr>
      <w:shd w:val="clear" w:color="auto" w:fill="FFFFFF"/>
      <w:spacing w:line="0" w:lineRule="atLeast"/>
    </w:pPr>
    <w:rPr>
      <w:rFonts w:ascii="Segoe UI" w:eastAsia="Segoe UI" w:hAnsi="Segoe UI" w:cs="Segoe UI"/>
      <w:sz w:val="18"/>
      <w:szCs w:val="18"/>
    </w:rPr>
  </w:style>
  <w:style w:type="paragraph" w:customStyle="1" w:styleId="650">
    <w:name w:val="Основной текст (65)"/>
    <w:basedOn w:val="a"/>
    <w:link w:val="65Exact"/>
    <w:pPr>
      <w:shd w:val="clear" w:color="auto" w:fill="FFFFFF"/>
      <w:spacing w:line="0" w:lineRule="atLeast"/>
    </w:pPr>
    <w:rPr>
      <w:rFonts w:ascii="Segoe UI" w:eastAsia="Segoe UI" w:hAnsi="Segoe UI" w:cs="Segoe UI"/>
      <w:spacing w:val="-2"/>
      <w:sz w:val="18"/>
      <w:szCs w:val="18"/>
    </w:rPr>
  </w:style>
  <w:style w:type="paragraph" w:customStyle="1" w:styleId="660">
    <w:name w:val="Основной текст (66)"/>
    <w:basedOn w:val="a"/>
    <w:link w:val="66Exact"/>
    <w:pPr>
      <w:shd w:val="clear" w:color="auto" w:fill="FFFFFF"/>
      <w:spacing w:line="0" w:lineRule="atLeast"/>
    </w:pPr>
    <w:rPr>
      <w:rFonts w:ascii="Times New Roman" w:eastAsia="Times New Roman" w:hAnsi="Times New Roman" w:cs="Times New Roman"/>
      <w:spacing w:val="5"/>
      <w:sz w:val="18"/>
      <w:szCs w:val="18"/>
    </w:rPr>
  </w:style>
  <w:style w:type="paragraph" w:customStyle="1" w:styleId="10b">
    <w:name w:val="Оглавление (10)"/>
    <w:basedOn w:val="a"/>
    <w:link w:val="10a"/>
    <w:pPr>
      <w:shd w:val="clear" w:color="auto" w:fill="FFFFFF"/>
      <w:spacing w:line="250" w:lineRule="exact"/>
      <w:jc w:val="both"/>
    </w:pPr>
    <w:rPr>
      <w:rFonts w:ascii="Corbel" w:eastAsia="Corbel" w:hAnsi="Corbel" w:cs="Corbel"/>
      <w:spacing w:val="-10"/>
      <w:sz w:val="22"/>
      <w:szCs w:val="22"/>
    </w:rPr>
  </w:style>
  <w:style w:type="paragraph" w:styleId="aff1">
    <w:name w:val="header"/>
    <w:basedOn w:val="a"/>
    <w:link w:val="aff2"/>
    <w:uiPriority w:val="99"/>
    <w:unhideWhenUsed/>
    <w:rsid w:val="0074312C"/>
    <w:pPr>
      <w:tabs>
        <w:tab w:val="center" w:pos="4677"/>
        <w:tab w:val="right" w:pos="9355"/>
      </w:tabs>
    </w:pPr>
  </w:style>
  <w:style w:type="character" w:customStyle="1" w:styleId="aff2">
    <w:name w:val="Верхний колонтитул Знак"/>
    <w:basedOn w:val="a0"/>
    <w:link w:val="aff1"/>
    <w:uiPriority w:val="99"/>
    <w:rsid w:val="0074312C"/>
    <w:rPr>
      <w:color w:val="000000"/>
    </w:rPr>
  </w:style>
  <w:style w:type="character" w:customStyle="1" w:styleId="11">
    <w:name w:val="Заголовок 1 Знак"/>
    <w:basedOn w:val="a0"/>
    <w:link w:val="10"/>
    <w:uiPriority w:val="9"/>
    <w:rsid w:val="00316DE7"/>
    <w:rPr>
      <w:rFonts w:ascii="Times New Roman" w:eastAsia="Times New Roman" w:hAnsi="Times New Roman" w:cs="Times New Roman"/>
      <w:sz w:val="33"/>
      <w:szCs w:val="33"/>
      <w:lang w:val="en-US" w:eastAsia="en-US" w:bidi="ar-SA"/>
    </w:rPr>
  </w:style>
  <w:style w:type="character" w:customStyle="1" w:styleId="20">
    <w:name w:val="Заголовок 2 Знак"/>
    <w:basedOn w:val="a0"/>
    <w:link w:val="2"/>
    <w:uiPriority w:val="9"/>
    <w:rsid w:val="00316DE7"/>
    <w:rPr>
      <w:rFonts w:ascii="Times New Roman" w:eastAsia="Times New Roman" w:hAnsi="Times New Roman" w:cs="Times New Roman"/>
      <w:b/>
      <w:bCs/>
      <w:sz w:val="26"/>
      <w:szCs w:val="26"/>
      <w:lang w:val="en-US" w:eastAsia="en-US" w:bidi="ar-SA"/>
    </w:rPr>
  </w:style>
  <w:style w:type="character" w:customStyle="1" w:styleId="30">
    <w:name w:val="Заголовок 3 Знак"/>
    <w:basedOn w:val="a0"/>
    <w:link w:val="3"/>
    <w:uiPriority w:val="9"/>
    <w:rsid w:val="00316DE7"/>
    <w:rPr>
      <w:rFonts w:ascii="Times New Roman" w:eastAsia="Times New Roman" w:hAnsi="Times New Roman" w:cs="Times New Roman"/>
      <w:b/>
      <w:bCs/>
      <w:i/>
      <w:iCs/>
      <w:sz w:val="26"/>
      <w:szCs w:val="26"/>
      <w:u w:val="single" w:color="000000"/>
      <w:lang w:val="en-US" w:eastAsia="en-US" w:bidi="ar-SA"/>
    </w:rPr>
  </w:style>
  <w:style w:type="character" w:customStyle="1" w:styleId="40">
    <w:name w:val="Заголовок 4 Знак"/>
    <w:basedOn w:val="a0"/>
    <w:link w:val="4"/>
    <w:uiPriority w:val="9"/>
    <w:rsid w:val="00316DE7"/>
    <w:rPr>
      <w:rFonts w:ascii="Times New Roman" w:eastAsia="Times New Roman" w:hAnsi="Times New Roman" w:cs="Times New Roman"/>
      <w:b/>
      <w:bCs/>
      <w:lang w:val="en-US" w:eastAsia="en-US" w:bidi="ar-SA"/>
    </w:rPr>
  </w:style>
  <w:style w:type="character" w:customStyle="1" w:styleId="50">
    <w:name w:val="Заголовок 5 Знак"/>
    <w:basedOn w:val="a0"/>
    <w:link w:val="5"/>
    <w:uiPriority w:val="9"/>
    <w:rsid w:val="00316DE7"/>
    <w:rPr>
      <w:rFonts w:ascii="Times New Roman" w:eastAsia="Times New Roman" w:hAnsi="Times New Roman" w:cs="Times New Roman"/>
      <w:b/>
      <w:bCs/>
      <w:i/>
      <w:iCs/>
      <w:lang w:val="en-US" w:eastAsia="en-US" w:bidi="ar-SA"/>
    </w:rPr>
  </w:style>
  <w:style w:type="character" w:customStyle="1" w:styleId="60">
    <w:name w:val="Заголовок 6 Знак"/>
    <w:basedOn w:val="a0"/>
    <w:link w:val="6"/>
    <w:uiPriority w:val="9"/>
    <w:rsid w:val="00316DE7"/>
    <w:rPr>
      <w:rFonts w:ascii="Times New Roman" w:eastAsia="Times New Roman" w:hAnsi="Times New Roman" w:cs="Times New Roman"/>
      <w:lang w:val="en-US" w:eastAsia="en-US" w:bidi="ar-SA"/>
    </w:rPr>
  </w:style>
  <w:style w:type="character" w:customStyle="1" w:styleId="70">
    <w:name w:val="Заголовок 7 Знак"/>
    <w:basedOn w:val="a0"/>
    <w:link w:val="7"/>
    <w:uiPriority w:val="1"/>
    <w:rsid w:val="00316DE7"/>
    <w:rPr>
      <w:rFonts w:ascii="Times New Roman" w:eastAsia="Times New Roman" w:hAnsi="Times New Roman" w:cs="Times New Roman"/>
      <w:b/>
      <w:bCs/>
      <w:sz w:val="22"/>
      <w:szCs w:val="22"/>
      <w:lang w:val="en-US" w:eastAsia="en-US" w:bidi="ar-SA"/>
    </w:rPr>
  </w:style>
  <w:style w:type="character" w:customStyle="1" w:styleId="80">
    <w:name w:val="Заголовок 8 Знак"/>
    <w:basedOn w:val="a0"/>
    <w:link w:val="8"/>
    <w:uiPriority w:val="1"/>
    <w:rsid w:val="00316DE7"/>
    <w:rPr>
      <w:rFonts w:ascii="Times New Roman" w:eastAsia="Times New Roman" w:hAnsi="Times New Roman" w:cs="Times New Roman"/>
      <w:b/>
      <w:bCs/>
      <w:i/>
      <w:iCs/>
      <w:sz w:val="22"/>
      <w:szCs w:val="22"/>
      <w:lang w:val="en-US" w:eastAsia="en-US" w:bidi="ar-SA"/>
    </w:rPr>
  </w:style>
  <w:style w:type="numbering" w:customStyle="1" w:styleId="1b">
    <w:name w:val="Нет списка1"/>
    <w:next w:val="a2"/>
    <w:uiPriority w:val="99"/>
    <w:semiHidden/>
    <w:unhideWhenUsed/>
    <w:rsid w:val="00316DE7"/>
  </w:style>
  <w:style w:type="table" w:customStyle="1" w:styleId="TableNormal">
    <w:name w:val="Table Normal"/>
    <w:uiPriority w:val="2"/>
    <w:semiHidden/>
    <w:unhideWhenUsed/>
    <w:qFormat/>
    <w:rsid w:val="00316DE7"/>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1c">
    <w:name w:val="toc 1"/>
    <w:basedOn w:val="a"/>
    <w:uiPriority w:val="1"/>
    <w:qFormat/>
    <w:rsid w:val="00316DE7"/>
    <w:pPr>
      <w:autoSpaceDE w:val="0"/>
      <w:autoSpaceDN w:val="0"/>
      <w:spacing w:before="1"/>
      <w:ind w:left="295"/>
    </w:pPr>
    <w:rPr>
      <w:rFonts w:ascii="Times New Roman" w:eastAsia="Times New Roman" w:hAnsi="Times New Roman" w:cs="Times New Roman"/>
      <w:b/>
      <w:bCs/>
      <w:color w:val="auto"/>
      <w:sz w:val="22"/>
      <w:szCs w:val="22"/>
      <w:lang w:val="en-US" w:eastAsia="en-US" w:bidi="ar-SA"/>
    </w:rPr>
  </w:style>
  <w:style w:type="paragraph" w:styleId="2f2">
    <w:name w:val="toc 2"/>
    <w:basedOn w:val="a"/>
    <w:uiPriority w:val="1"/>
    <w:qFormat/>
    <w:rsid w:val="00316DE7"/>
    <w:pPr>
      <w:autoSpaceDE w:val="0"/>
      <w:autoSpaceDN w:val="0"/>
      <w:spacing w:line="252" w:lineRule="exact"/>
      <w:ind w:left="295"/>
    </w:pPr>
    <w:rPr>
      <w:rFonts w:ascii="Times New Roman" w:eastAsia="Times New Roman" w:hAnsi="Times New Roman" w:cs="Times New Roman"/>
      <w:color w:val="auto"/>
      <w:sz w:val="22"/>
      <w:szCs w:val="22"/>
      <w:lang w:val="en-US" w:eastAsia="en-US" w:bidi="ar-SA"/>
    </w:rPr>
  </w:style>
  <w:style w:type="paragraph" w:styleId="3f1">
    <w:name w:val="toc 3"/>
    <w:basedOn w:val="a"/>
    <w:uiPriority w:val="1"/>
    <w:qFormat/>
    <w:rsid w:val="00316DE7"/>
    <w:pPr>
      <w:autoSpaceDE w:val="0"/>
      <w:autoSpaceDN w:val="0"/>
      <w:ind w:left="295"/>
    </w:pPr>
    <w:rPr>
      <w:rFonts w:ascii="Times New Roman" w:eastAsia="Times New Roman" w:hAnsi="Times New Roman" w:cs="Times New Roman"/>
      <w:b/>
      <w:bCs/>
      <w:i/>
      <w:iCs/>
      <w:color w:val="auto"/>
      <w:sz w:val="22"/>
      <w:szCs w:val="22"/>
      <w:lang w:val="en-US" w:eastAsia="en-US" w:bidi="ar-SA"/>
    </w:rPr>
  </w:style>
  <w:style w:type="paragraph" w:styleId="4f3">
    <w:name w:val="toc 4"/>
    <w:basedOn w:val="a"/>
    <w:uiPriority w:val="1"/>
    <w:qFormat/>
    <w:rsid w:val="00316DE7"/>
    <w:pPr>
      <w:autoSpaceDE w:val="0"/>
      <w:autoSpaceDN w:val="0"/>
      <w:spacing w:before="5"/>
      <w:ind w:left="467"/>
    </w:pPr>
    <w:rPr>
      <w:rFonts w:ascii="Times New Roman" w:eastAsia="Times New Roman" w:hAnsi="Times New Roman" w:cs="Times New Roman"/>
      <w:b/>
      <w:bCs/>
      <w:color w:val="auto"/>
      <w:sz w:val="22"/>
      <w:szCs w:val="22"/>
      <w:lang w:val="en-US" w:eastAsia="en-US" w:bidi="ar-SA"/>
    </w:rPr>
  </w:style>
  <w:style w:type="paragraph" w:styleId="aff3">
    <w:name w:val="Body Text"/>
    <w:basedOn w:val="a"/>
    <w:link w:val="aff4"/>
    <w:uiPriority w:val="1"/>
    <w:qFormat/>
    <w:rsid w:val="00316DE7"/>
    <w:pPr>
      <w:autoSpaceDE w:val="0"/>
      <w:autoSpaceDN w:val="0"/>
    </w:pPr>
    <w:rPr>
      <w:rFonts w:ascii="Times New Roman" w:eastAsia="Times New Roman" w:hAnsi="Times New Roman" w:cs="Times New Roman"/>
      <w:color w:val="auto"/>
      <w:sz w:val="22"/>
      <w:szCs w:val="22"/>
      <w:lang w:val="en-US" w:eastAsia="en-US" w:bidi="ar-SA"/>
    </w:rPr>
  </w:style>
  <w:style w:type="character" w:customStyle="1" w:styleId="aff4">
    <w:name w:val="Основной текст Знак"/>
    <w:basedOn w:val="a0"/>
    <w:link w:val="aff3"/>
    <w:uiPriority w:val="1"/>
    <w:rsid w:val="00316DE7"/>
    <w:rPr>
      <w:rFonts w:ascii="Times New Roman" w:eastAsia="Times New Roman" w:hAnsi="Times New Roman" w:cs="Times New Roman"/>
      <w:sz w:val="22"/>
      <w:szCs w:val="22"/>
      <w:lang w:val="en-US" w:eastAsia="en-US" w:bidi="ar-SA"/>
    </w:rPr>
  </w:style>
  <w:style w:type="paragraph" w:styleId="aff5">
    <w:name w:val="Title"/>
    <w:basedOn w:val="a"/>
    <w:link w:val="aff6"/>
    <w:uiPriority w:val="10"/>
    <w:qFormat/>
    <w:rsid w:val="00316DE7"/>
    <w:pPr>
      <w:autoSpaceDE w:val="0"/>
      <w:autoSpaceDN w:val="0"/>
      <w:ind w:left="726"/>
    </w:pPr>
    <w:rPr>
      <w:rFonts w:ascii="Times New Roman" w:eastAsia="Times New Roman" w:hAnsi="Times New Roman" w:cs="Times New Roman"/>
      <w:b/>
      <w:bCs/>
      <w:color w:val="auto"/>
      <w:sz w:val="40"/>
      <w:szCs w:val="40"/>
      <w:lang w:val="en-US" w:eastAsia="en-US" w:bidi="ar-SA"/>
    </w:rPr>
  </w:style>
  <w:style w:type="character" w:customStyle="1" w:styleId="aff6">
    <w:name w:val="Заголовок Знак"/>
    <w:basedOn w:val="a0"/>
    <w:link w:val="aff5"/>
    <w:uiPriority w:val="10"/>
    <w:rsid w:val="00316DE7"/>
    <w:rPr>
      <w:rFonts w:ascii="Times New Roman" w:eastAsia="Times New Roman" w:hAnsi="Times New Roman" w:cs="Times New Roman"/>
      <w:b/>
      <w:bCs/>
      <w:sz w:val="40"/>
      <w:szCs w:val="40"/>
      <w:lang w:val="en-US" w:eastAsia="en-US" w:bidi="ar-SA"/>
    </w:rPr>
  </w:style>
  <w:style w:type="paragraph" w:styleId="aff7">
    <w:name w:val="List Paragraph"/>
    <w:basedOn w:val="a"/>
    <w:uiPriority w:val="1"/>
    <w:qFormat/>
    <w:rsid w:val="00316DE7"/>
    <w:pPr>
      <w:autoSpaceDE w:val="0"/>
      <w:autoSpaceDN w:val="0"/>
      <w:ind w:left="345" w:firstLine="283"/>
    </w:pPr>
    <w:rPr>
      <w:rFonts w:ascii="Times New Roman" w:eastAsia="Times New Roman" w:hAnsi="Times New Roman" w:cs="Times New Roman"/>
      <w:color w:val="auto"/>
      <w:sz w:val="22"/>
      <w:szCs w:val="22"/>
      <w:lang w:val="en-US" w:eastAsia="en-US" w:bidi="ar-SA"/>
    </w:rPr>
  </w:style>
  <w:style w:type="paragraph" w:customStyle="1" w:styleId="TableParagraph">
    <w:name w:val="Table Paragraph"/>
    <w:basedOn w:val="a"/>
    <w:uiPriority w:val="1"/>
    <w:qFormat/>
    <w:rsid w:val="00316DE7"/>
    <w:pPr>
      <w:autoSpaceDE w:val="0"/>
      <w:autoSpaceDN w:val="0"/>
      <w:spacing w:line="220" w:lineRule="exact"/>
      <w:jc w:val="center"/>
    </w:pPr>
    <w:rPr>
      <w:rFonts w:ascii="Times New Roman" w:eastAsia="Times New Roman" w:hAnsi="Times New Roman" w:cs="Times New Roman"/>
      <w:color w:val="auto"/>
      <w:sz w:val="22"/>
      <w:szCs w:val="22"/>
      <w:lang w:val="en-US" w:eastAsia="en-US" w:bidi="ar-SA"/>
    </w:rPr>
  </w:style>
  <w:style w:type="paragraph" w:styleId="aff8">
    <w:name w:val="footer"/>
    <w:basedOn w:val="a"/>
    <w:link w:val="aff9"/>
    <w:uiPriority w:val="99"/>
    <w:unhideWhenUsed/>
    <w:rsid w:val="00316DE7"/>
    <w:pPr>
      <w:tabs>
        <w:tab w:val="center" w:pos="4677"/>
        <w:tab w:val="right" w:pos="9355"/>
      </w:tabs>
      <w:autoSpaceDE w:val="0"/>
      <w:autoSpaceDN w:val="0"/>
    </w:pPr>
    <w:rPr>
      <w:rFonts w:ascii="Times New Roman" w:eastAsia="Times New Roman" w:hAnsi="Times New Roman" w:cs="Times New Roman"/>
      <w:color w:val="auto"/>
      <w:sz w:val="22"/>
      <w:szCs w:val="22"/>
      <w:lang w:val="en-US" w:eastAsia="en-US" w:bidi="ar-SA"/>
    </w:rPr>
  </w:style>
  <w:style w:type="character" w:customStyle="1" w:styleId="aff9">
    <w:name w:val="Нижний колонтитул Знак"/>
    <w:basedOn w:val="a0"/>
    <w:link w:val="aff8"/>
    <w:uiPriority w:val="99"/>
    <w:rsid w:val="00316DE7"/>
    <w:rPr>
      <w:rFonts w:ascii="Times New Roman" w:eastAsia="Times New Roman" w:hAnsi="Times New Roman" w:cs="Times New Roman"/>
      <w:sz w:val="22"/>
      <w:szCs w:val="22"/>
      <w:lang w:val="en-US" w:eastAsia="en-US" w:bidi="ar-SA"/>
    </w:rPr>
  </w:style>
  <w:style w:type="numbering" w:customStyle="1" w:styleId="1">
    <w:name w:val="Импортированный стиль 1"/>
    <w:rsid w:val="0075315E"/>
    <w:pPr>
      <w:numPr>
        <w:numId w:val="14"/>
      </w:numPr>
    </w:pPr>
  </w:style>
  <w:style w:type="character" w:styleId="affa">
    <w:name w:val="annotation reference"/>
    <w:basedOn w:val="a0"/>
    <w:uiPriority w:val="99"/>
    <w:semiHidden/>
    <w:unhideWhenUsed/>
    <w:rsid w:val="00B5359F"/>
    <w:rPr>
      <w:sz w:val="16"/>
      <w:szCs w:val="16"/>
    </w:rPr>
  </w:style>
  <w:style w:type="paragraph" w:styleId="affb">
    <w:name w:val="annotation text"/>
    <w:basedOn w:val="a"/>
    <w:link w:val="affc"/>
    <w:uiPriority w:val="99"/>
    <w:semiHidden/>
    <w:unhideWhenUsed/>
    <w:rsid w:val="00B5359F"/>
    <w:rPr>
      <w:sz w:val="20"/>
      <w:szCs w:val="20"/>
    </w:rPr>
  </w:style>
  <w:style w:type="character" w:customStyle="1" w:styleId="affc">
    <w:name w:val="Текст примечания Знак"/>
    <w:basedOn w:val="a0"/>
    <w:link w:val="affb"/>
    <w:uiPriority w:val="99"/>
    <w:semiHidden/>
    <w:rsid w:val="00B5359F"/>
    <w:rPr>
      <w:color w:val="000000"/>
      <w:sz w:val="20"/>
      <w:szCs w:val="20"/>
    </w:rPr>
  </w:style>
  <w:style w:type="paragraph" w:styleId="affd">
    <w:name w:val="annotation subject"/>
    <w:basedOn w:val="affb"/>
    <w:next w:val="affb"/>
    <w:link w:val="affe"/>
    <w:uiPriority w:val="99"/>
    <w:semiHidden/>
    <w:unhideWhenUsed/>
    <w:rsid w:val="00B5359F"/>
    <w:rPr>
      <w:b/>
      <w:bCs/>
    </w:rPr>
  </w:style>
  <w:style w:type="character" w:customStyle="1" w:styleId="affe">
    <w:name w:val="Тема примечания Знак"/>
    <w:basedOn w:val="affc"/>
    <w:link w:val="affd"/>
    <w:uiPriority w:val="99"/>
    <w:semiHidden/>
    <w:rsid w:val="00B5359F"/>
    <w:rPr>
      <w:b/>
      <w:bCs/>
      <w:color w:val="000000"/>
      <w:sz w:val="20"/>
      <w:szCs w:val="20"/>
    </w:rPr>
  </w:style>
  <w:style w:type="paragraph" w:styleId="afff">
    <w:name w:val="Balloon Text"/>
    <w:basedOn w:val="a"/>
    <w:link w:val="afff0"/>
    <w:uiPriority w:val="99"/>
    <w:semiHidden/>
    <w:unhideWhenUsed/>
    <w:rsid w:val="00B5359F"/>
    <w:rPr>
      <w:rFonts w:ascii="Segoe UI" w:hAnsi="Segoe UI" w:cs="Segoe UI"/>
      <w:sz w:val="18"/>
      <w:szCs w:val="18"/>
    </w:rPr>
  </w:style>
  <w:style w:type="character" w:customStyle="1" w:styleId="afff0">
    <w:name w:val="Текст выноски Знак"/>
    <w:basedOn w:val="a0"/>
    <w:link w:val="afff"/>
    <w:uiPriority w:val="99"/>
    <w:semiHidden/>
    <w:rsid w:val="00B5359F"/>
    <w:rPr>
      <w:rFonts w:ascii="Segoe UI" w:hAnsi="Segoe UI" w:cs="Segoe UI"/>
      <w:color w:val="000000"/>
      <w:sz w:val="18"/>
      <w:szCs w:val="18"/>
    </w:rPr>
  </w:style>
  <w:style w:type="character" w:styleId="afff1">
    <w:name w:val="Strong"/>
    <w:basedOn w:val="a0"/>
    <w:uiPriority w:val="22"/>
    <w:qFormat/>
    <w:rsid w:val="00771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025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31.png"/><Relationship Id="rId84" Type="http://schemas.openxmlformats.org/officeDocument/2006/relationships/footer" Target="footer6.xml"/><Relationship Id="rId138" Type="http://schemas.openxmlformats.org/officeDocument/2006/relationships/image" Target="media/image80.png"/><Relationship Id="rId159" Type="http://schemas.openxmlformats.org/officeDocument/2006/relationships/image" Target="media/image98.png"/><Relationship Id="rId170" Type="http://schemas.openxmlformats.org/officeDocument/2006/relationships/image" Target="media/image104.png"/><Relationship Id="rId191" Type="http://schemas.openxmlformats.org/officeDocument/2006/relationships/oleObject" Target="embeddings/oleObject53.bin"/><Relationship Id="rId205" Type="http://schemas.openxmlformats.org/officeDocument/2006/relationships/oleObject" Target="embeddings/oleObject60.bin"/><Relationship Id="rId226" Type="http://schemas.openxmlformats.org/officeDocument/2006/relationships/oleObject" Target="embeddings/oleObject70.bin"/><Relationship Id="rId247" Type="http://schemas.openxmlformats.org/officeDocument/2006/relationships/footer" Target="footer20.xml"/><Relationship Id="rId107" Type="http://schemas.openxmlformats.org/officeDocument/2006/relationships/image" Target="media/image58.png"/><Relationship Id="rId11" Type="http://schemas.openxmlformats.org/officeDocument/2006/relationships/footer" Target="footer4.xml"/><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oleObject" Target="embeddings/oleObject25.bin"/><Relationship Id="rId128" Type="http://schemas.openxmlformats.org/officeDocument/2006/relationships/oleObject" Target="embeddings/oleObject38.bin"/><Relationship Id="rId149" Type="http://schemas.openxmlformats.org/officeDocument/2006/relationships/image" Target="media/image90.png"/><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image" Target="media/image99.png"/><Relationship Id="rId181" Type="http://schemas.openxmlformats.org/officeDocument/2006/relationships/oleObject" Target="embeddings/oleObject48.bin"/><Relationship Id="rId216" Type="http://schemas.openxmlformats.org/officeDocument/2006/relationships/image" Target="media/image127.png"/><Relationship Id="rId237" Type="http://schemas.openxmlformats.org/officeDocument/2006/relationships/header" Target="header5.xml"/><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image" Target="media/image32.png"/><Relationship Id="rId118" Type="http://schemas.openxmlformats.org/officeDocument/2006/relationships/image" Target="media/image64.png"/><Relationship Id="rId139" Type="http://schemas.openxmlformats.org/officeDocument/2006/relationships/image" Target="media/image81.png"/><Relationship Id="rId85" Type="http://schemas.openxmlformats.org/officeDocument/2006/relationships/image" Target="media/image43.wmf"/><Relationship Id="rId150" Type="http://schemas.openxmlformats.org/officeDocument/2006/relationships/image" Target="media/image91.wmf"/><Relationship Id="rId171" Type="http://schemas.openxmlformats.org/officeDocument/2006/relationships/footer" Target="footer13.xml"/><Relationship Id="rId192" Type="http://schemas.openxmlformats.org/officeDocument/2006/relationships/image" Target="media/image115.png"/><Relationship Id="rId206" Type="http://schemas.openxmlformats.org/officeDocument/2006/relationships/image" Target="media/image122.png"/><Relationship Id="rId227" Type="http://schemas.openxmlformats.org/officeDocument/2006/relationships/image" Target="media/image133.wmf"/><Relationship Id="rId248" Type="http://schemas.openxmlformats.org/officeDocument/2006/relationships/fontTable" Target="fontTable.xml"/><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7.png"/><Relationship Id="rId103" Type="http://schemas.openxmlformats.org/officeDocument/2006/relationships/image" Target="media/image54.png"/><Relationship Id="rId108" Type="http://schemas.openxmlformats.org/officeDocument/2006/relationships/image" Target="media/image59.png"/><Relationship Id="rId124" Type="http://schemas.openxmlformats.org/officeDocument/2006/relationships/image" Target="media/image70.png"/><Relationship Id="rId129" Type="http://schemas.openxmlformats.org/officeDocument/2006/relationships/image" Target="media/image73.png"/><Relationship Id="rId54" Type="http://schemas.openxmlformats.org/officeDocument/2006/relationships/oleObject" Target="embeddings/oleObject20.bin"/><Relationship Id="rId70" Type="http://schemas.openxmlformats.org/officeDocument/2006/relationships/oleObject" Target="embeddings/oleObject23.bin"/><Relationship Id="rId75" Type="http://schemas.openxmlformats.org/officeDocument/2006/relationships/image" Target="media/image39.wmf"/><Relationship Id="rId91" Type="http://schemas.openxmlformats.org/officeDocument/2006/relationships/image" Target="media/image46.wmf"/><Relationship Id="rId96" Type="http://schemas.openxmlformats.org/officeDocument/2006/relationships/oleObject" Target="embeddings/oleObject35.bin"/><Relationship Id="rId140" Type="http://schemas.openxmlformats.org/officeDocument/2006/relationships/image" Target="media/image82.png"/><Relationship Id="rId145" Type="http://schemas.openxmlformats.org/officeDocument/2006/relationships/image" Target="media/image87.png"/><Relationship Id="rId161" Type="http://schemas.openxmlformats.org/officeDocument/2006/relationships/image" Target="media/image100.png"/><Relationship Id="rId166" Type="http://schemas.openxmlformats.org/officeDocument/2006/relationships/footer" Target="footer10.xml"/><Relationship Id="rId182" Type="http://schemas.openxmlformats.org/officeDocument/2006/relationships/image" Target="media/image110.png"/><Relationship Id="rId187" Type="http://schemas.openxmlformats.org/officeDocument/2006/relationships/oleObject" Target="embeddings/oleObject51.bin"/><Relationship Id="rId217" Type="http://schemas.openxmlformats.org/officeDocument/2006/relationships/oleObject" Target="embeddings/oleObject6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5.png"/><Relationship Id="rId233" Type="http://schemas.openxmlformats.org/officeDocument/2006/relationships/image" Target="media/image136.wmf"/><Relationship Id="rId238" Type="http://schemas.openxmlformats.org/officeDocument/2006/relationships/footer" Target="footer15.xml"/><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footer" Target="footer9.xml"/><Relationship Id="rId119" Type="http://schemas.openxmlformats.org/officeDocument/2006/relationships/image" Target="media/image65.png"/><Relationship Id="rId44" Type="http://schemas.openxmlformats.org/officeDocument/2006/relationships/oleObject" Target="embeddings/oleObject16.bin"/><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image" Target="media/image42.wmf"/><Relationship Id="rId86" Type="http://schemas.openxmlformats.org/officeDocument/2006/relationships/oleObject" Target="embeddings/oleObject30.bin"/><Relationship Id="rId130" Type="http://schemas.openxmlformats.org/officeDocument/2006/relationships/image" Target="media/image74.wmf"/><Relationship Id="rId135" Type="http://schemas.openxmlformats.org/officeDocument/2006/relationships/image" Target="media/image77.png"/><Relationship Id="rId151" Type="http://schemas.openxmlformats.org/officeDocument/2006/relationships/oleObject" Target="embeddings/oleObject42.bin"/><Relationship Id="rId156" Type="http://schemas.openxmlformats.org/officeDocument/2006/relationships/image" Target="media/image96.wmf"/><Relationship Id="rId177" Type="http://schemas.openxmlformats.org/officeDocument/2006/relationships/oleObject" Target="embeddings/oleObject46.bin"/><Relationship Id="rId198" Type="http://schemas.openxmlformats.org/officeDocument/2006/relationships/image" Target="media/image118.png"/><Relationship Id="rId172" Type="http://schemas.openxmlformats.org/officeDocument/2006/relationships/footer" Target="footer14.xml"/><Relationship Id="rId193" Type="http://schemas.openxmlformats.org/officeDocument/2006/relationships/oleObject" Target="embeddings/oleObject54.bin"/><Relationship Id="rId202" Type="http://schemas.openxmlformats.org/officeDocument/2006/relationships/image" Target="media/image120.png"/><Relationship Id="rId207" Type="http://schemas.openxmlformats.org/officeDocument/2006/relationships/oleObject" Target="embeddings/oleObject61.bin"/><Relationship Id="rId223" Type="http://schemas.openxmlformats.org/officeDocument/2006/relationships/image" Target="media/image131.wmf"/><Relationship Id="rId228" Type="http://schemas.openxmlformats.org/officeDocument/2006/relationships/oleObject" Target="embeddings/oleObject71.bin"/><Relationship Id="rId244" Type="http://schemas.openxmlformats.org/officeDocument/2006/relationships/footer" Target="footer18.xml"/><Relationship Id="rId249"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60.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26.bin"/><Relationship Id="rId97" Type="http://schemas.openxmlformats.org/officeDocument/2006/relationships/image" Target="media/image49.wmf"/><Relationship Id="rId104" Type="http://schemas.openxmlformats.org/officeDocument/2006/relationships/image" Target="media/image55.png"/><Relationship Id="rId120" Type="http://schemas.openxmlformats.org/officeDocument/2006/relationships/image" Target="media/image66.png"/><Relationship Id="rId125" Type="http://schemas.openxmlformats.org/officeDocument/2006/relationships/image" Target="media/image71.wmf"/><Relationship Id="rId141" Type="http://schemas.openxmlformats.org/officeDocument/2006/relationships/image" Target="media/image83.png"/><Relationship Id="rId146" Type="http://schemas.openxmlformats.org/officeDocument/2006/relationships/image" Target="media/image88.wmf"/><Relationship Id="rId167" Type="http://schemas.openxmlformats.org/officeDocument/2006/relationships/footer" Target="footer11.xml"/><Relationship Id="rId188" Type="http://schemas.openxmlformats.org/officeDocument/2006/relationships/image" Target="media/image113.wmf"/><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oleObject" Target="embeddings/oleObject33.bin"/><Relationship Id="rId162" Type="http://schemas.openxmlformats.org/officeDocument/2006/relationships/image" Target="media/image101.wmf"/><Relationship Id="rId183" Type="http://schemas.openxmlformats.org/officeDocument/2006/relationships/oleObject" Target="embeddings/oleObject49.bin"/><Relationship Id="rId213" Type="http://schemas.openxmlformats.org/officeDocument/2006/relationships/oleObject" Target="embeddings/oleObject64.bin"/><Relationship Id="rId218" Type="http://schemas.openxmlformats.org/officeDocument/2006/relationships/image" Target="media/image128.png"/><Relationship Id="rId234" Type="http://schemas.openxmlformats.org/officeDocument/2006/relationships/oleObject" Target="embeddings/oleObject74.bin"/><Relationship Id="rId239" Type="http://schemas.openxmlformats.org/officeDocument/2006/relationships/footer" Target="footer16.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34.png"/><Relationship Id="rId87" Type="http://schemas.openxmlformats.org/officeDocument/2006/relationships/image" Target="media/image44.wmf"/><Relationship Id="rId110" Type="http://schemas.openxmlformats.org/officeDocument/2006/relationships/header" Target="header1.xml"/><Relationship Id="rId115" Type="http://schemas.openxmlformats.org/officeDocument/2006/relationships/image" Target="media/image61.png"/><Relationship Id="rId131" Type="http://schemas.openxmlformats.org/officeDocument/2006/relationships/oleObject" Target="embeddings/oleObject39.bin"/><Relationship Id="rId136" Type="http://schemas.openxmlformats.org/officeDocument/2006/relationships/image" Target="media/image78.png"/><Relationship Id="rId157" Type="http://schemas.openxmlformats.org/officeDocument/2006/relationships/oleObject" Target="embeddings/oleObject43.bin"/><Relationship Id="rId178" Type="http://schemas.openxmlformats.org/officeDocument/2006/relationships/image" Target="media/image108.png"/><Relationship Id="rId61" Type="http://schemas.openxmlformats.org/officeDocument/2006/relationships/image" Target="media/image29.png"/><Relationship Id="rId82" Type="http://schemas.openxmlformats.org/officeDocument/2006/relationships/oleObject" Target="embeddings/oleObject29.bin"/><Relationship Id="rId152" Type="http://schemas.openxmlformats.org/officeDocument/2006/relationships/image" Target="media/image92.png"/><Relationship Id="rId173" Type="http://schemas.openxmlformats.org/officeDocument/2006/relationships/image" Target="media/image105.png"/><Relationship Id="rId194" Type="http://schemas.openxmlformats.org/officeDocument/2006/relationships/image" Target="media/image116.png"/><Relationship Id="rId199" Type="http://schemas.openxmlformats.org/officeDocument/2006/relationships/oleObject" Target="embeddings/oleObject57.bin"/><Relationship Id="rId203" Type="http://schemas.openxmlformats.org/officeDocument/2006/relationships/oleObject" Target="embeddings/oleObject59.bin"/><Relationship Id="rId208" Type="http://schemas.openxmlformats.org/officeDocument/2006/relationships/image" Target="media/image123.png"/><Relationship Id="rId229" Type="http://schemas.openxmlformats.org/officeDocument/2006/relationships/image" Target="media/image134.wmf"/><Relationship Id="rId19" Type="http://schemas.openxmlformats.org/officeDocument/2006/relationships/image" Target="media/image4.png"/><Relationship Id="rId224" Type="http://schemas.openxmlformats.org/officeDocument/2006/relationships/oleObject" Target="embeddings/oleObject69.bin"/><Relationship Id="rId240" Type="http://schemas.openxmlformats.org/officeDocument/2006/relationships/header" Target="header6.xml"/><Relationship Id="rId245" Type="http://schemas.openxmlformats.org/officeDocument/2006/relationships/footer" Target="footer19.xml"/><Relationship Id="rId14" Type="http://schemas.openxmlformats.org/officeDocument/2006/relationships/image" Target="media/image2.wmf"/><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image" Target="media/image51.png"/><Relationship Id="rId105" Type="http://schemas.openxmlformats.org/officeDocument/2006/relationships/image" Target="media/image56.png"/><Relationship Id="rId126" Type="http://schemas.openxmlformats.org/officeDocument/2006/relationships/oleObject" Target="embeddings/oleObject37.bin"/><Relationship Id="rId147" Type="http://schemas.openxmlformats.org/officeDocument/2006/relationships/oleObject" Target="embeddings/oleObject41.bin"/><Relationship Id="rId168" Type="http://schemas.openxmlformats.org/officeDocument/2006/relationships/header" Target="header3.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oleObject" Target="embeddings/oleObject24.bin"/><Relationship Id="rId93" Type="http://schemas.openxmlformats.org/officeDocument/2006/relationships/image" Target="media/image47.wmf"/><Relationship Id="rId98" Type="http://schemas.openxmlformats.org/officeDocument/2006/relationships/oleObject" Target="embeddings/oleObject36.bin"/><Relationship Id="rId121" Type="http://schemas.openxmlformats.org/officeDocument/2006/relationships/image" Target="media/image67.png"/><Relationship Id="rId142" Type="http://schemas.openxmlformats.org/officeDocument/2006/relationships/image" Target="media/image84.png"/><Relationship Id="rId163" Type="http://schemas.openxmlformats.org/officeDocument/2006/relationships/oleObject" Target="embeddings/oleObject44.bin"/><Relationship Id="rId184" Type="http://schemas.openxmlformats.org/officeDocument/2006/relationships/image" Target="media/image111.png"/><Relationship Id="rId189" Type="http://schemas.openxmlformats.org/officeDocument/2006/relationships/oleObject" Target="embeddings/oleObject52.bin"/><Relationship Id="rId219" Type="http://schemas.openxmlformats.org/officeDocument/2006/relationships/oleObject" Target="embeddings/oleObject67.bin"/><Relationship Id="rId3" Type="http://schemas.openxmlformats.org/officeDocument/2006/relationships/styles" Target="styles.xml"/><Relationship Id="rId214" Type="http://schemas.openxmlformats.org/officeDocument/2006/relationships/image" Target="media/image126.png"/><Relationship Id="rId230" Type="http://schemas.openxmlformats.org/officeDocument/2006/relationships/oleObject" Target="embeddings/oleObject72.bin"/><Relationship Id="rId235" Type="http://schemas.openxmlformats.org/officeDocument/2006/relationships/image" Target="media/image137.png"/><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35.wmf"/><Relationship Id="rId116" Type="http://schemas.openxmlformats.org/officeDocument/2006/relationships/image" Target="media/image62.png"/><Relationship Id="rId137" Type="http://schemas.openxmlformats.org/officeDocument/2006/relationships/image" Target="media/image79.png"/><Relationship Id="rId158" Type="http://schemas.openxmlformats.org/officeDocument/2006/relationships/image" Target="media/image97.png"/><Relationship Id="rId20" Type="http://schemas.openxmlformats.org/officeDocument/2006/relationships/image" Target="media/image5.png"/><Relationship Id="rId41" Type="http://schemas.openxmlformats.org/officeDocument/2006/relationships/image" Target="media/image16.wmf"/><Relationship Id="rId62" Type="http://schemas.openxmlformats.org/officeDocument/2006/relationships/image" Target="media/image30.png"/><Relationship Id="rId83" Type="http://schemas.openxmlformats.org/officeDocument/2006/relationships/footer" Target="footer5.xml"/><Relationship Id="rId88" Type="http://schemas.openxmlformats.org/officeDocument/2006/relationships/oleObject" Target="embeddings/oleObject31.bin"/><Relationship Id="rId111" Type="http://schemas.openxmlformats.org/officeDocument/2006/relationships/footer" Target="footer7.xml"/><Relationship Id="rId132" Type="http://schemas.openxmlformats.org/officeDocument/2006/relationships/image" Target="media/image75.wmf"/><Relationship Id="rId153" Type="http://schemas.openxmlformats.org/officeDocument/2006/relationships/image" Target="media/image93.png"/><Relationship Id="rId174" Type="http://schemas.openxmlformats.org/officeDocument/2006/relationships/image" Target="media/image106.png"/><Relationship Id="rId179" Type="http://schemas.openxmlformats.org/officeDocument/2006/relationships/oleObject" Target="embeddings/oleObject47.bin"/><Relationship Id="rId195" Type="http://schemas.openxmlformats.org/officeDocument/2006/relationships/oleObject" Target="embeddings/oleObject55.bin"/><Relationship Id="rId209" Type="http://schemas.openxmlformats.org/officeDocument/2006/relationships/oleObject" Target="embeddings/oleObject62.bin"/><Relationship Id="rId190" Type="http://schemas.openxmlformats.org/officeDocument/2006/relationships/image" Target="media/image114.wmf"/><Relationship Id="rId204" Type="http://schemas.openxmlformats.org/officeDocument/2006/relationships/image" Target="media/image121.png"/><Relationship Id="rId220" Type="http://schemas.openxmlformats.org/officeDocument/2006/relationships/image" Target="media/image129.png"/><Relationship Id="rId225" Type="http://schemas.openxmlformats.org/officeDocument/2006/relationships/image" Target="media/image132.wmf"/><Relationship Id="rId241" Type="http://schemas.openxmlformats.org/officeDocument/2006/relationships/footer" Target="footer17.xml"/><Relationship Id="rId246" Type="http://schemas.openxmlformats.org/officeDocument/2006/relationships/header" Target="header9.xml"/><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5.png"/><Relationship Id="rId106" Type="http://schemas.openxmlformats.org/officeDocument/2006/relationships/image" Target="media/image57.png"/><Relationship Id="rId127" Type="http://schemas.openxmlformats.org/officeDocument/2006/relationships/image" Target="media/image72.wmf"/><Relationship Id="rId10" Type="http://schemas.openxmlformats.org/officeDocument/2006/relationships/footer" Target="footer3.xml"/><Relationship Id="rId31" Type="http://schemas.openxmlformats.org/officeDocument/2006/relationships/image" Target="media/image11.wmf"/><Relationship Id="rId52" Type="http://schemas.openxmlformats.org/officeDocument/2006/relationships/image" Target="media/image22.png"/><Relationship Id="rId73" Type="http://schemas.openxmlformats.org/officeDocument/2006/relationships/image" Target="media/image38.wmf"/><Relationship Id="rId78" Type="http://schemas.openxmlformats.org/officeDocument/2006/relationships/oleObject" Target="embeddings/oleObject27.bin"/><Relationship Id="rId94" Type="http://schemas.openxmlformats.org/officeDocument/2006/relationships/oleObject" Target="embeddings/oleObject34.bin"/><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68.png"/><Relationship Id="rId143" Type="http://schemas.openxmlformats.org/officeDocument/2006/relationships/image" Target="media/image85.png"/><Relationship Id="rId148" Type="http://schemas.openxmlformats.org/officeDocument/2006/relationships/image" Target="media/image89.png"/><Relationship Id="rId164" Type="http://schemas.openxmlformats.org/officeDocument/2006/relationships/image" Target="media/image102.png"/><Relationship Id="rId169" Type="http://schemas.openxmlformats.org/officeDocument/2006/relationships/footer" Target="footer12.xml"/><Relationship Id="rId185" Type="http://schemas.openxmlformats.org/officeDocument/2006/relationships/oleObject" Target="embeddings/oleObject50.bin"/><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09.png"/><Relationship Id="rId210" Type="http://schemas.openxmlformats.org/officeDocument/2006/relationships/image" Target="media/image124.png"/><Relationship Id="rId215" Type="http://schemas.openxmlformats.org/officeDocument/2006/relationships/oleObject" Target="embeddings/oleObject65.bin"/><Relationship Id="rId236" Type="http://schemas.openxmlformats.org/officeDocument/2006/relationships/header" Target="header4.xml"/><Relationship Id="rId26" Type="http://schemas.openxmlformats.org/officeDocument/2006/relationships/oleObject" Target="embeddings/oleObject7.bin"/><Relationship Id="rId231" Type="http://schemas.openxmlformats.org/officeDocument/2006/relationships/image" Target="media/image135.wmf"/><Relationship Id="rId47" Type="http://schemas.openxmlformats.org/officeDocument/2006/relationships/image" Target="media/image19.wmf"/><Relationship Id="rId68" Type="http://schemas.openxmlformats.org/officeDocument/2006/relationships/oleObject" Target="embeddings/oleObject22.bin"/><Relationship Id="rId89" Type="http://schemas.openxmlformats.org/officeDocument/2006/relationships/image" Target="media/image45.wmf"/><Relationship Id="rId112" Type="http://schemas.openxmlformats.org/officeDocument/2006/relationships/footer" Target="footer8.xml"/><Relationship Id="rId133" Type="http://schemas.openxmlformats.org/officeDocument/2006/relationships/oleObject" Target="embeddings/oleObject40.bin"/><Relationship Id="rId154" Type="http://schemas.openxmlformats.org/officeDocument/2006/relationships/image" Target="media/image94.png"/><Relationship Id="rId175" Type="http://schemas.openxmlformats.org/officeDocument/2006/relationships/oleObject" Target="embeddings/oleObject45.bin"/><Relationship Id="rId196" Type="http://schemas.openxmlformats.org/officeDocument/2006/relationships/image" Target="media/image117.png"/><Relationship Id="rId200" Type="http://schemas.openxmlformats.org/officeDocument/2006/relationships/image" Target="media/image119.png"/><Relationship Id="rId16" Type="http://schemas.openxmlformats.org/officeDocument/2006/relationships/oleObject" Target="embeddings/oleObject3.bin"/><Relationship Id="rId221" Type="http://schemas.openxmlformats.org/officeDocument/2006/relationships/image" Target="media/image130.wmf"/><Relationship Id="rId242" Type="http://schemas.openxmlformats.org/officeDocument/2006/relationships/header" Target="header7.xml"/><Relationship Id="rId37" Type="http://schemas.openxmlformats.org/officeDocument/2006/relationships/image" Target="media/image14.wmf"/><Relationship Id="rId58" Type="http://schemas.openxmlformats.org/officeDocument/2006/relationships/image" Target="media/image26.png"/><Relationship Id="rId79" Type="http://schemas.openxmlformats.org/officeDocument/2006/relationships/image" Target="media/image41.wmf"/><Relationship Id="rId102" Type="http://schemas.openxmlformats.org/officeDocument/2006/relationships/image" Target="media/image53.png"/><Relationship Id="rId123" Type="http://schemas.openxmlformats.org/officeDocument/2006/relationships/image" Target="media/image69.png"/><Relationship Id="rId144" Type="http://schemas.openxmlformats.org/officeDocument/2006/relationships/image" Target="media/image86.png"/><Relationship Id="rId90" Type="http://schemas.openxmlformats.org/officeDocument/2006/relationships/oleObject" Target="embeddings/oleObject32.bin"/><Relationship Id="rId165" Type="http://schemas.openxmlformats.org/officeDocument/2006/relationships/image" Target="media/image103.png"/><Relationship Id="rId186" Type="http://schemas.openxmlformats.org/officeDocument/2006/relationships/image" Target="media/image112.wmf"/><Relationship Id="rId211" Type="http://schemas.openxmlformats.org/officeDocument/2006/relationships/oleObject" Target="embeddings/oleObject63.bin"/><Relationship Id="rId232" Type="http://schemas.openxmlformats.org/officeDocument/2006/relationships/oleObject" Target="embeddings/oleObject73.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header" Target="header2.xml"/><Relationship Id="rId134" Type="http://schemas.openxmlformats.org/officeDocument/2006/relationships/image" Target="media/image76.png"/><Relationship Id="rId80" Type="http://schemas.openxmlformats.org/officeDocument/2006/relationships/oleObject" Target="embeddings/oleObject28.bin"/><Relationship Id="rId155" Type="http://schemas.openxmlformats.org/officeDocument/2006/relationships/image" Target="media/image95.png"/><Relationship Id="rId176" Type="http://schemas.openxmlformats.org/officeDocument/2006/relationships/image" Target="media/image107.png"/><Relationship Id="rId197" Type="http://schemas.openxmlformats.org/officeDocument/2006/relationships/oleObject" Target="embeddings/oleObject56.bin"/><Relationship Id="rId201" Type="http://schemas.openxmlformats.org/officeDocument/2006/relationships/oleObject" Target="embeddings/oleObject58.bin"/><Relationship Id="rId222" Type="http://schemas.openxmlformats.org/officeDocument/2006/relationships/oleObject" Target="embeddings/oleObject68.bin"/><Relationship Id="rId243"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7947C-6ED6-4895-B083-A10F1E7D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16633</Words>
  <Characters>94814</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Куцерубов Валерій</cp:lastModifiedBy>
  <cp:revision>13</cp:revision>
  <dcterms:created xsi:type="dcterms:W3CDTF">2024-02-26T10:38:00Z</dcterms:created>
  <dcterms:modified xsi:type="dcterms:W3CDTF">2024-03-28T07:57:00Z</dcterms:modified>
</cp:coreProperties>
</file>