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1F8" w:rsidRPr="00B431C3" w:rsidRDefault="008721F8" w:rsidP="00350FA2">
      <w:pPr>
        <w:spacing w:after="0"/>
        <w:jc w:val="center"/>
        <w:rPr>
          <w:rFonts w:ascii="Times New Roman" w:hAnsi="Times New Roman" w:cs="Times New Roman"/>
          <w:sz w:val="28"/>
          <w:szCs w:val="28"/>
          <w:lang w:val="ru-RU"/>
        </w:rPr>
      </w:pPr>
      <w:r w:rsidRPr="00B431C3">
        <w:rPr>
          <w:rFonts w:ascii="Times New Roman" w:hAnsi="Times New Roman" w:cs="Times New Roman"/>
          <w:sz w:val="28"/>
          <w:szCs w:val="28"/>
          <w:lang w:val="ru-RU"/>
        </w:rPr>
        <w:t>МІНІСТЕРСТВО ОСВІТИ І НАУКИ УКРАЇНИ</w:t>
      </w:r>
    </w:p>
    <w:p w:rsidR="008721F8" w:rsidRDefault="008721F8" w:rsidP="00350FA2">
      <w:pPr>
        <w:spacing w:after="0"/>
        <w:jc w:val="center"/>
        <w:rPr>
          <w:rFonts w:ascii="Times New Roman" w:hAnsi="Times New Roman" w:cs="Times New Roman"/>
          <w:sz w:val="28"/>
          <w:szCs w:val="28"/>
          <w:lang w:val="ru-RU"/>
        </w:rPr>
      </w:pPr>
      <w:r w:rsidRPr="008721F8">
        <w:rPr>
          <w:rFonts w:ascii="Times New Roman" w:hAnsi="Times New Roman" w:cs="Times New Roman"/>
          <w:sz w:val="28"/>
          <w:szCs w:val="28"/>
          <w:lang w:val="ru-RU"/>
        </w:rPr>
        <w:t>ДЕРЖАВНИЙ ВИЩИЙ НАВЧАЛЬНИЙ ЗАКЛАД</w:t>
      </w:r>
    </w:p>
    <w:p w:rsidR="008721F8" w:rsidRDefault="008721F8" w:rsidP="00350FA2">
      <w:pPr>
        <w:spacing w:after="0"/>
        <w:jc w:val="center"/>
        <w:rPr>
          <w:rFonts w:ascii="Times New Roman" w:hAnsi="Times New Roman" w:cs="Times New Roman"/>
          <w:sz w:val="28"/>
          <w:szCs w:val="28"/>
          <w:lang w:val="ru-RU"/>
        </w:rPr>
      </w:pPr>
      <w:r w:rsidRPr="008721F8">
        <w:rPr>
          <w:rFonts w:ascii="Times New Roman" w:hAnsi="Times New Roman" w:cs="Times New Roman"/>
          <w:sz w:val="28"/>
          <w:szCs w:val="28"/>
          <w:lang w:val="ru-RU"/>
        </w:rPr>
        <w:t>ДОНЕЦЬКИЙ НАЦІОНАЛЬНИЙ ТЕХНІЧНИЙ УНІВЕРСИТЕТ</w:t>
      </w:r>
    </w:p>
    <w:p w:rsidR="00CE31E6" w:rsidRDefault="008721F8" w:rsidP="00350FA2">
      <w:pPr>
        <w:spacing w:after="0"/>
        <w:jc w:val="center"/>
        <w:rPr>
          <w:rFonts w:ascii="Times New Roman" w:hAnsi="Times New Roman" w:cs="Times New Roman"/>
          <w:sz w:val="28"/>
          <w:szCs w:val="28"/>
          <w:lang w:val="ru-RU"/>
        </w:rPr>
      </w:pPr>
      <w:r w:rsidRPr="008721F8">
        <w:rPr>
          <w:rFonts w:ascii="Times New Roman" w:hAnsi="Times New Roman" w:cs="Times New Roman"/>
          <w:sz w:val="28"/>
          <w:szCs w:val="28"/>
          <w:lang w:val="ru-RU"/>
        </w:rPr>
        <w:t xml:space="preserve">КАФЕДРА </w:t>
      </w:r>
      <w:r>
        <w:rPr>
          <w:rFonts w:ascii="Times New Roman" w:hAnsi="Times New Roman" w:cs="Times New Roman"/>
          <w:sz w:val="28"/>
          <w:szCs w:val="28"/>
          <w:lang w:val="ru-RU"/>
        </w:rPr>
        <w:t>УПРАВЛІННЯ</w:t>
      </w:r>
      <w:r w:rsidR="00920EB5">
        <w:rPr>
          <w:rFonts w:ascii="Times New Roman" w:hAnsi="Times New Roman" w:cs="Times New Roman"/>
          <w:sz w:val="28"/>
          <w:szCs w:val="28"/>
          <w:lang w:val="ru-RU"/>
        </w:rPr>
        <w:t xml:space="preserve"> </w:t>
      </w:r>
      <w:r w:rsidR="006F7C04">
        <w:rPr>
          <w:rFonts w:ascii="Times New Roman" w:hAnsi="Times New Roman" w:cs="Times New Roman"/>
          <w:sz w:val="28"/>
          <w:szCs w:val="28"/>
          <w:lang w:val="ru-RU"/>
        </w:rPr>
        <w:t>І</w:t>
      </w:r>
      <w:r w:rsidR="00920EB5">
        <w:rPr>
          <w:rFonts w:ascii="Times New Roman" w:hAnsi="Times New Roman" w:cs="Times New Roman"/>
          <w:sz w:val="28"/>
          <w:szCs w:val="28"/>
          <w:lang w:val="ru-RU"/>
        </w:rPr>
        <w:t xml:space="preserve"> ФІНАНСОВО-</w:t>
      </w:r>
      <w:r w:rsidRPr="008721F8">
        <w:rPr>
          <w:rFonts w:ascii="Times New Roman" w:hAnsi="Times New Roman" w:cs="Times New Roman"/>
          <w:sz w:val="28"/>
          <w:szCs w:val="28"/>
          <w:lang w:val="ru-RU"/>
        </w:rPr>
        <w:t>ЕКОНОМІЧНОЇ БЕЗПЕКИ</w:t>
      </w:r>
    </w:p>
    <w:p w:rsidR="008721F8" w:rsidRPr="008721F8" w:rsidRDefault="008721F8" w:rsidP="00350FA2">
      <w:pPr>
        <w:spacing w:after="0"/>
        <w:rPr>
          <w:rFonts w:ascii="Times New Roman" w:hAnsi="Times New Roman" w:cs="Times New Roman"/>
          <w:sz w:val="28"/>
          <w:szCs w:val="28"/>
          <w:lang w:val="ru-RU"/>
        </w:rPr>
      </w:pPr>
    </w:p>
    <w:p w:rsidR="008721F8" w:rsidRDefault="008721F8" w:rsidP="00350FA2">
      <w:pPr>
        <w:spacing w:after="0"/>
        <w:rPr>
          <w:rFonts w:ascii="Times New Roman" w:hAnsi="Times New Roman" w:cs="Times New Roman"/>
          <w:sz w:val="28"/>
          <w:szCs w:val="28"/>
          <w:lang w:val="ru-RU"/>
        </w:rPr>
      </w:pPr>
    </w:p>
    <w:p w:rsidR="00581CC2" w:rsidRDefault="00581CC2" w:rsidP="00350FA2">
      <w:pPr>
        <w:spacing w:after="0"/>
        <w:rPr>
          <w:rFonts w:ascii="Times New Roman" w:hAnsi="Times New Roman" w:cs="Times New Roman"/>
          <w:sz w:val="28"/>
          <w:szCs w:val="28"/>
          <w:lang w:val="ru-RU"/>
        </w:rPr>
      </w:pPr>
    </w:p>
    <w:p w:rsidR="0008437C" w:rsidRDefault="0008437C" w:rsidP="00350FA2">
      <w:pPr>
        <w:spacing w:after="0"/>
        <w:rPr>
          <w:rFonts w:ascii="Times New Roman" w:hAnsi="Times New Roman" w:cs="Times New Roman"/>
          <w:sz w:val="28"/>
          <w:szCs w:val="28"/>
          <w:lang w:val="ru-RU"/>
        </w:rPr>
      </w:pPr>
    </w:p>
    <w:p w:rsidR="00581CC2" w:rsidRDefault="00581CC2" w:rsidP="00350FA2">
      <w:pPr>
        <w:spacing w:after="0"/>
        <w:rPr>
          <w:rFonts w:ascii="Times New Roman" w:hAnsi="Times New Roman" w:cs="Times New Roman"/>
          <w:sz w:val="28"/>
          <w:szCs w:val="28"/>
          <w:lang w:val="ru-RU"/>
        </w:rPr>
      </w:pPr>
    </w:p>
    <w:p w:rsidR="00581CC2" w:rsidRDefault="00581CC2" w:rsidP="00350FA2">
      <w:pPr>
        <w:spacing w:after="0"/>
        <w:rPr>
          <w:rFonts w:ascii="Times New Roman" w:hAnsi="Times New Roman" w:cs="Times New Roman"/>
          <w:sz w:val="28"/>
          <w:szCs w:val="28"/>
          <w:lang w:val="ru-RU"/>
        </w:rPr>
      </w:pPr>
    </w:p>
    <w:p w:rsidR="00581CC2" w:rsidRDefault="00581CC2" w:rsidP="00350FA2">
      <w:pPr>
        <w:spacing w:after="0"/>
        <w:rPr>
          <w:rFonts w:ascii="Times New Roman" w:hAnsi="Times New Roman" w:cs="Times New Roman"/>
          <w:sz w:val="28"/>
          <w:szCs w:val="28"/>
          <w:lang w:val="ru-RU"/>
        </w:rPr>
      </w:pPr>
    </w:p>
    <w:p w:rsidR="00581CC2" w:rsidRDefault="00581CC2" w:rsidP="00350FA2">
      <w:pPr>
        <w:spacing w:after="0"/>
        <w:rPr>
          <w:rFonts w:ascii="Times New Roman" w:hAnsi="Times New Roman" w:cs="Times New Roman"/>
          <w:sz w:val="28"/>
          <w:szCs w:val="28"/>
          <w:lang w:val="ru-RU"/>
        </w:rPr>
      </w:pPr>
    </w:p>
    <w:p w:rsidR="00920EB5" w:rsidRDefault="00920EB5" w:rsidP="00350FA2">
      <w:pPr>
        <w:spacing w:after="0"/>
        <w:rPr>
          <w:rFonts w:ascii="Times New Roman" w:hAnsi="Times New Roman" w:cs="Times New Roman"/>
          <w:sz w:val="28"/>
          <w:szCs w:val="28"/>
          <w:lang w:val="ru-RU"/>
        </w:rPr>
      </w:pPr>
    </w:p>
    <w:p w:rsidR="00581CC2" w:rsidRDefault="00581CC2" w:rsidP="00350FA2">
      <w:pPr>
        <w:spacing w:after="0"/>
        <w:rPr>
          <w:rFonts w:ascii="Times New Roman" w:hAnsi="Times New Roman" w:cs="Times New Roman"/>
          <w:sz w:val="28"/>
          <w:szCs w:val="28"/>
          <w:lang w:val="ru-RU"/>
        </w:rPr>
      </w:pPr>
    </w:p>
    <w:p w:rsidR="00920EB5" w:rsidRPr="0055436A" w:rsidRDefault="00920EB5" w:rsidP="00350FA2">
      <w:pPr>
        <w:spacing w:after="0"/>
        <w:rPr>
          <w:rFonts w:ascii="Times New Roman" w:hAnsi="Times New Roman" w:cs="Times New Roman"/>
          <w:sz w:val="28"/>
          <w:szCs w:val="28"/>
          <w:lang w:val="uk-UA"/>
        </w:rPr>
      </w:pPr>
    </w:p>
    <w:p w:rsidR="00920EB5" w:rsidRPr="0055436A" w:rsidRDefault="00920EB5" w:rsidP="00350FA2">
      <w:pPr>
        <w:spacing w:after="0"/>
        <w:rPr>
          <w:rFonts w:ascii="Times New Roman" w:hAnsi="Times New Roman" w:cs="Times New Roman"/>
          <w:sz w:val="28"/>
          <w:szCs w:val="28"/>
          <w:lang w:val="uk-UA"/>
        </w:rPr>
      </w:pPr>
    </w:p>
    <w:p w:rsidR="008721F8" w:rsidRPr="0055436A" w:rsidRDefault="008721F8" w:rsidP="00350FA2">
      <w:pPr>
        <w:tabs>
          <w:tab w:val="left" w:pos="3435"/>
        </w:tabs>
        <w:spacing w:after="0"/>
        <w:jc w:val="center"/>
        <w:rPr>
          <w:rFonts w:ascii="Times New Roman" w:hAnsi="Times New Roman" w:cs="Times New Roman"/>
          <w:b/>
          <w:sz w:val="28"/>
          <w:szCs w:val="28"/>
          <w:lang w:val="uk-UA"/>
        </w:rPr>
      </w:pPr>
      <w:r w:rsidRPr="0055436A">
        <w:rPr>
          <w:rFonts w:ascii="Times New Roman" w:hAnsi="Times New Roman" w:cs="Times New Roman"/>
          <w:b/>
          <w:sz w:val="28"/>
          <w:szCs w:val="28"/>
          <w:lang w:val="uk-UA"/>
        </w:rPr>
        <w:t xml:space="preserve">МЕТОДИЧНІ </w:t>
      </w:r>
      <w:r w:rsidR="00920EB5" w:rsidRPr="0055436A">
        <w:rPr>
          <w:rFonts w:ascii="Times New Roman" w:hAnsi="Times New Roman" w:cs="Times New Roman"/>
          <w:b/>
          <w:sz w:val="28"/>
          <w:szCs w:val="28"/>
          <w:lang w:val="uk-UA"/>
        </w:rPr>
        <w:t>РЕКОМЕНДАЦІЇ</w:t>
      </w:r>
      <w:r w:rsidR="00920EB5" w:rsidRPr="0055436A">
        <w:rPr>
          <w:rFonts w:ascii="Times New Roman" w:hAnsi="Times New Roman" w:cs="Times New Roman"/>
          <w:b/>
          <w:sz w:val="28"/>
          <w:szCs w:val="28"/>
          <w:lang w:val="uk-UA"/>
        </w:rPr>
        <w:br/>
      </w:r>
      <w:r w:rsidRPr="0055436A">
        <w:rPr>
          <w:rFonts w:ascii="Times New Roman" w:hAnsi="Times New Roman" w:cs="Times New Roman"/>
          <w:b/>
          <w:sz w:val="28"/>
          <w:szCs w:val="28"/>
          <w:lang w:val="uk-UA"/>
        </w:rPr>
        <w:t>ДО ВИКОНАННЯ КУРСОВОЇ РОБОТИ</w:t>
      </w:r>
    </w:p>
    <w:p w:rsidR="008721F8" w:rsidRPr="0055436A" w:rsidRDefault="008721F8" w:rsidP="00350FA2">
      <w:pPr>
        <w:tabs>
          <w:tab w:val="left" w:pos="3435"/>
        </w:tabs>
        <w:spacing w:after="0"/>
        <w:jc w:val="center"/>
        <w:rPr>
          <w:rFonts w:ascii="Times New Roman" w:hAnsi="Times New Roman" w:cs="Times New Roman"/>
          <w:b/>
          <w:sz w:val="28"/>
          <w:szCs w:val="28"/>
          <w:lang w:val="uk-UA"/>
        </w:rPr>
      </w:pPr>
      <w:r w:rsidRPr="0055436A">
        <w:rPr>
          <w:rFonts w:ascii="Times New Roman" w:hAnsi="Times New Roman" w:cs="Times New Roman"/>
          <w:b/>
          <w:sz w:val="28"/>
          <w:szCs w:val="28"/>
          <w:lang w:val="uk-UA"/>
        </w:rPr>
        <w:t xml:space="preserve">з дисципліни </w:t>
      </w:r>
      <w:r w:rsidR="00A55293">
        <w:rPr>
          <w:rFonts w:ascii="Times New Roman" w:hAnsi="Times New Roman" w:cs="Times New Roman"/>
          <w:b/>
          <w:sz w:val="28"/>
          <w:szCs w:val="28"/>
          <w:lang w:val="uk-UA"/>
        </w:rPr>
        <w:br/>
      </w:r>
      <w:r w:rsidRPr="0055436A">
        <w:rPr>
          <w:rFonts w:ascii="Times New Roman" w:hAnsi="Times New Roman" w:cs="Times New Roman"/>
          <w:b/>
          <w:sz w:val="28"/>
          <w:szCs w:val="28"/>
          <w:lang w:val="uk-UA"/>
        </w:rPr>
        <w:t>«</w:t>
      </w:r>
      <w:r w:rsidR="007C76DD">
        <w:rPr>
          <w:rFonts w:ascii="Times New Roman" w:hAnsi="Times New Roman" w:cs="Times New Roman"/>
          <w:b/>
          <w:sz w:val="28"/>
          <w:szCs w:val="28"/>
          <w:lang w:val="uk-UA"/>
        </w:rPr>
        <w:t>ЦЕНТРАЛЬНИЙ БАНК І</w:t>
      </w:r>
      <w:r w:rsidR="007126E2">
        <w:rPr>
          <w:rFonts w:ascii="Times New Roman" w:hAnsi="Times New Roman" w:cs="Times New Roman"/>
          <w:b/>
          <w:sz w:val="28"/>
          <w:szCs w:val="28"/>
          <w:lang w:val="uk-UA"/>
        </w:rPr>
        <w:t xml:space="preserve"> ГРОШОВО-КРЕДИТНА ПОЛІТИКА</w:t>
      </w:r>
      <w:r w:rsidRPr="0055436A">
        <w:rPr>
          <w:rFonts w:ascii="Times New Roman" w:hAnsi="Times New Roman" w:cs="Times New Roman"/>
          <w:b/>
          <w:sz w:val="28"/>
          <w:szCs w:val="28"/>
          <w:lang w:val="uk-UA"/>
        </w:rPr>
        <w:t>»</w:t>
      </w:r>
    </w:p>
    <w:p w:rsidR="008721F8" w:rsidRPr="0055436A" w:rsidRDefault="008721F8" w:rsidP="00350FA2">
      <w:pPr>
        <w:tabs>
          <w:tab w:val="left" w:pos="3435"/>
        </w:tabs>
        <w:spacing w:after="0"/>
        <w:jc w:val="center"/>
        <w:rPr>
          <w:rFonts w:ascii="Times New Roman" w:hAnsi="Times New Roman" w:cs="Times New Roman"/>
          <w:b/>
          <w:sz w:val="28"/>
          <w:szCs w:val="28"/>
          <w:lang w:val="uk-UA"/>
        </w:rPr>
      </w:pPr>
      <w:r w:rsidRPr="0055436A">
        <w:rPr>
          <w:rFonts w:ascii="Times New Roman" w:hAnsi="Times New Roman" w:cs="Times New Roman"/>
          <w:b/>
          <w:sz w:val="28"/>
          <w:szCs w:val="28"/>
          <w:lang w:val="uk-UA"/>
        </w:rPr>
        <w:t xml:space="preserve">для </w:t>
      </w:r>
      <w:r w:rsidR="007126E2">
        <w:rPr>
          <w:rFonts w:ascii="Times New Roman" w:hAnsi="Times New Roman" w:cs="Times New Roman"/>
          <w:b/>
          <w:sz w:val="28"/>
          <w:szCs w:val="28"/>
          <w:lang w:val="uk-UA"/>
        </w:rPr>
        <w:t>здобувачів освіти</w:t>
      </w:r>
      <w:r w:rsidRPr="0055436A">
        <w:rPr>
          <w:rFonts w:ascii="Times New Roman" w:hAnsi="Times New Roman" w:cs="Times New Roman"/>
          <w:b/>
          <w:sz w:val="28"/>
          <w:szCs w:val="28"/>
          <w:lang w:val="uk-UA"/>
        </w:rPr>
        <w:t xml:space="preserve"> </w:t>
      </w:r>
      <w:r w:rsidR="00A55293">
        <w:rPr>
          <w:rFonts w:ascii="Times New Roman" w:hAnsi="Times New Roman" w:cs="Times New Roman"/>
          <w:b/>
          <w:sz w:val="28"/>
          <w:szCs w:val="28"/>
          <w:lang w:val="uk-UA"/>
        </w:rPr>
        <w:t>ОС «</w:t>
      </w:r>
      <w:r w:rsidR="007126E2">
        <w:rPr>
          <w:rFonts w:ascii="Times New Roman" w:hAnsi="Times New Roman" w:cs="Times New Roman"/>
          <w:b/>
          <w:sz w:val="28"/>
          <w:szCs w:val="28"/>
          <w:lang w:val="uk-UA"/>
        </w:rPr>
        <w:t>Бакалавр</w:t>
      </w:r>
      <w:r w:rsidR="00A55293">
        <w:rPr>
          <w:rFonts w:ascii="Times New Roman" w:hAnsi="Times New Roman" w:cs="Times New Roman"/>
          <w:b/>
          <w:sz w:val="28"/>
          <w:szCs w:val="28"/>
          <w:lang w:val="uk-UA"/>
        </w:rPr>
        <w:t xml:space="preserve">» </w:t>
      </w:r>
      <w:r w:rsidR="0055436A">
        <w:rPr>
          <w:rFonts w:ascii="Times New Roman" w:hAnsi="Times New Roman" w:cs="Times New Roman"/>
          <w:b/>
          <w:sz w:val="28"/>
          <w:szCs w:val="28"/>
          <w:lang w:val="uk-UA"/>
        </w:rPr>
        <w:t xml:space="preserve">спеціальності 072 Фінанси, банківська справа та страхування </w:t>
      </w:r>
      <w:r w:rsidRPr="0055436A">
        <w:rPr>
          <w:rFonts w:ascii="Times New Roman" w:hAnsi="Times New Roman" w:cs="Times New Roman"/>
          <w:b/>
          <w:sz w:val="28"/>
          <w:szCs w:val="28"/>
          <w:lang w:val="uk-UA"/>
        </w:rPr>
        <w:t>галузі знань 07 Управління та адміністрування</w:t>
      </w:r>
      <w:r w:rsidR="00920EB5" w:rsidRPr="0055436A">
        <w:rPr>
          <w:rFonts w:ascii="Times New Roman" w:hAnsi="Times New Roman" w:cs="Times New Roman"/>
          <w:b/>
          <w:sz w:val="28"/>
          <w:szCs w:val="28"/>
          <w:lang w:val="uk-UA"/>
        </w:rPr>
        <w:br/>
        <w:t>усіх форм навчання</w:t>
      </w:r>
    </w:p>
    <w:p w:rsidR="008721F8" w:rsidRPr="002A39E2" w:rsidRDefault="008721F8" w:rsidP="00350FA2">
      <w:pPr>
        <w:tabs>
          <w:tab w:val="left" w:pos="3435"/>
        </w:tabs>
        <w:spacing w:after="0"/>
        <w:jc w:val="center"/>
        <w:rPr>
          <w:rFonts w:ascii="Times New Roman" w:hAnsi="Times New Roman" w:cs="Times New Roman"/>
          <w:b/>
          <w:sz w:val="28"/>
          <w:szCs w:val="28"/>
          <w:lang w:val="uk-UA"/>
        </w:rPr>
      </w:pPr>
    </w:p>
    <w:p w:rsidR="008721F8" w:rsidRPr="002A39E2" w:rsidRDefault="008721F8" w:rsidP="00350FA2">
      <w:pPr>
        <w:spacing w:after="0"/>
        <w:rPr>
          <w:rFonts w:ascii="Times New Roman" w:hAnsi="Times New Roman" w:cs="Times New Roman"/>
          <w:sz w:val="28"/>
          <w:szCs w:val="28"/>
          <w:lang w:val="uk-UA"/>
        </w:rPr>
      </w:pPr>
    </w:p>
    <w:p w:rsidR="008721F8" w:rsidRPr="002A39E2" w:rsidRDefault="008721F8" w:rsidP="00350FA2">
      <w:pPr>
        <w:spacing w:after="0"/>
        <w:rPr>
          <w:rFonts w:ascii="Times New Roman" w:hAnsi="Times New Roman" w:cs="Times New Roman"/>
          <w:sz w:val="28"/>
          <w:szCs w:val="28"/>
          <w:lang w:val="uk-UA"/>
        </w:rPr>
      </w:pPr>
    </w:p>
    <w:p w:rsidR="008721F8" w:rsidRPr="002A39E2" w:rsidRDefault="008721F8" w:rsidP="00350FA2">
      <w:pPr>
        <w:spacing w:after="0"/>
        <w:rPr>
          <w:rFonts w:ascii="Times New Roman" w:hAnsi="Times New Roman" w:cs="Times New Roman"/>
          <w:sz w:val="28"/>
          <w:szCs w:val="28"/>
          <w:lang w:val="uk-UA"/>
        </w:rPr>
      </w:pPr>
    </w:p>
    <w:p w:rsidR="008721F8" w:rsidRPr="002A39E2" w:rsidRDefault="008721F8" w:rsidP="00350FA2">
      <w:pPr>
        <w:spacing w:after="0"/>
        <w:rPr>
          <w:rFonts w:ascii="Times New Roman" w:hAnsi="Times New Roman" w:cs="Times New Roman"/>
          <w:sz w:val="28"/>
          <w:szCs w:val="28"/>
          <w:lang w:val="uk-UA"/>
        </w:rPr>
      </w:pPr>
    </w:p>
    <w:p w:rsidR="00581CC2" w:rsidRPr="002A39E2" w:rsidRDefault="00581CC2" w:rsidP="00350FA2">
      <w:pPr>
        <w:spacing w:after="0"/>
        <w:rPr>
          <w:rFonts w:ascii="Times New Roman" w:hAnsi="Times New Roman" w:cs="Times New Roman"/>
          <w:sz w:val="28"/>
          <w:szCs w:val="28"/>
          <w:lang w:val="uk-UA"/>
        </w:rPr>
      </w:pPr>
    </w:p>
    <w:p w:rsidR="00581CC2" w:rsidRPr="002A39E2" w:rsidRDefault="00581CC2" w:rsidP="00350FA2">
      <w:pPr>
        <w:spacing w:after="0"/>
        <w:rPr>
          <w:rFonts w:ascii="Times New Roman" w:hAnsi="Times New Roman" w:cs="Times New Roman"/>
          <w:sz w:val="28"/>
          <w:szCs w:val="28"/>
          <w:lang w:val="uk-UA"/>
        </w:rPr>
      </w:pPr>
    </w:p>
    <w:p w:rsidR="00581CC2" w:rsidRPr="002A39E2" w:rsidRDefault="00581CC2" w:rsidP="00350FA2">
      <w:pPr>
        <w:spacing w:after="0"/>
        <w:rPr>
          <w:rFonts w:ascii="Times New Roman" w:hAnsi="Times New Roman" w:cs="Times New Roman"/>
          <w:sz w:val="28"/>
          <w:szCs w:val="28"/>
          <w:lang w:val="uk-UA"/>
        </w:rPr>
      </w:pPr>
    </w:p>
    <w:p w:rsidR="008721F8" w:rsidRPr="002A39E2" w:rsidRDefault="008721F8" w:rsidP="00350FA2">
      <w:pPr>
        <w:spacing w:after="0"/>
        <w:rPr>
          <w:rFonts w:ascii="Times New Roman" w:hAnsi="Times New Roman" w:cs="Times New Roman"/>
          <w:sz w:val="28"/>
          <w:szCs w:val="28"/>
          <w:lang w:val="uk-UA"/>
        </w:rPr>
      </w:pPr>
    </w:p>
    <w:p w:rsidR="008721F8" w:rsidRPr="002A39E2" w:rsidRDefault="008721F8" w:rsidP="00350FA2">
      <w:pPr>
        <w:spacing w:after="0"/>
        <w:rPr>
          <w:rFonts w:ascii="Times New Roman" w:hAnsi="Times New Roman" w:cs="Times New Roman"/>
          <w:sz w:val="28"/>
          <w:szCs w:val="28"/>
          <w:lang w:val="uk-UA"/>
        </w:rPr>
      </w:pPr>
    </w:p>
    <w:p w:rsidR="008721F8" w:rsidRPr="002A39E2" w:rsidRDefault="008721F8" w:rsidP="00350FA2">
      <w:pPr>
        <w:spacing w:after="0"/>
        <w:rPr>
          <w:rFonts w:ascii="Times New Roman" w:hAnsi="Times New Roman" w:cs="Times New Roman"/>
          <w:sz w:val="28"/>
          <w:szCs w:val="28"/>
          <w:lang w:val="uk-UA"/>
        </w:rPr>
      </w:pPr>
    </w:p>
    <w:p w:rsidR="008721F8" w:rsidRPr="002A39E2" w:rsidRDefault="008721F8" w:rsidP="00350FA2">
      <w:pPr>
        <w:spacing w:after="0"/>
        <w:rPr>
          <w:rFonts w:ascii="Times New Roman" w:hAnsi="Times New Roman" w:cs="Times New Roman"/>
          <w:sz w:val="28"/>
          <w:szCs w:val="28"/>
          <w:lang w:val="uk-UA"/>
        </w:rPr>
      </w:pPr>
    </w:p>
    <w:p w:rsidR="00581CC2" w:rsidRPr="002A39E2" w:rsidRDefault="00581CC2" w:rsidP="00350FA2">
      <w:pPr>
        <w:spacing w:after="0"/>
        <w:rPr>
          <w:rFonts w:ascii="Times New Roman" w:hAnsi="Times New Roman" w:cs="Times New Roman"/>
          <w:sz w:val="28"/>
          <w:szCs w:val="28"/>
          <w:lang w:val="uk-UA"/>
        </w:rPr>
      </w:pPr>
    </w:p>
    <w:p w:rsidR="008721F8" w:rsidRPr="002A39E2" w:rsidRDefault="008721F8" w:rsidP="00350FA2">
      <w:pPr>
        <w:spacing w:after="0"/>
        <w:rPr>
          <w:rFonts w:ascii="Times New Roman" w:hAnsi="Times New Roman" w:cs="Times New Roman"/>
          <w:sz w:val="28"/>
          <w:szCs w:val="28"/>
          <w:lang w:val="uk-UA"/>
        </w:rPr>
      </w:pPr>
    </w:p>
    <w:p w:rsidR="00581CC2" w:rsidRPr="002A39E2" w:rsidRDefault="008721F8" w:rsidP="00350FA2">
      <w:pPr>
        <w:tabs>
          <w:tab w:val="left" w:pos="3660"/>
        </w:tabs>
        <w:spacing w:after="0"/>
        <w:jc w:val="center"/>
        <w:rPr>
          <w:rFonts w:ascii="Times New Roman" w:hAnsi="Times New Roman" w:cs="Times New Roman"/>
          <w:sz w:val="28"/>
          <w:szCs w:val="28"/>
          <w:highlight w:val="yellow"/>
          <w:lang w:val="uk-UA"/>
        </w:rPr>
      </w:pPr>
      <w:r w:rsidRPr="002A39E2">
        <w:rPr>
          <w:rFonts w:ascii="Times New Roman" w:hAnsi="Times New Roman" w:cs="Times New Roman"/>
          <w:sz w:val="28"/>
          <w:szCs w:val="28"/>
          <w:lang w:val="uk-UA"/>
        </w:rPr>
        <w:t>Покровськ</w:t>
      </w:r>
      <w:r w:rsidR="0055436A" w:rsidRPr="002A39E2">
        <w:rPr>
          <w:rFonts w:ascii="Times New Roman" w:hAnsi="Times New Roman" w:cs="Times New Roman"/>
          <w:sz w:val="28"/>
          <w:szCs w:val="28"/>
          <w:lang w:val="uk-UA"/>
        </w:rPr>
        <w:t>,</w:t>
      </w:r>
      <w:r w:rsidRPr="002A39E2">
        <w:rPr>
          <w:rFonts w:ascii="Times New Roman" w:hAnsi="Times New Roman" w:cs="Times New Roman"/>
          <w:sz w:val="28"/>
          <w:szCs w:val="28"/>
          <w:lang w:val="uk-UA"/>
        </w:rPr>
        <w:t xml:space="preserve"> 20</w:t>
      </w:r>
      <w:r w:rsidR="007126E2">
        <w:rPr>
          <w:rFonts w:ascii="Times New Roman" w:hAnsi="Times New Roman" w:cs="Times New Roman"/>
          <w:sz w:val="28"/>
          <w:szCs w:val="28"/>
          <w:lang w:val="uk-UA"/>
        </w:rPr>
        <w:t>21</w:t>
      </w:r>
      <w:r w:rsidR="00581CC2" w:rsidRPr="002A39E2">
        <w:rPr>
          <w:rFonts w:ascii="Times New Roman" w:hAnsi="Times New Roman" w:cs="Times New Roman"/>
          <w:sz w:val="28"/>
          <w:szCs w:val="28"/>
          <w:highlight w:val="yellow"/>
          <w:lang w:val="uk-UA"/>
        </w:rPr>
        <w:br w:type="page"/>
      </w:r>
    </w:p>
    <w:p w:rsidR="008721F8" w:rsidRPr="008731BD" w:rsidRDefault="008721F8" w:rsidP="00350FA2">
      <w:pPr>
        <w:tabs>
          <w:tab w:val="left" w:pos="3660"/>
        </w:tabs>
        <w:spacing w:after="0" w:line="240" w:lineRule="auto"/>
        <w:rPr>
          <w:rFonts w:ascii="Times New Roman" w:hAnsi="Times New Roman" w:cs="Times New Roman"/>
          <w:b/>
          <w:sz w:val="28"/>
          <w:szCs w:val="28"/>
          <w:lang w:val="uk-UA"/>
        </w:rPr>
      </w:pPr>
      <w:r w:rsidRPr="008731BD">
        <w:rPr>
          <w:rFonts w:ascii="Times New Roman" w:hAnsi="Times New Roman" w:cs="Times New Roman"/>
          <w:b/>
          <w:sz w:val="28"/>
          <w:szCs w:val="28"/>
          <w:lang w:val="uk-UA"/>
        </w:rPr>
        <w:lastRenderedPageBreak/>
        <w:t xml:space="preserve">УДК </w:t>
      </w:r>
      <w:r w:rsidR="008731BD">
        <w:rPr>
          <w:rFonts w:ascii="Times New Roman" w:hAnsi="Times New Roman" w:cs="Times New Roman"/>
          <w:b/>
          <w:sz w:val="28"/>
          <w:szCs w:val="28"/>
          <w:lang w:val="uk-UA"/>
        </w:rPr>
        <w:t>336.7</w:t>
      </w:r>
      <w:r w:rsidR="002E43E5" w:rsidRPr="008731BD">
        <w:rPr>
          <w:rFonts w:ascii="Times New Roman" w:hAnsi="Times New Roman" w:cs="Times New Roman"/>
          <w:b/>
          <w:sz w:val="28"/>
          <w:szCs w:val="28"/>
          <w:lang w:val="uk-UA"/>
        </w:rPr>
        <w:t>(072)</w:t>
      </w:r>
    </w:p>
    <w:p w:rsidR="002E43E5" w:rsidRPr="0081316B" w:rsidRDefault="002E43E5" w:rsidP="00350FA2">
      <w:pPr>
        <w:tabs>
          <w:tab w:val="left" w:pos="3660"/>
        </w:tabs>
        <w:spacing w:after="0" w:line="240" w:lineRule="auto"/>
        <w:rPr>
          <w:rFonts w:ascii="Times New Roman" w:hAnsi="Times New Roman" w:cs="Times New Roman"/>
          <w:sz w:val="28"/>
          <w:szCs w:val="28"/>
          <w:lang w:val="uk-UA"/>
        </w:rPr>
      </w:pPr>
      <w:r w:rsidRPr="008731BD">
        <w:rPr>
          <w:rFonts w:ascii="Times New Roman" w:hAnsi="Times New Roman" w:cs="Times New Roman"/>
          <w:b/>
          <w:sz w:val="28"/>
          <w:szCs w:val="28"/>
          <w:lang w:val="uk-UA"/>
        </w:rPr>
        <w:t>М</w:t>
      </w:r>
      <w:r w:rsidRPr="008731BD">
        <w:rPr>
          <w:rFonts w:ascii="Times New Roman" w:hAnsi="Times New Roman" w:cs="Times New Roman"/>
          <w:sz w:val="28"/>
          <w:szCs w:val="28"/>
          <w:lang w:val="uk-UA"/>
        </w:rPr>
        <w:t xml:space="preserve"> 54</w:t>
      </w:r>
    </w:p>
    <w:p w:rsidR="008721F8" w:rsidRDefault="008721F8" w:rsidP="00350FA2">
      <w:pPr>
        <w:tabs>
          <w:tab w:val="left" w:pos="3660"/>
        </w:tabs>
        <w:spacing w:after="0" w:line="240" w:lineRule="auto"/>
        <w:jc w:val="both"/>
        <w:rPr>
          <w:rFonts w:ascii="Times New Roman" w:hAnsi="Times New Roman" w:cs="Times New Roman"/>
          <w:sz w:val="28"/>
          <w:szCs w:val="28"/>
          <w:lang w:val="uk-UA"/>
        </w:rPr>
      </w:pPr>
    </w:p>
    <w:p w:rsidR="0081316B" w:rsidRPr="002A39E2" w:rsidRDefault="0081316B" w:rsidP="00350FA2">
      <w:pPr>
        <w:tabs>
          <w:tab w:val="left" w:pos="3660"/>
        </w:tabs>
        <w:spacing w:after="0" w:line="240" w:lineRule="auto"/>
        <w:jc w:val="both"/>
        <w:rPr>
          <w:rFonts w:ascii="Times New Roman" w:hAnsi="Times New Roman" w:cs="Times New Roman"/>
          <w:sz w:val="28"/>
          <w:szCs w:val="28"/>
          <w:lang w:val="uk-UA"/>
        </w:rPr>
      </w:pPr>
    </w:p>
    <w:p w:rsidR="008721F8" w:rsidRDefault="008721F8" w:rsidP="0071731C">
      <w:pPr>
        <w:tabs>
          <w:tab w:val="left" w:pos="3660"/>
        </w:tabs>
        <w:spacing w:after="0" w:line="240" w:lineRule="auto"/>
        <w:ind w:firstLine="709"/>
        <w:jc w:val="both"/>
        <w:rPr>
          <w:rFonts w:ascii="Times New Roman" w:hAnsi="Times New Roman" w:cs="Times New Roman"/>
          <w:sz w:val="28"/>
          <w:szCs w:val="28"/>
          <w:lang w:val="uk-UA"/>
        </w:rPr>
      </w:pPr>
      <w:r w:rsidRPr="008721F8">
        <w:rPr>
          <w:rFonts w:ascii="Times New Roman" w:hAnsi="Times New Roman" w:cs="Times New Roman"/>
          <w:sz w:val="28"/>
          <w:szCs w:val="28"/>
          <w:lang w:val="uk-UA"/>
        </w:rPr>
        <w:t>Методичні рекомендації до виконання курсової роботи з дисципліни «</w:t>
      </w:r>
      <w:r w:rsidR="007C76DD">
        <w:rPr>
          <w:rFonts w:ascii="Times New Roman" w:hAnsi="Times New Roman" w:cs="Times New Roman"/>
          <w:sz w:val="28"/>
          <w:szCs w:val="28"/>
          <w:lang w:val="uk-UA"/>
        </w:rPr>
        <w:t>Центральний банк і грошово-кредитна політика</w:t>
      </w:r>
      <w:r w:rsidRPr="008721F8">
        <w:rPr>
          <w:rFonts w:ascii="Times New Roman" w:hAnsi="Times New Roman" w:cs="Times New Roman"/>
          <w:sz w:val="28"/>
          <w:szCs w:val="28"/>
          <w:lang w:val="uk-UA"/>
        </w:rPr>
        <w:t xml:space="preserve">» </w:t>
      </w:r>
      <w:r w:rsidR="007C76DD">
        <w:rPr>
          <w:rFonts w:ascii="Times New Roman" w:hAnsi="Times New Roman" w:cs="Times New Roman"/>
          <w:sz w:val="28"/>
          <w:szCs w:val="28"/>
          <w:lang w:val="uk-UA"/>
        </w:rPr>
        <w:t xml:space="preserve">здобувачів </w:t>
      </w:r>
      <w:r w:rsidR="00DE4A43">
        <w:rPr>
          <w:rFonts w:ascii="Times New Roman" w:hAnsi="Times New Roman" w:cs="Times New Roman"/>
          <w:sz w:val="28"/>
          <w:szCs w:val="28"/>
          <w:lang w:val="uk-UA"/>
        </w:rPr>
        <w:t xml:space="preserve">вищої </w:t>
      </w:r>
      <w:r w:rsidR="007C76DD">
        <w:rPr>
          <w:rFonts w:ascii="Times New Roman" w:hAnsi="Times New Roman" w:cs="Times New Roman"/>
          <w:sz w:val="28"/>
          <w:szCs w:val="28"/>
          <w:lang w:val="uk-UA"/>
        </w:rPr>
        <w:t>освіти</w:t>
      </w:r>
      <w:r w:rsidRPr="008721F8">
        <w:rPr>
          <w:rFonts w:ascii="Times New Roman" w:hAnsi="Times New Roman" w:cs="Times New Roman"/>
          <w:sz w:val="28"/>
          <w:szCs w:val="28"/>
          <w:lang w:val="uk-UA"/>
        </w:rPr>
        <w:t xml:space="preserve"> </w:t>
      </w:r>
      <w:r w:rsidR="00A55293">
        <w:rPr>
          <w:rFonts w:ascii="Times New Roman" w:hAnsi="Times New Roman" w:cs="Times New Roman"/>
          <w:sz w:val="28"/>
          <w:szCs w:val="28"/>
          <w:lang w:val="uk-UA"/>
        </w:rPr>
        <w:t>ОС</w:t>
      </w:r>
      <w:r w:rsidR="0008437C">
        <w:rPr>
          <w:rFonts w:ascii="Times New Roman" w:hAnsi="Times New Roman" w:cs="Times New Roman"/>
          <w:sz w:val="28"/>
          <w:szCs w:val="28"/>
          <w:lang w:val="uk-UA"/>
        </w:rPr>
        <w:t> </w:t>
      </w:r>
      <w:r w:rsidR="00A55293">
        <w:rPr>
          <w:rFonts w:ascii="Times New Roman" w:hAnsi="Times New Roman" w:cs="Times New Roman"/>
          <w:sz w:val="28"/>
          <w:szCs w:val="28"/>
          <w:lang w:val="uk-UA"/>
        </w:rPr>
        <w:t>«</w:t>
      </w:r>
      <w:r w:rsidR="007C76DD">
        <w:rPr>
          <w:rFonts w:ascii="Times New Roman" w:hAnsi="Times New Roman" w:cs="Times New Roman"/>
          <w:sz w:val="28"/>
          <w:szCs w:val="28"/>
          <w:lang w:val="uk-UA"/>
        </w:rPr>
        <w:t>Бакалавр</w:t>
      </w:r>
      <w:r w:rsidR="00A55293">
        <w:rPr>
          <w:rFonts w:ascii="Times New Roman" w:hAnsi="Times New Roman" w:cs="Times New Roman"/>
          <w:sz w:val="28"/>
          <w:szCs w:val="28"/>
          <w:lang w:val="uk-UA"/>
        </w:rPr>
        <w:t xml:space="preserve">» спеціальності 072 Фінанси, банківська справа та страхування </w:t>
      </w:r>
      <w:r w:rsidRPr="008721F8">
        <w:rPr>
          <w:rFonts w:ascii="Times New Roman" w:hAnsi="Times New Roman" w:cs="Times New Roman"/>
          <w:sz w:val="28"/>
          <w:szCs w:val="28"/>
          <w:lang w:val="uk-UA"/>
        </w:rPr>
        <w:t>галузі знань 07</w:t>
      </w:r>
      <w:r w:rsidR="00A55293">
        <w:rPr>
          <w:rFonts w:ascii="Times New Roman" w:hAnsi="Times New Roman" w:cs="Times New Roman"/>
          <w:sz w:val="28"/>
          <w:szCs w:val="28"/>
          <w:lang w:val="uk-UA"/>
        </w:rPr>
        <w:t> </w:t>
      </w:r>
      <w:r w:rsidRPr="008721F8">
        <w:rPr>
          <w:rFonts w:ascii="Times New Roman" w:hAnsi="Times New Roman" w:cs="Times New Roman"/>
          <w:sz w:val="28"/>
          <w:szCs w:val="28"/>
          <w:lang w:val="uk-UA"/>
        </w:rPr>
        <w:t xml:space="preserve">Управління та адміністрування </w:t>
      </w:r>
      <w:r w:rsidR="00920EB5">
        <w:rPr>
          <w:rFonts w:ascii="Times New Roman" w:hAnsi="Times New Roman" w:cs="Times New Roman"/>
          <w:sz w:val="28"/>
          <w:szCs w:val="28"/>
          <w:lang w:val="uk-UA"/>
        </w:rPr>
        <w:t>у</w:t>
      </w:r>
      <w:r w:rsidR="00920EB5" w:rsidRPr="008721F8">
        <w:rPr>
          <w:rFonts w:ascii="Times New Roman" w:hAnsi="Times New Roman" w:cs="Times New Roman"/>
          <w:sz w:val="28"/>
          <w:szCs w:val="28"/>
          <w:lang w:val="uk-UA"/>
        </w:rPr>
        <w:t xml:space="preserve">сіх форм навчання </w:t>
      </w:r>
      <w:r w:rsidR="008731BD" w:rsidRPr="008731BD">
        <w:rPr>
          <w:rFonts w:ascii="Times New Roman" w:hAnsi="Times New Roman" w:cs="Times New Roman"/>
          <w:sz w:val="28"/>
          <w:szCs w:val="28"/>
          <w:lang w:val="uk-UA"/>
        </w:rPr>
        <w:t>[</w:t>
      </w:r>
      <w:r w:rsidR="008731BD">
        <w:rPr>
          <w:rFonts w:ascii="Times New Roman" w:hAnsi="Times New Roman" w:cs="Times New Roman"/>
          <w:sz w:val="28"/>
          <w:szCs w:val="28"/>
          <w:lang w:val="uk-UA"/>
        </w:rPr>
        <w:t>Електронний ресурс</w:t>
      </w:r>
      <w:r w:rsidR="008731BD" w:rsidRPr="008731BD">
        <w:rPr>
          <w:rFonts w:ascii="Times New Roman" w:hAnsi="Times New Roman" w:cs="Times New Roman"/>
          <w:sz w:val="28"/>
          <w:szCs w:val="28"/>
          <w:lang w:val="uk-UA"/>
        </w:rPr>
        <w:t xml:space="preserve">] </w:t>
      </w:r>
      <w:r w:rsidR="002C4D1C">
        <w:rPr>
          <w:rFonts w:ascii="Times New Roman" w:hAnsi="Times New Roman" w:cs="Times New Roman"/>
          <w:sz w:val="28"/>
          <w:szCs w:val="28"/>
          <w:lang w:val="uk-UA"/>
        </w:rPr>
        <w:t>/ у</w:t>
      </w:r>
      <w:r w:rsidRPr="008721F8">
        <w:rPr>
          <w:rFonts w:ascii="Times New Roman" w:hAnsi="Times New Roman" w:cs="Times New Roman"/>
          <w:sz w:val="28"/>
          <w:szCs w:val="28"/>
          <w:lang w:val="uk-UA"/>
        </w:rPr>
        <w:t>клад</w:t>
      </w:r>
      <w:r w:rsidR="002C4D1C">
        <w:rPr>
          <w:rFonts w:ascii="Times New Roman" w:hAnsi="Times New Roman" w:cs="Times New Roman"/>
          <w:sz w:val="28"/>
          <w:szCs w:val="28"/>
          <w:lang w:val="uk-UA"/>
        </w:rPr>
        <w:t>.</w:t>
      </w:r>
      <w:r w:rsidRPr="008721F8">
        <w:rPr>
          <w:rFonts w:ascii="Times New Roman" w:hAnsi="Times New Roman" w:cs="Times New Roman"/>
          <w:sz w:val="28"/>
          <w:szCs w:val="28"/>
          <w:lang w:val="uk-UA"/>
        </w:rPr>
        <w:t xml:space="preserve"> А.С.</w:t>
      </w:r>
      <w:r w:rsidR="00920EB5">
        <w:rPr>
          <w:rFonts w:ascii="Times New Roman" w:hAnsi="Times New Roman" w:cs="Times New Roman"/>
          <w:sz w:val="28"/>
          <w:szCs w:val="28"/>
          <w:lang w:val="uk-UA"/>
        </w:rPr>
        <w:t xml:space="preserve"> </w:t>
      </w:r>
      <w:r w:rsidRPr="008721F8">
        <w:rPr>
          <w:rFonts w:ascii="Times New Roman" w:hAnsi="Times New Roman" w:cs="Times New Roman"/>
          <w:sz w:val="28"/>
          <w:szCs w:val="28"/>
          <w:lang w:val="uk-UA"/>
        </w:rPr>
        <w:t>Марина</w:t>
      </w:r>
      <w:r w:rsidR="00A33ECD">
        <w:rPr>
          <w:rFonts w:ascii="Times New Roman" w:hAnsi="Times New Roman" w:cs="Times New Roman"/>
          <w:sz w:val="28"/>
          <w:szCs w:val="28"/>
          <w:lang w:val="uk-UA"/>
        </w:rPr>
        <w:t>, Л.Л. Катранжи</w:t>
      </w:r>
      <w:r w:rsidRPr="008721F8">
        <w:rPr>
          <w:rFonts w:ascii="Times New Roman" w:hAnsi="Times New Roman" w:cs="Times New Roman"/>
          <w:sz w:val="28"/>
          <w:szCs w:val="28"/>
          <w:lang w:val="uk-UA"/>
        </w:rPr>
        <w:t>. – Покровськ : ДонНТУ, 20</w:t>
      </w:r>
      <w:r w:rsidR="00A33ECD">
        <w:rPr>
          <w:rFonts w:ascii="Times New Roman" w:hAnsi="Times New Roman" w:cs="Times New Roman"/>
          <w:sz w:val="28"/>
          <w:szCs w:val="28"/>
          <w:lang w:val="uk-UA"/>
        </w:rPr>
        <w:t>21</w:t>
      </w:r>
      <w:r w:rsidRPr="008721F8">
        <w:rPr>
          <w:rFonts w:ascii="Times New Roman" w:hAnsi="Times New Roman" w:cs="Times New Roman"/>
          <w:sz w:val="28"/>
          <w:szCs w:val="28"/>
          <w:lang w:val="uk-UA"/>
        </w:rPr>
        <w:t xml:space="preserve">. – </w:t>
      </w:r>
      <w:r w:rsidR="00B73A2D" w:rsidRPr="00DC652B">
        <w:rPr>
          <w:rFonts w:ascii="Times New Roman" w:hAnsi="Times New Roman" w:cs="Times New Roman"/>
          <w:sz w:val="28"/>
          <w:szCs w:val="28"/>
          <w:lang w:val="uk-UA"/>
        </w:rPr>
        <w:t>3</w:t>
      </w:r>
      <w:r w:rsidR="006C331C" w:rsidRPr="00DE4A43">
        <w:rPr>
          <w:rFonts w:ascii="Times New Roman" w:hAnsi="Times New Roman" w:cs="Times New Roman"/>
          <w:sz w:val="28"/>
          <w:szCs w:val="28"/>
          <w:lang w:val="uk-UA"/>
        </w:rPr>
        <w:t>4</w:t>
      </w:r>
      <w:r w:rsidRPr="000B7D14">
        <w:rPr>
          <w:rFonts w:ascii="Times New Roman" w:hAnsi="Times New Roman" w:cs="Times New Roman"/>
          <w:sz w:val="28"/>
          <w:szCs w:val="28"/>
          <w:lang w:val="uk-UA"/>
        </w:rPr>
        <w:t xml:space="preserve"> с.</w:t>
      </w:r>
    </w:p>
    <w:p w:rsidR="008721F8" w:rsidRDefault="008721F8" w:rsidP="00350FA2">
      <w:pPr>
        <w:tabs>
          <w:tab w:val="left" w:pos="3660"/>
        </w:tabs>
        <w:spacing w:after="0" w:line="240" w:lineRule="auto"/>
        <w:jc w:val="both"/>
        <w:rPr>
          <w:rFonts w:ascii="Times New Roman" w:hAnsi="Times New Roman" w:cs="Times New Roman"/>
          <w:sz w:val="28"/>
          <w:szCs w:val="28"/>
          <w:lang w:val="uk-UA"/>
        </w:rPr>
      </w:pPr>
    </w:p>
    <w:p w:rsidR="00A33ECD" w:rsidRDefault="00E6002A" w:rsidP="00350FA2">
      <w:pPr>
        <w:tabs>
          <w:tab w:val="left" w:pos="366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33ECD">
        <w:rPr>
          <w:rFonts w:ascii="Times New Roman" w:hAnsi="Times New Roman" w:cs="Times New Roman"/>
          <w:sz w:val="28"/>
          <w:szCs w:val="28"/>
          <w:lang w:val="uk-UA"/>
        </w:rPr>
        <w:t xml:space="preserve">Методичні рекомендації містять матеріали для полегшення процесу підготовки, організації та безпосередньо виконання курсової роботи з дисципліни «Центральний банк і грошово-кредитна політика», що передбачена освітньою програмою підготовки фахівців зі спеціальності 072 Фінанси, банківська справа та страхування. В методичних рекомендаціях представлено порядок визначення теми курсової роботи, етапи виконання, вимоги до змістовного наповнення складових елементів, рекомендації до виконання теоретичної та практичної частин, вимоги до оформлення та процедура захисту. Рекомендується до використання здобувачам </w:t>
      </w:r>
      <w:r w:rsidR="00DE4A43">
        <w:rPr>
          <w:rFonts w:ascii="Times New Roman" w:hAnsi="Times New Roman" w:cs="Times New Roman"/>
          <w:sz w:val="28"/>
          <w:szCs w:val="28"/>
          <w:lang w:val="uk-UA"/>
        </w:rPr>
        <w:t xml:space="preserve">вищої </w:t>
      </w:r>
      <w:r w:rsidR="00A33ECD">
        <w:rPr>
          <w:rFonts w:ascii="Times New Roman" w:hAnsi="Times New Roman" w:cs="Times New Roman"/>
          <w:sz w:val="28"/>
          <w:szCs w:val="28"/>
          <w:lang w:val="uk-UA"/>
        </w:rPr>
        <w:t>освіти ОС «Бакалавр» спеціальності 072 Фінанси банківська справа та страхування при виконанні курсової роботи з дисципліни «Центральний банк і грошово-кредитна політика».</w:t>
      </w:r>
    </w:p>
    <w:p w:rsidR="00A33ECD" w:rsidRDefault="00A33ECD" w:rsidP="00350FA2">
      <w:pPr>
        <w:tabs>
          <w:tab w:val="left" w:pos="3660"/>
        </w:tabs>
        <w:spacing w:after="0" w:line="240" w:lineRule="auto"/>
        <w:jc w:val="both"/>
        <w:rPr>
          <w:rFonts w:ascii="Times New Roman" w:hAnsi="Times New Roman" w:cs="Times New Roman"/>
          <w:sz w:val="28"/>
          <w:szCs w:val="28"/>
          <w:lang w:val="uk-UA"/>
        </w:rPr>
      </w:pPr>
    </w:p>
    <w:p w:rsidR="00A33ECD" w:rsidRDefault="00A33ECD" w:rsidP="00350FA2">
      <w:pPr>
        <w:tabs>
          <w:tab w:val="left" w:pos="3660"/>
        </w:tabs>
        <w:spacing w:after="0" w:line="240" w:lineRule="auto"/>
        <w:jc w:val="both"/>
        <w:rPr>
          <w:rFonts w:ascii="Times New Roman" w:hAnsi="Times New Roman" w:cs="Times New Roman"/>
          <w:sz w:val="28"/>
          <w:szCs w:val="28"/>
          <w:lang w:val="uk-UA"/>
        </w:rPr>
      </w:pPr>
    </w:p>
    <w:p w:rsidR="008721F8" w:rsidRPr="008721F8" w:rsidRDefault="008721F8" w:rsidP="00350FA2">
      <w:pPr>
        <w:tabs>
          <w:tab w:val="left" w:pos="3660"/>
        </w:tabs>
        <w:spacing w:after="0" w:line="240" w:lineRule="auto"/>
        <w:jc w:val="both"/>
        <w:rPr>
          <w:rFonts w:ascii="Times New Roman" w:hAnsi="Times New Roman" w:cs="Times New Roman"/>
          <w:sz w:val="28"/>
          <w:szCs w:val="28"/>
          <w:lang w:val="uk-UA"/>
        </w:rPr>
      </w:pPr>
      <w:r w:rsidRPr="008721F8">
        <w:rPr>
          <w:rFonts w:ascii="Times New Roman" w:hAnsi="Times New Roman" w:cs="Times New Roman"/>
          <w:sz w:val="28"/>
          <w:szCs w:val="28"/>
          <w:lang w:val="uk-UA"/>
        </w:rPr>
        <w:t>Укладач: А.С.</w:t>
      </w:r>
      <w:r>
        <w:rPr>
          <w:rFonts w:ascii="Times New Roman" w:hAnsi="Times New Roman" w:cs="Times New Roman"/>
          <w:sz w:val="28"/>
          <w:szCs w:val="28"/>
          <w:lang w:val="uk-UA"/>
        </w:rPr>
        <w:t xml:space="preserve"> </w:t>
      </w:r>
      <w:r w:rsidR="00A55293">
        <w:rPr>
          <w:rFonts w:ascii="Times New Roman" w:hAnsi="Times New Roman" w:cs="Times New Roman"/>
          <w:sz w:val="28"/>
          <w:szCs w:val="28"/>
          <w:lang w:val="uk-UA"/>
        </w:rPr>
        <w:t>Марина, к.</w:t>
      </w:r>
      <w:r w:rsidRPr="008721F8">
        <w:rPr>
          <w:rFonts w:ascii="Times New Roman" w:hAnsi="Times New Roman" w:cs="Times New Roman"/>
          <w:sz w:val="28"/>
          <w:szCs w:val="28"/>
          <w:lang w:val="uk-UA"/>
        </w:rPr>
        <w:t>е.н, доцент</w:t>
      </w:r>
      <w:r w:rsidR="007126E2">
        <w:rPr>
          <w:rFonts w:ascii="Times New Roman" w:hAnsi="Times New Roman" w:cs="Times New Roman"/>
          <w:sz w:val="28"/>
          <w:szCs w:val="28"/>
          <w:lang w:val="uk-UA"/>
        </w:rPr>
        <w:t>, Л.Л. Катранжи, к.е.н., доцент.</w:t>
      </w:r>
    </w:p>
    <w:p w:rsidR="00D656F4" w:rsidRDefault="00D656F4" w:rsidP="00350FA2">
      <w:pPr>
        <w:tabs>
          <w:tab w:val="left" w:pos="3660"/>
        </w:tabs>
        <w:spacing w:after="0" w:line="240" w:lineRule="auto"/>
        <w:jc w:val="both"/>
        <w:rPr>
          <w:rFonts w:ascii="Times New Roman" w:hAnsi="Times New Roman" w:cs="Times New Roman"/>
          <w:sz w:val="28"/>
          <w:szCs w:val="28"/>
          <w:lang w:val="uk-UA"/>
        </w:rPr>
      </w:pPr>
    </w:p>
    <w:p w:rsidR="00DD6C7C" w:rsidRPr="008721F8" w:rsidRDefault="00DD6C7C" w:rsidP="00DD6C7C">
      <w:pPr>
        <w:tabs>
          <w:tab w:val="left" w:pos="3660"/>
        </w:tabs>
        <w:spacing w:after="0" w:line="240" w:lineRule="auto"/>
        <w:jc w:val="both"/>
        <w:rPr>
          <w:rFonts w:ascii="Times New Roman" w:hAnsi="Times New Roman" w:cs="Times New Roman"/>
          <w:sz w:val="28"/>
          <w:szCs w:val="28"/>
          <w:lang w:val="uk-UA"/>
        </w:rPr>
      </w:pPr>
      <w:r w:rsidRPr="00A33ECD">
        <w:rPr>
          <w:rFonts w:ascii="Times New Roman" w:hAnsi="Times New Roman" w:cs="Times New Roman"/>
          <w:sz w:val="28"/>
          <w:szCs w:val="28"/>
          <w:lang w:val="uk-UA"/>
        </w:rPr>
        <w:t xml:space="preserve">Рецензент: </w:t>
      </w:r>
      <w:r w:rsidR="00A33ECD" w:rsidRPr="00A33ECD">
        <w:rPr>
          <w:rFonts w:ascii="Times New Roman" w:hAnsi="Times New Roman" w:cs="Times New Roman"/>
          <w:sz w:val="28"/>
          <w:szCs w:val="28"/>
          <w:lang w:val="uk-UA"/>
        </w:rPr>
        <w:t>Ягельська К.Ю.</w:t>
      </w:r>
      <w:r w:rsidRPr="00A33ECD">
        <w:rPr>
          <w:rFonts w:ascii="Times New Roman" w:hAnsi="Times New Roman" w:cs="Times New Roman"/>
          <w:sz w:val="28"/>
          <w:szCs w:val="28"/>
          <w:lang w:val="uk-UA"/>
        </w:rPr>
        <w:t xml:space="preserve">, д.е.н., доцент, професор кафедри </w:t>
      </w:r>
      <w:r w:rsidR="00A33ECD">
        <w:rPr>
          <w:rFonts w:ascii="Times New Roman" w:hAnsi="Times New Roman" w:cs="Times New Roman"/>
          <w:sz w:val="28"/>
          <w:szCs w:val="28"/>
          <w:lang w:val="uk-UA"/>
        </w:rPr>
        <w:t>економіки, обліку та оподаткування ДонНТУ</w:t>
      </w:r>
    </w:p>
    <w:p w:rsidR="00D656F4" w:rsidRDefault="00D656F4" w:rsidP="00350FA2">
      <w:pPr>
        <w:tabs>
          <w:tab w:val="left" w:pos="3660"/>
        </w:tabs>
        <w:spacing w:after="0" w:line="240" w:lineRule="auto"/>
        <w:jc w:val="both"/>
        <w:rPr>
          <w:rFonts w:ascii="Times New Roman" w:hAnsi="Times New Roman" w:cs="Times New Roman"/>
          <w:sz w:val="28"/>
          <w:szCs w:val="28"/>
          <w:lang w:val="uk-UA"/>
        </w:rPr>
      </w:pPr>
    </w:p>
    <w:p w:rsidR="008721F8" w:rsidRPr="008721F8" w:rsidRDefault="008721F8" w:rsidP="00350FA2">
      <w:pPr>
        <w:tabs>
          <w:tab w:val="left" w:pos="3660"/>
        </w:tabs>
        <w:spacing w:after="0" w:line="240" w:lineRule="auto"/>
        <w:jc w:val="both"/>
        <w:rPr>
          <w:rFonts w:ascii="Times New Roman" w:hAnsi="Times New Roman" w:cs="Times New Roman"/>
          <w:sz w:val="28"/>
          <w:szCs w:val="28"/>
          <w:lang w:val="uk-UA"/>
        </w:rPr>
      </w:pPr>
      <w:r w:rsidRPr="008721F8">
        <w:rPr>
          <w:rFonts w:ascii="Times New Roman" w:hAnsi="Times New Roman" w:cs="Times New Roman"/>
          <w:sz w:val="28"/>
          <w:szCs w:val="28"/>
          <w:lang w:val="uk-UA"/>
        </w:rPr>
        <w:t>Відповідальний за випуск: О.Ю.</w:t>
      </w:r>
      <w:r>
        <w:rPr>
          <w:rFonts w:ascii="Times New Roman" w:hAnsi="Times New Roman" w:cs="Times New Roman"/>
          <w:sz w:val="28"/>
          <w:szCs w:val="28"/>
          <w:lang w:val="uk-UA"/>
        </w:rPr>
        <w:t xml:space="preserve"> </w:t>
      </w:r>
      <w:r w:rsidRPr="008721F8">
        <w:rPr>
          <w:rFonts w:ascii="Times New Roman" w:hAnsi="Times New Roman" w:cs="Times New Roman"/>
          <w:sz w:val="28"/>
          <w:szCs w:val="28"/>
          <w:lang w:val="uk-UA"/>
        </w:rPr>
        <w:t>Попова, зав. каф. УФЕБ, д.е.н., професор</w:t>
      </w:r>
      <w:r w:rsidR="00920EB5">
        <w:rPr>
          <w:rFonts w:ascii="Times New Roman" w:hAnsi="Times New Roman" w:cs="Times New Roman"/>
          <w:sz w:val="28"/>
          <w:szCs w:val="28"/>
          <w:lang w:val="uk-UA"/>
        </w:rPr>
        <w:t>.</w:t>
      </w:r>
      <w:r w:rsidRPr="008721F8">
        <w:rPr>
          <w:rFonts w:ascii="Times New Roman" w:hAnsi="Times New Roman" w:cs="Times New Roman"/>
          <w:sz w:val="28"/>
          <w:szCs w:val="28"/>
          <w:lang w:val="uk-UA"/>
        </w:rPr>
        <w:t xml:space="preserve"> </w:t>
      </w:r>
    </w:p>
    <w:p w:rsidR="00D656F4" w:rsidRDefault="00D656F4" w:rsidP="00350FA2">
      <w:pPr>
        <w:tabs>
          <w:tab w:val="left" w:pos="3660"/>
        </w:tabs>
        <w:spacing w:after="0" w:line="240" w:lineRule="auto"/>
        <w:rPr>
          <w:rFonts w:ascii="Times New Roman" w:hAnsi="Times New Roman" w:cs="Times New Roman"/>
          <w:sz w:val="28"/>
          <w:szCs w:val="28"/>
          <w:lang w:val="uk-UA"/>
        </w:rPr>
      </w:pPr>
    </w:p>
    <w:p w:rsidR="008721F8" w:rsidRPr="008721F8" w:rsidRDefault="008721F8" w:rsidP="00350FA2">
      <w:pPr>
        <w:tabs>
          <w:tab w:val="left" w:pos="3660"/>
        </w:tabs>
        <w:spacing w:after="0" w:line="240" w:lineRule="auto"/>
        <w:rPr>
          <w:rFonts w:ascii="Times New Roman" w:hAnsi="Times New Roman" w:cs="Times New Roman"/>
          <w:sz w:val="28"/>
          <w:szCs w:val="28"/>
          <w:lang w:val="uk-UA"/>
        </w:rPr>
      </w:pPr>
      <w:r w:rsidRPr="008721F8">
        <w:rPr>
          <w:rFonts w:ascii="Times New Roman" w:hAnsi="Times New Roman" w:cs="Times New Roman"/>
          <w:sz w:val="28"/>
          <w:szCs w:val="28"/>
          <w:lang w:val="uk-UA"/>
        </w:rPr>
        <w:t xml:space="preserve">Затверджено навчально-методичним відділом ДонНТУ, </w:t>
      </w:r>
      <w:r w:rsidR="00920EB5">
        <w:rPr>
          <w:rFonts w:ascii="Times New Roman" w:hAnsi="Times New Roman" w:cs="Times New Roman"/>
          <w:sz w:val="28"/>
          <w:szCs w:val="28"/>
          <w:lang w:val="uk-UA"/>
        </w:rPr>
        <w:br/>
      </w:r>
      <w:r w:rsidRPr="009F4FD6">
        <w:rPr>
          <w:rFonts w:ascii="Times New Roman" w:hAnsi="Times New Roman" w:cs="Times New Roman"/>
          <w:sz w:val="28"/>
          <w:szCs w:val="28"/>
          <w:lang w:val="uk-UA"/>
        </w:rPr>
        <w:t xml:space="preserve">протокол № </w:t>
      </w:r>
      <w:r w:rsidR="003234D4">
        <w:rPr>
          <w:rFonts w:ascii="Times New Roman" w:hAnsi="Times New Roman" w:cs="Times New Roman"/>
          <w:sz w:val="28"/>
          <w:szCs w:val="28"/>
          <w:lang w:val="uk-UA"/>
        </w:rPr>
        <w:t>2</w:t>
      </w:r>
      <w:r w:rsidRPr="009F4FD6">
        <w:rPr>
          <w:rFonts w:ascii="Times New Roman" w:hAnsi="Times New Roman" w:cs="Times New Roman"/>
          <w:sz w:val="28"/>
          <w:szCs w:val="28"/>
          <w:lang w:val="uk-UA"/>
        </w:rPr>
        <w:t xml:space="preserve"> від </w:t>
      </w:r>
      <w:r w:rsidR="003234D4">
        <w:rPr>
          <w:rFonts w:ascii="Times New Roman" w:hAnsi="Times New Roman" w:cs="Times New Roman"/>
          <w:sz w:val="28"/>
          <w:szCs w:val="28"/>
          <w:lang w:val="uk-UA"/>
        </w:rPr>
        <w:t>28.09.2021 року</w:t>
      </w:r>
    </w:p>
    <w:p w:rsidR="00D656F4" w:rsidRDefault="00D656F4" w:rsidP="00350FA2">
      <w:pPr>
        <w:tabs>
          <w:tab w:val="left" w:pos="3660"/>
        </w:tabs>
        <w:spacing w:after="0" w:line="240" w:lineRule="auto"/>
        <w:jc w:val="both"/>
        <w:rPr>
          <w:rFonts w:ascii="Times New Roman" w:hAnsi="Times New Roman" w:cs="Times New Roman"/>
          <w:sz w:val="28"/>
          <w:szCs w:val="28"/>
          <w:lang w:val="uk-UA"/>
        </w:rPr>
      </w:pPr>
    </w:p>
    <w:p w:rsidR="00FB248D" w:rsidRPr="008721F8" w:rsidRDefault="008721F8" w:rsidP="00FB248D">
      <w:pPr>
        <w:tabs>
          <w:tab w:val="left" w:pos="3660"/>
        </w:tabs>
        <w:spacing w:after="0" w:line="240" w:lineRule="auto"/>
        <w:jc w:val="both"/>
        <w:rPr>
          <w:rFonts w:ascii="Times New Roman" w:hAnsi="Times New Roman" w:cs="Times New Roman"/>
          <w:sz w:val="28"/>
          <w:szCs w:val="28"/>
          <w:lang w:val="uk-UA"/>
        </w:rPr>
      </w:pPr>
      <w:r w:rsidRPr="008721F8">
        <w:rPr>
          <w:rFonts w:ascii="Times New Roman" w:hAnsi="Times New Roman" w:cs="Times New Roman"/>
          <w:sz w:val="28"/>
          <w:szCs w:val="28"/>
          <w:lang w:val="uk-UA"/>
        </w:rPr>
        <w:t>Розглянуто на засіданні кафедри управління</w:t>
      </w:r>
      <w:r w:rsidR="00920EB5">
        <w:rPr>
          <w:rFonts w:ascii="Times New Roman" w:hAnsi="Times New Roman" w:cs="Times New Roman"/>
          <w:sz w:val="28"/>
          <w:szCs w:val="28"/>
          <w:lang w:val="uk-UA"/>
        </w:rPr>
        <w:t xml:space="preserve"> і фінансово-</w:t>
      </w:r>
      <w:r w:rsidRPr="008721F8">
        <w:rPr>
          <w:rFonts w:ascii="Times New Roman" w:hAnsi="Times New Roman" w:cs="Times New Roman"/>
          <w:sz w:val="28"/>
          <w:szCs w:val="28"/>
          <w:lang w:val="uk-UA"/>
        </w:rPr>
        <w:t xml:space="preserve">економічної безпеки, </w:t>
      </w:r>
      <w:r w:rsidR="00FB248D" w:rsidRPr="009455A6">
        <w:rPr>
          <w:rFonts w:ascii="Times New Roman" w:hAnsi="Times New Roman" w:cs="Times New Roman"/>
          <w:sz w:val="28"/>
          <w:szCs w:val="28"/>
          <w:lang w:val="uk-UA"/>
        </w:rPr>
        <w:t xml:space="preserve">протокол № </w:t>
      </w:r>
      <w:r w:rsidR="003234D4">
        <w:rPr>
          <w:rFonts w:ascii="Times New Roman" w:hAnsi="Times New Roman" w:cs="Times New Roman"/>
          <w:sz w:val="28"/>
          <w:szCs w:val="28"/>
          <w:lang w:val="uk-UA"/>
        </w:rPr>
        <w:t>2</w:t>
      </w:r>
      <w:r w:rsidR="00FB248D" w:rsidRPr="009455A6">
        <w:rPr>
          <w:rFonts w:ascii="Times New Roman" w:hAnsi="Times New Roman" w:cs="Times New Roman"/>
          <w:sz w:val="28"/>
          <w:szCs w:val="28"/>
          <w:lang w:val="uk-UA"/>
        </w:rPr>
        <w:t xml:space="preserve"> від </w:t>
      </w:r>
      <w:r w:rsidR="003234D4">
        <w:rPr>
          <w:rFonts w:ascii="Times New Roman" w:hAnsi="Times New Roman" w:cs="Times New Roman"/>
          <w:sz w:val="28"/>
          <w:szCs w:val="28"/>
          <w:lang w:val="uk-UA"/>
        </w:rPr>
        <w:t>21.09.2021 року</w:t>
      </w:r>
    </w:p>
    <w:p w:rsidR="008721F8" w:rsidRDefault="008721F8" w:rsidP="00350FA2">
      <w:pPr>
        <w:tabs>
          <w:tab w:val="left" w:pos="3660"/>
        </w:tabs>
        <w:spacing w:after="0" w:line="240" w:lineRule="auto"/>
        <w:jc w:val="both"/>
        <w:rPr>
          <w:rFonts w:ascii="Times New Roman" w:hAnsi="Times New Roman" w:cs="Times New Roman"/>
          <w:b/>
          <w:sz w:val="28"/>
          <w:szCs w:val="28"/>
          <w:lang w:val="uk-UA"/>
        </w:rPr>
      </w:pPr>
    </w:p>
    <w:p w:rsidR="008721F8" w:rsidRDefault="008721F8" w:rsidP="00350FA2">
      <w:pPr>
        <w:tabs>
          <w:tab w:val="left" w:pos="3660"/>
        </w:tabs>
        <w:spacing w:after="0" w:line="240" w:lineRule="auto"/>
        <w:jc w:val="both"/>
        <w:rPr>
          <w:rFonts w:ascii="Times New Roman" w:hAnsi="Times New Roman" w:cs="Times New Roman"/>
          <w:b/>
          <w:sz w:val="28"/>
          <w:szCs w:val="28"/>
          <w:lang w:val="uk-UA"/>
        </w:rPr>
      </w:pPr>
    </w:p>
    <w:p w:rsidR="00A50E06" w:rsidRDefault="00A50E06" w:rsidP="00350FA2">
      <w:pPr>
        <w:tabs>
          <w:tab w:val="left" w:pos="3660"/>
        </w:tabs>
        <w:spacing w:after="0" w:line="240" w:lineRule="auto"/>
        <w:jc w:val="right"/>
        <w:rPr>
          <w:rFonts w:ascii="Times New Roman" w:hAnsi="Times New Roman" w:cs="Times New Roman"/>
          <w:sz w:val="28"/>
          <w:szCs w:val="28"/>
          <w:lang w:val="uk-UA"/>
        </w:rPr>
      </w:pPr>
    </w:p>
    <w:p w:rsidR="00920EB5" w:rsidRDefault="00B74481" w:rsidP="0008437C">
      <w:pPr>
        <w:tabs>
          <w:tab w:val="left" w:pos="3660"/>
        </w:tabs>
        <w:spacing w:after="0" w:line="240" w:lineRule="auto"/>
        <w:jc w:val="right"/>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s">
            <w:drawing>
              <wp:anchor distT="0" distB="0" distL="114300" distR="114300" simplePos="0" relativeHeight="251659264" behindDoc="0" locked="0" layoutInCell="1" allowOverlap="1">
                <wp:simplePos x="0" y="0"/>
                <wp:positionH relativeFrom="column">
                  <wp:posOffset>2884170</wp:posOffset>
                </wp:positionH>
                <wp:positionV relativeFrom="paragraph">
                  <wp:posOffset>439420</wp:posOffset>
                </wp:positionV>
                <wp:extent cx="402336" cy="409652"/>
                <wp:effectExtent l="0" t="0" r="0" b="9525"/>
                <wp:wrapNone/>
                <wp:docPr id="2" name="Поле 2"/>
                <wp:cNvGraphicFramePr/>
                <a:graphic xmlns:a="http://schemas.openxmlformats.org/drawingml/2006/main">
                  <a:graphicData uri="http://schemas.microsoft.com/office/word/2010/wordprocessingShape">
                    <wps:wsp>
                      <wps:cNvSpPr txBox="1"/>
                      <wps:spPr>
                        <a:xfrm>
                          <a:off x="0" y="0"/>
                          <a:ext cx="402336" cy="4096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002A" w:rsidRDefault="00E600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7.1pt;margin-top:34.6pt;width:31.7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" fillcolor="white [3201]" stroked="f" strokeweight=".5pt">
                <v:textbox>
                  <w:txbxContent>
                    <w:p w:rsidR="00E6002A" w:rsidRDefault="00E6002A"/>
                  </w:txbxContent>
                </v:textbox>
              </v:shape>
            </w:pict>
          </mc:Fallback>
        </mc:AlternateContent>
      </w:r>
      <w:r w:rsidR="00D656F4">
        <w:rPr>
          <w:rFonts w:ascii="Times New Roman" w:hAnsi="Times New Roman" w:cs="Times New Roman"/>
          <w:sz w:val="28"/>
          <w:szCs w:val="28"/>
          <w:lang w:val="uk-UA"/>
        </w:rPr>
        <w:t>©ДонНТУ, 20</w:t>
      </w:r>
      <w:r w:rsidR="007126E2">
        <w:rPr>
          <w:rFonts w:ascii="Times New Roman" w:hAnsi="Times New Roman" w:cs="Times New Roman"/>
          <w:sz w:val="28"/>
          <w:szCs w:val="28"/>
          <w:lang w:val="uk-UA"/>
        </w:rPr>
        <w:t>21</w:t>
      </w:r>
      <w:r w:rsidR="00920EB5">
        <w:rPr>
          <w:rFonts w:ascii="Times New Roman" w:hAnsi="Times New Roman" w:cs="Times New Roman"/>
          <w:sz w:val="28"/>
          <w:szCs w:val="28"/>
          <w:lang w:val="uk-UA"/>
        </w:rPr>
        <w:br w:type="page"/>
      </w:r>
    </w:p>
    <w:p w:rsidR="008721F8" w:rsidRDefault="008721F8" w:rsidP="00350FA2">
      <w:pPr>
        <w:tabs>
          <w:tab w:val="left" w:pos="3660"/>
        </w:tabs>
        <w:spacing w:after="0"/>
        <w:jc w:val="center"/>
        <w:rPr>
          <w:rFonts w:ascii="Times New Roman" w:hAnsi="Times New Roman" w:cs="Times New Roman"/>
          <w:sz w:val="28"/>
          <w:szCs w:val="28"/>
          <w:lang w:val="uk-UA"/>
        </w:rPr>
      </w:pPr>
      <w:r w:rsidRPr="008721F8">
        <w:rPr>
          <w:rFonts w:ascii="Times New Roman" w:hAnsi="Times New Roman" w:cs="Times New Roman"/>
          <w:sz w:val="28"/>
          <w:szCs w:val="28"/>
          <w:lang w:val="uk-UA"/>
        </w:rPr>
        <w:lastRenderedPageBreak/>
        <w:t>ЗМІСТ</w:t>
      </w:r>
    </w:p>
    <w:p w:rsidR="00FB248D" w:rsidRPr="008721F8" w:rsidRDefault="00FB248D" w:rsidP="00350FA2">
      <w:pPr>
        <w:tabs>
          <w:tab w:val="left" w:pos="3660"/>
        </w:tabs>
        <w:spacing w:after="0"/>
        <w:jc w:val="center"/>
        <w:rPr>
          <w:rFonts w:ascii="Times New Roman" w:hAnsi="Times New Roman" w:cs="Times New Roman"/>
          <w:sz w:val="28"/>
          <w:szCs w:val="28"/>
          <w:lang w:val="uk-UA"/>
        </w:rPr>
      </w:pPr>
    </w:p>
    <w:sdt>
      <w:sdtPr>
        <w:rPr>
          <w:rFonts w:asciiTheme="minorHAnsi" w:eastAsiaTheme="minorHAnsi" w:hAnsiTheme="minorHAnsi" w:cstheme="minorBidi"/>
          <w:b w:val="0"/>
          <w:bCs w:val="0"/>
          <w:color w:val="auto"/>
          <w:sz w:val="22"/>
          <w:szCs w:val="22"/>
          <w:lang w:val="en-US" w:eastAsia="en-US"/>
        </w:rPr>
        <w:id w:val="-686446313"/>
        <w:docPartObj>
          <w:docPartGallery w:val="Table of Contents"/>
          <w:docPartUnique/>
        </w:docPartObj>
      </w:sdtPr>
      <w:sdtEndPr>
        <w:rPr>
          <w:rFonts w:ascii="Times New Roman" w:hAnsi="Times New Roman" w:cs="Times New Roman"/>
          <w:sz w:val="28"/>
          <w:szCs w:val="28"/>
        </w:rPr>
      </w:sdtEndPr>
      <w:sdtContent>
        <w:p w:rsidR="003B79FC" w:rsidRPr="00275332" w:rsidRDefault="003B79FC" w:rsidP="00275332">
          <w:pPr>
            <w:pStyle w:val="af"/>
            <w:spacing w:before="0" w:line="360" w:lineRule="auto"/>
            <w:rPr>
              <w:rFonts w:ascii="Times New Roman" w:hAnsi="Times New Roman" w:cs="Times New Roman"/>
            </w:rPr>
          </w:pPr>
        </w:p>
        <w:p w:rsidR="00FB248D" w:rsidRPr="00FB248D" w:rsidRDefault="003B79FC">
          <w:pPr>
            <w:pStyle w:val="13"/>
            <w:tabs>
              <w:tab w:val="right" w:leader="dot" w:pos="9678"/>
            </w:tabs>
            <w:rPr>
              <w:rFonts w:ascii="Times New Roman" w:eastAsiaTheme="minorEastAsia" w:hAnsi="Times New Roman" w:cs="Times New Roman"/>
              <w:noProof/>
              <w:sz w:val="28"/>
              <w:szCs w:val="28"/>
              <w:lang w:val="uk-UA" w:eastAsia="uk-UA"/>
            </w:rPr>
          </w:pPr>
          <w:r w:rsidRPr="00FB248D">
            <w:rPr>
              <w:rFonts w:ascii="Times New Roman" w:hAnsi="Times New Roman" w:cs="Times New Roman"/>
              <w:sz w:val="28"/>
              <w:szCs w:val="28"/>
            </w:rPr>
            <w:fldChar w:fldCharType="begin"/>
          </w:r>
          <w:r w:rsidRPr="00FB248D">
            <w:rPr>
              <w:rFonts w:ascii="Times New Roman" w:hAnsi="Times New Roman" w:cs="Times New Roman"/>
              <w:sz w:val="28"/>
              <w:szCs w:val="28"/>
            </w:rPr>
            <w:instrText xml:space="preserve"> TOC \o "1-3" \h \z \u </w:instrText>
          </w:r>
          <w:r w:rsidRPr="00FB248D">
            <w:rPr>
              <w:rFonts w:ascii="Times New Roman" w:hAnsi="Times New Roman" w:cs="Times New Roman"/>
              <w:sz w:val="28"/>
              <w:szCs w:val="28"/>
            </w:rPr>
            <w:fldChar w:fldCharType="separate"/>
          </w:r>
          <w:hyperlink w:anchor="_Toc25842720" w:history="1">
            <w:r w:rsidR="00FB248D" w:rsidRPr="00FB248D">
              <w:rPr>
                <w:rStyle w:val="a7"/>
                <w:rFonts w:ascii="Times New Roman" w:hAnsi="Times New Roman" w:cs="Times New Roman"/>
                <w:noProof/>
                <w:sz w:val="28"/>
                <w:szCs w:val="28"/>
              </w:rPr>
              <w:t>ВСТУП</w:t>
            </w:r>
            <w:r w:rsidR="00FB248D" w:rsidRPr="00FB248D">
              <w:rPr>
                <w:rFonts w:ascii="Times New Roman" w:hAnsi="Times New Roman" w:cs="Times New Roman"/>
                <w:noProof/>
                <w:webHidden/>
                <w:sz w:val="28"/>
                <w:szCs w:val="28"/>
              </w:rPr>
              <w:tab/>
            </w:r>
            <w:r w:rsidR="00FB248D" w:rsidRPr="00FB248D">
              <w:rPr>
                <w:rFonts w:ascii="Times New Roman" w:hAnsi="Times New Roman" w:cs="Times New Roman"/>
                <w:noProof/>
                <w:webHidden/>
                <w:sz w:val="28"/>
                <w:szCs w:val="28"/>
              </w:rPr>
              <w:fldChar w:fldCharType="begin"/>
            </w:r>
            <w:r w:rsidR="00FB248D" w:rsidRPr="00FB248D">
              <w:rPr>
                <w:rFonts w:ascii="Times New Roman" w:hAnsi="Times New Roman" w:cs="Times New Roman"/>
                <w:noProof/>
                <w:webHidden/>
                <w:sz w:val="28"/>
                <w:szCs w:val="28"/>
              </w:rPr>
              <w:instrText xml:space="preserve"> PAGEREF _Toc25842720 \h </w:instrText>
            </w:r>
            <w:r w:rsidR="00FB248D" w:rsidRPr="00FB248D">
              <w:rPr>
                <w:rFonts w:ascii="Times New Roman" w:hAnsi="Times New Roman" w:cs="Times New Roman"/>
                <w:noProof/>
                <w:webHidden/>
                <w:sz w:val="28"/>
                <w:szCs w:val="28"/>
              </w:rPr>
            </w:r>
            <w:r w:rsidR="00FB248D" w:rsidRPr="00FB248D">
              <w:rPr>
                <w:rFonts w:ascii="Times New Roman" w:hAnsi="Times New Roman" w:cs="Times New Roman"/>
                <w:noProof/>
                <w:webHidden/>
                <w:sz w:val="28"/>
                <w:szCs w:val="28"/>
              </w:rPr>
              <w:fldChar w:fldCharType="separate"/>
            </w:r>
            <w:r w:rsidR="003234D4">
              <w:rPr>
                <w:rFonts w:ascii="Times New Roman" w:hAnsi="Times New Roman" w:cs="Times New Roman"/>
                <w:noProof/>
                <w:webHidden/>
                <w:sz w:val="28"/>
                <w:szCs w:val="28"/>
              </w:rPr>
              <w:t>4</w:t>
            </w:r>
            <w:r w:rsidR="00FB248D" w:rsidRPr="00FB248D">
              <w:rPr>
                <w:rFonts w:ascii="Times New Roman" w:hAnsi="Times New Roman" w:cs="Times New Roman"/>
                <w:noProof/>
                <w:webHidden/>
                <w:sz w:val="28"/>
                <w:szCs w:val="28"/>
              </w:rPr>
              <w:fldChar w:fldCharType="end"/>
            </w:r>
          </w:hyperlink>
        </w:p>
        <w:p w:rsidR="00FB248D" w:rsidRPr="00FB248D" w:rsidRDefault="00E6002A">
          <w:pPr>
            <w:pStyle w:val="13"/>
            <w:tabs>
              <w:tab w:val="right" w:leader="dot" w:pos="9678"/>
            </w:tabs>
            <w:rPr>
              <w:rFonts w:ascii="Times New Roman" w:eastAsiaTheme="minorEastAsia" w:hAnsi="Times New Roman" w:cs="Times New Roman"/>
              <w:noProof/>
              <w:sz w:val="28"/>
              <w:szCs w:val="28"/>
              <w:lang w:val="uk-UA" w:eastAsia="uk-UA"/>
            </w:rPr>
          </w:pPr>
          <w:hyperlink w:anchor="_Toc25842721" w:history="1">
            <w:r w:rsidR="00FB248D" w:rsidRPr="00FB248D">
              <w:rPr>
                <w:rStyle w:val="a7"/>
                <w:rFonts w:ascii="Times New Roman" w:hAnsi="Times New Roman" w:cs="Times New Roman"/>
                <w:noProof/>
                <w:sz w:val="28"/>
                <w:szCs w:val="28"/>
              </w:rPr>
              <w:t>1. ЗАВДАННЯ КУРСОВОЇ РОБОТИ</w:t>
            </w:r>
            <w:r w:rsidR="00FB248D" w:rsidRPr="00FB248D">
              <w:rPr>
                <w:rFonts w:ascii="Times New Roman" w:hAnsi="Times New Roman" w:cs="Times New Roman"/>
                <w:noProof/>
                <w:webHidden/>
                <w:sz w:val="28"/>
                <w:szCs w:val="28"/>
              </w:rPr>
              <w:tab/>
            </w:r>
            <w:r w:rsidR="00FB248D" w:rsidRPr="00FB248D">
              <w:rPr>
                <w:rFonts w:ascii="Times New Roman" w:hAnsi="Times New Roman" w:cs="Times New Roman"/>
                <w:noProof/>
                <w:webHidden/>
                <w:sz w:val="28"/>
                <w:szCs w:val="28"/>
              </w:rPr>
              <w:fldChar w:fldCharType="begin"/>
            </w:r>
            <w:r w:rsidR="00FB248D" w:rsidRPr="00FB248D">
              <w:rPr>
                <w:rFonts w:ascii="Times New Roman" w:hAnsi="Times New Roman" w:cs="Times New Roman"/>
                <w:noProof/>
                <w:webHidden/>
                <w:sz w:val="28"/>
                <w:szCs w:val="28"/>
              </w:rPr>
              <w:instrText xml:space="preserve"> PAGEREF _Toc25842721 \h </w:instrText>
            </w:r>
            <w:r w:rsidR="00FB248D" w:rsidRPr="00FB248D">
              <w:rPr>
                <w:rFonts w:ascii="Times New Roman" w:hAnsi="Times New Roman" w:cs="Times New Roman"/>
                <w:noProof/>
                <w:webHidden/>
                <w:sz w:val="28"/>
                <w:szCs w:val="28"/>
              </w:rPr>
            </w:r>
            <w:r w:rsidR="00FB248D" w:rsidRPr="00FB248D">
              <w:rPr>
                <w:rFonts w:ascii="Times New Roman" w:hAnsi="Times New Roman" w:cs="Times New Roman"/>
                <w:noProof/>
                <w:webHidden/>
                <w:sz w:val="28"/>
                <w:szCs w:val="28"/>
              </w:rPr>
              <w:fldChar w:fldCharType="separate"/>
            </w:r>
            <w:r w:rsidR="003234D4">
              <w:rPr>
                <w:rFonts w:ascii="Times New Roman" w:hAnsi="Times New Roman" w:cs="Times New Roman"/>
                <w:noProof/>
                <w:webHidden/>
                <w:sz w:val="28"/>
                <w:szCs w:val="28"/>
              </w:rPr>
              <w:t>5</w:t>
            </w:r>
            <w:r w:rsidR="00FB248D" w:rsidRPr="00FB248D">
              <w:rPr>
                <w:rFonts w:ascii="Times New Roman" w:hAnsi="Times New Roman" w:cs="Times New Roman"/>
                <w:noProof/>
                <w:webHidden/>
                <w:sz w:val="28"/>
                <w:szCs w:val="28"/>
              </w:rPr>
              <w:fldChar w:fldCharType="end"/>
            </w:r>
          </w:hyperlink>
        </w:p>
        <w:p w:rsidR="00FB248D" w:rsidRPr="00FB248D" w:rsidRDefault="00E6002A">
          <w:pPr>
            <w:pStyle w:val="13"/>
            <w:tabs>
              <w:tab w:val="right" w:leader="dot" w:pos="9678"/>
            </w:tabs>
            <w:rPr>
              <w:rFonts w:ascii="Times New Roman" w:eastAsiaTheme="minorEastAsia" w:hAnsi="Times New Roman" w:cs="Times New Roman"/>
              <w:noProof/>
              <w:sz w:val="28"/>
              <w:szCs w:val="28"/>
              <w:lang w:val="uk-UA" w:eastAsia="uk-UA"/>
            </w:rPr>
          </w:pPr>
          <w:hyperlink w:anchor="_Toc25842722" w:history="1">
            <w:r w:rsidR="00FB248D" w:rsidRPr="00FB248D">
              <w:rPr>
                <w:rStyle w:val="a7"/>
                <w:rFonts w:ascii="Times New Roman" w:hAnsi="Times New Roman" w:cs="Times New Roman"/>
                <w:noProof/>
                <w:sz w:val="28"/>
                <w:szCs w:val="28"/>
              </w:rPr>
              <w:t>2. ПОРЯДОК ВИКОНАННЯ КУРСОВОЇ РОБОТИ</w:t>
            </w:r>
            <w:r w:rsidR="00FB248D" w:rsidRPr="00FB248D">
              <w:rPr>
                <w:rFonts w:ascii="Times New Roman" w:hAnsi="Times New Roman" w:cs="Times New Roman"/>
                <w:noProof/>
                <w:webHidden/>
                <w:sz w:val="28"/>
                <w:szCs w:val="28"/>
              </w:rPr>
              <w:tab/>
            </w:r>
            <w:r w:rsidR="00FB248D" w:rsidRPr="00FB248D">
              <w:rPr>
                <w:rFonts w:ascii="Times New Roman" w:hAnsi="Times New Roman" w:cs="Times New Roman"/>
                <w:noProof/>
                <w:webHidden/>
                <w:sz w:val="28"/>
                <w:szCs w:val="28"/>
              </w:rPr>
              <w:fldChar w:fldCharType="begin"/>
            </w:r>
            <w:r w:rsidR="00FB248D" w:rsidRPr="00FB248D">
              <w:rPr>
                <w:rFonts w:ascii="Times New Roman" w:hAnsi="Times New Roman" w:cs="Times New Roman"/>
                <w:noProof/>
                <w:webHidden/>
                <w:sz w:val="28"/>
                <w:szCs w:val="28"/>
              </w:rPr>
              <w:instrText xml:space="preserve"> PAGEREF _Toc25842722 \h </w:instrText>
            </w:r>
            <w:r w:rsidR="00FB248D" w:rsidRPr="00FB248D">
              <w:rPr>
                <w:rFonts w:ascii="Times New Roman" w:hAnsi="Times New Roman" w:cs="Times New Roman"/>
                <w:noProof/>
                <w:webHidden/>
                <w:sz w:val="28"/>
                <w:szCs w:val="28"/>
              </w:rPr>
            </w:r>
            <w:r w:rsidR="00FB248D" w:rsidRPr="00FB248D">
              <w:rPr>
                <w:rFonts w:ascii="Times New Roman" w:hAnsi="Times New Roman" w:cs="Times New Roman"/>
                <w:noProof/>
                <w:webHidden/>
                <w:sz w:val="28"/>
                <w:szCs w:val="28"/>
              </w:rPr>
              <w:fldChar w:fldCharType="separate"/>
            </w:r>
            <w:r w:rsidR="003234D4">
              <w:rPr>
                <w:rFonts w:ascii="Times New Roman" w:hAnsi="Times New Roman" w:cs="Times New Roman"/>
                <w:noProof/>
                <w:webHidden/>
                <w:sz w:val="28"/>
                <w:szCs w:val="28"/>
              </w:rPr>
              <w:t>7</w:t>
            </w:r>
            <w:r w:rsidR="00FB248D" w:rsidRPr="00FB248D">
              <w:rPr>
                <w:rFonts w:ascii="Times New Roman" w:hAnsi="Times New Roman" w:cs="Times New Roman"/>
                <w:noProof/>
                <w:webHidden/>
                <w:sz w:val="28"/>
                <w:szCs w:val="28"/>
              </w:rPr>
              <w:fldChar w:fldCharType="end"/>
            </w:r>
          </w:hyperlink>
        </w:p>
        <w:p w:rsidR="00FB248D" w:rsidRPr="00FB248D" w:rsidRDefault="00E6002A">
          <w:pPr>
            <w:pStyle w:val="13"/>
            <w:tabs>
              <w:tab w:val="right" w:leader="dot" w:pos="9678"/>
            </w:tabs>
            <w:rPr>
              <w:rFonts w:ascii="Times New Roman" w:eastAsiaTheme="minorEastAsia" w:hAnsi="Times New Roman" w:cs="Times New Roman"/>
              <w:noProof/>
              <w:sz w:val="28"/>
              <w:szCs w:val="28"/>
              <w:lang w:val="uk-UA" w:eastAsia="uk-UA"/>
            </w:rPr>
          </w:pPr>
          <w:hyperlink w:anchor="_Toc25842723" w:history="1">
            <w:r w:rsidR="00FB248D" w:rsidRPr="00FB248D">
              <w:rPr>
                <w:rStyle w:val="a7"/>
                <w:rFonts w:ascii="Times New Roman" w:hAnsi="Times New Roman" w:cs="Times New Roman"/>
                <w:noProof/>
                <w:sz w:val="28"/>
                <w:szCs w:val="28"/>
              </w:rPr>
              <w:t>3. ВИМОГИ ДО ЗМІСТУ КУРСОВОЇ РОБОТИ</w:t>
            </w:r>
            <w:r w:rsidR="00FB248D" w:rsidRPr="00FB248D">
              <w:rPr>
                <w:rFonts w:ascii="Times New Roman" w:hAnsi="Times New Roman" w:cs="Times New Roman"/>
                <w:noProof/>
                <w:webHidden/>
                <w:sz w:val="28"/>
                <w:szCs w:val="28"/>
              </w:rPr>
              <w:tab/>
            </w:r>
            <w:r w:rsidR="00FB248D" w:rsidRPr="00FB248D">
              <w:rPr>
                <w:rFonts w:ascii="Times New Roman" w:hAnsi="Times New Roman" w:cs="Times New Roman"/>
                <w:noProof/>
                <w:webHidden/>
                <w:sz w:val="28"/>
                <w:szCs w:val="28"/>
              </w:rPr>
              <w:fldChar w:fldCharType="begin"/>
            </w:r>
            <w:r w:rsidR="00FB248D" w:rsidRPr="00FB248D">
              <w:rPr>
                <w:rFonts w:ascii="Times New Roman" w:hAnsi="Times New Roman" w:cs="Times New Roman"/>
                <w:noProof/>
                <w:webHidden/>
                <w:sz w:val="28"/>
                <w:szCs w:val="28"/>
              </w:rPr>
              <w:instrText xml:space="preserve"> PAGEREF _Toc25842723 \h </w:instrText>
            </w:r>
            <w:r w:rsidR="00FB248D" w:rsidRPr="00FB248D">
              <w:rPr>
                <w:rFonts w:ascii="Times New Roman" w:hAnsi="Times New Roman" w:cs="Times New Roman"/>
                <w:noProof/>
                <w:webHidden/>
                <w:sz w:val="28"/>
                <w:szCs w:val="28"/>
              </w:rPr>
            </w:r>
            <w:r w:rsidR="00FB248D" w:rsidRPr="00FB248D">
              <w:rPr>
                <w:rFonts w:ascii="Times New Roman" w:hAnsi="Times New Roman" w:cs="Times New Roman"/>
                <w:noProof/>
                <w:webHidden/>
                <w:sz w:val="28"/>
                <w:szCs w:val="28"/>
              </w:rPr>
              <w:fldChar w:fldCharType="separate"/>
            </w:r>
            <w:r w:rsidR="003234D4">
              <w:rPr>
                <w:rFonts w:ascii="Times New Roman" w:hAnsi="Times New Roman" w:cs="Times New Roman"/>
                <w:noProof/>
                <w:webHidden/>
                <w:sz w:val="28"/>
                <w:szCs w:val="28"/>
              </w:rPr>
              <w:t>11</w:t>
            </w:r>
            <w:r w:rsidR="00FB248D" w:rsidRPr="00FB248D">
              <w:rPr>
                <w:rFonts w:ascii="Times New Roman" w:hAnsi="Times New Roman" w:cs="Times New Roman"/>
                <w:noProof/>
                <w:webHidden/>
                <w:sz w:val="28"/>
                <w:szCs w:val="28"/>
              </w:rPr>
              <w:fldChar w:fldCharType="end"/>
            </w:r>
          </w:hyperlink>
        </w:p>
        <w:p w:rsidR="00FB248D" w:rsidRPr="00FB248D" w:rsidRDefault="00E6002A">
          <w:pPr>
            <w:pStyle w:val="13"/>
            <w:tabs>
              <w:tab w:val="right" w:leader="dot" w:pos="9678"/>
            </w:tabs>
            <w:rPr>
              <w:rFonts w:ascii="Times New Roman" w:eastAsiaTheme="minorEastAsia" w:hAnsi="Times New Roman" w:cs="Times New Roman"/>
              <w:noProof/>
              <w:sz w:val="28"/>
              <w:szCs w:val="28"/>
              <w:lang w:val="uk-UA" w:eastAsia="uk-UA"/>
            </w:rPr>
          </w:pPr>
          <w:hyperlink w:anchor="_Toc25842724" w:history="1">
            <w:r w:rsidR="00FB248D" w:rsidRPr="00FB248D">
              <w:rPr>
                <w:rStyle w:val="a7"/>
                <w:rFonts w:ascii="Times New Roman" w:hAnsi="Times New Roman" w:cs="Times New Roman"/>
                <w:noProof/>
                <w:sz w:val="28"/>
                <w:szCs w:val="28"/>
              </w:rPr>
              <w:t>4. ВИМОГИ ДО ОФОРМЛЕННЯ КУРСОВОЇ РОБОТИ</w:t>
            </w:r>
            <w:r w:rsidR="00FB248D" w:rsidRPr="00FB248D">
              <w:rPr>
                <w:rFonts w:ascii="Times New Roman" w:hAnsi="Times New Roman" w:cs="Times New Roman"/>
                <w:noProof/>
                <w:webHidden/>
                <w:sz w:val="28"/>
                <w:szCs w:val="28"/>
              </w:rPr>
              <w:tab/>
            </w:r>
            <w:r w:rsidR="00FB248D" w:rsidRPr="00FB248D">
              <w:rPr>
                <w:rFonts w:ascii="Times New Roman" w:hAnsi="Times New Roman" w:cs="Times New Roman"/>
                <w:noProof/>
                <w:webHidden/>
                <w:sz w:val="28"/>
                <w:szCs w:val="28"/>
              </w:rPr>
              <w:fldChar w:fldCharType="begin"/>
            </w:r>
            <w:r w:rsidR="00FB248D" w:rsidRPr="00FB248D">
              <w:rPr>
                <w:rFonts w:ascii="Times New Roman" w:hAnsi="Times New Roman" w:cs="Times New Roman"/>
                <w:noProof/>
                <w:webHidden/>
                <w:sz w:val="28"/>
                <w:szCs w:val="28"/>
              </w:rPr>
              <w:instrText xml:space="preserve"> PAGEREF _Toc25842724 \h </w:instrText>
            </w:r>
            <w:r w:rsidR="00FB248D" w:rsidRPr="00FB248D">
              <w:rPr>
                <w:rFonts w:ascii="Times New Roman" w:hAnsi="Times New Roman" w:cs="Times New Roman"/>
                <w:noProof/>
                <w:webHidden/>
                <w:sz w:val="28"/>
                <w:szCs w:val="28"/>
              </w:rPr>
            </w:r>
            <w:r w:rsidR="00FB248D" w:rsidRPr="00FB248D">
              <w:rPr>
                <w:rFonts w:ascii="Times New Roman" w:hAnsi="Times New Roman" w:cs="Times New Roman"/>
                <w:noProof/>
                <w:webHidden/>
                <w:sz w:val="28"/>
                <w:szCs w:val="28"/>
              </w:rPr>
              <w:fldChar w:fldCharType="separate"/>
            </w:r>
            <w:r w:rsidR="003234D4">
              <w:rPr>
                <w:rFonts w:ascii="Times New Roman" w:hAnsi="Times New Roman" w:cs="Times New Roman"/>
                <w:noProof/>
                <w:webHidden/>
                <w:sz w:val="28"/>
                <w:szCs w:val="28"/>
              </w:rPr>
              <w:t>19</w:t>
            </w:r>
            <w:r w:rsidR="00FB248D" w:rsidRPr="00FB248D">
              <w:rPr>
                <w:rFonts w:ascii="Times New Roman" w:hAnsi="Times New Roman" w:cs="Times New Roman"/>
                <w:noProof/>
                <w:webHidden/>
                <w:sz w:val="28"/>
                <w:szCs w:val="28"/>
              </w:rPr>
              <w:fldChar w:fldCharType="end"/>
            </w:r>
          </w:hyperlink>
        </w:p>
        <w:p w:rsidR="00FB248D" w:rsidRPr="00FB248D" w:rsidRDefault="00E6002A">
          <w:pPr>
            <w:pStyle w:val="13"/>
            <w:tabs>
              <w:tab w:val="right" w:leader="dot" w:pos="9678"/>
            </w:tabs>
            <w:rPr>
              <w:rFonts w:ascii="Times New Roman" w:eastAsiaTheme="minorEastAsia" w:hAnsi="Times New Roman" w:cs="Times New Roman"/>
              <w:noProof/>
              <w:sz w:val="28"/>
              <w:szCs w:val="28"/>
              <w:lang w:val="uk-UA" w:eastAsia="uk-UA"/>
            </w:rPr>
          </w:pPr>
          <w:hyperlink w:anchor="_Toc25842725" w:history="1">
            <w:r w:rsidR="00FB248D" w:rsidRPr="00FB248D">
              <w:rPr>
                <w:rStyle w:val="a7"/>
                <w:rFonts w:ascii="Times New Roman" w:hAnsi="Times New Roman" w:cs="Times New Roman"/>
                <w:noProof/>
                <w:sz w:val="28"/>
                <w:szCs w:val="28"/>
              </w:rPr>
              <w:t>5. ОРІЄНТОВНА ТЕМАТИКА КУРСОВИХ РОБІТ</w:t>
            </w:r>
            <w:r w:rsidR="00FB248D" w:rsidRPr="00FB248D">
              <w:rPr>
                <w:rFonts w:ascii="Times New Roman" w:hAnsi="Times New Roman" w:cs="Times New Roman"/>
                <w:noProof/>
                <w:webHidden/>
                <w:sz w:val="28"/>
                <w:szCs w:val="28"/>
              </w:rPr>
              <w:tab/>
            </w:r>
            <w:r w:rsidR="00FB248D" w:rsidRPr="00FB248D">
              <w:rPr>
                <w:rFonts w:ascii="Times New Roman" w:hAnsi="Times New Roman" w:cs="Times New Roman"/>
                <w:noProof/>
                <w:webHidden/>
                <w:sz w:val="28"/>
                <w:szCs w:val="28"/>
              </w:rPr>
              <w:fldChar w:fldCharType="begin"/>
            </w:r>
            <w:r w:rsidR="00FB248D" w:rsidRPr="00FB248D">
              <w:rPr>
                <w:rFonts w:ascii="Times New Roman" w:hAnsi="Times New Roman" w:cs="Times New Roman"/>
                <w:noProof/>
                <w:webHidden/>
                <w:sz w:val="28"/>
                <w:szCs w:val="28"/>
              </w:rPr>
              <w:instrText xml:space="preserve"> PAGEREF _Toc25842725 \h </w:instrText>
            </w:r>
            <w:r w:rsidR="00FB248D" w:rsidRPr="00FB248D">
              <w:rPr>
                <w:rFonts w:ascii="Times New Roman" w:hAnsi="Times New Roman" w:cs="Times New Roman"/>
                <w:noProof/>
                <w:webHidden/>
                <w:sz w:val="28"/>
                <w:szCs w:val="28"/>
              </w:rPr>
            </w:r>
            <w:r w:rsidR="00FB248D" w:rsidRPr="00FB248D">
              <w:rPr>
                <w:rFonts w:ascii="Times New Roman" w:hAnsi="Times New Roman" w:cs="Times New Roman"/>
                <w:noProof/>
                <w:webHidden/>
                <w:sz w:val="28"/>
                <w:szCs w:val="28"/>
              </w:rPr>
              <w:fldChar w:fldCharType="separate"/>
            </w:r>
            <w:r w:rsidR="003234D4">
              <w:rPr>
                <w:rFonts w:ascii="Times New Roman" w:hAnsi="Times New Roman" w:cs="Times New Roman"/>
                <w:noProof/>
                <w:webHidden/>
                <w:sz w:val="28"/>
                <w:szCs w:val="28"/>
              </w:rPr>
              <w:t>25</w:t>
            </w:r>
            <w:r w:rsidR="00FB248D" w:rsidRPr="00FB248D">
              <w:rPr>
                <w:rFonts w:ascii="Times New Roman" w:hAnsi="Times New Roman" w:cs="Times New Roman"/>
                <w:noProof/>
                <w:webHidden/>
                <w:sz w:val="28"/>
                <w:szCs w:val="28"/>
              </w:rPr>
              <w:fldChar w:fldCharType="end"/>
            </w:r>
          </w:hyperlink>
        </w:p>
        <w:p w:rsidR="00FB248D" w:rsidRPr="00FB248D" w:rsidRDefault="00E6002A">
          <w:pPr>
            <w:pStyle w:val="13"/>
            <w:tabs>
              <w:tab w:val="right" w:leader="dot" w:pos="9678"/>
            </w:tabs>
            <w:rPr>
              <w:rFonts w:ascii="Times New Roman" w:eastAsiaTheme="minorEastAsia" w:hAnsi="Times New Roman" w:cs="Times New Roman"/>
              <w:noProof/>
              <w:sz w:val="28"/>
              <w:szCs w:val="28"/>
              <w:lang w:val="uk-UA" w:eastAsia="uk-UA"/>
            </w:rPr>
          </w:pPr>
          <w:hyperlink w:anchor="_Toc25842726" w:history="1">
            <w:r w:rsidR="00FB248D" w:rsidRPr="00FB248D">
              <w:rPr>
                <w:rStyle w:val="a7"/>
                <w:rFonts w:ascii="Times New Roman" w:hAnsi="Times New Roman" w:cs="Times New Roman"/>
                <w:noProof/>
                <w:sz w:val="28"/>
                <w:szCs w:val="28"/>
              </w:rPr>
              <w:t>6. ОЦІНЮВАННЯ ТА ЗАХИСТ КУРСОВОЇ РОБОТИ</w:t>
            </w:r>
            <w:r w:rsidR="00FB248D" w:rsidRPr="00FB248D">
              <w:rPr>
                <w:rFonts w:ascii="Times New Roman" w:hAnsi="Times New Roman" w:cs="Times New Roman"/>
                <w:noProof/>
                <w:webHidden/>
                <w:sz w:val="28"/>
                <w:szCs w:val="28"/>
              </w:rPr>
              <w:tab/>
            </w:r>
            <w:r w:rsidR="00FB248D" w:rsidRPr="00FB248D">
              <w:rPr>
                <w:rFonts w:ascii="Times New Roman" w:hAnsi="Times New Roman" w:cs="Times New Roman"/>
                <w:noProof/>
                <w:webHidden/>
                <w:sz w:val="28"/>
                <w:szCs w:val="28"/>
              </w:rPr>
              <w:fldChar w:fldCharType="begin"/>
            </w:r>
            <w:r w:rsidR="00FB248D" w:rsidRPr="00FB248D">
              <w:rPr>
                <w:rFonts w:ascii="Times New Roman" w:hAnsi="Times New Roman" w:cs="Times New Roman"/>
                <w:noProof/>
                <w:webHidden/>
                <w:sz w:val="28"/>
                <w:szCs w:val="28"/>
              </w:rPr>
              <w:instrText xml:space="preserve"> PAGEREF _Toc25842726 \h </w:instrText>
            </w:r>
            <w:r w:rsidR="00FB248D" w:rsidRPr="00FB248D">
              <w:rPr>
                <w:rFonts w:ascii="Times New Roman" w:hAnsi="Times New Roman" w:cs="Times New Roman"/>
                <w:noProof/>
                <w:webHidden/>
                <w:sz w:val="28"/>
                <w:szCs w:val="28"/>
              </w:rPr>
            </w:r>
            <w:r w:rsidR="00FB248D" w:rsidRPr="00FB248D">
              <w:rPr>
                <w:rFonts w:ascii="Times New Roman" w:hAnsi="Times New Roman" w:cs="Times New Roman"/>
                <w:noProof/>
                <w:webHidden/>
                <w:sz w:val="28"/>
                <w:szCs w:val="28"/>
              </w:rPr>
              <w:fldChar w:fldCharType="separate"/>
            </w:r>
            <w:r w:rsidR="003234D4">
              <w:rPr>
                <w:rFonts w:ascii="Times New Roman" w:hAnsi="Times New Roman" w:cs="Times New Roman"/>
                <w:noProof/>
                <w:webHidden/>
                <w:sz w:val="28"/>
                <w:szCs w:val="28"/>
              </w:rPr>
              <w:t>27</w:t>
            </w:r>
            <w:r w:rsidR="00FB248D" w:rsidRPr="00FB248D">
              <w:rPr>
                <w:rFonts w:ascii="Times New Roman" w:hAnsi="Times New Roman" w:cs="Times New Roman"/>
                <w:noProof/>
                <w:webHidden/>
                <w:sz w:val="28"/>
                <w:szCs w:val="28"/>
              </w:rPr>
              <w:fldChar w:fldCharType="end"/>
            </w:r>
          </w:hyperlink>
        </w:p>
        <w:p w:rsidR="00FB248D" w:rsidRPr="00FB248D" w:rsidRDefault="00E6002A">
          <w:pPr>
            <w:pStyle w:val="13"/>
            <w:tabs>
              <w:tab w:val="right" w:leader="dot" w:pos="9678"/>
            </w:tabs>
            <w:rPr>
              <w:rFonts w:ascii="Times New Roman" w:eastAsiaTheme="minorEastAsia" w:hAnsi="Times New Roman" w:cs="Times New Roman"/>
              <w:noProof/>
              <w:sz w:val="28"/>
              <w:szCs w:val="28"/>
              <w:lang w:val="uk-UA" w:eastAsia="uk-UA"/>
            </w:rPr>
          </w:pPr>
          <w:hyperlink w:anchor="_Toc25842727" w:history="1">
            <w:r w:rsidR="00FB248D" w:rsidRPr="00FB248D">
              <w:rPr>
                <w:rStyle w:val="a7"/>
                <w:rFonts w:ascii="Times New Roman" w:hAnsi="Times New Roman" w:cs="Times New Roman"/>
                <w:noProof/>
                <w:sz w:val="28"/>
                <w:szCs w:val="28"/>
              </w:rPr>
              <w:t>СПИСОК РЕКОМЕНДОВАНОЇ ЛІТЕРАТУРИ</w:t>
            </w:r>
            <w:r w:rsidR="00FB248D" w:rsidRPr="00FB248D">
              <w:rPr>
                <w:rFonts w:ascii="Times New Roman" w:hAnsi="Times New Roman" w:cs="Times New Roman"/>
                <w:noProof/>
                <w:webHidden/>
                <w:sz w:val="28"/>
                <w:szCs w:val="28"/>
              </w:rPr>
              <w:tab/>
            </w:r>
            <w:r w:rsidR="00FB248D" w:rsidRPr="00FB248D">
              <w:rPr>
                <w:rFonts w:ascii="Times New Roman" w:hAnsi="Times New Roman" w:cs="Times New Roman"/>
                <w:noProof/>
                <w:webHidden/>
                <w:sz w:val="28"/>
                <w:szCs w:val="28"/>
              </w:rPr>
              <w:fldChar w:fldCharType="begin"/>
            </w:r>
            <w:r w:rsidR="00FB248D" w:rsidRPr="00FB248D">
              <w:rPr>
                <w:rFonts w:ascii="Times New Roman" w:hAnsi="Times New Roman" w:cs="Times New Roman"/>
                <w:noProof/>
                <w:webHidden/>
                <w:sz w:val="28"/>
                <w:szCs w:val="28"/>
              </w:rPr>
              <w:instrText xml:space="preserve"> PAGEREF _Toc25842727 \h </w:instrText>
            </w:r>
            <w:r w:rsidR="00FB248D" w:rsidRPr="00FB248D">
              <w:rPr>
                <w:rFonts w:ascii="Times New Roman" w:hAnsi="Times New Roman" w:cs="Times New Roman"/>
                <w:noProof/>
                <w:webHidden/>
                <w:sz w:val="28"/>
                <w:szCs w:val="28"/>
              </w:rPr>
            </w:r>
            <w:r w:rsidR="00FB248D" w:rsidRPr="00FB248D">
              <w:rPr>
                <w:rFonts w:ascii="Times New Roman" w:hAnsi="Times New Roman" w:cs="Times New Roman"/>
                <w:noProof/>
                <w:webHidden/>
                <w:sz w:val="28"/>
                <w:szCs w:val="28"/>
              </w:rPr>
              <w:fldChar w:fldCharType="separate"/>
            </w:r>
            <w:r w:rsidR="003234D4">
              <w:rPr>
                <w:rFonts w:ascii="Times New Roman" w:hAnsi="Times New Roman" w:cs="Times New Roman"/>
                <w:noProof/>
                <w:webHidden/>
                <w:sz w:val="28"/>
                <w:szCs w:val="28"/>
              </w:rPr>
              <w:t>29</w:t>
            </w:r>
            <w:r w:rsidR="00FB248D" w:rsidRPr="00FB248D">
              <w:rPr>
                <w:rFonts w:ascii="Times New Roman" w:hAnsi="Times New Roman" w:cs="Times New Roman"/>
                <w:noProof/>
                <w:webHidden/>
                <w:sz w:val="28"/>
                <w:szCs w:val="28"/>
              </w:rPr>
              <w:fldChar w:fldCharType="end"/>
            </w:r>
          </w:hyperlink>
        </w:p>
        <w:p w:rsidR="00FB248D" w:rsidRPr="00FB248D" w:rsidRDefault="00E6002A">
          <w:pPr>
            <w:pStyle w:val="13"/>
            <w:tabs>
              <w:tab w:val="right" w:leader="dot" w:pos="9678"/>
            </w:tabs>
            <w:rPr>
              <w:rFonts w:ascii="Times New Roman" w:eastAsiaTheme="minorEastAsia" w:hAnsi="Times New Roman" w:cs="Times New Roman"/>
              <w:noProof/>
              <w:sz w:val="28"/>
              <w:szCs w:val="28"/>
              <w:lang w:val="uk-UA" w:eastAsia="uk-UA"/>
            </w:rPr>
          </w:pPr>
          <w:hyperlink w:anchor="_Toc25842728" w:history="1">
            <w:r w:rsidR="00FB248D" w:rsidRPr="00FB248D">
              <w:rPr>
                <w:rStyle w:val="a7"/>
                <w:rFonts w:ascii="Times New Roman" w:hAnsi="Times New Roman" w:cs="Times New Roman"/>
                <w:noProof/>
                <w:sz w:val="28"/>
                <w:szCs w:val="28"/>
              </w:rPr>
              <w:t>ДОДАТОК А Зразок оформлення титульного аркушу курсової роботи</w:t>
            </w:r>
            <w:r w:rsidR="00FB248D" w:rsidRPr="00FB248D">
              <w:rPr>
                <w:rFonts w:ascii="Times New Roman" w:hAnsi="Times New Roman" w:cs="Times New Roman"/>
                <w:noProof/>
                <w:webHidden/>
                <w:sz w:val="28"/>
                <w:szCs w:val="28"/>
              </w:rPr>
              <w:tab/>
            </w:r>
            <w:r w:rsidR="00FB248D" w:rsidRPr="00FB248D">
              <w:rPr>
                <w:rFonts w:ascii="Times New Roman" w:hAnsi="Times New Roman" w:cs="Times New Roman"/>
                <w:noProof/>
                <w:webHidden/>
                <w:sz w:val="28"/>
                <w:szCs w:val="28"/>
              </w:rPr>
              <w:fldChar w:fldCharType="begin"/>
            </w:r>
            <w:r w:rsidR="00FB248D" w:rsidRPr="00FB248D">
              <w:rPr>
                <w:rFonts w:ascii="Times New Roman" w:hAnsi="Times New Roman" w:cs="Times New Roman"/>
                <w:noProof/>
                <w:webHidden/>
                <w:sz w:val="28"/>
                <w:szCs w:val="28"/>
              </w:rPr>
              <w:instrText xml:space="preserve"> PAGEREF _Toc25842728 \h </w:instrText>
            </w:r>
            <w:r w:rsidR="00FB248D" w:rsidRPr="00FB248D">
              <w:rPr>
                <w:rFonts w:ascii="Times New Roman" w:hAnsi="Times New Roman" w:cs="Times New Roman"/>
                <w:noProof/>
                <w:webHidden/>
                <w:sz w:val="28"/>
                <w:szCs w:val="28"/>
              </w:rPr>
            </w:r>
            <w:r w:rsidR="00FB248D" w:rsidRPr="00FB248D">
              <w:rPr>
                <w:rFonts w:ascii="Times New Roman" w:hAnsi="Times New Roman" w:cs="Times New Roman"/>
                <w:noProof/>
                <w:webHidden/>
                <w:sz w:val="28"/>
                <w:szCs w:val="28"/>
              </w:rPr>
              <w:fldChar w:fldCharType="separate"/>
            </w:r>
            <w:r w:rsidR="003234D4">
              <w:rPr>
                <w:rFonts w:ascii="Times New Roman" w:hAnsi="Times New Roman" w:cs="Times New Roman"/>
                <w:noProof/>
                <w:webHidden/>
                <w:sz w:val="28"/>
                <w:szCs w:val="28"/>
              </w:rPr>
              <w:t>32</w:t>
            </w:r>
            <w:r w:rsidR="00FB248D" w:rsidRPr="00FB248D">
              <w:rPr>
                <w:rFonts w:ascii="Times New Roman" w:hAnsi="Times New Roman" w:cs="Times New Roman"/>
                <w:noProof/>
                <w:webHidden/>
                <w:sz w:val="28"/>
                <w:szCs w:val="28"/>
              </w:rPr>
              <w:fldChar w:fldCharType="end"/>
            </w:r>
          </w:hyperlink>
        </w:p>
        <w:p w:rsidR="00FB248D" w:rsidRPr="00FB248D" w:rsidRDefault="00E6002A">
          <w:pPr>
            <w:pStyle w:val="13"/>
            <w:tabs>
              <w:tab w:val="right" w:leader="dot" w:pos="9678"/>
            </w:tabs>
            <w:rPr>
              <w:rFonts w:ascii="Times New Roman" w:eastAsiaTheme="minorEastAsia" w:hAnsi="Times New Roman" w:cs="Times New Roman"/>
              <w:noProof/>
              <w:sz w:val="28"/>
              <w:szCs w:val="28"/>
              <w:lang w:val="uk-UA" w:eastAsia="uk-UA"/>
            </w:rPr>
          </w:pPr>
          <w:hyperlink w:anchor="_Toc25842729" w:history="1">
            <w:r w:rsidR="00FB248D" w:rsidRPr="00FB248D">
              <w:rPr>
                <w:rStyle w:val="a7"/>
                <w:rFonts w:ascii="Times New Roman" w:hAnsi="Times New Roman" w:cs="Times New Roman"/>
                <w:noProof/>
                <w:sz w:val="28"/>
                <w:szCs w:val="28"/>
              </w:rPr>
              <w:t>ДОДАТОК Б Приклад оформлення літературних джерел</w:t>
            </w:r>
            <w:r w:rsidR="00FB248D" w:rsidRPr="00FB248D">
              <w:rPr>
                <w:rFonts w:ascii="Times New Roman" w:hAnsi="Times New Roman" w:cs="Times New Roman"/>
                <w:noProof/>
                <w:webHidden/>
                <w:sz w:val="28"/>
                <w:szCs w:val="28"/>
              </w:rPr>
              <w:tab/>
            </w:r>
            <w:r w:rsidR="00FB248D" w:rsidRPr="00FB248D">
              <w:rPr>
                <w:rFonts w:ascii="Times New Roman" w:hAnsi="Times New Roman" w:cs="Times New Roman"/>
                <w:noProof/>
                <w:webHidden/>
                <w:sz w:val="28"/>
                <w:szCs w:val="28"/>
              </w:rPr>
              <w:fldChar w:fldCharType="begin"/>
            </w:r>
            <w:r w:rsidR="00FB248D" w:rsidRPr="00FB248D">
              <w:rPr>
                <w:rFonts w:ascii="Times New Roman" w:hAnsi="Times New Roman" w:cs="Times New Roman"/>
                <w:noProof/>
                <w:webHidden/>
                <w:sz w:val="28"/>
                <w:szCs w:val="28"/>
              </w:rPr>
              <w:instrText xml:space="preserve"> PAGEREF _Toc25842729 \h </w:instrText>
            </w:r>
            <w:r w:rsidR="00FB248D" w:rsidRPr="00FB248D">
              <w:rPr>
                <w:rFonts w:ascii="Times New Roman" w:hAnsi="Times New Roman" w:cs="Times New Roman"/>
                <w:noProof/>
                <w:webHidden/>
                <w:sz w:val="28"/>
                <w:szCs w:val="28"/>
              </w:rPr>
            </w:r>
            <w:r w:rsidR="00FB248D" w:rsidRPr="00FB248D">
              <w:rPr>
                <w:rFonts w:ascii="Times New Roman" w:hAnsi="Times New Roman" w:cs="Times New Roman"/>
                <w:noProof/>
                <w:webHidden/>
                <w:sz w:val="28"/>
                <w:szCs w:val="28"/>
              </w:rPr>
              <w:fldChar w:fldCharType="separate"/>
            </w:r>
            <w:r w:rsidR="003234D4">
              <w:rPr>
                <w:rFonts w:ascii="Times New Roman" w:hAnsi="Times New Roman" w:cs="Times New Roman"/>
                <w:noProof/>
                <w:webHidden/>
                <w:sz w:val="28"/>
                <w:szCs w:val="28"/>
              </w:rPr>
              <w:t>33</w:t>
            </w:r>
            <w:r w:rsidR="00FB248D" w:rsidRPr="00FB248D">
              <w:rPr>
                <w:rFonts w:ascii="Times New Roman" w:hAnsi="Times New Roman" w:cs="Times New Roman"/>
                <w:noProof/>
                <w:webHidden/>
                <w:sz w:val="28"/>
                <w:szCs w:val="28"/>
              </w:rPr>
              <w:fldChar w:fldCharType="end"/>
            </w:r>
          </w:hyperlink>
        </w:p>
        <w:p w:rsidR="003B79FC" w:rsidRPr="00FB248D" w:rsidRDefault="003B79FC" w:rsidP="00275332">
          <w:pPr>
            <w:pStyle w:val="13"/>
            <w:tabs>
              <w:tab w:val="right" w:leader="dot" w:pos="9962"/>
            </w:tabs>
            <w:spacing w:after="0" w:line="360" w:lineRule="auto"/>
            <w:rPr>
              <w:rFonts w:ascii="Times New Roman" w:hAnsi="Times New Roman" w:cs="Times New Roman"/>
              <w:sz w:val="28"/>
              <w:szCs w:val="28"/>
            </w:rPr>
          </w:pPr>
          <w:r w:rsidRPr="00FB248D">
            <w:rPr>
              <w:rFonts w:ascii="Times New Roman" w:hAnsi="Times New Roman" w:cs="Times New Roman"/>
              <w:b/>
              <w:bCs/>
              <w:sz w:val="28"/>
              <w:szCs w:val="28"/>
            </w:rPr>
            <w:fldChar w:fldCharType="end"/>
          </w:r>
        </w:p>
      </w:sdtContent>
    </w:sdt>
    <w:p w:rsidR="00920EB5" w:rsidRDefault="00920EB5" w:rsidP="00350FA2">
      <w:pPr>
        <w:spacing w:after="0"/>
        <w:rPr>
          <w:rFonts w:ascii="Times New Roman" w:hAnsi="Times New Roman" w:cs="Times New Roman"/>
          <w:b/>
          <w:sz w:val="28"/>
          <w:szCs w:val="28"/>
          <w:lang w:val="uk-UA"/>
        </w:rPr>
      </w:pPr>
      <w:r>
        <w:rPr>
          <w:rFonts w:ascii="Times New Roman" w:hAnsi="Times New Roman" w:cs="Times New Roman"/>
          <w:b/>
          <w:sz w:val="28"/>
          <w:szCs w:val="28"/>
          <w:lang w:val="uk-UA"/>
        </w:rPr>
        <w:br w:type="page"/>
      </w:r>
      <w:r w:rsidR="00B74481">
        <w:rPr>
          <w:rFonts w:ascii="Times New Roman" w:hAnsi="Times New Roman" w:cs="Times New Roman"/>
          <w:noProof/>
          <w:sz w:val="28"/>
          <w:szCs w:val="28"/>
          <w:lang w:val="uk-UA" w:eastAsia="uk-UA"/>
        </w:rPr>
        <mc:AlternateContent>
          <mc:Choice Requires="wps">
            <w:drawing>
              <wp:anchor distT="0" distB="0" distL="114300" distR="114300" simplePos="0" relativeHeight="251661312" behindDoc="0" locked="0" layoutInCell="1" allowOverlap="1" wp14:anchorId="4B0141CB" wp14:editId="0A45EA28">
                <wp:simplePos x="0" y="0"/>
                <wp:positionH relativeFrom="column">
                  <wp:posOffset>3036570</wp:posOffset>
                </wp:positionH>
                <wp:positionV relativeFrom="paragraph">
                  <wp:posOffset>4607560</wp:posOffset>
                </wp:positionV>
                <wp:extent cx="402336" cy="409652"/>
                <wp:effectExtent l="0" t="0" r="0" b="9525"/>
                <wp:wrapNone/>
                <wp:docPr id="3" name="Поле 3"/>
                <wp:cNvGraphicFramePr/>
                <a:graphic xmlns:a="http://schemas.openxmlformats.org/drawingml/2006/main">
                  <a:graphicData uri="http://schemas.microsoft.com/office/word/2010/wordprocessingShape">
                    <wps:wsp>
                      <wps:cNvSpPr txBox="1"/>
                      <wps:spPr>
                        <a:xfrm>
                          <a:off x="0" y="0"/>
                          <a:ext cx="402336" cy="4096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002A" w:rsidRDefault="00E6002A" w:rsidP="00B744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0141CB" id="Поле 3" o:spid="_x0000_s1027" type="#_x0000_t202" style="position:absolute;margin-left:239.1pt;margin-top:362.8pt;width:31.7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" fillcolor="white [3201]" stroked="f" strokeweight=".5pt">
                <v:textbox>
                  <w:txbxContent>
                    <w:p w:rsidR="00E6002A" w:rsidRDefault="00E6002A" w:rsidP="00B74481"/>
                  </w:txbxContent>
                </v:textbox>
              </v:shape>
            </w:pict>
          </mc:Fallback>
        </mc:AlternateContent>
      </w:r>
    </w:p>
    <w:p w:rsidR="00F92BF1" w:rsidRPr="00920EB5" w:rsidRDefault="00F92BF1" w:rsidP="00350FA2">
      <w:pPr>
        <w:pStyle w:val="1"/>
      </w:pPr>
      <w:bookmarkStart w:id="0" w:name="_Toc25842720"/>
      <w:r w:rsidRPr="00920EB5">
        <w:lastRenderedPageBreak/>
        <w:t>ВСТУП</w:t>
      </w:r>
      <w:bookmarkEnd w:id="0"/>
    </w:p>
    <w:p w:rsidR="00B12266" w:rsidRPr="00581CC2" w:rsidRDefault="00B12266" w:rsidP="00237B46">
      <w:pPr>
        <w:tabs>
          <w:tab w:val="left" w:pos="1320"/>
        </w:tabs>
        <w:spacing w:after="0" w:line="360" w:lineRule="auto"/>
        <w:ind w:firstLine="709"/>
        <w:jc w:val="both"/>
        <w:rPr>
          <w:rFonts w:ascii="Times New Roman" w:hAnsi="Times New Roman" w:cs="Times New Roman"/>
          <w:sz w:val="28"/>
          <w:szCs w:val="28"/>
          <w:lang w:val="uk-UA"/>
        </w:rPr>
      </w:pPr>
    </w:p>
    <w:p w:rsidR="00581CC2" w:rsidRDefault="00581CC2" w:rsidP="00237B46">
      <w:pPr>
        <w:tabs>
          <w:tab w:val="left" w:pos="851"/>
        </w:tabs>
        <w:spacing w:after="0" w:line="360" w:lineRule="auto"/>
        <w:ind w:firstLine="709"/>
        <w:jc w:val="both"/>
        <w:rPr>
          <w:rFonts w:ascii="Times New Roman" w:hAnsi="Times New Roman" w:cs="Times New Roman"/>
          <w:sz w:val="28"/>
          <w:szCs w:val="28"/>
          <w:lang w:val="uk-UA"/>
        </w:rPr>
      </w:pPr>
    </w:p>
    <w:p w:rsidR="00A33ECD" w:rsidRDefault="00A33ECD" w:rsidP="00237B46">
      <w:pPr>
        <w:tabs>
          <w:tab w:val="left" w:pos="851"/>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Банківський сектор є основною складовою переважної більшості фінансових систем країн світу</w:t>
      </w:r>
      <w:r w:rsidR="00A321C1">
        <w:rPr>
          <w:rFonts w:ascii="Times New Roman" w:hAnsi="Times New Roman" w:cs="Times New Roman"/>
          <w:sz w:val="28"/>
          <w:szCs w:val="28"/>
          <w:lang w:val="uk-UA"/>
        </w:rPr>
        <w:t xml:space="preserve">. Активи світової банківської системи у 2019 р. перевищили 155 трлн доларів США, і продовжують зростати не зважаючи на світову пандемію </w:t>
      </w:r>
      <w:r w:rsidR="00A321C1">
        <w:rPr>
          <w:rFonts w:ascii="Times New Roman" w:hAnsi="Times New Roman" w:cs="Times New Roman"/>
          <w:sz w:val="28"/>
          <w:szCs w:val="28"/>
        </w:rPr>
        <w:t>COVID</w:t>
      </w:r>
      <w:r w:rsidR="00A321C1" w:rsidRPr="00EB71C4">
        <w:rPr>
          <w:rFonts w:ascii="Times New Roman" w:hAnsi="Times New Roman" w:cs="Times New Roman"/>
          <w:sz w:val="28"/>
          <w:szCs w:val="28"/>
          <w:lang w:val="uk-UA"/>
        </w:rPr>
        <w:t>-19</w:t>
      </w:r>
      <w:r w:rsidR="00A321C1">
        <w:rPr>
          <w:rFonts w:ascii="Times New Roman" w:hAnsi="Times New Roman" w:cs="Times New Roman"/>
          <w:sz w:val="28"/>
          <w:szCs w:val="28"/>
          <w:lang w:val="uk-UA"/>
        </w:rPr>
        <w:t xml:space="preserve">. У цьому контексті поглибленої уваги потребують методи та механізми центральних банків країн світу у сфері формування та реалізації грошово-кредитної політики держави з метою забезпечення сталого економічного розвитку у середньо та довгострокові перспективі, збереження стійкості основних фінансових інститутів та підвищення добробуту населення країни. </w:t>
      </w:r>
    </w:p>
    <w:p w:rsidR="00A321C1" w:rsidRPr="00A321C1" w:rsidRDefault="00A321C1" w:rsidP="00237B46">
      <w:pPr>
        <w:tabs>
          <w:tab w:val="left" w:pos="851"/>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Виконуючи функції «банку банків», центральний орган держави у сфері грошово-кредитної політики відіграє вирішальну роль в становленні та функціонуванні усієї фінансової системи країни. В деяких країнах центральний банк виконує також функції регулятора ринків небанківських фінансових послуг, ринків цінних паперів, валютного ринку тощо. Аналіз ролі, функцій та завдань центрального банку, методів та інструментів грошово-кредитної політики, досвіду функціонування центральних банків найбільш розвинених країн сприяє формуванню у майбутніх </w:t>
      </w:r>
      <w:r w:rsidR="001B2DA3">
        <w:rPr>
          <w:rFonts w:ascii="Times New Roman" w:hAnsi="Times New Roman" w:cs="Times New Roman"/>
          <w:sz w:val="28"/>
          <w:szCs w:val="28"/>
          <w:lang w:val="uk-UA"/>
        </w:rPr>
        <w:t>випускників</w:t>
      </w:r>
      <w:r>
        <w:rPr>
          <w:rFonts w:ascii="Times New Roman" w:hAnsi="Times New Roman" w:cs="Times New Roman"/>
          <w:sz w:val="28"/>
          <w:szCs w:val="28"/>
          <w:lang w:val="uk-UA"/>
        </w:rPr>
        <w:t xml:space="preserve"> спеціальності 072 Фінанси, банківська справа та страхування комплексу компетентносте</w:t>
      </w:r>
      <w:r w:rsidR="001B2DA3">
        <w:rPr>
          <w:rFonts w:ascii="Times New Roman" w:hAnsi="Times New Roman" w:cs="Times New Roman"/>
          <w:sz w:val="28"/>
          <w:szCs w:val="28"/>
          <w:lang w:val="uk-UA"/>
        </w:rPr>
        <w:t>й та практичних навичок фахового спрямування. Для поглибленого вивчення окремих аспектів роботи центральних банків, підходів до реалізації ними ефективної грошово-кредитної політики, освітньою програмою ОС Бакалавр передбачено виконання та захист індивідуального завдання у формі курсової роботи з дисципліни «Центральний банк і грошово-кредитна політика».</w:t>
      </w:r>
    </w:p>
    <w:p w:rsidR="00DF0A69" w:rsidRDefault="00DF0A69" w:rsidP="00237B46">
      <w:pPr>
        <w:tabs>
          <w:tab w:val="left" w:pos="851"/>
        </w:tabs>
        <w:spacing w:after="0" w:line="360" w:lineRule="auto"/>
        <w:ind w:firstLine="709"/>
        <w:jc w:val="both"/>
        <w:rPr>
          <w:rFonts w:ascii="Times New Roman" w:hAnsi="Times New Roman" w:cs="Times New Roman"/>
          <w:sz w:val="28"/>
          <w:szCs w:val="28"/>
          <w:lang w:val="uk-UA"/>
        </w:rPr>
      </w:pPr>
    </w:p>
    <w:p w:rsidR="00920EB5" w:rsidRDefault="00920EB5" w:rsidP="00350FA2">
      <w:pPr>
        <w:spacing w:after="0"/>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F92BF1" w:rsidRPr="00F92BF1" w:rsidRDefault="00F92BF1" w:rsidP="000F70A5">
      <w:pPr>
        <w:pStyle w:val="1"/>
        <w:spacing w:line="360" w:lineRule="auto"/>
      </w:pPr>
      <w:bookmarkStart w:id="1" w:name="_Toc25842721"/>
      <w:r w:rsidRPr="00F92BF1">
        <w:lastRenderedPageBreak/>
        <w:t>1</w:t>
      </w:r>
      <w:r w:rsidR="00581CC2">
        <w:t>.</w:t>
      </w:r>
      <w:r w:rsidRPr="00F92BF1">
        <w:t xml:space="preserve"> ЗАВДАННЯ КУРСОВОЇ РОБОТИ</w:t>
      </w:r>
      <w:bookmarkEnd w:id="1"/>
    </w:p>
    <w:p w:rsidR="00D65DFF" w:rsidRDefault="00D65DFF" w:rsidP="000F70A5">
      <w:pPr>
        <w:tabs>
          <w:tab w:val="left" w:pos="851"/>
        </w:tabs>
        <w:spacing w:after="0" w:line="360" w:lineRule="auto"/>
        <w:ind w:firstLine="709"/>
        <w:jc w:val="both"/>
        <w:rPr>
          <w:rFonts w:ascii="Times New Roman" w:hAnsi="Times New Roman" w:cs="Times New Roman"/>
          <w:sz w:val="28"/>
          <w:szCs w:val="28"/>
          <w:lang w:val="uk-UA"/>
        </w:rPr>
      </w:pPr>
    </w:p>
    <w:p w:rsidR="000F70A5" w:rsidRDefault="000F70A5" w:rsidP="000F70A5">
      <w:pPr>
        <w:tabs>
          <w:tab w:val="left" w:pos="851"/>
        </w:tabs>
        <w:spacing w:after="0" w:line="360" w:lineRule="auto"/>
        <w:ind w:firstLine="709"/>
        <w:jc w:val="both"/>
        <w:rPr>
          <w:rFonts w:ascii="Times New Roman" w:hAnsi="Times New Roman" w:cs="Times New Roman"/>
          <w:sz w:val="28"/>
          <w:szCs w:val="28"/>
          <w:lang w:val="uk-UA"/>
        </w:rPr>
      </w:pPr>
    </w:p>
    <w:p w:rsidR="00E65FD0" w:rsidRDefault="00E65FD0" w:rsidP="000F70A5">
      <w:pPr>
        <w:tabs>
          <w:tab w:val="left" w:pos="851"/>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процесі вивчення дисципліни «Центральний банк і грошово-кредитна політика» для поглиблення теоретичних знань та формування навичок аналізу, виокремлення позитивних аспектів та дієвих інструментів грошово-кредитної політики центральних банків, здобувачі вищої освіти ОС «Бакалавр» </w:t>
      </w:r>
      <w:r w:rsidR="0097117D">
        <w:rPr>
          <w:rFonts w:ascii="Times New Roman" w:hAnsi="Times New Roman" w:cs="Times New Roman"/>
          <w:sz w:val="28"/>
          <w:szCs w:val="28"/>
          <w:lang w:val="uk-UA"/>
        </w:rPr>
        <w:t>виконують індивідуальне завдання у формі курсової роботи. Курсова робота з дисципліни повинна містити дві взаємопов’язані частини: теоретичну та аналітичну. В теоретичній частині роботи проводиться аналіз нормативного забезпечення та напрацювань науковців з проблемного питання щодо організації діяльності центрального банку та здійснення грошово-кредитної політики. В аналітичній частині наводяться статистичні дані, порівняння реалізації розглянутих в теоретичному розділі аспектів на практиці в Україні та інших державах, дослідження позитивного світового досвіду тощо.</w:t>
      </w:r>
    </w:p>
    <w:p w:rsidR="00D51357" w:rsidRDefault="00D51357" w:rsidP="000F70A5">
      <w:pPr>
        <w:tabs>
          <w:tab w:val="left" w:pos="851"/>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Теоретичною базою для виконання ро</w:t>
      </w:r>
      <w:r w:rsidR="00DE4A43">
        <w:rPr>
          <w:rFonts w:ascii="Times New Roman" w:hAnsi="Times New Roman" w:cs="Times New Roman"/>
          <w:sz w:val="28"/>
          <w:szCs w:val="28"/>
          <w:lang w:val="uk-UA"/>
        </w:rPr>
        <w:t>боти є міжнародне та національне</w:t>
      </w:r>
      <w:r>
        <w:rPr>
          <w:rFonts w:ascii="Times New Roman" w:hAnsi="Times New Roman" w:cs="Times New Roman"/>
          <w:sz w:val="28"/>
          <w:szCs w:val="28"/>
          <w:lang w:val="uk-UA"/>
        </w:rPr>
        <w:t xml:space="preserve"> законодавства з питань організації центральних банків країн та підходів до планування, реалізації та контролю за грошово-кредитною сферою країни. Напрацювання вітчизняних та зарубіжних науковців, робочі доповіді та огляди, звіти та аналітичні дослідження з питань реалізації центральними банками країни грошово-кредитної політики, використання дієвих механізмів, інструментів та важелів, оперативного реагування на дестабілізуючі фактори тощо. Вихідними даними для виконання аналітичної частини є статистичні матеріали центральних банків, міжнародних організацій, урядів країн, рейтингових агентств тощо.</w:t>
      </w:r>
    </w:p>
    <w:p w:rsidR="00D51357" w:rsidRDefault="00D51357" w:rsidP="000F70A5">
      <w:pPr>
        <w:tabs>
          <w:tab w:val="left" w:pos="851"/>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Метою виконання курсової роботи є поглиблення теоретичних знань та аналітичних навичок оцінки ефективності окремих елементів грошово-кредитної політики держави та функціонування центрального банку країни. </w:t>
      </w:r>
    </w:p>
    <w:p w:rsidR="003234D4" w:rsidRDefault="003234D4" w:rsidP="000F70A5">
      <w:pPr>
        <w:tabs>
          <w:tab w:val="left" w:pos="851"/>
        </w:tabs>
        <w:spacing w:after="0" w:line="360" w:lineRule="auto"/>
        <w:ind w:firstLine="709"/>
        <w:jc w:val="both"/>
        <w:rPr>
          <w:rFonts w:ascii="Times New Roman" w:hAnsi="Times New Roman" w:cs="Times New Roman"/>
          <w:sz w:val="28"/>
          <w:szCs w:val="28"/>
          <w:lang w:val="uk-UA"/>
        </w:rPr>
      </w:pPr>
    </w:p>
    <w:p w:rsidR="00D51357" w:rsidRDefault="00D51357" w:rsidP="000F70A5">
      <w:pPr>
        <w:tabs>
          <w:tab w:val="left" w:pos="851"/>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Завдання курсової роботи:</w:t>
      </w:r>
    </w:p>
    <w:p w:rsidR="00D51357" w:rsidRDefault="00D51357" w:rsidP="000F70A5">
      <w:pPr>
        <w:tabs>
          <w:tab w:val="left" w:pos="851"/>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вдосконалити навички пошуку, збирання, оцінки, систематизації та представлення  теоретичної інформації щодо досліджуваного питання;</w:t>
      </w:r>
    </w:p>
    <w:p w:rsidR="00D51357" w:rsidRDefault="00D51357" w:rsidP="000F70A5">
      <w:pPr>
        <w:tabs>
          <w:tab w:val="left" w:pos="851"/>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вдосконалити навички здійснення описового аналізу досліджуваних процесів;</w:t>
      </w:r>
    </w:p>
    <w:p w:rsidR="00D51357" w:rsidRDefault="00D51357" w:rsidP="000F70A5">
      <w:pPr>
        <w:tabs>
          <w:tab w:val="left" w:pos="851"/>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закріпити навички проведення аналітичного дослідження з досліджуваного питання.</w:t>
      </w:r>
    </w:p>
    <w:p w:rsidR="00D51357" w:rsidRDefault="00D51357" w:rsidP="000F70A5">
      <w:pPr>
        <w:tabs>
          <w:tab w:val="left" w:pos="851"/>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Об’єктом роботи є центральний банк країни та проваджувана ним грошово-кредитна політика.</w:t>
      </w:r>
    </w:p>
    <w:p w:rsidR="00D51357" w:rsidRDefault="00D51357" w:rsidP="000F70A5">
      <w:pPr>
        <w:tabs>
          <w:tab w:val="left" w:pos="851"/>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Предметом роботи є сукупність нормативно-правових положень, </w:t>
      </w:r>
      <w:r w:rsidR="0043787D">
        <w:rPr>
          <w:rFonts w:ascii="Times New Roman" w:hAnsi="Times New Roman" w:cs="Times New Roman"/>
          <w:sz w:val="28"/>
          <w:szCs w:val="28"/>
          <w:lang w:val="uk-UA"/>
        </w:rPr>
        <w:t>методів та механізмів організації роботи центрального банку країни в процесі планування, реалізації, моніторингу та контролю за виконанням обраного курсу грошово-кредитної політики держави.</w:t>
      </w:r>
    </w:p>
    <w:p w:rsidR="0043787D" w:rsidRDefault="0043787D" w:rsidP="000F70A5">
      <w:pPr>
        <w:tabs>
          <w:tab w:val="left" w:pos="851"/>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Етапи та методика виконання аналітичної частини курсової роботи можуть бути обрані відповідно до поданих у методичній розробці рекомендацій, а також відображати авторський підхід до розв’язання завдання практичного характеру. </w:t>
      </w:r>
    </w:p>
    <w:p w:rsidR="00590AC4" w:rsidRDefault="00590AC4">
      <w:pPr>
        <w:rPr>
          <w:rFonts w:ascii="Times New Roman" w:eastAsiaTheme="majorEastAsia" w:hAnsi="Times New Roman" w:cs="Times New Roman"/>
          <w:bCs/>
          <w:sz w:val="28"/>
          <w:szCs w:val="28"/>
          <w:lang w:val="uk-UA"/>
        </w:rPr>
      </w:pPr>
      <w:r w:rsidRPr="002A39E2">
        <w:rPr>
          <w:lang w:val="uk-UA"/>
        </w:rPr>
        <w:br w:type="page"/>
      </w:r>
    </w:p>
    <w:p w:rsidR="001C32A0" w:rsidRDefault="001C32A0" w:rsidP="001C32A0">
      <w:pPr>
        <w:pStyle w:val="1"/>
        <w:spacing w:line="360" w:lineRule="auto"/>
      </w:pPr>
      <w:bookmarkStart w:id="2" w:name="_Toc501195565"/>
      <w:bookmarkStart w:id="3" w:name="_Toc25842722"/>
      <w:r>
        <w:lastRenderedPageBreak/>
        <w:t>2. ПОРЯДОК ВИКОНАННЯ КУРСОВОЇ РОБОТИ</w:t>
      </w:r>
      <w:bookmarkEnd w:id="2"/>
      <w:bookmarkEnd w:id="3"/>
    </w:p>
    <w:p w:rsidR="001C32A0" w:rsidRPr="001C32A0" w:rsidRDefault="001C32A0" w:rsidP="001C32A0">
      <w:pPr>
        <w:tabs>
          <w:tab w:val="left" w:pos="851"/>
        </w:tabs>
        <w:spacing w:after="0" w:line="360" w:lineRule="auto"/>
        <w:ind w:firstLine="709"/>
        <w:jc w:val="both"/>
        <w:rPr>
          <w:rFonts w:ascii="Times New Roman" w:hAnsi="Times New Roman" w:cs="Times New Roman"/>
          <w:sz w:val="28"/>
          <w:szCs w:val="28"/>
          <w:lang w:val="uk-UA"/>
        </w:rPr>
      </w:pPr>
    </w:p>
    <w:p w:rsidR="001C32A0" w:rsidRDefault="001C32A0" w:rsidP="001C32A0">
      <w:pPr>
        <w:tabs>
          <w:tab w:val="left" w:pos="851"/>
        </w:tabs>
        <w:spacing w:after="0" w:line="360" w:lineRule="auto"/>
        <w:ind w:firstLine="709"/>
        <w:jc w:val="both"/>
        <w:rPr>
          <w:rFonts w:ascii="Times New Roman" w:hAnsi="Times New Roman" w:cs="Times New Roman"/>
          <w:sz w:val="28"/>
          <w:szCs w:val="28"/>
          <w:lang w:val="uk-UA"/>
        </w:rPr>
      </w:pPr>
    </w:p>
    <w:p w:rsidR="00F51ED1" w:rsidRPr="001C32A0" w:rsidRDefault="00990A32" w:rsidP="00990A32">
      <w:pPr>
        <w:tabs>
          <w:tab w:val="left" w:pos="851"/>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Процес написання курсової роботи передбачає послідовне виконання основних етапів (рис. 1) виконання індивідуального завдання.</w:t>
      </w:r>
    </w:p>
    <w:p w:rsidR="001C32A0" w:rsidRPr="007126E2" w:rsidRDefault="001C32A0" w:rsidP="001C32A0">
      <w:pPr>
        <w:tabs>
          <w:tab w:val="left" w:pos="851"/>
        </w:tabs>
        <w:spacing w:after="0" w:line="360" w:lineRule="auto"/>
        <w:ind w:firstLine="709"/>
        <w:jc w:val="both"/>
        <w:rPr>
          <w:rFonts w:ascii="Times New Roman" w:hAnsi="Times New Roman" w:cs="Times New Roman"/>
          <w:sz w:val="28"/>
          <w:szCs w:val="28"/>
          <w:highlight w:val="yellow"/>
          <w:lang w:val="uk-UA"/>
        </w:rPr>
      </w:pPr>
    </w:p>
    <w:p w:rsidR="001C32A0" w:rsidRPr="00C06795" w:rsidRDefault="008412E2" w:rsidP="00D65865">
      <w:pPr>
        <w:tabs>
          <w:tab w:val="left" w:pos="851"/>
        </w:tabs>
        <w:spacing w:after="0" w:line="360" w:lineRule="auto"/>
        <w:jc w:val="center"/>
        <w:rPr>
          <w:rFonts w:ascii="Times New Roman" w:hAnsi="Times New Roman" w:cs="Times New Roman"/>
          <w:sz w:val="28"/>
          <w:szCs w:val="28"/>
          <w:lang w:val="uk-UA"/>
        </w:rPr>
      </w:pPr>
      <w:r w:rsidRPr="00C06795">
        <w:rPr>
          <w:rFonts w:ascii="Times New Roman" w:hAnsi="Times New Roman" w:cs="Times New Roman"/>
          <w:noProof/>
          <w:sz w:val="28"/>
          <w:szCs w:val="28"/>
          <w:lang w:val="uk-UA" w:eastAsia="uk-UA"/>
        </w:rPr>
        <w:drawing>
          <wp:inline distT="0" distB="0" distL="0" distR="0">
            <wp:extent cx="5572125" cy="3200400"/>
            <wp:effectExtent l="0" t="0" r="2857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C32A0" w:rsidRDefault="001C32A0" w:rsidP="006B0481">
      <w:pPr>
        <w:spacing w:after="0" w:line="360" w:lineRule="auto"/>
        <w:jc w:val="center"/>
        <w:rPr>
          <w:rFonts w:ascii="Times New Roman" w:hAnsi="Times New Roman" w:cs="Times New Roman"/>
          <w:sz w:val="28"/>
          <w:szCs w:val="28"/>
          <w:lang w:val="uk-UA"/>
        </w:rPr>
      </w:pPr>
      <w:r w:rsidRPr="00990A32">
        <w:rPr>
          <w:rFonts w:ascii="Times New Roman" w:hAnsi="Times New Roman" w:cs="Times New Roman"/>
          <w:sz w:val="28"/>
          <w:szCs w:val="28"/>
          <w:lang w:val="uk-UA"/>
        </w:rPr>
        <w:t>Рис. 1 – Етапи виконання курсової роботи</w:t>
      </w:r>
    </w:p>
    <w:p w:rsidR="00E70D71" w:rsidRPr="00990A32" w:rsidRDefault="00E70D71" w:rsidP="006B0481">
      <w:pPr>
        <w:spacing w:after="0" w:line="360" w:lineRule="auto"/>
        <w:jc w:val="center"/>
        <w:rPr>
          <w:rFonts w:ascii="Times New Roman" w:hAnsi="Times New Roman" w:cs="Times New Roman"/>
          <w:sz w:val="28"/>
          <w:szCs w:val="28"/>
          <w:lang w:val="uk-UA"/>
        </w:rPr>
      </w:pPr>
    </w:p>
    <w:p w:rsidR="001C32A0" w:rsidRDefault="00990A32" w:rsidP="001C32A0">
      <w:pPr>
        <w:tabs>
          <w:tab w:val="left" w:pos="851"/>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Визначення напряму проведення дослідження. На першому етапі здобувачеві необхідно визначитися з загальним </w:t>
      </w:r>
      <w:r w:rsidR="006743EC">
        <w:rPr>
          <w:rFonts w:ascii="Times New Roman" w:hAnsi="Times New Roman" w:cs="Times New Roman"/>
          <w:sz w:val="28"/>
          <w:szCs w:val="28"/>
          <w:lang w:val="uk-UA"/>
        </w:rPr>
        <w:t xml:space="preserve">напрямом наукового дослідження, </w:t>
      </w:r>
      <w:r w:rsidR="006743EC" w:rsidRPr="00E70D71">
        <w:rPr>
          <w:rFonts w:ascii="Times New Roman" w:hAnsi="Times New Roman" w:cs="Times New Roman"/>
          <w:sz w:val="28"/>
          <w:szCs w:val="28"/>
          <w:lang w:val="uk-UA"/>
        </w:rPr>
        <w:t xml:space="preserve">в межах якого буде виконуватися курсова робота. </w:t>
      </w:r>
      <w:r w:rsidR="00E70D71" w:rsidRPr="00E70D71">
        <w:rPr>
          <w:rFonts w:ascii="Times New Roman" w:hAnsi="Times New Roman" w:cs="Times New Roman"/>
          <w:sz w:val="28"/>
          <w:szCs w:val="28"/>
          <w:lang w:val="uk-UA"/>
        </w:rPr>
        <w:t xml:space="preserve">Вибір напряму дослідження </w:t>
      </w:r>
      <w:r w:rsidR="00E70D71">
        <w:rPr>
          <w:rFonts w:ascii="Times New Roman" w:hAnsi="Times New Roman" w:cs="Times New Roman"/>
          <w:sz w:val="28"/>
          <w:szCs w:val="28"/>
          <w:lang w:val="uk-UA"/>
        </w:rPr>
        <w:t>зажить від наявності у здобувача освіти зацікавленості в більш докладному опрацюванні окремих аспектів дисципліни, професійного інтересу, рівня обізнаності з окремих аспектів дисципліни, вже набутих знань та навичок.</w:t>
      </w:r>
    </w:p>
    <w:p w:rsidR="00DE3CD3" w:rsidRDefault="00E70D71" w:rsidP="001C32A0">
      <w:pPr>
        <w:tabs>
          <w:tab w:val="left" w:pos="851"/>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Огляд літературних та фактологічних джерел. Після визначення загального напряму наукового дослідження здійснюється первісний підбір потенційно корисної літератури, статистичної інформації з різних джерел. </w:t>
      </w:r>
      <w:r w:rsidR="00DE3CD3">
        <w:rPr>
          <w:rFonts w:ascii="Times New Roman" w:hAnsi="Times New Roman" w:cs="Times New Roman"/>
          <w:sz w:val="28"/>
          <w:szCs w:val="28"/>
          <w:lang w:val="uk-UA"/>
        </w:rPr>
        <w:lastRenderedPageBreak/>
        <w:t>Рекомендується здійснити огляд наявної нормативно-правової бази (внутрішньої, зарубіжної та міжнародної), стану розробки обраного напряму в науковій літературі (вітчизняних та зарубіжних</w:t>
      </w:r>
      <w:r w:rsidR="00DE3CD3" w:rsidRPr="00DE3CD3">
        <w:rPr>
          <w:rFonts w:ascii="Times New Roman" w:hAnsi="Times New Roman" w:cs="Times New Roman"/>
          <w:sz w:val="28"/>
          <w:szCs w:val="28"/>
          <w:lang w:val="uk-UA"/>
        </w:rPr>
        <w:t xml:space="preserve"> </w:t>
      </w:r>
      <w:r w:rsidR="00DE3CD3">
        <w:rPr>
          <w:rFonts w:ascii="Times New Roman" w:hAnsi="Times New Roman" w:cs="Times New Roman"/>
          <w:sz w:val="28"/>
          <w:szCs w:val="28"/>
          <w:lang w:val="uk-UA"/>
        </w:rPr>
        <w:t xml:space="preserve">виданнях), з’ясувати можливості збирання релевантної статистичної інформації, використання сучасних інформаційних технологій тощо. </w:t>
      </w:r>
    </w:p>
    <w:p w:rsidR="00DE3CD3" w:rsidRPr="00DE3CD3" w:rsidRDefault="00DE3CD3" w:rsidP="001C32A0">
      <w:pPr>
        <w:tabs>
          <w:tab w:val="left" w:pos="851"/>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Огляд джерел можна здійснити скориставшись бібліотекою ДВНЗ «ДонНТУ» (</w:t>
      </w:r>
      <w:r w:rsidRPr="00DE3CD3">
        <w:rPr>
          <w:rFonts w:ascii="Times New Roman" w:hAnsi="Times New Roman" w:cs="Times New Roman"/>
          <w:sz w:val="28"/>
          <w:szCs w:val="28"/>
          <w:lang w:val="uk-UA"/>
        </w:rPr>
        <w:t>https://donntu.edu.ua/library</w:t>
      </w:r>
      <w:r>
        <w:rPr>
          <w:rFonts w:ascii="Times New Roman" w:hAnsi="Times New Roman" w:cs="Times New Roman"/>
          <w:sz w:val="28"/>
          <w:szCs w:val="28"/>
          <w:lang w:val="uk-UA"/>
        </w:rPr>
        <w:t>), ресурсами Національної бібліотеки України імені Володимира Вернадського (</w:t>
      </w:r>
      <w:r w:rsidRPr="00DE3CD3">
        <w:rPr>
          <w:rFonts w:ascii="Times New Roman" w:hAnsi="Times New Roman" w:cs="Times New Roman"/>
          <w:sz w:val="28"/>
          <w:szCs w:val="28"/>
          <w:lang w:val="uk-UA"/>
        </w:rPr>
        <w:t>http://www.nbuv.gov.ua/</w:t>
      </w:r>
      <w:r>
        <w:rPr>
          <w:rFonts w:ascii="Times New Roman" w:hAnsi="Times New Roman" w:cs="Times New Roman"/>
          <w:sz w:val="28"/>
          <w:szCs w:val="28"/>
          <w:lang w:val="uk-UA"/>
        </w:rPr>
        <w:t xml:space="preserve">), статистичними базами даних НБУ, МВФ, Світового банку та ресурсами мережі </w:t>
      </w:r>
      <w:r>
        <w:rPr>
          <w:rFonts w:ascii="Times New Roman" w:hAnsi="Times New Roman" w:cs="Times New Roman"/>
          <w:sz w:val="28"/>
          <w:szCs w:val="28"/>
        </w:rPr>
        <w:t>Internet</w:t>
      </w:r>
      <w:r>
        <w:rPr>
          <w:rFonts w:ascii="Times New Roman" w:hAnsi="Times New Roman" w:cs="Times New Roman"/>
          <w:sz w:val="28"/>
          <w:szCs w:val="28"/>
          <w:lang w:val="uk-UA"/>
        </w:rPr>
        <w:t>.</w:t>
      </w:r>
    </w:p>
    <w:p w:rsidR="00E70D71" w:rsidRDefault="00DE3CD3" w:rsidP="001C32A0">
      <w:pPr>
        <w:tabs>
          <w:tab w:val="left" w:pos="851"/>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Формулювання теми курсової роботи. </w:t>
      </w:r>
      <w:r w:rsidR="00E43708">
        <w:rPr>
          <w:rFonts w:ascii="Times New Roman" w:hAnsi="Times New Roman" w:cs="Times New Roman"/>
          <w:sz w:val="28"/>
          <w:szCs w:val="28"/>
          <w:lang w:val="uk-UA"/>
        </w:rPr>
        <w:t xml:space="preserve">На підставі попереднього огляду літературних джерел здійснюється конкретизація питань для дослідження та формулюється тема курсової роботи. </w:t>
      </w:r>
      <w:r>
        <w:rPr>
          <w:rFonts w:ascii="Times New Roman" w:hAnsi="Times New Roman" w:cs="Times New Roman"/>
          <w:sz w:val="28"/>
          <w:szCs w:val="28"/>
          <w:lang w:val="uk-UA"/>
        </w:rPr>
        <w:t>Тема курсової роботи форму</w:t>
      </w:r>
      <w:r w:rsidR="00F63E8F">
        <w:rPr>
          <w:rFonts w:ascii="Times New Roman" w:hAnsi="Times New Roman" w:cs="Times New Roman"/>
          <w:sz w:val="28"/>
          <w:szCs w:val="28"/>
          <w:lang w:val="uk-UA"/>
        </w:rPr>
        <w:t>л</w:t>
      </w:r>
      <w:r w:rsidR="00E43708">
        <w:rPr>
          <w:rFonts w:ascii="Times New Roman" w:hAnsi="Times New Roman" w:cs="Times New Roman"/>
          <w:sz w:val="28"/>
          <w:szCs w:val="28"/>
          <w:lang w:val="uk-UA"/>
        </w:rPr>
        <w:t>ю</w:t>
      </w:r>
      <w:r w:rsidR="00F63E8F">
        <w:rPr>
          <w:rFonts w:ascii="Times New Roman" w:hAnsi="Times New Roman" w:cs="Times New Roman"/>
          <w:sz w:val="28"/>
          <w:szCs w:val="28"/>
          <w:lang w:val="uk-UA"/>
        </w:rPr>
        <w:t>є</w:t>
      </w:r>
      <w:r>
        <w:rPr>
          <w:rFonts w:ascii="Times New Roman" w:hAnsi="Times New Roman" w:cs="Times New Roman"/>
          <w:sz w:val="28"/>
          <w:szCs w:val="28"/>
          <w:lang w:val="uk-UA"/>
        </w:rPr>
        <w:t xml:space="preserve">ться здобувачем </w:t>
      </w:r>
      <w:r w:rsidR="00F63E8F">
        <w:rPr>
          <w:rFonts w:ascii="Times New Roman" w:hAnsi="Times New Roman" w:cs="Times New Roman"/>
          <w:sz w:val="28"/>
          <w:szCs w:val="28"/>
          <w:lang w:val="uk-UA"/>
        </w:rPr>
        <w:t xml:space="preserve">вищої </w:t>
      </w:r>
      <w:r>
        <w:rPr>
          <w:rFonts w:ascii="Times New Roman" w:hAnsi="Times New Roman" w:cs="Times New Roman"/>
          <w:sz w:val="28"/>
          <w:szCs w:val="28"/>
          <w:lang w:val="uk-UA"/>
        </w:rPr>
        <w:t>освіти самостійно</w:t>
      </w:r>
      <w:r w:rsidR="00F63E8F">
        <w:rPr>
          <w:rFonts w:ascii="Times New Roman" w:hAnsi="Times New Roman" w:cs="Times New Roman"/>
          <w:sz w:val="28"/>
          <w:szCs w:val="28"/>
          <w:lang w:val="uk-UA"/>
        </w:rPr>
        <w:t xml:space="preserve"> і </w:t>
      </w:r>
      <w:r>
        <w:rPr>
          <w:rFonts w:ascii="Times New Roman" w:hAnsi="Times New Roman" w:cs="Times New Roman"/>
          <w:sz w:val="28"/>
          <w:szCs w:val="28"/>
          <w:lang w:val="uk-UA"/>
        </w:rPr>
        <w:t>погодж</w:t>
      </w:r>
      <w:r w:rsidR="00F63E8F">
        <w:rPr>
          <w:rFonts w:ascii="Times New Roman" w:hAnsi="Times New Roman" w:cs="Times New Roman"/>
          <w:sz w:val="28"/>
          <w:szCs w:val="28"/>
          <w:lang w:val="uk-UA"/>
        </w:rPr>
        <w:t xml:space="preserve">ується </w:t>
      </w:r>
      <w:r>
        <w:rPr>
          <w:rFonts w:ascii="Times New Roman" w:hAnsi="Times New Roman" w:cs="Times New Roman"/>
          <w:sz w:val="28"/>
          <w:szCs w:val="28"/>
          <w:lang w:val="uk-UA"/>
        </w:rPr>
        <w:t>з викладачем</w:t>
      </w:r>
      <w:r w:rsidR="00E43708">
        <w:rPr>
          <w:rFonts w:ascii="Times New Roman" w:hAnsi="Times New Roman" w:cs="Times New Roman"/>
          <w:sz w:val="28"/>
          <w:szCs w:val="28"/>
          <w:lang w:val="uk-UA"/>
        </w:rPr>
        <w:t>. Розділ 5 даної методичної розробки містить перелік орієнтовної тематики курсових робіт з дисципліни, що розкривають різні аспекти функціонування центрального банку та реалізації грошово-кредитної політики країни. Не допускається виконання роботи на одну тему студентами однієї академічної групи. За наявності достатньої кількості аргументів щодо доцільності роботи здобувача освіти над темою, що вже закріплена за іншим студентом (продовження попередніх досліджень, написання роботи на конкурс студентських наукових робіт, участь у кейс-чемпіонаті з відповідної тематики, наявність публікації з даної тематики, робота в межах студентського наукового гуртка, робота в межах наукової тематики кафедри тощо), керівнику дозволяється здійснювати коректування тем курсових робіт з уникненням однакових (тотожних) формулювань.</w:t>
      </w:r>
    </w:p>
    <w:p w:rsidR="00E43708" w:rsidRDefault="00E43708" w:rsidP="001C32A0">
      <w:pPr>
        <w:tabs>
          <w:tab w:val="left" w:pos="851"/>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Складання плану курсової роботи. Наступним етапом після формулювання теми є складання плану курсової роботи. Здобувач </w:t>
      </w:r>
      <w:r w:rsidR="00F63E8F">
        <w:rPr>
          <w:rFonts w:ascii="Times New Roman" w:hAnsi="Times New Roman" w:cs="Times New Roman"/>
          <w:sz w:val="28"/>
          <w:szCs w:val="28"/>
          <w:lang w:val="uk-UA"/>
        </w:rPr>
        <w:t xml:space="preserve">вищої </w:t>
      </w:r>
      <w:r>
        <w:rPr>
          <w:rFonts w:ascii="Times New Roman" w:hAnsi="Times New Roman" w:cs="Times New Roman"/>
          <w:sz w:val="28"/>
          <w:szCs w:val="28"/>
          <w:lang w:val="uk-UA"/>
        </w:rPr>
        <w:t>освіти має чітко визначити мету своєї роботи</w:t>
      </w:r>
      <w:r w:rsidR="006A095C">
        <w:rPr>
          <w:rFonts w:ascii="Times New Roman" w:hAnsi="Times New Roman" w:cs="Times New Roman"/>
          <w:sz w:val="28"/>
          <w:szCs w:val="28"/>
          <w:lang w:val="uk-UA"/>
        </w:rPr>
        <w:t xml:space="preserve">, окреслити коло завдань, що вирішуються у курсовій роботі в процесі досягнення мети. План курсової роботи має відображати </w:t>
      </w:r>
      <w:r w:rsidR="006A095C">
        <w:rPr>
          <w:rFonts w:ascii="Times New Roman" w:hAnsi="Times New Roman" w:cs="Times New Roman"/>
          <w:sz w:val="28"/>
          <w:szCs w:val="28"/>
          <w:lang w:val="uk-UA"/>
        </w:rPr>
        <w:lastRenderedPageBreak/>
        <w:t>основні задачі, що були п</w:t>
      </w:r>
      <w:r w:rsidR="00E5026A">
        <w:rPr>
          <w:rFonts w:ascii="Times New Roman" w:hAnsi="Times New Roman" w:cs="Times New Roman"/>
          <w:sz w:val="28"/>
          <w:szCs w:val="28"/>
          <w:lang w:val="uk-UA"/>
        </w:rPr>
        <w:t xml:space="preserve">оставлені в роботі, він </w:t>
      </w:r>
      <w:r w:rsidR="006A095C">
        <w:rPr>
          <w:rFonts w:ascii="Times New Roman" w:hAnsi="Times New Roman" w:cs="Times New Roman"/>
          <w:sz w:val="28"/>
          <w:szCs w:val="28"/>
          <w:lang w:val="uk-UA"/>
        </w:rPr>
        <w:t xml:space="preserve">складається </w:t>
      </w:r>
      <w:r w:rsidR="00F63E8F">
        <w:rPr>
          <w:rFonts w:ascii="Times New Roman" w:hAnsi="Times New Roman" w:cs="Times New Roman"/>
          <w:sz w:val="28"/>
          <w:szCs w:val="28"/>
          <w:lang w:val="uk-UA"/>
        </w:rPr>
        <w:t xml:space="preserve">самостійно </w:t>
      </w:r>
      <w:r w:rsidR="006A095C">
        <w:rPr>
          <w:rFonts w:ascii="Times New Roman" w:hAnsi="Times New Roman" w:cs="Times New Roman"/>
          <w:sz w:val="28"/>
          <w:szCs w:val="28"/>
          <w:lang w:val="uk-UA"/>
        </w:rPr>
        <w:t>та погоджується з керівником роботи. В процесі виконання курсової роботи певні елементи плану можуть бути уточнені чи скориговані, проте її основне завдання має залишатися незмінним. Відповідно до складеного плану підбирається та уточняється наукова література, нормативні матеріали, фактологічний та статистичний матеріал.</w:t>
      </w:r>
    </w:p>
    <w:p w:rsidR="00D33916" w:rsidRDefault="00D33916" w:rsidP="001C32A0">
      <w:pPr>
        <w:tabs>
          <w:tab w:val="left" w:pos="851"/>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E5026A">
        <w:rPr>
          <w:rFonts w:ascii="Times New Roman" w:hAnsi="Times New Roman" w:cs="Times New Roman"/>
          <w:sz w:val="28"/>
          <w:szCs w:val="28"/>
          <w:lang w:val="uk-UA"/>
        </w:rPr>
        <w:t>а</w:t>
      </w:r>
      <w:r>
        <w:rPr>
          <w:rFonts w:ascii="Times New Roman" w:hAnsi="Times New Roman" w:cs="Times New Roman"/>
          <w:sz w:val="28"/>
          <w:szCs w:val="28"/>
          <w:lang w:val="uk-UA"/>
        </w:rPr>
        <w:t xml:space="preserve"> основі плану формується загальне уявлення про якість виконання роботи, наявність логічного </w:t>
      </w:r>
      <w:r w:rsidR="00F63E8F">
        <w:rPr>
          <w:rFonts w:ascii="Times New Roman" w:hAnsi="Times New Roman" w:cs="Times New Roman"/>
          <w:sz w:val="28"/>
          <w:szCs w:val="28"/>
          <w:lang w:val="uk-UA"/>
        </w:rPr>
        <w:t>зв’язку між її складовими елеме</w:t>
      </w:r>
      <w:r>
        <w:rPr>
          <w:rFonts w:ascii="Times New Roman" w:hAnsi="Times New Roman" w:cs="Times New Roman"/>
          <w:sz w:val="28"/>
          <w:szCs w:val="28"/>
          <w:lang w:val="uk-UA"/>
        </w:rPr>
        <w:t>нтами, послідовність проведення дослідження, відповідність роботи поставленим завданням та меті. За складеним планом можна зробити висновок щодо рівня обізнаності здобувача освіти в обраному напрямі та визначеній тематиці, наскільки зрозумілими для виконавця є визначені ним мета та завдання</w:t>
      </w:r>
      <w:r w:rsidR="00F8095E">
        <w:rPr>
          <w:rFonts w:ascii="Times New Roman" w:hAnsi="Times New Roman" w:cs="Times New Roman"/>
          <w:sz w:val="28"/>
          <w:szCs w:val="28"/>
          <w:lang w:val="uk-UA"/>
        </w:rPr>
        <w:t>, чи виділив здобувач головні напрями в дослідженні, його суттєві аспекти. Назви розділів та підрозділів роботи мають бути сформульовані конкретно, стисло, без можливих двозначних трактувань. Базові питання мають відповідати розділам плану, конкретизовані питання-завдання підрозділам плану. Варто обирати найбільш прийнятну для обраної теми дослідження схему викладення матеріалу.</w:t>
      </w:r>
    </w:p>
    <w:p w:rsidR="00F8095E" w:rsidRDefault="00F8095E" w:rsidP="001C32A0">
      <w:pPr>
        <w:tabs>
          <w:tab w:val="left" w:pos="851"/>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Виконання курсової роботи. Після затвердження плану починається безпосередня робота над розв’язанням завдань курсової роботи. Вимоги до структури та вмісту окремих розділів курсової роботи наведено в розділі 3 даних методичних рекомендацій, вимоги до оформлення роботи наведено в розділі 4 даних методичних рекомендацій. В процесі написання окремих підрозділів курсової роботи здобувач </w:t>
      </w:r>
      <w:r w:rsidR="00F63E8F">
        <w:rPr>
          <w:rFonts w:ascii="Times New Roman" w:hAnsi="Times New Roman" w:cs="Times New Roman"/>
          <w:sz w:val="28"/>
          <w:szCs w:val="28"/>
          <w:lang w:val="uk-UA"/>
        </w:rPr>
        <w:t xml:space="preserve">вищої </w:t>
      </w:r>
      <w:r>
        <w:rPr>
          <w:rFonts w:ascii="Times New Roman" w:hAnsi="Times New Roman" w:cs="Times New Roman"/>
          <w:sz w:val="28"/>
          <w:szCs w:val="28"/>
          <w:lang w:val="uk-UA"/>
        </w:rPr>
        <w:t xml:space="preserve">освіти може подавати їх на перевірку керівнику, за потреби вносить коригування та доповнення, звітує керівнику про готовність окремих розділів роботи. </w:t>
      </w:r>
      <w:r w:rsidR="00ED6D1D">
        <w:rPr>
          <w:rFonts w:ascii="Times New Roman" w:hAnsi="Times New Roman" w:cs="Times New Roman"/>
          <w:sz w:val="28"/>
          <w:szCs w:val="28"/>
          <w:lang w:val="uk-UA"/>
        </w:rPr>
        <w:t>Обговорення проблемних питань з керівником курсової роботи може здійснюватися в режимі он-лайн консультування, індивідуальних консультацій та іншими узгодженими формами взаємозв’язку.</w:t>
      </w:r>
    </w:p>
    <w:p w:rsidR="00ED6D1D" w:rsidRDefault="00C06795" w:rsidP="001C32A0">
      <w:pPr>
        <w:tabs>
          <w:tab w:val="left" w:pos="851"/>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6. Подання курсової роботи на кафедру. Завершена та оформлена відповідним чином курсова робота підписується здобувачем </w:t>
      </w:r>
      <w:r w:rsidR="00F63E8F">
        <w:rPr>
          <w:rFonts w:ascii="Times New Roman" w:hAnsi="Times New Roman" w:cs="Times New Roman"/>
          <w:sz w:val="28"/>
          <w:szCs w:val="28"/>
          <w:lang w:val="uk-UA"/>
        </w:rPr>
        <w:t xml:space="preserve">вищої </w:t>
      </w:r>
      <w:r>
        <w:rPr>
          <w:rFonts w:ascii="Times New Roman" w:hAnsi="Times New Roman" w:cs="Times New Roman"/>
          <w:sz w:val="28"/>
          <w:szCs w:val="28"/>
          <w:lang w:val="uk-UA"/>
        </w:rPr>
        <w:t xml:space="preserve">освіти на останній сторінці списку використаної літератури із зазначенням дати завершення роботи та у встановлені терміни подається на кафедру. На кафедрі здійснюється реєстрація поданих курсових робіт та передача викладачу на перевірку та рецензування. Викладач робить висновок щодо якості виконаної роботи та можливості її допуску до захисту. За наявності суттєвих зауважень та невідповідності поданого матеріалу тематиці роботи, курсова робота повертається здобувачу </w:t>
      </w:r>
      <w:r w:rsidR="00F63E8F">
        <w:rPr>
          <w:rFonts w:ascii="Times New Roman" w:hAnsi="Times New Roman" w:cs="Times New Roman"/>
          <w:sz w:val="28"/>
          <w:szCs w:val="28"/>
          <w:lang w:val="uk-UA"/>
        </w:rPr>
        <w:t xml:space="preserve">вищої </w:t>
      </w:r>
      <w:r>
        <w:rPr>
          <w:rFonts w:ascii="Times New Roman" w:hAnsi="Times New Roman" w:cs="Times New Roman"/>
          <w:sz w:val="28"/>
          <w:szCs w:val="28"/>
          <w:lang w:val="uk-UA"/>
        </w:rPr>
        <w:t>освіти на доопрацювання. Роботи з виправленими зауваженнями повторно подаються на кафедру для перевірки.</w:t>
      </w:r>
    </w:p>
    <w:p w:rsidR="00C06795" w:rsidRPr="00E70D71" w:rsidRDefault="00C06795" w:rsidP="001C32A0">
      <w:pPr>
        <w:tabs>
          <w:tab w:val="left" w:pos="851"/>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Захист курсової роботи. Дату та час захисту роботи визначає керівник відповідно до графіку навчального процесу. Для захисту курсової роботи може бути відведено останнє практичне заняття з дисципліни чи додатково виділено час. </w:t>
      </w:r>
      <w:r w:rsidR="00EA6120">
        <w:rPr>
          <w:rFonts w:ascii="Times New Roman" w:hAnsi="Times New Roman" w:cs="Times New Roman"/>
          <w:sz w:val="28"/>
          <w:szCs w:val="28"/>
          <w:lang w:val="uk-UA"/>
        </w:rPr>
        <w:t>При підготовці до захисту курсової роботи здобувач</w:t>
      </w:r>
      <w:r w:rsidR="00F63E8F">
        <w:rPr>
          <w:rFonts w:ascii="Times New Roman" w:hAnsi="Times New Roman" w:cs="Times New Roman"/>
          <w:sz w:val="28"/>
          <w:szCs w:val="28"/>
          <w:lang w:val="uk-UA"/>
        </w:rPr>
        <w:t xml:space="preserve"> вищої </w:t>
      </w:r>
      <w:r w:rsidR="00EA6120">
        <w:rPr>
          <w:rFonts w:ascii="Times New Roman" w:hAnsi="Times New Roman" w:cs="Times New Roman"/>
          <w:sz w:val="28"/>
          <w:szCs w:val="28"/>
          <w:lang w:val="uk-UA"/>
        </w:rPr>
        <w:t xml:space="preserve">освіти складає тези виступу, що мають стисло відображати основні структурні елементи роботи, готує презентаційний матеріал, обмірковує відповіді на зауваження що містяться в рецензії керівника (за наявності). Орієнтовна тривалість захисту 7-10 хв, у т.ч. відповіді на запитання. Для розкриття змісту роботу здобувачеві надається 3-5 хв. У доповіді варто відобразити мету та завдання дослідження, результати проведеного теоретичного та аналітичного дослідження, висновки та пропозиції (за наявності). Виступ не повинен містити загальних відомостей, теоретичних положень та визначень, що містяться в літературних або нормативних документах. Особливу увагу варто приділити отриманим власним результатам, висновкам та рекомендаціям, зауваженням рецензента. </w:t>
      </w:r>
      <w:r w:rsidR="00C77598">
        <w:rPr>
          <w:rFonts w:ascii="Times New Roman" w:hAnsi="Times New Roman" w:cs="Times New Roman"/>
          <w:sz w:val="28"/>
          <w:szCs w:val="28"/>
          <w:lang w:val="uk-UA"/>
        </w:rPr>
        <w:t xml:space="preserve">Презентаційний матеріал виконується в редакторі </w:t>
      </w:r>
      <w:r w:rsidR="00E5026A">
        <w:rPr>
          <w:rFonts w:ascii="Times New Roman" w:hAnsi="Times New Roman" w:cs="Times New Roman"/>
          <w:sz w:val="28"/>
          <w:szCs w:val="28"/>
        </w:rPr>
        <w:t>Pow</w:t>
      </w:r>
      <w:r w:rsidR="00C77598">
        <w:rPr>
          <w:rFonts w:ascii="Times New Roman" w:hAnsi="Times New Roman" w:cs="Times New Roman"/>
          <w:sz w:val="28"/>
          <w:szCs w:val="28"/>
        </w:rPr>
        <w:t>erPoint</w:t>
      </w:r>
      <w:r w:rsidR="00C77598">
        <w:rPr>
          <w:rFonts w:ascii="Times New Roman" w:hAnsi="Times New Roman" w:cs="Times New Roman"/>
          <w:sz w:val="28"/>
          <w:szCs w:val="28"/>
          <w:lang w:val="uk-UA"/>
        </w:rPr>
        <w:t xml:space="preserve">. Оптимальна кількість слайдів – 10-12 (враховуючи титульну сторінку). </w:t>
      </w:r>
      <w:r w:rsidR="00EA6120">
        <w:rPr>
          <w:rFonts w:ascii="Times New Roman" w:hAnsi="Times New Roman" w:cs="Times New Roman"/>
          <w:sz w:val="28"/>
          <w:szCs w:val="28"/>
          <w:lang w:val="uk-UA"/>
        </w:rPr>
        <w:t xml:space="preserve">Оцінювання захисту здійснюється у відповідності до зазначених у розділі 6 даних методичних рекомендацій критеріїв. </w:t>
      </w:r>
    </w:p>
    <w:p w:rsidR="00881640" w:rsidRDefault="00881640">
      <w:pPr>
        <w:rPr>
          <w:rFonts w:ascii="Times New Roman" w:eastAsiaTheme="majorEastAsia" w:hAnsi="Times New Roman" w:cs="Times New Roman"/>
          <w:bCs/>
          <w:sz w:val="28"/>
          <w:szCs w:val="28"/>
          <w:lang w:val="uk-UA"/>
        </w:rPr>
      </w:pPr>
      <w:r w:rsidRPr="00C77598">
        <w:rPr>
          <w:lang w:val="uk-UA"/>
        </w:rPr>
        <w:br w:type="page"/>
      </w:r>
    </w:p>
    <w:p w:rsidR="00581CC2" w:rsidRPr="00581CC2" w:rsidRDefault="00881640" w:rsidP="001C32A0">
      <w:pPr>
        <w:pStyle w:val="1"/>
        <w:spacing w:line="360" w:lineRule="auto"/>
      </w:pPr>
      <w:bookmarkStart w:id="4" w:name="_Toc25842723"/>
      <w:r>
        <w:lastRenderedPageBreak/>
        <w:t>3</w:t>
      </w:r>
      <w:r w:rsidR="00581CC2" w:rsidRPr="00581CC2">
        <w:t>. ВИМОГИ ДО ЗМІСТУ КУРСОВОЇ РОБОТИ</w:t>
      </w:r>
      <w:bookmarkEnd w:id="4"/>
    </w:p>
    <w:p w:rsidR="00D246EF" w:rsidRDefault="00D246EF" w:rsidP="001C32A0">
      <w:pPr>
        <w:pStyle w:val="a4"/>
        <w:spacing w:line="360" w:lineRule="auto"/>
        <w:jc w:val="center"/>
        <w:rPr>
          <w:rFonts w:ascii="Times New Roman" w:hAnsi="Times New Roman" w:cs="Times New Roman"/>
          <w:sz w:val="28"/>
          <w:szCs w:val="28"/>
          <w:lang w:val="uk-UA"/>
        </w:rPr>
      </w:pPr>
    </w:p>
    <w:p w:rsidR="001C32A0" w:rsidRDefault="001C32A0" w:rsidP="001C32A0">
      <w:pPr>
        <w:pStyle w:val="a4"/>
        <w:spacing w:line="360" w:lineRule="auto"/>
        <w:jc w:val="center"/>
        <w:rPr>
          <w:rFonts w:ascii="Times New Roman" w:hAnsi="Times New Roman" w:cs="Times New Roman"/>
          <w:sz w:val="28"/>
          <w:szCs w:val="28"/>
          <w:lang w:val="uk-UA"/>
        </w:rPr>
      </w:pPr>
    </w:p>
    <w:p w:rsidR="00422DF9" w:rsidRDefault="00422DF9" w:rsidP="001C32A0">
      <w:pPr>
        <w:pStyle w:val="a4"/>
        <w:spacing w:line="360" w:lineRule="auto"/>
        <w:ind w:firstLine="709"/>
        <w:jc w:val="both"/>
        <w:rPr>
          <w:rFonts w:ascii="Times New Roman" w:hAnsi="Times New Roman" w:cs="Times New Roman"/>
          <w:sz w:val="28"/>
          <w:szCs w:val="28"/>
          <w:lang w:val="uk-UA"/>
        </w:rPr>
      </w:pPr>
      <w:r w:rsidRPr="00422DF9">
        <w:rPr>
          <w:rFonts w:ascii="Times New Roman" w:hAnsi="Times New Roman" w:cs="Times New Roman"/>
          <w:sz w:val="28"/>
          <w:szCs w:val="28"/>
          <w:lang w:val="uk-UA"/>
        </w:rPr>
        <w:t xml:space="preserve">Курсова </w:t>
      </w:r>
      <w:r>
        <w:rPr>
          <w:rFonts w:ascii="Times New Roman" w:hAnsi="Times New Roman" w:cs="Times New Roman"/>
          <w:sz w:val="28"/>
          <w:szCs w:val="28"/>
          <w:lang w:val="uk-UA"/>
        </w:rPr>
        <w:t xml:space="preserve">робота обов’язково має містити наступні структурні елементи: титульний аркуш, зміст, вступ, теоретичний та аналітичний розділи, висновки, список використаної літератури, додатки (за наявності). Загальний обсяг курсової роботи становить від 40 до 60 сторінок. Додатки та список літератури </w:t>
      </w:r>
      <w:r w:rsidR="00605BB7">
        <w:rPr>
          <w:rFonts w:ascii="Times New Roman" w:hAnsi="Times New Roman" w:cs="Times New Roman"/>
          <w:sz w:val="28"/>
          <w:szCs w:val="28"/>
          <w:lang w:val="uk-UA"/>
        </w:rPr>
        <w:t>в обсяг основного тексту роботи не враховується.</w:t>
      </w:r>
    </w:p>
    <w:p w:rsidR="00605BB7" w:rsidRDefault="00605BB7" w:rsidP="001C32A0">
      <w:pPr>
        <w:pStyle w:val="a4"/>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Першою сторінкою курсової роботи є титульний аркуш, він не нумерується, проте входить до загальної нумерації. Титульний аркуш містить наступну інформацію (додаток А):</w:t>
      </w:r>
    </w:p>
    <w:p w:rsidR="00ED229D" w:rsidRPr="00605BB7" w:rsidRDefault="008A30AD" w:rsidP="008A30AD">
      <w:pPr>
        <w:pStyle w:val="a4"/>
        <w:spacing w:line="360" w:lineRule="auto"/>
        <w:ind w:firstLine="709"/>
        <w:jc w:val="both"/>
        <w:rPr>
          <w:rFonts w:ascii="Times New Roman" w:hAnsi="Times New Roman" w:cs="Times New Roman"/>
          <w:sz w:val="28"/>
          <w:szCs w:val="28"/>
          <w:lang w:val="uk-UA"/>
        </w:rPr>
      </w:pPr>
      <w:r w:rsidRPr="00605BB7">
        <w:rPr>
          <w:rFonts w:ascii="Times New Roman" w:hAnsi="Times New Roman" w:cs="Times New Roman"/>
          <w:sz w:val="28"/>
          <w:szCs w:val="28"/>
          <w:lang w:val="uk-UA"/>
        </w:rPr>
        <w:t>назва навчального закладу, назва факультету, назва кафедри</w:t>
      </w:r>
      <w:r w:rsidR="00ED229D" w:rsidRPr="00605BB7">
        <w:rPr>
          <w:rFonts w:ascii="Times New Roman" w:hAnsi="Times New Roman" w:cs="Times New Roman"/>
          <w:sz w:val="28"/>
          <w:szCs w:val="28"/>
          <w:lang w:val="uk-UA"/>
        </w:rPr>
        <w:t xml:space="preserve"> на якій виконується курсова робота; </w:t>
      </w:r>
    </w:p>
    <w:p w:rsidR="00ED229D" w:rsidRPr="00605BB7" w:rsidRDefault="00ED229D" w:rsidP="001C32A0">
      <w:pPr>
        <w:pStyle w:val="a4"/>
        <w:spacing w:line="360" w:lineRule="auto"/>
        <w:ind w:firstLine="709"/>
        <w:jc w:val="both"/>
        <w:rPr>
          <w:rFonts w:ascii="Times New Roman" w:hAnsi="Times New Roman" w:cs="Times New Roman"/>
          <w:sz w:val="28"/>
          <w:szCs w:val="28"/>
          <w:lang w:val="uk-UA"/>
        </w:rPr>
      </w:pPr>
      <w:r w:rsidRPr="00605BB7">
        <w:rPr>
          <w:rFonts w:ascii="Times New Roman" w:hAnsi="Times New Roman" w:cs="Times New Roman"/>
          <w:sz w:val="28"/>
          <w:szCs w:val="28"/>
          <w:lang w:val="uk-UA"/>
        </w:rPr>
        <w:t xml:space="preserve">назва роботи, назва дисципліни з якої виконується робота та тема роботи; </w:t>
      </w:r>
    </w:p>
    <w:p w:rsidR="00ED229D" w:rsidRPr="00605BB7" w:rsidRDefault="00ED229D" w:rsidP="001C32A0">
      <w:pPr>
        <w:pStyle w:val="a4"/>
        <w:spacing w:line="360" w:lineRule="auto"/>
        <w:ind w:firstLine="709"/>
        <w:jc w:val="both"/>
        <w:rPr>
          <w:rFonts w:ascii="Times New Roman" w:hAnsi="Times New Roman" w:cs="Times New Roman"/>
          <w:sz w:val="28"/>
          <w:szCs w:val="28"/>
          <w:lang w:val="uk-UA"/>
        </w:rPr>
      </w:pPr>
      <w:r w:rsidRPr="00605BB7">
        <w:rPr>
          <w:rFonts w:ascii="Times New Roman" w:hAnsi="Times New Roman" w:cs="Times New Roman"/>
          <w:sz w:val="28"/>
          <w:szCs w:val="28"/>
          <w:lang w:val="uk-UA"/>
        </w:rPr>
        <w:t>курс, група, П.І.Б. (повністю) виконавця;</w:t>
      </w:r>
    </w:p>
    <w:p w:rsidR="00ED229D" w:rsidRPr="00605BB7" w:rsidRDefault="00ED229D" w:rsidP="001C32A0">
      <w:pPr>
        <w:pStyle w:val="a4"/>
        <w:spacing w:line="360" w:lineRule="auto"/>
        <w:ind w:firstLine="709"/>
        <w:jc w:val="both"/>
        <w:rPr>
          <w:rFonts w:ascii="Times New Roman" w:hAnsi="Times New Roman" w:cs="Times New Roman"/>
          <w:sz w:val="28"/>
          <w:szCs w:val="28"/>
          <w:lang w:val="uk-UA"/>
        </w:rPr>
      </w:pPr>
      <w:r w:rsidRPr="00605BB7">
        <w:rPr>
          <w:rFonts w:ascii="Times New Roman" w:hAnsi="Times New Roman" w:cs="Times New Roman"/>
          <w:sz w:val="28"/>
          <w:szCs w:val="28"/>
          <w:lang w:val="uk-UA"/>
        </w:rPr>
        <w:t>вчене звання, науковий ступінь, П.І.Б. керівника;</w:t>
      </w:r>
    </w:p>
    <w:p w:rsidR="00ED229D" w:rsidRPr="00605BB7" w:rsidRDefault="00ED229D" w:rsidP="001C32A0">
      <w:pPr>
        <w:pStyle w:val="a4"/>
        <w:spacing w:line="360" w:lineRule="auto"/>
        <w:ind w:firstLine="709"/>
        <w:jc w:val="both"/>
        <w:rPr>
          <w:rFonts w:ascii="Times New Roman" w:hAnsi="Times New Roman" w:cs="Times New Roman"/>
          <w:sz w:val="28"/>
          <w:szCs w:val="28"/>
          <w:lang w:val="uk-UA"/>
        </w:rPr>
      </w:pPr>
      <w:r w:rsidRPr="00605BB7">
        <w:rPr>
          <w:rFonts w:ascii="Times New Roman" w:hAnsi="Times New Roman" w:cs="Times New Roman"/>
          <w:sz w:val="28"/>
          <w:szCs w:val="28"/>
          <w:lang w:val="uk-UA"/>
        </w:rPr>
        <w:t>оцінка в національній шкалі із зазначенням кількості балів;</w:t>
      </w:r>
    </w:p>
    <w:p w:rsidR="00ED229D" w:rsidRPr="00605BB7" w:rsidRDefault="00ED229D" w:rsidP="001C32A0">
      <w:pPr>
        <w:pStyle w:val="a4"/>
        <w:spacing w:line="360" w:lineRule="auto"/>
        <w:ind w:firstLine="709"/>
        <w:jc w:val="both"/>
        <w:rPr>
          <w:rFonts w:ascii="Times New Roman" w:hAnsi="Times New Roman" w:cs="Times New Roman"/>
          <w:sz w:val="28"/>
          <w:szCs w:val="28"/>
          <w:lang w:val="uk-UA"/>
        </w:rPr>
      </w:pPr>
      <w:r w:rsidRPr="00605BB7">
        <w:rPr>
          <w:rFonts w:ascii="Times New Roman" w:hAnsi="Times New Roman" w:cs="Times New Roman"/>
          <w:sz w:val="28"/>
          <w:szCs w:val="28"/>
          <w:lang w:val="uk-UA"/>
        </w:rPr>
        <w:t>члени комісії: вчене звання, науковий ступінь, П.І.Б., підписи;</w:t>
      </w:r>
    </w:p>
    <w:p w:rsidR="00ED229D" w:rsidRDefault="00ED229D" w:rsidP="001C32A0">
      <w:pPr>
        <w:pStyle w:val="a4"/>
        <w:spacing w:line="360" w:lineRule="auto"/>
        <w:ind w:firstLine="709"/>
        <w:jc w:val="both"/>
        <w:rPr>
          <w:rFonts w:ascii="Times New Roman" w:hAnsi="Times New Roman" w:cs="Times New Roman"/>
          <w:sz w:val="28"/>
          <w:szCs w:val="28"/>
          <w:lang w:val="uk-UA"/>
        </w:rPr>
      </w:pPr>
      <w:r w:rsidRPr="00605BB7">
        <w:rPr>
          <w:rFonts w:ascii="Times New Roman" w:hAnsi="Times New Roman" w:cs="Times New Roman"/>
          <w:sz w:val="28"/>
          <w:szCs w:val="28"/>
          <w:lang w:val="uk-UA"/>
        </w:rPr>
        <w:t>місто та рік виконання курсової роботи.</w:t>
      </w:r>
    </w:p>
    <w:p w:rsidR="00605BB7" w:rsidRDefault="00605BB7" w:rsidP="001C32A0">
      <w:pPr>
        <w:pStyle w:val="a4"/>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Після титульного аркуша розміщується зміст роботи, він також не нумерується та входить до загальної нумерації сторінок. Зміст відображає розгорнутий план роботи (назви розділів та підрозділів) із зазначенням сторінки початку кожного структурного елемента.</w:t>
      </w:r>
    </w:p>
    <w:p w:rsidR="00605BB7" w:rsidRDefault="00605BB7" w:rsidP="001C32A0">
      <w:pPr>
        <w:pStyle w:val="a4"/>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вступі (1-2 сторінки) наводиться обґрунтування актуальності обраної теми, розкривається загальне її значення, подається огляд основних напрацювань науковців з тематики курсової роботи, підкреслюється важливість вирішення окремих питань, наводиться формулювання мети та завдань курсової роботи, </w:t>
      </w:r>
      <w:r>
        <w:rPr>
          <w:rFonts w:ascii="Times New Roman" w:hAnsi="Times New Roman" w:cs="Times New Roman"/>
          <w:sz w:val="28"/>
          <w:szCs w:val="28"/>
          <w:lang w:val="uk-UA"/>
        </w:rPr>
        <w:lastRenderedPageBreak/>
        <w:t>визначається об’єкт та предмет дослідження, вказуються методи дослідження та інформаційна база</w:t>
      </w:r>
      <w:r w:rsidR="00991B2B">
        <w:rPr>
          <w:rFonts w:ascii="Times New Roman" w:hAnsi="Times New Roman" w:cs="Times New Roman"/>
          <w:sz w:val="28"/>
          <w:szCs w:val="28"/>
          <w:lang w:val="uk-UA"/>
        </w:rPr>
        <w:t>.</w:t>
      </w:r>
    </w:p>
    <w:p w:rsidR="00991B2B" w:rsidRDefault="00991B2B" w:rsidP="001C32A0">
      <w:pPr>
        <w:pStyle w:val="a4"/>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Актуальність формулюється кількома реченнями та повинна надавати загальне уявлення про необхідність вирішення певних питань, важливість проблематики для розвитку фінансового сектору тощо.</w:t>
      </w:r>
    </w:p>
    <w:p w:rsidR="00991B2B" w:rsidRDefault="00991B2B" w:rsidP="001C32A0">
      <w:pPr>
        <w:pStyle w:val="a4"/>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Мету роботи варто визначати конкретно, переконливо та лаконічно. Не рекомендується визначати мету роботи через «аналіз…», «дослідження..», оскільки це засоби дослідження, а не самоціль. Мета має відображати загальний кінцевий результат виконання курсової роботи. Наприклад, для теми «</w:t>
      </w:r>
      <w:r w:rsidRPr="00BA2491">
        <w:rPr>
          <w:rFonts w:ascii="Times New Roman" w:hAnsi="Times New Roman" w:cs="Times New Roman"/>
          <w:sz w:val="28"/>
          <w:szCs w:val="28"/>
          <w:lang w:val="uk-UA"/>
        </w:rPr>
        <w:t>Інструментарій грошово-кредитної політики центрального банку</w:t>
      </w:r>
      <w:r>
        <w:rPr>
          <w:rFonts w:ascii="Times New Roman" w:hAnsi="Times New Roman" w:cs="Times New Roman"/>
          <w:sz w:val="28"/>
          <w:szCs w:val="28"/>
          <w:lang w:val="uk-UA"/>
        </w:rPr>
        <w:t>» мету можна сформулювати наступним чином:</w:t>
      </w:r>
    </w:p>
    <w:p w:rsidR="00991B2B" w:rsidRPr="00991B2B" w:rsidRDefault="00991B2B" w:rsidP="00991B2B">
      <w:pPr>
        <w:pStyle w:val="a4"/>
        <w:ind w:firstLine="709"/>
        <w:jc w:val="both"/>
        <w:rPr>
          <w:rFonts w:ascii="Times New Roman" w:hAnsi="Times New Roman" w:cs="Times New Roman"/>
          <w:i/>
          <w:sz w:val="28"/>
          <w:szCs w:val="28"/>
          <w:lang w:val="uk-UA"/>
        </w:rPr>
      </w:pPr>
      <w:r w:rsidRPr="00991B2B">
        <w:rPr>
          <w:rFonts w:ascii="Times New Roman" w:hAnsi="Times New Roman" w:cs="Times New Roman"/>
          <w:i/>
          <w:sz w:val="28"/>
          <w:szCs w:val="28"/>
          <w:lang w:val="uk-UA"/>
        </w:rPr>
        <w:t>«удосконалення інструментарію грошово-кредитної політики центрального банку країни»;</w:t>
      </w:r>
    </w:p>
    <w:p w:rsidR="00991B2B" w:rsidRDefault="00991B2B" w:rsidP="00991B2B">
      <w:pPr>
        <w:pStyle w:val="a4"/>
        <w:ind w:firstLine="709"/>
        <w:jc w:val="both"/>
        <w:rPr>
          <w:rFonts w:ascii="Times New Roman" w:hAnsi="Times New Roman" w:cs="Times New Roman"/>
          <w:i/>
          <w:sz w:val="28"/>
          <w:szCs w:val="28"/>
          <w:lang w:val="uk-UA"/>
        </w:rPr>
      </w:pPr>
      <w:r w:rsidRPr="00991B2B">
        <w:rPr>
          <w:rFonts w:ascii="Times New Roman" w:hAnsi="Times New Roman" w:cs="Times New Roman"/>
          <w:i/>
          <w:sz w:val="28"/>
          <w:szCs w:val="28"/>
          <w:lang w:val="uk-UA"/>
        </w:rPr>
        <w:t>«оцінка ефективності інструментів центрального банку у здійсненні грошово-кредитної політики»;</w:t>
      </w:r>
    </w:p>
    <w:p w:rsidR="00991B2B" w:rsidRPr="00991B2B" w:rsidRDefault="00991B2B" w:rsidP="00991B2B">
      <w:pPr>
        <w:pStyle w:val="a4"/>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«визначення альтернативних інструментів грошово-кредитної політики центрального банку».</w:t>
      </w:r>
    </w:p>
    <w:p w:rsidR="00991B2B" w:rsidRPr="00605BB7" w:rsidRDefault="00991B2B" w:rsidP="00D972C8">
      <w:pPr>
        <w:pStyle w:val="a4"/>
        <w:ind w:firstLine="709"/>
        <w:jc w:val="both"/>
        <w:rPr>
          <w:rFonts w:ascii="Times New Roman" w:hAnsi="Times New Roman" w:cs="Times New Roman"/>
          <w:sz w:val="28"/>
          <w:szCs w:val="28"/>
          <w:lang w:val="uk-UA"/>
        </w:rPr>
      </w:pPr>
    </w:p>
    <w:p w:rsidR="00BD1A98" w:rsidRPr="00902FC7" w:rsidRDefault="00902FC7" w:rsidP="00881640">
      <w:pPr>
        <w:pStyle w:val="a4"/>
        <w:spacing w:line="360" w:lineRule="auto"/>
        <w:ind w:firstLine="709"/>
        <w:jc w:val="both"/>
        <w:rPr>
          <w:rFonts w:ascii="Times New Roman" w:hAnsi="Times New Roman" w:cs="Times New Roman"/>
          <w:sz w:val="28"/>
          <w:szCs w:val="28"/>
          <w:lang w:val="uk-UA"/>
        </w:rPr>
      </w:pPr>
      <w:r w:rsidRPr="00902FC7">
        <w:rPr>
          <w:rFonts w:ascii="Times New Roman" w:hAnsi="Times New Roman" w:cs="Times New Roman"/>
          <w:sz w:val="28"/>
          <w:szCs w:val="28"/>
          <w:lang w:val="uk-UA"/>
        </w:rPr>
        <w:t xml:space="preserve">Завдання </w:t>
      </w:r>
      <w:r>
        <w:rPr>
          <w:rFonts w:ascii="Times New Roman" w:hAnsi="Times New Roman" w:cs="Times New Roman"/>
          <w:sz w:val="28"/>
          <w:szCs w:val="28"/>
          <w:lang w:val="uk-UA"/>
        </w:rPr>
        <w:t>курсової роботи мають відображати її структуру, кожному завданню відповідають 1-2 підрозділи курсової роботи. Не рекомендується формулювати забагато завдань, оптимальна кількість 3-4 завдання. Кожне завдання пов’язано з метою роботи та його вирішення сприяє досягненню загальної мети. Формулювання завдань може починатися з наступних слів:</w:t>
      </w:r>
    </w:p>
    <w:p w:rsidR="00881640" w:rsidRPr="00902FC7" w:rsidRDefault="00881640" w:rsidP="00BD1A98">
      <w:pPr>
        <w:pStyle w:val="a4"/>
        <w:ind w:firstLine="709"/>
        <w:jc w:val="both"/>
        <w:rPr>
          <w:rFonts w:ascii="Times New Roman" w:hAnsi="Times New Roman" w:cs="Times New Roman"/>
          <w:i/>
          <w:sz w:val="28"/>
          <w:szCs w:val="28"/>
          <w:lang w:val="uk-UA"/>
        </w:rPr>
      </w:pPr>
      <w:r w:rsidRPr="00902FC7">
        <w:rPr>
          <w:rFonts w:ascii="Times New Roman" w:hAnsi="Times New Roman" w:cs="Times New Roman"/>
          <w:i/>
          <w:sz w:val="28"/>
          <w:szCs w:val="28"/>
          <w:lang w:val="uk-UA"/>
        </w:rPr>
        <w:t xml:space="preserve">узагальнити теоретичні підходи (передумови еволюції) … </w:t>
      </w:r>
    </w:p>
    <w:p w:rsidR="00881640" w:rsidRPr="00902FC7" w:rsidRDefault="0046461E" w:rsidP="00BD1A98">
      <w:pPr>
        <w:pStyle w:val="a4"/>
        <w:ind w:firstLine="709"/>
        <w:jc w:val="both"/>
        <w:rPr>
          <w:rFonts w:ascii="Times New Roman" w:hAnsi="Times New Roman" w:cs="Times New Roman"/>
          <w:i/>
          <w:sz w:val="28"/>
          <w:szCs w:val="28"/>
          <w:lang w:val="uk-UA"/>
        </w:rPr>
      </w:pPr>
      <w:r w:rsidRPr="00902FC7">
        <w:rPr>
          <w:rFonts w:ascii="Times New Roman" w:hAnsi="Times New Roman" w:cs="Times New Roman"/>
          <w:i/>
          <w:sz w:val="28"/>
          <w:szCs w:val="28"/>
          <w:lang w:val="uk-UA"/>
        </w:rPr>
        <w:t xml:space="preserve">розкрити </w:t>
      </w:r>
      <w:r w:rsidR="00881640" w:rsidRPr="00902FC7">
        <w:rPr>
          <w:rFonts w:ascii="Times New Roman" w:hAnsi="Times New Roman" w:cs="Times New Roman"/>
          <w:i/>
          <w:sz w:val="28"/>
          <w:szCs w:val="28"/>
          <w:lang w:val="uk-UA"/>
        </w:rPr>
        <w:t>змістов</w:t>
      </w:r>
      <w:r w:rsidRPr="00902FC7">
        <w:rPr>
          <w:rFonts w:ascii="Times New Roman" w:hAnsi="Times New Roman" w:cs="Times New Roman"/>
          <w:i/>
          <w:sz w:val="28"/>
          <w:szCs w:val="28"/>
          <w:lang w:val="uk-UA"/>
        </w:rPr>
        <w:t>н</w:t>
      </w:r>
      <w:r w:rsidR="00881640" w:rsidRPr="00902FC7">
        <w:rPr>
          <w:rFonts w:ascii="Times New Roman" w:hAnsi="Times New Roman" w:cs="Times New Roman"/>
          <w:i/>
          <w:sz w:val="28"/>
          <w:szCs w:val="28"/>
          <w:lang w:val="uk-UA"/>
        </w:rPr>
        <w:t>і положення (зміст, особливості, чинники) …</w:t>
      </w:r>
    </w:p>
    <w:p w:rsidR="00881640" w:rsidRPr="00902FC7" w:rsidRDefault="00881640" w:rsidP="00BD1A98">
      <w:pPr>
        <w:pStyle w:val="a4"/>
        <w:ind w:firstLine="709"/>
        <w:jc w:val="both"/>
        <w:rPr>
          <w:rFonts w:ascii="Times New Roman" w:hAnsi="Times New Roman" w:cs="Times New Roman"/>
          <w:i/>
          <w:sz w:val="28"/>
          <w:szCs w:val="28"/>
          <w:lang w:val="uk-UA"/>
        </w:rPr>
      </w:pPr>
      <w:r w:rsidRPr="00902FC7">
        <w:rPr>
          <w:rFonts w:ascii="Times New Roman" w:hAnsi="Times New Roman" w:cs="Times New Roman"/>
          <w:i/>
          <w:sz w:val="28"/>
          <w:szCs w:val="28"/>
          <w:lang w:val="uk-UA"/>
        </w:rPr>
        <w:t>систематизувати чинники (передумови, тенденції) …</w:t>
      </w:r>
    </w:p>
    <w:p w:rsidR="00881640" w:rsidRPr="00902FC7" w:rsidRDefault="00881640" w:rsidP="00BD1A98">
      <w:pPr>
        <w:pStyle w:val="a4"/>
        <w:ind w:firstLine="709"/>
        <w:jc w:val="both"/>
        <w:rPr>
          <w:rFonts w:ascii="Times New Roman" w:hAnsi="Times New Roman" w:cs="Times New Roman"/>
          <w:i/>
          <w:sz w:val="28"/>
          <w:szCs w:val="28"/>
          <w:lang w:val="uk-UA"/>
        </w:rPr>
      </w:pPr>
      <w:r w:rsidRPr="00902FC7">
        <w:rPr>
          <w:rFonts w:ascii="Times New Roman" w:hAnsi="Times New Roman" w:cs="Times New Roman"/>
          <w:i/>
          <w:sz w:val="28"/>
          <w:szCs w:val="28"/>
          <w:lang w:val="uk-UA"/>
        </w:rPr>
        <w:t>визначити чинники (особливості, передумови, )…</w:t>
      </w:r>
    </w:p>
    <w:p w:rsidR="00881640" w:rsidRPr="00902FC7" w:rsidRDefault="00881640" w:rsidP="00BD1A98">
      <w:pPr>
        <w:pStyle w:val="a4"/>
        <w:ind w:firstLine="709"/>
        <w:jc w:val="both"/>
        <w:rPr>
          <w:rFonts w:ascii="Times New Roman" w:hAnsi="Times New Roman" w:cs="Times New Roman"/>
          <w:i/>
          <w:sz w:val="28"/>
          <w:szCs w:val="28"/>
          <w:lang w:val="uk-UA"/>
        </w:rPr>
      </w:pPr>
      <w:r w:rsidRPr="00902FC7">
        <w:rPr>
          <w:rFonts w:ascii="Times New Roman" w:hAnsi="Times New Roman" w:cs="Times New Roman"/>
          <w:i/>
          <w:sz w:val="28"/>
          <w:szCs w:val="28"/>
          <w:lang w:val="uk-UA"/>
        </w:rPr>
        <w:t>проаналізувати (динаміку, структуру, функції, показники) …</w:t>
      </w:r>
    </w:p>
    <w:p w:rsidR="00881640" w:rsidRPr="00902FC7" w:rsidRDefault="00881640" w:rsidP="00BD1A98">
      <w:pPr>
        <w:pStyle w:val="a4"/>
        <w:ind w:firstLine="709"/>
        <w:jc w:val="both"/>
        <w:rPr>
          <w:rFonts w:ascii="Times New Roman" w:hAnsi="Times New Roman" w:cs="Times New Roman"/>
          <w:i/>
          <w:sz w:val="28"/>
          <w:szCs w:val="28"/>
          <w:lang w:val="uk-UA"/>
        </w:rPr>
      </w:pPr>
      <w:r w:rsidRPr="00902FC7">
        <w:rPr>
          <w:rFonts w:ascii="Times New Roman" w:hAnsi="Times New Roman" w:cs="Times New Roman"/>
          <w:i/>
          <w:sz w:val="28"/>
          <w:szCs w:val="28"/>
          <w:lang w:val="uk-UA"/>
        </w:rPr>
        <w:t>оцінити (динаміку, тенденції, рівень сформованості) …</w:t>
      </w:r>
    </w:p>
    <w:p w:rsidR="00BD1A98" w:rsidRDefault="00BD1A98" w:rsidP="00881640">
      <w:pPr>
        <w:pStyle w:val="a4"/>
        <w:spacing w:line="360" w:lineRule="auto"/>
        <w:ind w:firstLine="709"/>
        <w:jc w:val="both"/>
        <w:rPr>
          <w:rFonts w:ascii="Times New Roman" w:hAnsi="Times New Roman" w:cs="Times New Roman"/>
          <w:sz w:val="28"/>
          <w:szCs w:val="28"/>
          <w:highlight w:val="yellow"/>
          <w:lang w:val="uk-UA"/>
        </w:rPr>
      </w:pPr>
    </w:p>
    <w:p w:rsidR="00902FC7" w:rsidRDefault="00902FC7" w:rsidP="00881640">
      <w:pPr>
        <w:pStyle w:val="a4"/>
        <w:spacing w:line="360" w:lineRule="auto"/>
        <w:ind w:firstLine="709"/>
        <w:jc w:val="both"/>
        <w:rPr>
          <w:rFonts w:ascii="Times New Roman" w:hAnsi="Times New Roman" w:cs="Times New Roman"/>
          <w:sz w:val="28"/>
          <w:szCs w:val="28"/>
          <w:lang w:val="uk-UA"/>
        </w:rPr>
      </w:pPr>
      <w:r w:rsidRPr="00902FC7">
        <w:rPr>
          <w:rFonts w:ascii="Times New Roman" w:hAnsi="Times New Roman" w:cs="Times New Roman"/>
          <w:sz w:val="28"/>
          <w:szCs w:val="28"/>
          <w:lang w:val="uk-UA"/>
        </w:rPr>
        <w:t xml:space="preserve">Об’єктом курсової роботи є процес </w:t>
      </w:r>
      <w:r>
        <w:rPr>
          <w:rFonts w:ascii="Times New Roman" w:hAnsi="Times New Roman" w:cs="Times New Roman"/>
          <w:sz w:val="28"/>
          <w:szCs w:val="28"/>
          <w:lang w:val="uk-UA"/>
        </w:rPr>
        <w:t xml:space="preserve">чи явище, що породжує проблемну ситуацію та обране для вивчення/дослідження в межах курсової роботи. Предмет </w:t>
      </w:r>
      <w:r>
        <w:rPr>
          <w:rFonts w:ascii="Times New Roman" w:hAnsi="Times New Roman" w:cs="Times New Roman"/>
          <w:sz w:val="28"/>
          <w:szCs w:val="28"/>
          <w:lang w:val="uk-UA"/>
        </w:rPr>
        <w:lastRenderedPageBreak/>
        <w:t>визначається вже в межах самого об’єкта та безпосередньо відображає тему й мету курсової роботи. Приклад формулювання об’єкту та предмету курсової роботи на тему «</w:t>
      </w:r>
      <w:r w:rsidRPr="00BA2491">
        <w:rPr>
          <w:rFonts w:ascii="Times New Roman" w:hAnsi="Times New Roman" w:cs="Times New Roman"/>
          <w:sz w:val="28"/>
          <w:szCs w:val="28"/>
          <w:lang w:val="uk-UA"/>
        </w:rPr>
        <w:t>Інструментарій грошово-кредитної політики центрального банку</w:t>
      </w:r>
      <w:r>
        <w:rPr>
          <w:rFonts w:ascii="Times New Roman" w:hAnsi="Times New Roman" w:cs="Times New Roman"/>
          <w:sz w:val="28"/>
          <w:szCs w:val="28"/>
          <w:lang w:val="uk-UA"/>
        </w:rPr>
        <w:t>»:</w:t>
      </w:r>
    </w:p>
    <w:p w:rsidR="00902FC7" w:rsidRPr="00902FC7" w:rsidRDefault="00902FC7" w:rsidP="00902FC7">
      <w:pPr>
        <w:pStyle w:val="a4"/>
        <w:ind w:firstLine="709"/>
        <w:jc w:val="both"/>
        <w:rPr>
          <w:rFonts w:ascii="Times New Roman" w:hAnsi="Times New Roman" w:cs="Times New Roman"/>
          <w:i/>
          <w:sz w:val="28"/>
          <w:szCs w:val="28"/>
          <w:lang w:val="uk-UA"/>
        </w:rPr>
      </w:pPr>
      <w:r w:rsidRPr="00902FC7">
        <w:rPr>
          <w:rFonts w:ascii="Times New Roman" w:hAnsi="Times New Roman" w:cs="Times New Roman"/>
          <w:i/>
          <w:sz w:val="28"/>
          <w:szCs w:val="28"/>
          <w:lang w:val="uk-UA"/>
        </w:rPr>
        <w:t>Об’єкт дослідження – інструментарій центрального банку при реалізації грошово-кредитної політики. Предмет дослідження методичні підходи та практичні особливості використання окремих інструментів центрального банку при здійсненні ним грошово-кредитної політики.</w:t>
      </w:r>
    </w:p>
    <w:p w:rsidR="00BD1A98" w:rsidRPr="007126E2" w:rsidRDefault="00BD1A98" w:rsidP="00D972C8">
      <w:pPr>
        <w:pStyle w:val="a4"/>
        <w:ind w:firstLine="709"/>
        <w:jc w:val="both"/>
        <w:rPr>
          <w:rFonts w:ascii="Times New Roman" w:hAnsi="Times New Roman" w:cs="Times New Roman"/>
          <w:sz w:val="28"/>
          <w:szCs w:val="28"/>
          <w:highlight w:val="yellow"/>
          <w:lang w:val="uk-UA"/>
        </w:rPr>
      </w:pPr>
    </w:p>
    <w:p w:rsidR="00881640" w:rsidRPr="00902FC7" w:rsidRDefault="00881640" w:rsidP="00881640">
      <w:pPr>
        <w:pStyle w:val="a4"/>
        <w:spacing w:line="360" w:lineRule="auto"/>
        <w:ind w:firstLine="709"/>
        <w:jc w:val="both"/>
        <w:rPr>
          <w:rFonts w:ascii="Times New Roman" w:hAnsi="Times New Roman" w:cs="Times New Roman"/>
          <w:sz w:val="28"/>
          <w:szCs w:val="28"/>
          <w:lang w:val="uk-UA"/>
        </w:rPr>
      </w:pPr>
      <w:r w:rsidRPr="00902FC7">
        <w:rPr>
          <w:rFonts w:ascii="Times New Roman" w:hAnsi="Times New Roman" w:cs="Times New Roman"/>
          <w:sz w:val="28"/>
          <w:szCs w:val="28"/>
          <w:lang w:val="uk-UA"/>
        </w:rPr>
        <w:t>Методи дослідження можуть бути загальнонауковими (філософськими) та специфічними</w:t>
      </w:r>
      <w:r w:rsidR="00BD1A98" w:rsidRPr="00902FC7">
        <w:rPr>
          <w:rFonts w:ascii="Times New Roman" w:hAnsi="Times New Roman" w:cs="Times New Roman"/>
          <w:sz w:val="28"/>
          <w:szCs w:val="28"/>
          <w:lang w:val="uk-UA"/>
        </w:rPr>
        <w:t>. З</w:t>
      </w:r>
      <w:r w:rsidRPr="00902FC7">
        <w:rPr>
          <w:rFonts w:ascii="Times New Roman" w:hAnsi="Times New Roman" w:cs="Times New Roman"/>
          <w:sz w:val="28"/>
          <w:szCs w:val="28"/>
          <w:lang w:val="uk-UA"/>
        </w:rPr>
        <w:t>агальнофілософські методи застосовуються протягом всього процесу пізнання та діяльності і включають в себе:</w:t>
      </w:r>
    </w:p>
    <w:p w:rsidR="00881640" w:rsidRPr="00902FC7" w:rsidRDefault="00881640" w:rsidP="00881640">
      <w:pPr>
        <w:pStyle w:val="a4"/>
        <w:spacing w:line="360" w:lineRule="auto"/>
        <w:ind w:firstLine="709"/>
        <w:jc w:val="both"/>
        <w:rPr>
          <w:rFonts w:ascii="Times New Roman" w:hAnsi="Times New Roman" w:cs="Times New Roman"/>
          <w:sz w:val="28"/>
          <w:szCs w:val="28"/>
          <w:lang w:val="uk-UA"/>
        </w:rPr>
      </w:pPr>
      <w:r w:rsidRPr="00902FC7">
        <w:rPr>
          <w:rFonts w:ascii="Times New Roman" w:hAnsi="Times New Roman" w:cs="Times New Roman"/>
          <w:sz w:val="28"/>
          <w:szCs w:val="28"/>
          <w:lang w:val="uk-UA"/>
        </w:rPr>
        <w:t>діалектичний метод – пізнання дійсності в її цілісності, розвитку і суперечливості;</w:t>
      </w:r>
    </w:p>
    <w:p w:rsidR="00881640" w:rsidRPr="00902FC7" w:rsidRDefault="00881640" w:rsidP="00881640">
      <w:pPr>
        <w:pStyle w:val="a4"/>
        <w:spacing w:line="360" w:lineRule="auto"/>
        <w:ind w:firstLine="709"/>
        <w:jc w:val="both"/>
        <w:rPr>
          <w:rFonts w:ascii="Times New Roman" w:hAnsi="Times New Roman" w:cs="Times New Roman"/>
          <w:sz w:val="28"/>
          <w:szCs w:val="28"/>
          <w:lang w:val="uk-UA"/>
        </w:rPr>
      </w:pPr>
      <w:r w:rsidRPr="00902FC7">
        <w:rPr>
          <w:rFonts w:ascii="Times New Roman" w:hAnsi="Times New Roman" w:cs="Times New Roman"/>
          <w:sz w:val="28"/>
          <w:szCs w:val="28"/>
          <w:lang w:val="uk-UA"/>
        </w:rPr>
        <w:t>метафізичний метод – пізнання елементів дійсності в їхній ідеальній формі і поза їхнім зв’язком між собою та процесом розвитку (зміни).</w:t>
      </w:r>
    </w:p>
    <w:p w:rsidR="00881640" w:rsidRPr="00902FC7" w:rsidRDefault="00881640" w:rsidP="00881640">
      <w:pPr>
        <w:pStyle w:val="a4"/>
        <w:spacing w:line="360" w:lineRule="auto"/>
        <w:ind w:firstLine="709"/>
        <w:jc w:val="both"/>
        <w:rPr>
          <w:rFonts w:ascii="Times New Roman" w:hAnsi="Times New Roman" w:cs="Times New Roman"/>
          <w:sz w:val="28"/>
          <w:szCs w:val="28"/>
          <w:lang w:val="uk-UA"/>
        </w:rPr>
      </w:pPr>
      <w:r w:rsidRPr="00902FC7">
        <w:rPr>
          <w:rFonts w:ascii="Times New Roman" w:hAnsi="Times New Roman" w:cs="Times New Roman"/>
          <w:sz w:val="28"/>
          <w:szCs w:val="28"/>
          <w:lang w:val="uk-UA"/>
        </w:rPr>
        <w:t xml:space="preserve">В рамках методології наукового пізнання виділяються два рівні: </w:t>
      </w:r>
    </w:p>
    <w:p w:rsidR="00881640" w:rsidRPr="00902FC7" w:rsidRDefault="00881640" w:rsidP="00D972C8">
      <w:pPr>
        <w:pStyle w:val="a4"/>
        <w:widowControl w:val="0"/>
        <w:spacing w:line="360" w:lineRule="auto"/>
        <w:ind w:firstLine="709"/>
        <w:jc w:val="both"/>
        <w:rPr>
          <w:rFonts w:ascii="Times New Roman" w:hAnsi="Times New Roman" w:cs="Times New Roman"/>
          <w:sz w:val="28"/>
          <w:szCs w:val="28"/>
          <w:lang w:val="uk-UA"/>
        </w:rPr>
      </w:pPr>
      <w:r w:rsidRPr="00902FC7">
        <w:rPr>
          <w:rFonts w:ascii="Times New Roman" w:hAnsi="Times New Roman" w:cs="Times New Roman"/>
          <w:sz w:val="28"/>
          <w:szCs w:val="28"/>
          <w:lang w:val="uk-UA"/>
        </w:rPr>
        <w:t>теоретичний – висунення і розвиток наукових гіпотез, формулювання категорій (понять, принципів, законів) та побудова системи відносин між ними, отримання логічних висновків;</w:t>
      </w:r>
    </w:p>
    <w:p w:rsidR="00881640" w:rsidRPr="00902FC7" w:rsidRDefault="00881640" w:rsidP="00D972C8">
      <w:pPr>
        <w:pStyle w:val="a4"/>
        <w:widowControl w:val="0"/>
        <w:spacing w:line="360" w:lineRule="auto"/>
        <w:ind w:firstLine="709"/>
        <w:jc w:val="both"/>
        <w:rPr>
          <w:rFonts w:ascii="Times New Roman" w:hAnsi="Times New Roman" w:cs="Times New Roman"/>
          <w:sz w:val="28"/>
          <w:szCs w:val="28"/>
          <w:lang w:val="uk-UA"/>
        </w:rPr>
      </w:pPr>
      <w:r w:rsidRPr="00902FC7">
        <w:rPr>
          <w:rFonts w:ascii="Times New Roman" w:hAnsi="Times New Roman" w:cs="Times New Roman"/>
          <w:sz w:val="28"/>
          <w:szCs w:val="28"/>
          <w:lang w:val="uk-UA"/>
        </w:rPr>
        <w:t>емпіричний – спостереження явищ та процесів в їх природному стані або в ході експерименту, групування, класифікація результатів спостережень та експериментів, впровадження їх в практичну діяльність або використання для побудови теоретичної системи.</w:t>
      </w:r>
    </w:p>
    <w:p w:rsidR="00881640" w:rsidRPr="00902FC7" w:rsidRDefault="00881640" w:rsidP="00D972C8">
      <w:pPr>
        <w:pStyle w:val="a4"/>
        <w:widowControl w:val="0"/>
        <w:spacing w:line="360" w:lineRule="auto"/>
        <w:ind w:firstLine="709"/>
        <w:jc w:val="both"/>
        <w:rPr>
          <w:rFonts w:ascii="Times New Roman" w:hAnsi="Times New Roman" w:cs="Times New Roman"/>
          <w:sz w:val="28"/>
          <w:szCs w:val="28"/>
          <w:lang w:val="uk-UA"/>
        </w:rPr>
      </w:pPr>
      <w:r w:rsidRPr="00902FC7">
        <w:rPr>
          <w:rFonts w:ascii="Times New Roman" w:hAnsi="Times New Roman" w:cs="Times New Roman"/>
          <w:sz w:val="28"/>
          <w:szCs w:val="28"/>
          <w:lang w:val="uk-UA"/>
        </w:rPr>
        <w:t xml:space="preserve">Реалізація дослідження на обох рівнях передбачає застосування загальних та </w:t>
      </w:r>
      <w:r w:rsidR="00BD1A98" w:rsidRPr="00902FC7">
        <w:rPr>
          <w:rFonts w:ascii="Times New Roman" w:hAnsi="Times New Roman" w:cs="Times New Roman"/>
          <w:sz w:val="28"/>
          <w:szCs w:val="28"/>
          <w:lang w:val="uk-UA"/>
        </w:rPr>
        <w:t>специфічних</w:t>
      </w:r>
      <w:r w:rsidRPr="00902FC7">
        <w:rPr>
          <w:rFonts w:ascii="Times New Roman" w:hAnsi="Times New Roman" w:cs="Times New Roman"/>
          <w:sz w:val="28"/>
          <w:szCs w:val="28"/>
          <w:lang w:val="uk-UA"/>
        </w:rPr>
        <w:t xml:space="preserve"> методів. До спільних методів, які застосовуються і в емпіричних, і в теоретичних дослідженнях належать:</w:t>
      </w:r>
    </w:p>
    <w:p w:rsidR="00881640" w:rsidRPr="00902FC7" w:rsidRDefault="00881640" w:rsidP="00D972C8">
      <w:pPr>
        <w:pStyle w:val="a4"/>
        <w:widowControl w:val="0"/>
        <w:spacing w:line="360" w:lineRule="auto"/>
        <w:ind w:firstLine="709"/>
        <w:jc w:val="both"/>
        <w:rPr>
          <w:rFonts w:ascii="Times New Roman" w:hAnsi="Times New Roman" w:cs="Times New Roman"/>
          <w:sz w:val="28"/>
          <w:szCs w:val="28"/>
          <w:lang w:val="uk-UA"/>
        </w:rPr>
      </w:pPr>
      <w:r w:rsidRPr="00902FC7">
        <w:rPr>
          <w:rFonts w:ascii="Times New Roman" w:hAnsi="Times New Roman" w:cs="Times New Roman"/>
          <w:sz w:val="28"/>
          <w:szCs w:val="28"/>
          <w:lang w:val="uk-UA"/>
        </w:rPr>
        <w:t xml:space="preserve">системний підхід – представлення об’єктів як систем, дослідження їх як єдиного цілого з узгодженим функціонуванням усіх елементів і частин; визначення структури об’єкту (декомпозиція системи), окремих елементів в їх зв'язку та взаємодії з іншими елементами, впливу властивостей окремих частин </w:t>
      </w:r>
      <w:r w:rsidRPr="00902FC7">
        <w:rPr>
          <w:rFonts w:ascii="Times New Roman" w:hAnsi="Times New Roman" w:cs="Times New Roman"/>
          <w:sz w:val="28"/>
          <w:szCs w:val="28"/>
          <w:lang w:val="uk-UA"/>
        </w:rPr>
        <w:lastRenderedPageBreak/>
        <w:t>системи на її поведінку в цілому;</w:t>
      </w:r>
    </w:p>
    <w:p w:rsidR="00881640" w:rsidRPr="00902FC7" w:rsidRDefault="00881640" w:rsidP="00881640">
      <w:pPr>
        <w:pStyle w:val="a4"/>
        <w:spacing w:line="360" w:lineRule="auto"/>
        <w:ind w:firstLine="709"/>
        <w:jc w:val="both"/>
        <w:rPr>
          <w:rFonts w:ascii="Times New Roman" w:hAnsi="Times New Roman" w:cs="Times New Roman"/>
          <w:sz w:val="28"/>
          <w:szCs w:val="28"/>
          <w:lang w:val="uk-UA"/>
        </w:rPr>
      </w:pPr>
      <w:r w:rsidRPr="00902FC7">
        <w:rPr>
          <w:rFonts w:ascii="Times New Roman" w:hAnsi="Times New Roman" w:cs="Times New Roman"/>
          <w:sz w:val="28"/>
          <w:szCs w:val="28"/>
          <w:lang w:val="uk-UA"/>
        </w:rPr>
        <w:t>ситуаційний підхід – дослідження стану та поведінки об’єкту в конкретній ситуації (статика, нерухомість) або в послідовності окремих ситуацій (порівняльна статика);</w:t>
      </w:r>
    </w:p>
    <w:p w:rsidR="00881640" w:rsidRPr="00902FC7" w:rsidRDefault="00881640" w:rsidP="00881640">
      <w:pPr>
        <w:pStyle w:val="a4"/>
        <w:spacing w:line="360" w:lineRule="auto"/>
        <w:ind w:firstLine="709"/>
        <w:jc w:val="both"/>
        <w:rPr>
          <w:rFonts w:ascii="Times New Roman" w:hAnsi="Times New Roman" w:cs="Times New Roman"/>
          <w:sz w:val="28"/>
          <w:szCs w:val="28"/>
          <w:lang w:val="uk-UA"/>
        </w:rPr>
      </w:pPr>
      <w:r w:rsidRPr="00902FC7">
        <w:rPr>
          <w:rFonts w:ascii="Times New Roman" w:hAnsi="Times New Roman" w:cs="Times New Roman"/>
          <w:sz w:val="28"/>
          <w:szCs w:val="28"/>
          <w:lang w:val="uk-UA"/>
        </w:rPr>
        <w:t>історичний (процесний) метод – вивчення виникнення, формування та розвиток процесів і подій у хронологічній послідовності (динаміці) з метою виявлення внутрішніх та зовнішніх зв'язків, закономірностей та суперечностей;</w:t>
      </w:r>
    </w:p>
    <w:p w:rsidR="00881640" w:rsidRPr="00902FC7" w:rsidRDefault="00881640" w:rsidP="00881640">
      <w:pPr>
        <w:pStyle w:val="a4"/>
        <w:spacing w:line="360" w:lineRule="auto"/>
        <w:ind w:firstLine="709"/>
        <w:jc w:val="both"/>
        <w:rPr>
          <w:rFonts w:ascii="Times New Roman" w:hAnsi="Times New Roman" w:cs="Times New Roman"/>
          <w:sz w:val="28"/>
          <w:szCs w:val="28"/>
          <w:lang w:val="uk-UA"/>
        </w:rPr>
      </w:pPr>
      <w:r w:rsidRPr="00902FC7">
        <w:rPr>
          <w:rFonts w:ascii="Times New Roman" w:hAnsi="Times New Roman" w:cs="Times New Roman"/>
          <w:sz w:val="28"/>
          <w:szCs w:val="28"/>
          <w:lang w:val="uk-UA"/>
        </w:rPr>
        <w:t>герменевтичний метод – вивчення феноменів (явищ, процесів, механізмів) на підставі з’ясування їх місця, особливостей та функцій в контексті культури;</w:t>
      </w:r>
    </w:p>
    <w:p w:rsidR="00881640" w:rsidRPr="00902FC7" w:rsidRDefault="00881640" w:rsidP="00881640">
      <w:pPr>
        <w:pStyle w:val="a4"/>
        <w:spacing w:line="360" w:lineRule="auto"/>
        <w:ind w:firstLine="709"/>
        <w:jc w:val="both"/>
        <w:rPr>
          <w:rFonts w:ascii="Times New Roman" w:hAnsi="Times New Roman" w:cs="Times New Roman"/>
          <w:sz w:val="28"/>
          <w:szCs w:val="28"/>
          <w:lang w:val="uk-UA"/>
        </w:rPr>
      </w:pPr>
      <w:r w:rsidRPr="00902FC7">
        <w:rPr>
          <w:rFonts w:ascii="Times New Roman" w:hAnsi="Times New Roman" w:cs="Times New Roman"/>
          <w:sz w:val="28"/>
          <w:szCs w:val="28"/>
          <w:lang w:val="uk-UA"/>
        </w:rPr>
        <w:t>моделювання – метод опосередкованого пізнання, вивчення об'єкта (оригіналу шляхом штучного створення й дослідження його аналога (моделі), що адекватно відображає оригінал принаймні з певних сторін, що цікавлять дослідника; причому моделі можуть бути емпіричними (предмети, зображення та ін.) та теоретичними (функція, схема та ін.).</w:t>
      </w:r>
    </w:p>
    <w:p w:rsidR="00881640" w:rsidRPr="00902FC7" w:rsidRDefault="00881640" w:rsidP="00881640">
      <w:pPr>
        <w:pStyle w:val="a4"/>
        <w:spacing w:line="360" w:lineRule="auto"/>
        <w:ind w:firstLine="709"/>
        <w:jc w:val="both"/>
        <w:rPr>
          <w:rFonts w:ascii="Times New Roman" w:hAnsi="Times New Roman" w:cs="Times New Roman"/>
          <w:sz w:val="28"/>
          <w:szCs w:val="28"/>
          <w:lang w:val="uk-UA"/>
        </w:rPr>
      </w:pPr>
      <w:r w:rsidRPr="00902FC7">
        <w:rPr>
          <w:rFonts w:ascii="Times New Roman" w:hAnsi="Times New Roman" w:cs="Times New Roman"/>
          <w:sz w:val="28"/>
          <w:szCs w:val="28"/>
          <w:lang w:val="uk-UA"/>
        </w:rPr>
        <w:t xml:space="preserve">Склад емпіричних </w:t>
      </w:r>
      <w:r w:rsidR="0055436A" w:rsidRPr="00902FC7">
        <w:rPr>
          <w:rFonts w:ascii="Times New Roman" w:hAnsi="Times New Roman" w:cs="Times New Roman"/>
          <w:sz w:val="28"/>
          <w:szCs w:val="28"/>
          <w:lang w:val="uk-UA"/>
        </w:rPr>
        <w:t xml:space="preserve">та теоретичних </w:t>
      </w:r>
      <w:r w:rsidRPr="00902FC7">
        <w:rPr>
          <w:rFonts w:ascii="Times New Roman" w:hAnsi="Times New Roman" w:cs="Times New Roman"/>
          <w:sz w:val="28"/>
          <w:szCs w:val="28"/>
          <w:lang w:val="uk-UA"/>
        </w:rPr>
        <w:t xml:space="preserve">методів представлено в табл. </w:t>
      </w:r>
      <w:r w:rsidR="008A7B86">
        <w:rPr>
          <w:rFonts w:ascii="Times New Roman" w:hAnsi="Times New Roman" w:cs="Times New Roman"/>
          <w:sz w:val="28"/>
          <w:szCs w:val="28"/>
          <w:lang w:val="uk-UA"/>
        </w:rPr>
        <w:t>1</w:t>
      </w:r>
      <w:r w:rsidR="00D972C8">
        <w:rPr>
          <w:rFonts w:ascii="Times New Roman" w:hAnsi="Times New Roman" w:cs="Times New Roman"/>
          <w:sz w:val="28"/>
          <w:szCs w:val="28"/>
          <w:lang w:val="uk-UA"/>
        </w:rPr>
        <w:t xml:space="preserve">, </w:t>
      </w:r>
      <w:r w:rsidR="008A7B86">
        <w:rPr>
          <w:rFonts w:ascii="Times New Roman" w:hAnsi="Times New Roman" w:cs="Times New Roman"/>
          <w:sz w:val="28"/>
          <w:szCs w:val="28"/>
          <w:lang w:val="uk-UA"/>
        </w:rPr>
        <w:t>2</w:t>
      </w:r>
      <w:r w:rsidR="0055436A" w:rsidRPr="00902FC7">
        <w:rPr>
          <w:rFonts w:ascii="Times New Roman" w:hAnsi="Times New Roman" w:cs="Times New Roman"/>
          <w:sz w:val="28"/>
          <w:szCs w:val="28"/>
          <w:lang w:val="uk-UA"/>
        </w:rPr>
        <w:t>.</w:t>
      </w:r>
    </w:p>
    <w:p w:rsidR="00881640" w:rsidRPr="00902FC7" w:rsidRDefault="00881640" w:rsidP="00D972C8">
      <w:pPr>
        <w:pStyle w:val="a4"/>
        <w:ind w:firstLine="709"/>
        <w:jc w:val="both"/>
        <w:rPr>
          <w:rFonts w:ascii="Times New Roman" w:hAnsi="Times New Roman" w:cs="Times New Roman"/>
          <w:sz w:val="28"/>
          <w:szCs w:val="28"/>
          <w:lang w:val="uk-UA"/>
        </w:rPr>
      </w:pPr>
    </w:p>
    <w:p w:rsidR="00881640" w:rsidRPr="00902FC7" w:rsidRDefault="00881640" w:rsidP="0055436A">
      <w:pPr>
        <w:pStyle w:val="a4"/>
        <w:spacing w:line="360" w:lineRule="auto"/>
        <w:ind w:firstLine="709"/>
        <w:jc w:val="both"/>
        <w:rPr>
          <w:rFonts w:ascii="Times New Roman" w:hAnsi="Times New Roman" w:cs="Times New Roman"/>
          <w:sz w:val="28"/>
          <w:szCs w:val="28"/>
          <w:lang w:val="uk-UA"/>
        </w:rPr>
      </w:pPr>
      <w:r w:rsidRPr="00902FC7">
        <w:rPr>
          <w:rFonts w:ascii="Times New Roman" w:hAnsi="Times New Roman" w:cs="Times New Roman"/>
          <w:sz w:val="28"/>
          <w:szCs w:val="28"/>
          <w:lang w:val="uk-UA"/>
        </w:rPr>
        <w:t xml:space="preserve">Таблиця </w:t>
      </w:r>
      <w:r w:rsidR="008A7B86">
        <w:rPr>
          <w:rFonts w:ascii="Times New Roman" w:hAnsi="Times New Roman" w:cs="Times New Roman"/>
          <w:sz w:val="28"/>
          <w:szCs w:val="28"/>
          <w:lang w:val="uk-UA"/>
        </w:rPr>
        <w:t>1</w:t>
      </w:r>
      <w:r w:rsidRPr="00902FC7">
        <w:rPr>
          <w:rFonts w:ascii="Times New Roman" w:hAnsi="Times New Roman" w:cs="Times New Roman"/>
          <w:sz w:val="28"/>
          <w:szCs w:val="28"/>
          <w:lang w:val="uk-UA"/>
        </w:rPr>
        <w:t xml:space="preserve"> – Методи емпіричного пізнання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64"/>
      </w:tblGrid>
      <w:tr w:rsidR="00881640" w:rsidRPr="00D972C8" w:rsidTr="008A7B86">
        <w:tc>
          <w:tcPr>
            <w:tcW w:w="1809" w:type="dxa"/>
          </w:tcPr>
          <w:p w:rsidR="00881640" w:rsidRPr="00902FC7" w:rsidRDefault="00881640" w:rsidP="00BD1A98">
            <w:pPr>
              <w:widowControl w:val="0"/>
              <w:spacing w:after="0"/>
              <w:jc w:val="center"/>
              <w:rPr>
                <w:rFonts w:ascii="Times New Roman" w:eastAsia="Times New Roman" w:hAnsi="Times New Roman" w:cs="Times New Roman"/>
                <w:sz w:val="24"/>
                <w:szCs w:val="24"/>
                <w:lang w:val="uk-UA"/>
              </w:rPr>
            </w:pPr>
            <w:r w:rsidRPr="00902FC7">
              <w:rPr>
                <w:rFonts w:ascii="Times New Roman" w:eastAsia="Times New Roman" w:hAnsi="Times New Roman" w:cs="Times New Roman"/>
                <w:sz w:val="24"/>
                <w:szCs w:val="24"/>
                <w:lang w:val="uk-UA"/>
              </w:rPr>
              <w:t>Метод</w:t>
            </w:r>
          </w:p>
        </w:tc>
        <w:tc>
          <w:tcPr>
            <w:tcW w:w="8364" w:type="dxa"/>
          </w:tcPr>
          <w:p w:rsidR="00881640" w:rsidRPr="00902FC7" w:rsidRDefault="00881640" w:rsidP="00BD1A98">
            <w:pPr>
              <w:widowControl w:val="0"/>
              <w:spacing w:after="0"/>
              <w:jc w:val="center"/>
              <w:rPr>
                <w:rFonts w:ascii="Times New Roman" w:eastAsia="Times New Roman" w:hAnsi="Times New Roman" w:cs="Times New Roman"/>
                <w:sz w:val="24"/>
                <w:szCs w:val="24"/>
                <w:lang w:val="uk-UA"/>
              </w:rPr>
            </w:pPr>
            <w:r w:rsidRPr="00902FC7">
              <w:rPr>
                <w:rFonts w:ascii="Times New Roman" w:eastAsia="Times New Roman" w:hAnsi="Times New Roman" w:cs="Times New Roman"/>
                <w:sz w:val="24"/>
                <w:szCs w:val="24"/>
                <w:lang w:val="uk-UA"/>
              </w:rPr>
              <w:t xml:space="preserve">Сутність методу </w:t>
            </w:r>
          </w:p>
        </w:tc>
      </w:tr>
      <w:tr w:rsidR="00881640" w:rsidRPr="008731BD" w:rsidTr="008A7B86">
        <w:tc>
          <w:tcPr>
            <w:tcW w:w="1809" w:type="dxa"/>
          </w:tcPr>
          <w:p w:rsidR="00881640" w:rsidRPr="00902FC7" w:rsidRDefault="00881640" w:rsidP="00BD1A98">
            <w:pPr>
              <w:widowControl w:val="0"/>
              <w:spacing w:after="0"/>
              <w:jc w:val="both"/>
              <w:rPr>
                <w:rFonts w:ascii="Times New Roman" w:eastAsia="Times New Roman" w:hAnsi="Times New Roman" w:cs="Times New Roman"/>
                <w:sz w:val="24"/>
                <w:szCs w:val="24"/>
                <w:lang w:val="uk-UA"/>
              </w:rPr>
            </w:pPr>
            <w:r w:rsidRPr="00902FC7">
              <w:rPr>
                <w:rFonts w:ascii="Times New Roman" w:eastAsia="Times New Roman" w:hAnsi="Times New Roman" w:cs="Times New Roman"/>
                <w:sz w:val="24"/>
                <w:szCs w:val="24"/>
                <w:lang w:val="uk-UA"/>
              </w:rPr>
              <w:t>спостереження</w:t>
            </w:r>
          </w:p>
        </w:tc>
        <w:tc>
          <w:tcPr>
            <w:tcW w:w="8364" w:type="dxa"/>
          </w:tcPr>
          <w:p w:rsidR="00881640" w:rsidRPr="00902FC7" w:rsidRDefault="00881640" w:rsidP="0055436A">
            <w:pPr>
              <w:widowControl w:val="0"/>
              <w:spacing w:after="0" w:line="240" w:lineRule="auto"/>
              <w:jc w:val="both"/>
              <w:rPr>
                <w:rFonts w:ascii="Times New Roman" w:eastAsia="Times New Roman" w:hAnsi="Times New Roman" w:cs="Times New Roman"/>
                <w:sz w:val="24"/>
                <w:szCs w:val="24"/>
                <w:lang w:val="uk-UA"/>
              </w:rPr>
            </w:pPr>
            <w:r w:rsidRPr="00902FC7">
              <w:rPr>
                <w:rFonts w:ascii="Times New Roman" w:eastAsia="Times New Roman" w:hAnsi="Times New Roman" w:cs="Times New Roman"/>
                <w:sz w:val="24"/>
                <w:szCs w:val="24"/>
                <w:lang w:val="uk-UA"/>
              </w:rPr>
              <w:t xml:space="preserve">систематичне, цілеспрямоване вивчення об'єкта з метою отримання первинної інформації про дійсність і створення первинної схематизації об'єктів реальності – вихідних об'єктів наукового дослідження (наприклад </w:t>
            </w:r>
          </w:p>
        </w:tc>
      </w:tr>
      <w:tr w:rsidR="00881640" w:rsidRPr="008731BD" w:rsidTr="008A7B86">
        <w:tc>
          <w:tcPr>
            <w:tcW w:w="1809" w:type="dxa"/>
          </w:tcPr>
          <w:p w:rsidR="00881640" w:rsidRPr="00902FC7" w:rsidRDefault="00881640" w:rsidP="00BD1A98">
            <w:pPr>
              <w:widowControl w:val="0"/>
              <w:spacing w:after="0"/>
              <w:jc w:val="both"/>
              <w:rPr>
                <w:rFonts w:ascii="Times New Roman" w:eastAsia="Times New Roman" w:hAnsi="Times New Roman" w:cs="Times New Roman"/>
                <w:sz w:val="24"/>
                <w:szCs w:val="24"/>
                <w:lang w:val="uk-UA"/>
              </w:rPr>
            </w:pPr>
            <w:r w:rsidRPr="00902FC7">
              <w:rPr>
                <w:rFonts w:ascii="Times New Roman" w:eastAsia="Times New Roman" w:hAnsi="Times New Roman" w:cs="Times New Roman"/>
                <w:sz w:val="24"/>
                <w:szCs w:val="24"/>
                <w:lang w:val="uk-UA"/>
              </w:rPr>
              <w:t>експеримент</w:t>
            </w:r>
          </w:p>
        </w:tc>
        <w:tc>
          <w:tcPr>
            <w:tcW w:w="8364" w:type="dxa"/>
          </w:tcPr>
          <w:p w:rsidR="00881640" w:rsidRPr="00902FC7" w:rsidRDefault="00881640" w:rsidP="0055436A">
            <w:pPr>
              <w:widowControl w:val="0"/>
              <w:spacing w:after="0" w:line="240" w:lineRule="auto"/>
              <w:jc w:val="both"/>
              <w:rPr>
                <w:rFonts w:ascii="Times New Roman" w:eastAsia="Times New Roman" w:hAnsi="Times New Roman" w:cs="Times New Roman"/>
                <w:sz w:val="24"/>
                <w:szCs w:val="24"/>
                <w:lang w:val="uk-UA"/>
              </w:rPr>
            </w:pPr>
            <w:r w:rsidRPr="00902FC7">
              <w:rPr>
                <w:rFonts w:ascii="Times New Roman" w:eastAsia="Times New Roman" w:hAnsi="Times New Roman" w:cs="Times New Roman"/>
                <w:sz w:val="24"/>
                <w:szCs w:val="24"/>
                <w:lang w:val="uk-UA"/>
              </w:rPr>
              <w:t>вивчення об'єкта, в ході якого дослідник активно й цілеспрямовано впливає на нього завдяки створенню штучних умов або використанню природних умов, необхідних для виявлення відповідної властивості об’єкта</w:t>
            </w:r>
          </w:p>
        </w:tc>
      </w:tr>
      <w:tr w:rsidR="00881640" w:rsidRPr="008731BD" w:rsidTr="008A7B86">
        <w:tc>
          <w:tcPr>
            <w:tcW w:w="1809" w:type="dxa"/>
          </w:tcPr>
          <w:p w:rsidR="00881640" w:rsidRPr="00902FC7" w:rsidRDefault="00881640" w:rsidP="00BD1A98">
            <w:pPr>
              <w:widowControl w:val="0"/>
              <w:spacing w:after="0"/>
              <w:jc w:val="both"/>
              <w:rPr>
                <w:rFonts w:ascii="Times New Roman" w:eastAsia="Times New Roman" w:hAnsi="Times New Roman" w:cs="Times New Roman"/>
                <w:sz w:val="24"/>
                <w:szCs w:val="24"/>
                <w:lang w:val="uk-UA"/>
              </w:rPr>
            </w:pPr>
            <w:r w:rsidRPr="00902FC7">
              <w:rPr>
                <w:rFonts w:ascii="Times New Roman" w:eastAsia="Times New Roman" w:hAnsi="Times New Roman" w:cs="Times New Roman"/>
                <w:sz w:val="24"/>
                <w:szCs w:val="24"/>
                <w:lang w:val="uk-UA"/>
              </w:rPr>
              <w:t>опис</w:t>
            </w:r>
          </w:p>
        </w:tc>
        <w:tc>
          <w:tcPr>
            <w:tcW w:w="8364" w:type="dxa"/>
          </w:tcPr>
          <w:p w:rsidR="00881640" w:rsidRPr="00902FC7" w:rsidRDefault="00881640" w:rsidP="0055436A">
            <w:pPr>
              <w:widowControl w:val="0"/>
              <w:spacing w:after="0" w:line="240" w:lineRule="auto"/>
              <w:jc w:val="both"/>
              <w:rPr>
                <w:rFonts w:ascii="Times New Roman" w:eastAsia="Times New Roman" w:hAnsi="Times New Roman" w:cs="Times New Roman"/>
                <w:sz w:val="24"/>
                <w:szCs w:val="24"/>
                <w:lang w:val="uk-UA"/>
              </w:rPr>
            </w:pPr>
            <w:r w:rsidRPr="00902FC7">
              <w:rPr>
                <w:rFonts w:ascii="Times New Roman" w:eastAsia="Times New Roman" w:hAnsi="Times New Roman" w:cs="Times New Roman"/>
                <w:sz w:val="24"/>
                <w:szCs w:val="24"/>
                <w:lang w:val="uk-UA"/>
              </w:rPr>
              <w:t xml:space="preserve">фіксація, узагальнення та інтерпретація певних властивостей об’єкту, фактів; </w:t>
            </w:r>
            <w:r w:rsidRPr="00902FC7">
              <w:rPr>
                <w:rFonts w:ascii="Times New Roman" w:eastAsia="Times New Roman" w:hAnsi="Times New Roman" w:cs="Times New Roman"/>
                <w:i/>
                <w:sz w:val="24"/>
                <w:szCs w:val="24"/>
                <w:lang w:val="uk-UA"/>
              </w:rPr>
              <w:t>узагальнення</w:t>
            </w:r>
            <w:r w:rsidRPr="00902FC7">
              <w:rPr>
                <w:rFonts w:ascii="Times New Roman" w:eastAsia="Times New Roman" w:hAnsi="Times New Roman" w:cs="Times New Roman"/>
                <w:sz w:val="24"/>
                <w:szCs w:val="24"/>
                <w:lang w:val="uk-UA"/>
              </w:rPr>
              <w:t xml:space="preserve"> – це операція, в результаті якої відбувається перехід від поняття з вужчим обсягом (видового) до поняття з широким обсягом (родового) шляхом збіднення його змісту, тобто вилучення специфічних для вихідного поняття видових ознак; </w:t>
            </w:r>
            <w:r w:rsidRPr="00902FC7">
              <w:rPr>
                <w:rFonts w:ascii="Times New Roman" w:eastAsia="Times New Roman" w:hAnsi="Times New Roman" w:cs="Times New Roman"/>
                <w:i/>
                <w:sz w:val="24"/>
                <w:szCs w:val="24"/>
                <w:lang w:val="uk-UA"/>
              </w:rPr>
              <w:t>інтерпретація</w:t>
            </w:r>
            <w:r w:rsidRPr="00902FC7">
              <w:rPr>
                <w:rFonts w:ascii="Times New Roman" w:eastAsia="Times New Roman" w:hAnsi="Times New Roman" w:cs="Times New Roman"/>
                <w:sz w:val="24"/>
                <w:szCs w:val="24"/>
                <w:lang w:val="uk-UA"/>
              </w:rPr>
              <w:t xml:space="preserve"> – пояснення факту, визначення його місця серед інших фактів</w:t>
            </w:r>
          </w:p>
        </w:tc>
      </w:tr>
      <w:tr w:rsidR="00881640" w:rsidRPr="008731BD" w:rsidTr="008A7B86">
        <w:tc>
          <w:tcPr>
            <w:tcW w:w="1809" w:type="dxa"/>
          </w:tcPr>
          <w:p w:rsidR="00881640" w:rsidRPr="00902FC7" w:rsidRDefault="00881640" w:rsidP="00BD1A98">
            <w:pPr>
              <w:widowControl w:val="0"/>
              <w:spacing w:after="0"/>
              <w:jc w:val="both"/>
              <w:rPr>
                <w:rFonts w:ascii="Times New Roman" w:eastAsia="Times New Roman" w:hAnsi="Times New Roman" w:cs="Times New Roman"/>
                <w:sz w:val="24"/>
                <w:szCs w:val="24"/>
                <w:lang w:val="uk-UA"/>
              </w:rPr>
            </w:pPr>
            <w:r w:rsidRPr="00902FC7">
              <w:rPr>
                <w:rFonts w:ascii="Times New Roman" w:eastAsia="Times New Roman" w:hAnsi="Times New Roman" w:cs="Times New Roman"/>
                <w:iCs/>
                <w:sz w:val="24"/>
                <w:szCs w:val="24"/>
                <w:lang w:val="uk-UA"/>
              </w:rPr>
              <w:t>порівняння</w:t>
            </w:r>
          </w:p>
        </w:tc>
        <w:tc>
          <w:tcPr>
            <w:tcW w:w="8364" w:type="dxa"/>
          </w:tcPr>
          <w:p w:rsidR="00881640" w:rsidRPr="00902FC7" w:rsidRDefault="00881640" w:rsidP="0055436A">
            <w:pPr>
              <w:widowControl w:val="0"/>
              <w:spacing w:after="0" w:line="240" w:lineRule="auto"/>
              <w:jc w:val="both"/>
              <w:rPr>
                <w:rFonts w:ascii="Times New Roman" w:eastAsia="Times New Roman" w:hAnsi="Times New Roman" w:cs="Times New Roman"/>
                <w:sz w:val="24"/>
                <w:szCs w:val="24"/>
                <w:lang w:val="uk-UA"/>
              </w:rPr>
            </w:pPr>
            <w:r w:rsidRPr="00902FC7">
              <w:rPr>
                <w:rFonts w:ascii="Times New Roman" w:eastAsia="Times New Roman" w:hAnsi="Times New Roman" w:cs="Times New Roman"/>
                <w:sz w:val="24"/>
                <w:szCs w:val="24"/>
                <w:lang w:val="uk-UA"/>
              </w:rPr>
              <w:t>встановлення подібності або відмінностей предметів та явищ дійсності, а також знаходження загального, притаманного двом або декільком об'єктам</w:t>
            </w:r>
          </w:p>
        </w:tc>
      </w:tr>
      <w:tr w:rsidR="00881640" w:rsidRPr="008731BD" w:rsidTr="008A7B86">
        <w:tc>
          <w:tcPr>
            <w:tcW w:w="1809" w:type="dxa"/>
          </w:tcPr>
          <w:p w:rsidR="00881640" w:rsidRPr="00902FC7" w:rsidRDefault="00881640" w:rsidP="00BD1A98">
            <w:pPr>
              <w:widowControl w:val="0"/>
              <w:spacing w:after="0"/>
              <w:jc w:val="both"/>
              <w:rPr>
                <w:rFonts w:ascii="Times New Roman" w:eastAsia="Times New Roman" w:hAnsi="Times New Roman" w:cs="Times New Roman"/>
                <w:sz w:val="24"/>
                <w:szCs w:val="24"/>
                <w:lang w:val="uk-UA"/>
              </w:rPr>
            </w:pPr>
            <w:r w:rsidRPr="00902FC7">
              <w:rPr>
                <w:rFonts w:ascii="Times New Roman" w:eastAsia="Times New Roman" w:hAnsi="Times New Roman" w:cs="Times New Roman"/>
                <w:sz w:val="24"/>
                <w:szCs w:val="24"/>
                <w:lang w:val="uk-UA"/>
              </w:rPr>
              <w:t>вимірювання</w:t>
            </w:r>
          </w:p>
        </w:tc>
        <w:tc>
          <w:tcPr>
            <w:tcW w:w="8364" w:type="dxa"/>
          </w:tcPr>
          <w:p w:rsidR="00881640" w:rsidRPr="00902FC7" w:rsidRDefault="00881640" w:rsidP="0055436A">
            <w:pPr>
              <w:widowControl w:val="0"/>
              <w:spacing w:after="0" w:line="240" w:lineRule="auto"/>
              <w:jc w:val="both"/>
              <w:rPr>
                <w:rFonts w:ascii="Times New Roman" w:eastAsia="Times New Roman" w:hAnsi="Times New Roman" w:cs="Times New Roman"/>
                <w:sz w:val="24"/>
                <w:szCs w:val="24"/>
                <w:lang w:val="uk-UA"/>
              </w:rPr>
            </w:pPr>
            <w:r w:rsidRPr="00902FC7">
              <w:rPr>
                <w:rFonts w:ascii="Times New Roman" w:eastAsia="Times New Roman" w:hAnsi="Times New Roman" w:cs="Times New Roman"/>
                <w:sz w:val="24"/>
                <w:szCs w:val="24"/>
                <w:lang w:val="uk-UA"/>
              </w:rPr>
              <w:t>визначення числового значення величини за допомогою одиниці виміру</w:t>
            </w:r>
          </w:p>
        </w:tc>
      </w:tr>
      <w:tr w:rsidR="00881640" w:rsidRPr="008731BD" w:rsidTr="008A7B86">
        <w:tc>
          <w:tcPr>
            <w:tcW w:w="1809" w:type="dxa"/>
          </w:tcPr>
          <w:p w:rsidR="00881640" w:rsidRPr="00902FC7" w:rsidRDefault="00881640" w:rsidP="00BD1A98">
            <w:pPr>
              <w:widowControl w:val="0"/>
              <w:spacing w:after="0"/>
              <w:jc w:val="both"/>
              <w:rPr>
                <w:rFonts w:ascii="Times New Roman" w:eastAsia="Times New Roman" w:hAnsi="Times New Roman" w:cs="Times New Roman"/>
                <w:sz w:val="24"/>
                <w:szCs w:val="24"/>
                <w:lang w:val="uk-UA"/>
              </w:rPr>
            </w:pPr>
            <w:r w:rsidRPr="00902FC7">
              <w:rPr>
                <w:rFonts w:ascii="Times New Roman" w:eastAsia="Times New Roman" w:hAnsi="Times New Roman" w:cs="Times New Roman"/>
                <w:sz w:val="24"/>
                <w:szCs w:val="24"/>
                <w:lang w:val="uk-UA"/>
              </w:rPr>
              <w:t xml:space="preserve">діагностика </w:t>
            </w:r>
          </w:p>
        </w:tc>
        <w:tc>
          <w:tcPr>
            <w:tcW w:w="8364" w:type="dxa"/>
          </w:tcPr>
          <w:p w:rsidR="00881640" w:rsidRPr="00902FC7" w:rsidRDefault="00881640" w:rsidP="0055436A">
            <w:pPr>
              <w:widowControl w:val="0"/>
              <w:spacing w:after="0" w:line="240" w:lineRule="auto"/>
              <w:jc w:val="both"/>
              <w:rPr>
                <w:rFonts w:ascii="Times New Roman" w:eastAsia="Times New Roman" w:hAnsi="Times New Roman" w:cs="Times New Roman"/>
                <w:sz w:val="24"/>
                <w:szCs w:val="24"/>
                <w:lang w:val="uk-UA"/>
              </w:rPr>
            </w:pPr>
            <w:r w:rsidRPr="00902FC7">
              <w:rPr>
                <w:rFonts w:ascii="Times New Roman" w:eastAsia="Times New Roman" w:hAnsi="Times New Roman" w:cs="Times New Roman"/>
                <w:sz w:val="24"/>
                <w:szCs w:val="24"/>
                <w:lang w:val="uk-UA"/>
              </w:rPr>
              <w:t xml:space="preserve">процес розпізнавання й визначення характеристик, позитивних і негативних (кризових) явищ у стані та процесі розвитку об’єкта </w:t>
            </w:r>
          </w:p>
        </w:tc>
      </w:tr>
    </w:tbl>
    <w:p w:rsidR="00D972C8" w:rsidRDefault="00D972C8" w:rsidP="0055436A">
      <w:pPr>
        <w:pStyle w:val="a4"/>
        <w:spacing w:line="360" w:lineRule="auto"/>
        <w:ind w:firstLine="709"/>
        <w:jc w:val="both"/>
        <w:rPr>
          <w:rFonts w:ascii="Times New Roman" w:hAnsi="Times New Roman" w:cs="Times New Roman"/>
          <w:sz w:val="28"/>
          <w:szCs w:val="28"/>
          <w:lang w:val="uk-UA"/>
        </w:rPr>
      </w:pPr>
    </w:p>
    <w:p w:rsidR="00881640" w:rsidRPr="00902FC7" w:rsidRDefault="00881640" w:rsidP="0055436A">
      <w:pPr>
        <w:pStyle w:val="a4"/>
        <w:spacing w:line="360" w:lineRule="auto"/>
        <w:ind w:firstLine="709"/>
        <w:jc w:val="both"/>
        <w:rPr>
          <w:rFonts w:ascii="Times New Roman" w:hAnsi="Times New Roman" w:cs="Times New Roman"/>
          <w:sz w:val="28"/>
          <w:szCs w:val="28"/>
          <w:lang w:val="uk-UA"/>
        </w:rPr>
      </w:pPr>
      <w:r w:rsidRPr="00902FC7">
        <w:rPr>
          <w:rFonts w:ascii="Times New Roman" w:hAnsi="Times New Roman" w:cs="Times New Roman"/>
          <w:sz w:val="28"/>
          <w:szCs w:val="28"/>
          <w:lang w:val="uk-UA"/>
        </w:rPr>
        <w:lastRenderedPageBreak/>
        <w:t xml:space="preserve">Таблиця </w:t>
      </w:r>
      <w:r w:rsidR="008A7B86">
        <w:rPr>
          <w:rFonts w:ascii="Times New Roman" w:hAnsi="Times New Roman" w:cs="Times New Roman"/>
          <w:sz w:val="28"/>
          <w:szCs w:val="28"/>
          <w:lang w:val="uk-UA"/>
        </w:rPr>
        <w:t>2</w:t>
      </w:r>
      <w:r w:rsidRPr="00902FC7">
        <w:rPr>
          <w:rFonts w:ascii="Times New Roman" w:hAnsi="Times New Roman" w:cs="Times New Roman"/>
          <w:sz w:val="28"/>
          <w:szCs w:val="28"/>
          <w:lang w:val="uk-UA"/>
        </w:rPr>
        <w:t xml:space="preserve"> – Методи теоретичного пізнання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09"/>
      </w:tblGrid>
      <w:tr w:rsidR="00881640" w:rsidRPr="00902FC7" w:rsidTr="00D972C8">
        <w:trPr>
          <w:tblHeader/>
        </w:trPr>
        <w:tc>
          <w:tcPr>
            <w:tcW w:w="1980" w:type="dxa"/>
          </w:tcPr>
          <w:p w:rsidR="00881640" w:rsidRPr="00902FC7" w:rsidRDefault="00881640" w:rsidP="00BD1A98">
            <w:pPr>
              <w:widowControl w:val="0"/>
              <w:spacing w:after="0"/>
              <w:jc w:val="center"/>
              <w:rPr>
                <w:rFonts w:ascii="Times New Roman" w:eastAsia="Times New Roman" w:hAnsi="Times New Roman" w:cs="Times New Roman"/>
                <w:sz w:val="28"/>
                <w:szCs w:val="24"/>
                <w:lang w:val="uk-UA"/>
              </w:rPr>
            </w:pPr>
            <w:r w:rsidRPr="00902FC7">
              <w:rPr>
                <w:rFonts w:ascii="Times New Roman" w:eastAsia="Times New Roman" w:hAnsi="Times New Roman" w:cs="Times New Roman"/>
                <w:sz w:val="28"/>
                <w:szCs w:val="24"/>
                <w:lang w:val="uk-UA"/>
              </w:rPr>
              <w:t>Метод</w:t>
            </w:r>
          </w:p>
        </w:tc>
        <w:tc>
          <w:tcPr>
            <w:tcW w:w="7909" w:type="dxa"/>
          </w:tcPr>
          <w:p w:rsidR="00881640" w:rsidRPr="00902FC7" w:rsidRDefault="00881640" w:rsidP="00BD1A98">
            <w:pPr>
              <w:widowControl w:val="0"/>
              <w:spacing w:after="0"/>
              <w:jc w:val="center"/>
              <w:rPr>
                <w:rFonts w:ascii="Times New Roman" w:eastAsia="Times New Roman" w:hAnsi="Times New Roman" w:cs="Times New Roman"/>
                <w:sz w:val="28"/>
                <w:szCs w:val="24"/>
                <w:lang w:val="uk-UA"/>
              </w:rPr>
            </w:pPr>
            <w:r w:rsidRPr="00902FC7">
              <w:rPr>
                <w:rFonts w:ascii="Times New Roman" w:eastAsia="Times New Roman" w:hAnsi="Times New Roman" w:cs="Times New Roman"/>
                <w:sz w:val="28"/>
                <w:szCs w:val="24"/>
                <w:lang w:val="uk-UA"/>
              </w:rPr>
              <w:t xml:space="preserve">Сутність методу </w:t>
            </w:r>
          </w:p>
        </w:tc>
      </w:tr>
      <w:tr w:rsidR="00881640" w:rsidRPr="00D972C8" w:rsidTr="00D972C8">
        <w:trPr>
          <w:tblHeader/>
        </w:trPr>
        <w:tc>
          <w:tcPr>
            <w:tcW w:w="1980" w:type="dxa"/>
          </w:tcPr>
          <w:p w:rsidR="00881640" w:rsidRPr="00D972C8" w:rsidRDefault="00881640" w:rsidP="00BD1A98">
            <w:pPr>
              <w:widowControl w:val="0"/>
              <w:spacing w:after="0"/>
              <w:jc w:val="center"/>
              <w:rPr>
                <w:rFonts w:ascii="Times New Roman" w:eastAsia="Times New Roman" w:hAnsi="Times New Roman" w:cs="Times New Roman"/>
                <w:b/>
                <w:sz w:val="18"/>
                <w:szCs w:val="24"/>
                <w:lang w:val="uk-UA"/>
              </w:rPr>
            </w:pPr>
            <w:r w:rsidRPr="00D972C8">
              <w:rPr>
                <w:rFonts w:ascii="Times New Roman" w:eastAsia="Times New Roman" w:hAnsi="Times New Roman" w:cs="Times New Roman"/>
                <w:b/>
                <w:sz w:val="18"/>
                <w:szCs w:val="24"/>
                <w:lang w:val="uk-UA"/>
              </w:rPr>
              <w:t>1</w:t>
            </w:r>
          </w:p>
        </w:tc>
        <w:tc>
          <w:tcPr>
            <w:tcW w:w="7909" w:type="dxa"/>
          </w:tcPr>
          <w:p w:rsidR="00881640" w:rsidRPr="00D972C8" w:rsidRDefault="00881640" w:rsidP="00BD1A98">
            <w:pPr>
              <w:widowControl w:val="0"/>
              <w:spacing w:after="0"/>
              <w:jc w:val="center"/>
              <w:rPr>
                <w:rFonts w:ascii="Times New Roman" w:eastAsia="Times New Roman" w:hAnsi="Times New Roman" w:cs="Times New Roman"/>
                <w:b/>
                <w:sz w:val="18"/>
                <w:szCs w:val="24"/>
                <w:lang w:val="uk-UA"/>
              </w:rPr>
            </w:pPr>
            <w:r w:rsidRPr="00D972C8">
              <w:rPr>
                <w:rFonts w:ascii="Times New Roman" w:eastAsia="Times New Roman" w:hAnsi="Times New Roman" w:cs="Times New Roman"/>
                <w:b/>
                <w:sz w:val="18"/>
                <w:szCs w:val="24"/>
                <w:lang w:val="uk-UA"/>
              </w:rPr>
              <w:t>2</w:t>
            </w:r>
          </w:p>
        </w:tc>
      </w:tr>
      <w:tr w:rsidR="00881640" w:rsidRPr="008731BD" w:rsidTr="00D972C8">
        <w:tc>
          <w:tcPr>
            <w:tcW w:w="1980" w:type="dxa"/>
          </w:tcPr>
          <w:p w:rsidR="00881640" w:rsidRPr="00902FC7" w:rsidRDefault="00881640" w:rsidP="0055436A">
            <w:pPr>
              <w:widowControl w:val="0"/>
              <w:spacing w:after="0" w:line="240" w:lineRule="auto"/>
              <w:jc w:val="both"/>
              <w:rPr>
                <w:rFonts w:ascii="Times New Roman" w:eastAsia="Times New Roman" w:hAnsi="Times New Roman" w:cs="Times New Roman"/>
                <w:sz w:val="24"/>
                <w:szCs w:val="24"/>
                <w:lang w:val="uk-UA"/>
              </w:rPr>
            </w:pPr>
            <w:r w:rsidRPr="00902FC7">
              <w:rPr>
                <w:rFonts w:ascii="Times New Roman" w:eastAsia="Times New Roman" w:hAnsi="Times New Roman" w:cs="Times New Roman"/>
                <w:sz w:val="24"/>
                <w:szCs w:val="24"/>
                <w:lang w:val="uk-UA"/>
              </w:rPr>
              <w:t>аксіоматичний</w:t>
            </w:r>
          </w:p>
        </w:tc>
        <w:tc>
          <w:tcPr>
            <w:tcW w:w="7909" w:type="dxa"/>
          </w:tcPr>
          <w:p w:rsidR="00881640" w:rsidRPr="00902FC7" w:rsidRDefault="00881640" w:rsidP="00D972C8">
            <w:pPr>
              <w:widowControl w:val="0"/>
              <w:spacing w:after="0" w:line="240" w:lineRule="auto"/>
              <w:jc w:val="both"/>
              <w:rPr>
                <w:rFonts w:ascii="Times New Roman" w:eastAsia="Times New Roman" w:hAnsi="Times New Roman" w:cs="Times New Roman"/>
                <w:sz w:val="24"/>
                <w:szCs w:val="24"/>
                <w:lang w:val="uk-UA"/>
              </w:rPr>
            </w:pPr>
            <w:r w:rsidRPr="00902FC7">
              <w:rPr>
                <w:rFonts w:ascii="Times New Roman" w:eastAsia="Times New Roman" w:hAnsi="Times New Roman" w:cs="Times New Roman"/>
                <w:sz w:val="24"/>
                <w:szCs w:val="24"/>
                <w:lang w:val="uk-UA"/>
              </w:rPr>
              <w:t xml:space="preserve">метод побудови наукової теорії, за якого деякі твердження приймаються без </w:t>
            </w:r>
            <w:r w:rsidR="00D972C8">
              <w:rPr>
                <w:rFonts w:ascii="Times New Roman" w:eastAsia="Times New Roman" w:hAnsi="Times New Roman" w:cs="Times New Roman"/>
                <w:sz w:val="24"/>
                <w:szCs w:val="24"/>
                <w:lang w:val="uk-UA"/>
              </w:rPr>
              <w:t>доказів</w:t>
            </w:r>
            <w:r w:rsidRPr="00902FC7">
              <w:rPr>
                <w:rFonts w:ascii="Times New Roman" w:eastAsia="Times New Roman" w:hAnsi="Times New Roman" w:cs="Times New Roman"/>
                <w:sz w:val="24"/>
                <w:szCs w:val="24"/>
                <w:lang w:val="uk-UA"/>
              </w:rPr>
              <w:t>, а всі інші знання виводяться з них відповідно до певних логічних правил</w:t>
            </w:r>
          </w:p>
        </w:tc>
      </w:tr>
      <w:tr w:rsidR="00881640" w:rsidRPr="008731BD" w:rsidTr="00D972C8">
        <w:tc>
          <w:tcPr>
            <w:tcW w:w="1980" w:type="dxa"/>
          </w:tcPr>
          <w:p w:rsidR="00881640" w:rsidRPr="00902FC7" w:rsidRDefault="00881640" w:rsidP="0055436A">
            <w:pPr>
              <w:widowControl w:val="0"/>
              <w:spacing w:after="0" w:line="240" w:lineRule="auto"/>
              <w:jc w:val="both"/>
              <w:rPr>
                <w:rFonts w:ascii="Times New Roman" w:eastAsia="Times New Roman" w:hAnsi="Times New Roman" w:cs="Times New Roman"/>
                <w:sz w:val="24"/>
                <w:szCs w:val="24"/>
                <w:lang w:val="uk-UA"/>
              </w:rPr>
            </w:pPr>
            <w:r w:rsidRPr="00902FC7">
              <w:rPr>
                <w:rFonts w:ascii="Times New Roman" w:eastAsia="Times New Roman" w:hAnsi="Times New Roman" w:cs="Times New Roman"/>
                <w:sz w:val="24"/>
                <w:szCs w:val="24"/>
                <w:lang w:val="uk-UA"/>
              </w:rPr>
              <w:t>формалізації</w:t>
            </w:r>
          </w:p>
        </w:tc>
        <w:tc>
          <w:tcPr>
            <w:tcW w:w="7909" w:type="dxa"/>
          </w:tcPr>
          <w:p w:rsidR="00881640" w:rsidRPr="00902FC7" w:rsidRDefault="00881640" w:rsidP="0055436A">
            <w:pPr>
              <w:widowControl w:val="0"/>
              <w:spacing w:after="0" w:line="240" w:lineRule="auto"/>
              <w:jc w:val="both"/>
              <w:rPr>
                <w:rFonts w:ascii="Times New Roman" w:eastAsia="Times New Roman" w:hAnsi="Times New Roman" w:cs="Times New Roman"/>
                <w:sz w:val="24"/>
                <w:szCs w:val="24"/>
                <w:lang w:val="uk-UA"/>
              </w:rPr>
            </w:pPr>
            <w:r w:rsidRPr="00902FC7">
              <w:rPr>
                <w:rFonts w:ascii="Times New Roman" w:eastAsia="Times New Roman" w:hAnsi="Times New Roman" w:cs="Times New Roman"/>
                <w:sz w:val="24"/>
                <w:szCs w:val="24"/>
                <w:lang w:val="uk-UA"/>
              </w:rPr>
              <w:t>метод вивчення різноманітних об'єктів шляхом зображення їхньої структури у знаковій формі за допомогою штучних мов, наприклад мовою математики</w:t>
            </w:r>
          </w:p>
        </w:tc>
      </w:tr>
      <w:tr w:rsidR="00881640" w:rsidRPr="008731BD" w:rsidTr="00D972C8">
        <w:tc>
          <w:tcPr>
            <w:tcW w:w="1980" w:type="dxa"/>
          </w:tcPr>
          <w:p w:rsidR="00881640" w:rsidRPr="00902FC7" w:rsidRDefault="00881640" w:rsidP="0055436A">
            <w:pPr>
              <w:widowControl w:val="0"/>
              <w:spacing w:after="0" w:line="240" w:lineRule="auto"/>
              <w:jc w:val="both"/>
              <w:rPr>
                <w:rFonts w:ascii="Times New Roman" w:eastAsia="Times New Roman" w:hAnsi="Times New Roman" w:cs="Times New Roman"/>
                <w:sz w:val="24"/>
                <w:szCs w:val="24"/>
                <w:lang w:val="uk-UA"/>
              </w:rPr>
            </w:pPr>
            <w:r w:rsidRPr="00902FC7">
              <w:rPr>
                <w:rFonts w:ascii="Times New Roman" w:eastAsia="Times New Roman" w:hAnsi="Times New Roman" w:cs="Times New Roman"/>
                <w:sz w:val="24"/>
                <w:szCs w:val="24"/>
                <w:lang w:val="uk-UA"/>
              </w:rPr>
              <w:t>гіпотетичний</w:t>
            </w:r>
          </w:p>
        </w:tc>
        <w:tc>
          <w:tcPr>
            <w:tcW w:w="7909" w:type="dxa"/>
          </w:tcPr>
          <w:p w:rsidR="00881640" w:rsidRPr="00902FC7" w:rsidRDefault="00881640" w:rsidP="0055436A">
            <w:pPr>
              <w:widowControl w:val="0"/>
              <w:spacing w:after="0" w:line="240" w:lineRule="auto"/>
              <w:jc w:val="both"/>
              <w:rPr>
                <w:rFonts w:ascii="Times New Roman" w:eastAsia="Times New Roman" w:hAnsi="Times New Roman" w:cs="Times New Roman"/>
                <w:sz w:val="24"/>
                <w:szCs w:val="24"/>
                <w:lang w:val="uk-UA"/>
              </w:rPr>
            </w:pPr>
            <w:r w:rsidRPr="00902FC7">
              <w:rPr>
                <w:rFonts w:ascii="Times New Roman" w:eastAsia="Times New Roman" w:hAnsi="Times New Roman" w:cs="Times New Roman"/>
                <w:sz w:val="24"/>
                <w:szCs w:val="24"/>
                <w:lang w:val="uk-UA"/>
              </w:rPr>
              <w:t xml:space="preserve">висунення припущень про причини стану або розвитку об’єкту; </w:t>
            </w:r>
            <w:r w:rsidRPr="00902FC7">
              <w:rPr>
                <w:rFonts w:ascii="Times New Roman" w:eastAsia="Times New Roman" w:hAnsi="Times New Roman" w:cs="Times New Roman"/>
                <w:i/>
                <w:sz w:val="24"/>
                <w:szCs w:val="24"/>
                <w:lang w:val="uk-UA"/>
              </w:rPr>
              <w:t>гіпотетико-дедуктивний метод</w:t>
            </w:r>
            <w:r w:rsidRPr="00902FC7">
              <w:rPr>
                <w:rFonts w:ascii="Times New Roman" w:eastAsia="Times New Roman" w:hAnsi="Times New Roman" w:cs="Times New Roman"/>
                <w:sz w:val="24"/>
                <w:szCs w:val="24"/>
                <w:lang w:val="uk-UA"/>
              </w:rPr>
              <w:t xml:space="preserve"> – створення системи дедуктивно пов’язаних між собою гіпотез, з яких, у кінцевому рахунку, виводяться твердження про емпіричні факти</w:t>
            </w:r>
          </w:p>
        </w:tc>
      </w:tr>
      <w:tr w:rsidR="00881640" w:rsidRPr="008731BD" w:rsidTr="00D972C8">
        <w:tc>
          <w:tcPr>
            <w:tcW w:w="1980" w:type="dxa"/>
          </w:tcPr>
          <w:p w:rsidR="00881640" w:rsidRPr="00902FC7" w:rsidRDefault="00881640" w:rsidP="0055436A">
            <w:pPr>
              <w:widowControl w:val="0"/>
              <w:spacing w:after="0" w:line="240" w:lineRule="auto"/>
              <w:jc w:val="both"/>
              <w:rPr>
                <w:rFonts w:ascii="Times New Roman" w:eastAsia="Times New Roman" w:hAnsi="Times New Roman" w:cs="Times New Roman"/>
                <w:sz w:val="24"/>
                <w:szCs w:val="24"/>
                <w:lang w:val="uk-UA"/>
              </w:rPr>
            </w:pPr>
            <w:r w:rsidRPr="00902FC7">
              <w:rPr>
                <w:rFonts w:ascii="Times New Roman" w:eastAsia="Times New Roman" w:hAnsi="Times New Roman" w:cs="Times New Roman"/>
                <w:sz w:val="24"/>
                <w:szCs w:val="24"/>
                <w:lang w:val="uk-UA"/>
              </w:rPr>
              <w:t>абстрагування</w:t>
            </w:r>
          </w:p>
        </w:tc>
        <w:tc>
          <w:tcPr>
            <w:tcW w:w="7909" w:type="dxa"/>
          </w:tcPr>
          <w:p w:rsidR="00881640" w:rsidRPr="00902FC7" w:rsidRDefault="00881640" w:rsidP="0055436A">
            <w:pPr>
              <w:widowControl w:val="0"/>
              <w:spacing w:after="0" w:line="240" w:lineRule="auto"/>
              <w:jc w:val="both"/>
              <w:rPr>
                <w:rFonts w:ascii="Times New Roman" w:eastAsia="Times New Roman" w:hAnsi="Times New Roman" w:cs="Times New Roman"/>
                <w:sz w:val="24"/>
                <w:szCs w:val="24"/>
                <w:lang w:val="uk-UA"/>
              </w:rPr>
            </w:pPr>
            <w:r w:rsidRPr="00902FC7">
              <w:rPr>
                <w:rFonts w:ascii="Times New Roman" w:eastAsia="Times New Roman" w:hAnsi="Times New Roman" w:cs="Times New Roman"/>
                <w:sz w:val="24"/>
                <w:szCs w:val="24"/>
                <w:lang w:val="uk-UA"/>
              </w:rPr>
              <w:t xml:space="preserve">метод наукового пізнання, що полягає в мисленнєвому виділенні суттєвих, найістотніших рис, відношень, сторін об’єкту; </w:t>
            </w:r>
            <w:r w:rsidRPr="00902FC7">
              <w:rPr>
                <w:rFonts w:ascii="Times New Roman" w:eastAsia="Times New Roman" w:hAnsi="Times New Roman" w:cs="Times New Roman"/>
                <w:i/>
                <w:sz w:val="24"/>
                <w:szCs w:val="24"/>
                <w:lang w:val="uk-UA"/>
              </w:rPr>
              <w:t>абстракція ототожнення</w:t>
            </w:r>
            <w:r w:rsidRPr="00902FC7">
              <w:rPr>
                <w:rFonts w:ascii="Times New Roman" w:eastAsia="Times New Roman" w:hAnsi="Times New Roman" w:cs="Times New Roman"/>
                <w:sz w:val="24"/>
                <w:szCs w:val="24"/>
                <w:lang w:val="uk-UA"/>
              </w:rPr>
              <w:t xml:space="preserve"> – створення понять способом з'єднання кількох предметів в один клас без урахування їхніх несуттєвих відмінностей; </w:t>
            </w:r>
            <w:r w:rsidRPr="00902FC7">
              <w:rPr>
                <w:rFonts w:ascii="Times New Roman" w:eastAsia="Times New Roman" w:hAnsi="Times New Roman" w:cs="Times New Roman"/>
                <w:i/>
                <w:sz w:val="24"/>
                <w:szCs w:val="24"/>
                <w:lang w:val="uk-UA"/>
              </w:rPr>
              <w:t>ізолююча абстракція</w:t>
            </w:r>
            <w:r w:rsidRPr="00902FC7">
              <w:rPr>
                <w:rFonts w:ascii="Times New Roman" w:eastAsia="Times New Roman" w:hAnsi="Times New Roman" w:cs="Times New Roman"/>
                <w:sz w:val="24"/>
                <w:szCs w:val="24"/>
                <w:lang w:val="uk-UA"/>
              </w:rPr>
              <w:t xml:space="preserve"> – виділення властивостей і відношень з позначенням їх «іменами», які надають абстракціям статус самостійних предметів (наприклад, надійність, універсальність); </w:t>
            </w:r>
            <w:r w:rsidRPr="00902FC7">
              <w:rPr>
                <w:rFonts w:ascii="Times New Roman" w:eastAsia="Times New Roman" w:hAnsi="Times New Roman" w:cs="Times New Roman"/>
                <w:i/>
                <w:sz w:val="24"/>
                <w:szCs w:val="24"/>
                <w:lang w:val="uk-UA"/>
              </w:rPr>
              <w:t>абстракція конструктивізації</w:t>
            </w:r>
            <w:r w:rsidRPr="00902FC7">
              <w:rPr>
                <w:rFonts w:ascii="Times New Roman" w:eastAsia="Times New Roman" w:hAnsi="Times New Roman" w:cs="Times New Roman"/>
                <w:sz w:val="24"/>
                <w:szCs w:val="24"/>
                <w:lang w:val="uk-UA"/>
              </w:rPr>
              <w:t xml:space="preserve"> – спрощення реальних об'єктів і відкриття на їхній основі певних законів, що дає можливість у першому наближенні зрозуміти їхню сутність; </w:t>
            </w:r>
            <w:r w:rsidRPr="00902FC7">
              <w:rPr>
                <w:rFonts w:ascii="Times New Roman" w:eastAsia="Times New Roman" w:hAnsi="Times New Roman" w:cs="Times New Roman"/>
                <w:i/>
                <w:sz w:val="24"/>
                <w:szCs w:val="24"/>
                <w:lang w:val="uk-UA"/>
              </w:rPr>
              <w:t xml:space="preserve">абстракція актуальної нескінченності </w:t>
            </w:r>
            <w:r w:rsidRPr="00902FC7">
              <w:rPr>
                <w:rFonts w:ascii="Times New Roman" w:eastAsia="Times New Roman" w:hAnsi="Times New Roman" w:cs="Times New Roman"/>
                <w:sz w:val="24"/>
                <w:szCs w:val="24"/>
                <w:lang w:val="uk-UA"/>
              </w:rPr>
              <w:t xml:space="preserve">– відвернення від незавершеності процесу виникнення нескінченної множини (наприклад, уявлення про зупинку нескінченного руху); </w:t>
            </w:r>
            <w:r w:rsidRPr="00902FC7">
              <w:rPr>
                <w:rFonts w:ascii="Times New Roman" w:eastAsia="Times New Roman" w:hAnsi="Times New Roman" w:cs="Times New Roman"/>
                <w:i/>
                <w:sz w:val="24"/>
                <w:szCs w:val="24"/>
                <w:lang w:val="uk-UA"/>
              </w:rPr>
              <w:t>абстракція потенційної здійсненності</w:t>
            </w:r>
            <w:r w:rsidRPr="00902FC7">
              <w:rPr>
                <w:rFonts w:ascii="Times New Roman" w:eastAsia="Times New Roman" w:hAnsi="Times New Roman" w:cs="Times New Roman"/>
                <w:sz w:val="24"/>
                <w:szCs w:val="24"/>
                <w:lang w:val="uk-UA"/>
              </w:rPr>
              <w:t xml:space="preserve"> (перехід від реальних меж людських можливостей до потенційних)</w:t>
            </w:r>
          </w:p>
        </w:tc>
      </w:tr>
      <w:tr w:rsidR="00881640" w:rsidRPr="008731BD" w:rsidTr="00D972C8">
        <w:tc>
          <w:tcPr>
            <w:tcW w:w="1980" w:type="dxa"/>
          </w:tcPr>
          <w:p w:rsidR="00881640" w:rsidRPr="00902FC7" w:rsidRDefault="00881640" w:rsidP="0055436A">
            <w:pPr>
              <w:widowControl w:val="0"/>
              <w:spacing w:after="0" w:line="240" w:lineRule="auto"/>
              <w:jc w:val="both"/>
              <w:rPr>
                <w:rFonts w:ascii="Times New Roman" w:eastAsia="Times New Roman" w:hAnsi="Times New Roman" w:cs="Times New Roman"/>
                <w:sz w:val="24"/>
                <w:szCs w:val="24"/>
                <w:lang w:val="uk-UA"/>
              </w:rPr>
            </w:pPr>
            <w:r w:rsidRPr="00902FC7">
              <w:rPr>
                <w:rFonts w:ascii="Times New Roman" w:eastAsia="Times New Roman" w:hAnsi="Times New Roman" w:cs="Times New Roman"/>
                <w:sz w:val="24"/>
                <w:szCs w:val="24"/>
                <w:lang w:val="uk-UA"/>
              </w:rPr>
              <w:t>логічний</w:t>
            </w:r>
          </w:p>
        </w:tc>
        <w:tc>
          <w:tcPr>
            <w:tcW w:w="7909" w:type="dxa"/>
          </w:tcPr>
          <w:p w:rsidR="00881640" w:rsidRPr="00902FC7" w:rsidRDefault="00881640" w:rsidP="0055436A">
            <w:pPr>
              <w:widowControl w:val="0"/>
              <w:spacing w:after="0" w:line="240" w:lineRule="auto"/>
              <w:jc w:val="both"/>
              <w:rPr>
                <w:rFonts w:ascii="Times New Roman" w:eastAsia="Times New Roman" w:hAnsi="Times New Roman" w:cs="Times New Roman"/>
                <w:sz w:val="24"/>
                <w:szCs w:val="24"/>
                <w:lang w:val="uk-UA"/>
              </w:rPr>
            </w:pPr>
            <w:r w:rsidRPr="00902FC7">
              <w:rPr>
                <w:rFonts w:ascii="Times New Roman" w:eastAsia="Times New Roman" w:hAnsi="Times New Roman" w:cs="Times New Roman"/>
                <w:i/>
                <w:color w:val="000000"/>
                <w:sz w:val="24"/>
                <w:szCs w:val="24"/>
                <w:lang w:val="uk-UA"/>
              </w:rPr>
              <w:t>аналіз</w:t>
            </w:r>
            <w:r w:rsidRPr="00902FC7">
              <w:rPr>
                <w:rFonts w:ascii="Times New Roman" w:eastAsia="Times New Roman" w:hAnsi="Times New Roman" w:cs="Times New Roman"/>
                <w:color w:val="000000"/>
                <w:sz w:val="24"/>
                <w:szCs w:val="24"/>
                <w:lang w:val="uk-UA"/>
              </w:rPr>
              <w:t xml:space="preserve"> – метод пізнання, який дає змогу поділити об’єкти дослідження на складові частини; </w:t>
            </w:r>
            <w:r w:rsidRPr="00902FC7">
              <w:rPr>
                <w:rFonts w:ascii="Times New Roman" w:eastAsia="Times New Roman" w:hAnsi="Times New Roman" w:cs="Times New Roman"/>
                <w:i/>
                <w:color w:val="000000"/>
                <w:sz w:val="24"/>
                <w:szCs w:val="24"/>
                <w:lang w:val="uk-UA"/>
              </w:rPr>
              <w:t>синтез</w:t>
            </w:r>
            <w:r w:rsidRPr="00902FC7">
              <w:rPr>
                <w:rFonts w:ascii="Times New Roman" w:eastAsia="Times New Roman" w:hAnsi="Times New Roman" w:cs="Times New Roman"/>
                <w:color w:val="000000"/>
                <w:sz w:val="24"/>
                <w:szCs w:val="24"/>
                <w:lang w:val="uk-UA"/>
              </w:rPr>
              <w:t xml:space="preserve"> – поєднання окремих частин чи рис об’єкту в єдине ціле; </w:t>
            </w:r>
            <w:r w:rsidRPr="00902FC7">
              <w:rPr>
                <w:rFonts w:ascii="Times New Roman" w:eastAsia="Times New Roman" w:hAnsi="Times New Roman" w:cs="Times New Roman"/>
                <w:i/>
                <w:color w:val="000000"/>
                <w:sz w:val="24"/>
                <w:szCs w:val="24"/>
                <w:lang w:val="uk-UA"/>
              </w:rPr>
              <w:t>дедукція</w:t>
            </w:r>
            <w:r w:rsidRPr="00902FC7">
              <w:rPr>
                <w:rFonts w:ascii="Times New Roman" w:eastAsia="Times New Roman" w:hAnsi="Times New Roman" w:cs="Times New Roman"/>
                <w:color w:val="000000"/>
                <w:sz w:val="24"/>
                <w:szCs w:val="24"/>
                <w:lang w:val="uk-UA"/>
              </w:rPr>
              <w:t xml:space="preserve"> – </w:t>
            </w:r>
            <w:r w:rsidRPr="00902FC7">
              <w:rPr>
                <w:rFonts w:ascii="Times New Roman" w:eastAsia="Times New Roman" w:hAnsi="Times New Roman" w:cs="Times New Roman"/>
                <w:sz w:val="24"/>
                <w:szCs w:val="24"/>
                <w:lang w:val="uk-UA"/>
              </w:rPr>
              <w:t xml:space="preserve">висновок про деякий елемент множини робиться на основі знання про загальні властивості всієї множини; </w:t>
            </w:r>
            <w:r w:rsidRPr="00902FC7">
              <w:rPr>
                <w:rFonts w:ascii="Times New Roman" w:eastAsia="Times New Roman" w:hAnsi="Times New Roman" w:cs="Times New Roman"/>
                <w:i/>
                <w:sz w:val="24"/>
                <w:szCs w:val="24"/>
                <w:lang w:val="uk-UA"/>
              </w:rPr>
              <w:t>індукція</w:t>
            </w:r>
            <w:r w:rsidRPr="00902FC7">
              <w:rPr>
                <w:rFonts w:ascii="Times New Roman" w:eastAsia="Times New Roman" w:hAnsi="Times New Roman" w:cs="Times New Roman"/>
                <w:sz w:val="24"/>
                <w:szCs w:val="24"/>
                <w:lang w:val="uk-UA"/>
              </w:rPr>
              <w:t xml:space="preserve"> – вивчення явищ, під час якого здійснюється перехід від окремих фактів до загальних положень (способи індукції: 1) метод єдиної подібності – якщо два чи більше випадків досліджуваного явища мають лише одну загальну обставину, а всі інші обставини різні, то саме ця обставина є причиною явища, яке розглядається; 2) метод єдиної розбіжності – якщо випадок, у якому досліджуване явище наступає, і випадок, в якому воно не наступає, у всьому подібні й відрізняються тільки однією обставиною, то саме ця обставина, наявна в одному випадку і відсутня в іншому, є причиною явища, що досліджується; 3) об'єднаний метод подібності та розбіжності — комбінація двох перших методів;</w:t>
            </w:r>
            <w:r w:rsidR="0055436A" w:rsidRPr="00902FC7">
              <w:rPr>
                <w:rFonts w:ascii="Times New Roman" w:eastAsia="Times New Roman" w:hAnsi="Times New Roman" w:cs="Times New Roman"/>
                <w:sz w:val="24"/>
                <w:szCs w:val="24"/>
                <w:lang w:val="uk-UA"/>
              </w:rPr>
              <w:t xml:space="preserve"> </w:t>
            </w:r>
            <w:r w:rsidRPr="00902FC7">
              <w:rPr>
                <w:rFonts w:ascii="Times New Roman" w:eastAsia="Times New Roman" w:hAnsi="Times New Roman" w:cs="Times New Roman"/>
                <w:sz w:val="24"/>
                <w:szCs w:val="24"/>
                <w:lang w:val="uk-UA"/>
              </w:rPr>
              <w:t xml:space="preserve">4) метод супутніх змін – якщо виникнення або зміна одного явища викликає певну зміну іншого явища, то обидва вони перебувають у причинному зв'язку одного з іншим; 5) метод залишку – якщо складне явище викликане складною причиною, яка являє собою сукупність певних обставин, і відомо, що деякі з них є причиною частини явища, то решта цього явища викликається обставинами, що залишилися); </w:t>
            </w:r>
            <w:r w:rsidRPr="00902FC7">
              <w:rPr>
                <w:rFonts w:ascii="Times New Roman" w:eastAsia="Times New Roman" w:hAnsi="Times New Roman" w:cs="Times New Roman"/>
                <w:i/>
                <w:sz w:val="24"/>
                <w:szCs w:val="24"/>
                <w:lang w:val="uk-UA"/>
              </w:rPr>
              <w:t>аналогія</w:t>
            </w:r>
            <w:r w:rsidRPr="00902FC7">
              <w:rPr>
                <w:rFonts w:ascii="Times New Roman" w:eastAsia="Times New Roman" w:hAnsi="Times New Roman" w:cs="Times New Roman"/>
                <w:sz w:val="24"/>
                <w:szCs w:val="24"/>
                <w:lang w:val="uk-UA"/>
              </w:rPr>
              <w:t xml:space="preserve"> – це метод, відповідно до якого на підставі подібності предметів за одними ознаками робиться висновок про їх подібність за іншими ознаками</w:t>
            </w:r>
          </w:p>
        </w:tc>
      </w:tr>
      <w:tr w:rsidR="00881640" w:rsidRPr="008731BD" w:rsidTr="00D972C8">
        <w:tc>
          <w:tcPr>
            <w:tcW w:w="1980" w:type="dxa"/>
          </w:tcPr>
          <w:p w:rsidR="00881640" w:rsidRPr="00902FC7" w:rsidRDefault="00881640" w:rsidP="0055436A">
            <w:pPr>
              <w:widowControl w:val="0"/>
              <w:spacing w:after="0" w:line="240" w:lineRule="auto"/>
              <w:jc w:val="both"/>
              <w:rPr>
                <w:rFonts w:ascii="Times New Roman" w:eastAsia="Times New Roman" w:hAnsi="Times New Roman" w:cs="Times New Roman"/>
                <w:sz w:val="24"/>
                <w:szCs w:val="24"/>
                <w:lang w:val="uk-UA"/>
              </w:rPr>
            </w:pPr>
            <w:r w:rsidRPr="00902FC7">
              <w:rPr>
                <w:rFonts w:ascii="Times New Roman" w:eastAsia="Times New Roman" w:hAnsi="Times New Roman" w:cs="Times New Roman"/>
                <w:sz w:val="24"/>
                <w:szCs w:val="24"/>
                <w:lang w:val="uk-UA"/>
              </w:rPr>
              <w:lastRenderedPageBreak/>
              <w:t>класифікація</w:t>
            </w:r>
          </w:p>
        </w:tc>
        <w:tc>
          <w:tcPr>
            <w:tcW w:w="7909" w:type="dxa"/>
          </w:tcPr>
          <w:p w:rsidR="00881640" w:rsidRPr="00902FC7" w:rsidRDefault="00881640" w:rsidP="0055436A">
            <w:pPr>
              <w:widowControl w:val="0"/>
              <w:spacing w:after="0" w:line="240" w:lineRule="auto"/>
              <w:jc w:val="both"/>
              <w:rPr>
                <w:rFonts w:ascii="Times New Roman" w:eastAsia="Times New Roman" w:hAnsi="Times New Roman" w:cs="Times New Roman"/>
                <w:sz w:val="24"/>
                <w:szCs w:val="24"/>
                <w:lang w:val="uk-UA"/>
              </w:rPr>
            </w:pPr>
            <w:r w:rsidRPr="00902FC7">
              <w:rPr>
                <w:rFonts w:ascii="Times New Roman" w:eastAsia="Times New Roman" w:hAnsi="Times New Roman" w:cs="Times New Roman"/>
                <w:sz w:val="24"/>
                <w:szCs w:val="24"/>
                <w:lang w:val="uk-UA"/>
              </w:rPr>
              <w:t xml:space="preserve">упорядкування уявлень про об’єкти здійснюється шляхом встановлення єдності і відмінності їх елементів, визначення місця кожного елемента відносно один одного; </w:t>
            </w:r>
            <w:r w:rsidRPr="00902FC7">
              <w:rPr>
                <w:rFonts w:ascii="Times New Roman" w:eastAsia="Times New Roman" w:hAnsi="Times New Roman" w:cs="Times New Roman"/>
                <w:i/>
                <w:sz w:val="24"/>
                <w:szCs w:val="24"/>
                <w:lang w:val="uk-UA"/>
              </w:rPr>
              <w:t>типологія</w:t>
            </w:r>
            <w:r w:rsidRPr="00902FC7">
              <w:rPr>
                <w:rFonts w:ascii="Times New Roman" w:eastAsia="Times New Roman" w:hAnsi="Times New Roman" w:cs="Times New Roman"/>
                <w:sz w:val="24"/>
                <w:szCs w:val="24"/>
                <w:lang w:val="uk-UA"/>
              </w:rPr>
              <w:t xml:space="preserve"> – метод наукового пізнання, в основі якого лежить розчленування систем об'єктів і їх групування за допомогою узагальненої, ідеалізованої моделі або типу; методами класифікації є: 1) </w:t>
            </w:r>
            <w:r w:rsidRPr="00902FC7">
              <w:rPr>
                <w:rFonts w:ascii="Times New Roman" w:eastAsia="Times New Roman" w:hAnsi="Times New Roman" w:cs="Times New Roman"/>
                <w:i/>
                <w:sz w:val="24"/>
                <w:szCs w:val="24"/>
                <w:lang w:val="uk-UA"/>
              </w:rPr>
              <w:t>ієрархічний</w:t>
            </w:r>
            <w:r w:rsidRPr="00902FC7">
              <w:rPr>
                <w:rFonts w:ascii="Times New Roman" w:eastAsia="Times New Roman" w:hAnsi="Times New Roman" w:cs="Times New Roman"/>
                <w:sz w:val="24"/>
                <w:szCs w:val="24"/>
                <w:lang w:val="uk-UA"/>
              </w:rPr>
              <w:t xml:space="preserve"> – це послідовний поділ множини об'єктів на підлеглі класифікаційні угруповання; початкова множина об'єктів послідовно поділяється на угруповання (класи) першого рівня поділу, потім – другого і так далі; 2) </w:t>
            </w:r>
            <w:r w:rsidRPr="00902FC7">
              <w:rPr>
                <w:rFonts w:ascii="Times New Roman" w:eastAsia="Times New Roman" w:hAnsi="Times New Roman" w:cs="Times New Roman"/>
                <w:i/>
                <w:sz w:val="24"/>
                <w:szCs w:val="24"/>
                <w:lang w:val="uk-UA"/>
              </w:rPr>
              <w:t xml:space="preserve">фасетний </w:t>
            </w:r>
            <w:r w:rsidRPr="00902FC7">
              <w:rPr>
                <w:rFonts w:ascii="Times New Roman" w:eastAsia="Times New Roman" w:hAnsi="Times New Roman" w:cs="Times New Roman"/>
                <w:sz w:val="24"/>
                <w:szCs w:val="24"/>
                <w:lang w:val="uk-UA"/>
              </w:rPr>
              <w:t>– паралельний поділ множини об'єктів на незалежні класифікаційні угруповання; початкова множина об'єктів може незалежно поділятися на класифікаційні угруповання з використанням однієї з образних ознак; кожна ознака фасетної класифікації відповідає фасеті, яка є списком значень цієї класифікації; кожний об'єкт може одночасно входити в різні класифікаційні угруповання</w:t>
            </w:r>
          </w:p>
        </w:tc>
      </w:tr>
    </w:tbl>
    <w:p w:rsidR="00881640" w:rsidRPr="007126E2" w:rsidRDefault="00881640" w:rsidP="0055436A">
      <w:pPr>
        <w:widowControl w:val="0"/>
        <w:spacing w:after="0" w:line="360" w:lineRule="auto"/>
        <w:ind w:firstLine="709"/>
        <w:jc w:val="both"/>
        <w:rPr>
          <w:rFonts w:ascii="Times New Roman" w:hAnsi="Times New Roman" w:cs="Times New Roman"/>
          <w:sz w:val="28"/>
          <w:szCs w:val="28"/>
          <w:highlight w:val="yellow"/>
          <w:lang w:val="uk-UA"/>
        </w:rPr>
      </w:pPr>
    </w:p>
    <w:p w:rsidR="00881640" w:rsidRPr="00D972C8" w:rsidRDefault="00881640" w:rsidP="0055436A">
      <w:pPr>
        <w:widowControl w:val="0"/>
        <w:spacing w:after="0" w:line="360" w:lineRule="auto"/>
        <w:ind w:firstLine="709"/>
        <w:jc w:val="both"/>
        <w:rPr>
          <w:rFonts w:ascii="Times New Roman" w:hAnsi="Times New Roman" w:cs="Times New Roman"/>
          <w:sz w:val="28"/>
          <w:szCs w:val="28"/>
          <w:lang w:val="uk-UA"/>
        </w:rPr>
      </w:pPr>
      <w:r w:rsidRPr="00D972C8">
        <w:rPr>
          <w:rFonts w:ascii="Times New Roman" w:hAnsi="Times New Roman" w:cs="Times New Roman"/>
          <w:sz w:val="28"/>
          <w:szCs w:val="28"/>
          <w:lang w:val="uk-UA"/>
        </w:rPr>
        <w:t>Поняття «специфічні методи» відображає два підходи: 1) конкретизує зміст та процедуру застосування прийомів та способів теоретичного та емпіричного дослідження в конкретній науковій галузі; 2) конкретизує власне теоретичні та емпіричні методи для певних наук (тобто поглиблює класифікацію теоретичних та емпіричних методів). Так, специфічними методами, які можуть бути використані у курсовій роботі виступають:</w:t>
      </w:r>
    </w:p>
    <w:p w:rsidR="00881640" w:rsidRPr="00D972C8" w:rsidRDefault="00881640" w:rsidP="0055436A">
      <w:pPr>
        <w:widowControl w:val="0"/>
        <w:spacing w:after="0" w:line="360" w:lineRule="auto"/>
        <w:ind w:firstLine="709"/>
        <w:jc w:val="both"/>
        <w:rPr>
          <w:rFonts w:ascii="Times New Roman" w:hAnsi="Times New Roman" w:cs="Times New Roman"/>
          <w:sz w:val="28"/>
          <w:szCs w:val="28"/>
          <w:lang w:val="uk-UA"/>
        </w:rPr>
      </w:pPr>
      <w:r w:rsidRPr="00D972C8">
        <w:rPr>
          <w:rFonts w:ascii="Times New Roman" w:hAnsi="Times New Roman" w:cs="Times New Roman"/>
          <w:i/>
          <w:sz w:val="28"/>
          <w:szCs w:val="28"/>
          <w:lang w:val="uk-UA"/>
        </w:rPr>
        <w:t xml:space="preserve">математичне моделювання </w:t>
      </w:r>
      <w:r w:rsidRPr="00D972C8">
        <w:rPr>
          <w:rFonts w:ascii="Times New Roman" w:hAnsi="Times New Roman" w:cs="Times New Roman"/>
          <w:sz w:val="28"/>
          <w:szCs w:val="28"/>
          <w:lang w:val="uk-UA"/>
        </w:rPr>
        <w:t>– побудова сукупності кількісних або логічних співвідношень (рівнянь, нерівностей, логічних умов, операторів і т.п.), що визначають характеристики станів об'єкта, а через них і вихідні значення – реакції об’єкта на певні подразнювач; застосовується для побудови моделей динаміки економічних явищ та процесів;</w:t>
      </w:r>
    </w:p>
    <w:p w:rsidR="00881640" w:rsidRPr="00D972C8" w:rsidRDefault="00881640" w:rsidP="0055436A">
      <w:pPr>
        <w:widowControl w:val="0"/>
        <w:spacing w:after="0" w:line="360" w:lineRule="auto"/>
        <w:ind w:firstLine="709"/>
        <w:jc w:val="both"/>
        <w:rPr>
          <w:rFonts w:ascii="Times New Roman" w:hAnsi="Times New Roman" w:cs="Times New Roman"/>
          <w:sz w:val="28"/>
          <w:szCs w:val="28"/>
          <w:lang w:val="uk-UA"/>
        </w:rPr>
      </w:pPr>
      <w:r w:rsidRPr="00D972C8">
        <w:rPr>
          <w:rFonts w:ascii="Times New Roman" w:hAnsi="Times New Roman" w:cs="Times New Roman"/>
          <w:i/>
          <w:sz w:val="28"/>
          <w:szCs w:val="28"/>
          <w:lang w:val="uk-UA"/>
        </w:rPr>
        <w:t xml:space="preserve">методи економічного аналізу – </w:t>
      </w:r>
      <w:r w:rsidRPr="00D972C8">
        <w:rPr>
          <w:rFonts w:ascii="Times New Roman" w:hAnsi="Times New Roman" w:cs="Times New Roman"/>
          <w:sz w:val="28"/>
          <w:szCs w:val="28"/>
          <w:lang w:val="uk-UA"/>
        </w:rPr>
        <w:t>індексний метод, балансовий метод та ін.;</w:t>
      </w:r>
    </w:p>
    <w:p w:rsidR="00881640" w:rsidRPr="00D972C8" w:rsidRDefault="00881640" w:rsidP="0055436A">
      <w:pPr>
        <w:widowControl w:val="0"/>
        <w:spacing w:after="0" w:line="360" w:lineRule="auto"/>
        <w:ind w:firstLine="709"/>
        <w:jc w:val="both"/>
        <w:rPr>
          <w:rFonts w:ascii="Times New Roman" w:hAnsi="Times New Roman" w:cs="Times New Roman"/>
          <w:sz w:val="28"/>
          <w:szCs w:val="28"/>
          <w:lang w:val="uk-UA"/>
        </w:rPr>
      </w:pPr>
      <w:r w:rsidRPr="00D972C8">
        <w:rPr>
          <w:rFonts w:ascii="Times New Roman" w:hAnsi="Times New Roman" w:cs="Times New Roman"/>
          <w:i/>
          <w:sz w:val="28"/>
          <w:szCs w:val="28"/>
          <w:lang w:val="uk-UA"/>
        </w:rPr>
        <w:t xml:space="preserve">метод експертних оцінок </w:t>
      </w:r>
      <w:r w:rsidRPr="00D972C8">
        <w:rPr>
          <w:rFonts w:ascii="Times New Roman" w:hAnsi="Times New Roman" w:cs="Times New Roman"/>
          <w:sz w:val="28"/>
          <w:szCs w:val="28"/>
          <w:lang w:val="uk-UA"/>
        </w:rPr>
        <w:t xml:space="preserve">– один з основних класів методів науково-технічного прогнозування, який ґрунтується на припущенні, що на основі думок експертів можна збудувати адекватну модель майбутнього розвитку об'єкта прогнозування, в т.ч. </w:t>
      </w:r>
      <w:r w:rsidRPr="00D972C8">
        <w:rPr>
          <w:rFonts w:ascii="Times New Roman" w:hAnsi="Times New Roman" w:cs="Times New Roman"/>
          <w:i/>
          <w:sz w:val="28"/>
          <w:szCs w:val="28"/>
          <w:lang w:val="uk-UA"/>
        </w:rPr>
        <w:t xml:space="preserve">ситуаційний аналіз </w:t>
      </w:r>
      <w:r w:rsidRPr="00D972C8">
        <w:rPr>
          <w:rFonts w:ascii="Times New Roman" w:hAnsi="Times New Roman" w:cs="Times New Roman"/>
          <w:sz w:val="28"/>
          <w:szCs w:val="28"/>
          <w:lang w:val="uk-UA"/>
        </w:rPr>
        <w:t>(побудова матриць наборів дій в залежності від оцінки ситуації, SWOT-, PEST-, SMART-аналіз та ін.);</w:t>
      </w:r>
    </w:p>
    <w:p w:rsidR="00881640" w:rsidRPr="00D972C8" w:rsidRDefault="00881640" w:rsidP="0055436A">
      <w:pPr>
        <w:widowControl w:val="0"/>
        <w:spacing w:after="0" w:line="360" w:lineRule="auto"/>
        <w:ind w:firstLine="709"/>
        <w:jc w:val="both"/>
        <w:rPr>
          <w:rFonts w:ascii="Times New Roman" w:hAnsi="Times New Roman" w:cs="Times New Roman"/>
          <w:sz w:val="28"/>
          <w:szCs w:val="28"/>
          <w:lang w:val="uk-UA"/>
        </w:rPr>
      </w:pPr>
      <w:r w:rsidRPr="00D972C8">
        <w:rPr>
          <w:rFonts w:ascii="Times New Roman" w:hAnsi="Times New Roman" w:cs="Times New Roman"/>
          <w:i/>
          <w:sz w:val="28"/>
          <w:szCs w:val="28"/>
          <w:lang w:val="uk-UA"/>
        </w:rPr>
        <w:t>сегментування</w:t>
      </w:r>
      <w:r w:rsidRPr="00D972C8">
        <w:rPr>
          <w:rFonts w:ascii="Times New Roman" w:hAnsi="Times New Roman" w:cs="Times New Roman"/>
          <w:sz w:val="28"/>
          <w:szCs w:val="28"/>
          <w:lang w:val="uk-UA"/>
        </w:rPr>
        <w:t xml:space="preserve"> – виділення певних класів об’єктів зі схожими ознаками;</w:t>
      </w:r>
    </w:p>
    <w:p w:rsidR="00881640" w:rsidRPr="00D972C8" w:rsidRDefault="00881640" w:rsidP="0055436A">
      <w:pPr>
        <w:widowControl w:val="0"/>
        <w:spacing w:after="0" w:line="360" w:lineRule="auto"/>
        <w:ind w:firstLine="709"/>
        <w:jc w:val="both"/>
        <w:rPr>
          <w:rFonts w:ascii="Times New Roman" w:hAnsi="Times New Roman" w:cs="Times New Roman"/>
          <w:sz w:val="28"/>
          <w:szCs w:val="28"/>
          <w:lang w:val="uk-UA"/>
        </w:rPr>
      </w:pPr>
      <w:r w:rsidRPr="00D972C8">
        <w:rPr>
          <w:rFonts w:ascii="Times New Roman" w:hAnsi="Times New Roman" w:cs="Times New Roman"/>
          <w:i/>
          <w:sz w:val="28"/>
          <w:szCs w:val="28"/>
          <w:lang w:val="uk-UA"/>
        </w:rPr>
        <w:lastRenderedPageBreak/>
        <w:t>морфологічний аналіз</w:t>
      </w:r>
      <w:r w:rsidRPr="00D972C8">
        <w:rPr>
          <w:rFonts w:ascii="Times New Roman" w:hAnsi="Times New Roman" w:cs="Times New Roman"/>
          <w:sz w:val="28"/>
          <w:szCs w:val="28"/>
          <w:lang w:val="uk-UA"/>
        </w:rPr>
        <w:t xml:space="preserve"> – декомпозиція проблем на елементи за принципами функціональної значущості та ролі, тобто визначення впливу елементу або проблеми на загальну проблему, а також прямого або опосередкованого зв’язку із зовнішнім середовищем.</w:t>
      </w:r>
    </w:p>
    <w:p w:rsidR="00881640" w:rsidRDefault="00881640" w:rsidP="0055436A">
      <w:pPr>
        <w:widowControl w:val="0"/>
        <w:spacing w:after="0" w:line="360" w:lineRule="auto"/>
        <w:ind w:firstLine="709"/>
        <w:jc w:val="both"/>
        <w:rPr>
          <w:rFonts w:ascii="Times New Roman" w:hAnsi="Times New Roman" w:cs="Times New Roman"/>
          <w:sz w:val="28"/>
          <w:szCs w:val="28"/>
          <w:lang w:val="uk-UA"/>
        </w:rPr>
      </w:pPr>
      <w:r w:rsidRPr="00D972C8">
        <w:rPr>
          <w:rFonts w:ascii="Times New Roman" w:hAnsi="Times New Roman" w:cs="Times New Roman"/>
          <w:sz w:val="28"/>
          <w:szCs w:val="28"/>
          <w:lang w:val="uk-UA"/>
        </w:rPr>
        <w:t xml:space="preserve">Варто зазначити, що велика кількість специфічних методів дослідження виступає комбінацією загальнонаукових методів: так наприклад, метод «мозкового штурму» є поєднанням методу експертних оцінок, класифікації, морфологічного аналізу; прогнозування – поєднання методу екстраполяції (розповсюдження висновків, отриманих із спостережень над однією частиною об'єкта на весь об’єкт в цілому) та математичного моделювання тощо. У виборі комплексу методів дослідження необхідно враховувати його здатність надавати вірогідну </w:t>
      </w:r>
      <w:r w:rsidR="00D972C8">
        <w:rPr>
          <w:rFonts w:ascii="Times New Roman" w:hAnsi="Times New Roman" w:cs="Times New Roman"/>
          <w:sz w:val="28"/>
          <w:szCs w:val="28"/>
          <w:lang w:val="uk-UA"/>
        </w:rPr>
        <w:t>інформацію про досліджуваний об’</w:t>
      </w:r>
      <w:r w:rsidRPr="00D972C8">
        <w:rPr>
          <w:rFonts w:ascii="Times New Roman" w:hAnsi="Times New Roman" w:cs="Times New Roman"/>
          <w:sz w:val="28"/>
          <w:szCs w:val="28"/>
          <w:lang w:val="uk-UA"/>
        </w:rPr>
        <w:t>єкт.</w:t>
      </w:r>
    </w:p>
    <w:p w:rsidR="00E372F8" w:rsidRDefault="00E372F8" w:rsidP="0055436A">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основній частині безпосередньо наводиться глибоке та всебічне висвітлення окресленої проблематики дослідження, здійснюється поетапне виконання поставлених завдань. Основна частина складається з теоретичної та аналітичної частин. Теоретична частина містить огляд наукової </w:t>
      </w:r>
      <w:r w:rsidR="00C8292B">
        <w:rPr>
          <w:rFonts w:ascii="Times New Roman" w:hAnsi="Times New Roman" w:cs="Times New Roman"/>
          <w:sz w:val="28"/>
          <w:szCs w:val="28"/>
          <w:lang w:val="uk-UA"/>
        </w:rPr>
        <w:t>та нормативної літератури, узагальнення теоретичної інформації з досліджуваної теми. Аналітична частина містить результати проведеного аналітичного дослідження з обраної теми, висновки автора та рекомендації (за потреби). Кількість підрозділів визначається тематикою роботи, проте не може бути меншою двох. Не рекомендується надто нагромаджувати план роботи та формувати більше 4 підрозділів у кожному розділі роботи.</w:t>
      </w:r>
    </w:p>
    <w:p w:rsidR="00C8292B" w:rsidRDefault="00C8292B" w:rsidP="0055436A">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 виконанні теоретичної частини роботи рекомендується звертати увагу на дискусійні питання з досліджуваної теми, не обмежуючись виключно переказом наявних точок зору, що існують в економічній науковій літературі, важливим є висловлення власної позиції здобувача освіти щодо їх вирішення. При реферативному запозиченні думок інших авторів з опублікованих ними робіт, обов’язковим є посилання на використані джерела інформації.</w:t>
      </w:r>
    </w:p>
    <w:p w:rsidR="00C8292B" w:rsidRDefault="00AD59F6" w:rsidP="0055436A">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 процесі виконання аналітичної частини курсової роботи передбачається висвітлення результатів власного дослідження на підставі первинної (зібраної автором) або вторинної (отриманої іншими аналітиками) інформації. В аналітичній частині наводиться статистична інформації, результати її аналізу, схематичне представлення операцій, прогнози та моделі тощо. Аналітична частина є основою для формулювання висновків та подальших пропозицій. Доречним є наведення позитивного досвіду інших країн при вирішенні поставлених в роботі проблемних питань.</w:t>
      </w:r>
    </w:p>
    <w:p w:rsidR="00AD59F6" w:rsidRDefault="00AD59F6" w:rsidP="0055436A">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висновках підводяться підсумки </w:t>
      </w:r>
      <w:r w:rsidR="004B6507">
        <w:rPr>
          <w:rFonts w:ascii="Times New Roman" w:hAnsi="Times New Roman" w:cs="Times New Roman"/>
          <w:sz w:val="28"/>
          <w:szCs w:val="28"/>
          <w:lang w:val="uk-UA"/>
        </w:rPr>
        <w:t>проведеного в курсовій роботі</w:t>
      </w:r>
      <w:r w:rsidR="003C3201">
        <w:rPr>
          <w:rFonts w:ascii="Times New Roman" w:hAnsi="Times New Roman" w:cs="Times New Roman"/>
          <w:sz w:val="28"/>
          <w:szCs w:val="28"/>
          <w:lang w:val="uk-UA"/>
        </w:rPr>
        <w:t xml:space="preserve"> дослідження. Оптимальний обсяг висновків 2-3 сторінки. Висновки мають бути сформульовані відповідно до поставлених в роботі мети та завдань. Висновки відображають та узагальнюють результати розв’язання кожного з поставлених завдань та характеризують в цілому досягнення мети дослідження. </w:t>
      </w:r>
    </w:p>
    <w:p w:rsidR="003C3201" w:rsidRPr="00D972C8" w:rsidRDefault="003C3201" w:rsidP="0055436A">
      <w:pPr>
        <w:widowControl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списку використаних джерел наводиться перелік нормативних документів, наукових публікацій, звітів статистичної інформації, що використовувалися при написанні роботи. Не рекомендується включати до списку використаних джерел ті матеріали, на які відсутні посилання в тексті роботи ( в теоретичній або аналітичній частинах). Оптимальний обсяг джерел інформації – не менше 25 найменувань.</w:t>
      </w:r>
    </w:p>
    <w:p w:rsidR="00881640" w:rsidRPr="0055436A" w:rsidRDefault="00881640" w:rsidP="0055436A">
      <w:pPr>
        <w:spacing w:after="0" w:line="360" w:lineRule="auto"/>
        <w:ind w:firstLine="709"/>
        <w:jc w:val="both"/>
        <w:rPr>
          <w:rFonts w:ascii="Times New Roman" w:hAnsi="Times New Roman" w:cs="Times New Roman"/>
          <w:sz w:val="28"/>
          <w:szCs w:val="28"/>
          <w:lang w:val="uk-UA"/>
        </w:rPr>
      </w:pPr>
      <w:r w:rsidRPr="003C3201">
        <w:rPr>
          <w:rFonts w:ascii="Times New Roman" w:hAnsi="Times New Roman" w:cs="Times New Roman"/>
          <w:sz w:val="28"/>
          <w:szCs w:val="28"/>
          <w:lang w:val="uk-UA"/>
        </w:rPr>
        <w:t>Додатки</w:t>
      </w:r>
      <w:r w:rsidR="003C3201">
        <w:rPr>
          <w:rFonts w:ascii="Times New Roman" w:hAnsi="Times New Roman" w:cs="Times New Roman"/>
          <w:sz w:val="28"/>
          <w:szCs w:val="28"/>
          <w:lang w:val="uk-UA"/>
        </w:rPr>
        <w:t xml:space="preserve"> формуються за потреби, вони </w:t>
      </w:r>
      <w:r w:rsidRPr="004769CA">
        <w:rPr>
          <w:rFonts w:ascii="Times New Roman" w:hAnsi="Times New Roman" w:cs="Times New Roman"/>
          <w:sz w:val="28"/>
          <w:szCs w:val="28"/>
          <w:lang w:val="uk-UA"/>
        </w:rPr>
        <w:t xml:space="preserve">складаються з громіздких таблиць допоміжного характеру, діаграм, схем, фінансової документації </w:t>
      </w:r>
      <w:r w:rsidR="004769CA" w:rsidRPr="004769CA">
        <w:rPr>
          <w:rFonts w:ascii="Times New Roman" w:hAnsi="Times New Roman" w:cs="Times New Roman"/>
          <w:sz w:val="28"/>
          <w:szCs w:val="28"/>
          <w:lang w:val="uk-UA"/>
        </w:rPr>
        <w:t>центральних банків тощо</w:t>
      </w:r>
      <w:r w:rsidR="003C3201">
        <w:rPr>
          <w:rFonts w:ascii="Times New Roman" w:hAnsi="Times New Roman" w:cs="Times New Roman"/>
          <w:sz w:val="28"/>
          <w:szCs w:val="28"/>
          <w:lang w:val="uk-UA"/>
        </w:rPr>
        <w:t xml:space="preserve">. На кожний додаток мають бути відповідні посилання в тексті роботи. </w:t>
      </w:r>
    </w:p>
    <w:p w:rsidR="00581CC2" w:rsidRDefault="00581CC2" w:rsidP="00120217">
      <w:pPr>
        <w:spacing w:after="0" w:line="360" w:lineRule="auto"/>
        <w:ind w:firstLine="709"/>
        <w:jc w:val="both"/>
        <w:rPr>
          <w:rFonts w:ascii="Times New Roman" w:hAnsi="Times New Roman" w:cs="Times New Roman"/>
          <w:sz w:val="28"/>
          <w:szCs w:val="28"/>
          <w:lang w:val="uk-UA"/>
        </w:rPr>
      </w:pPr>
    </w:p>
    <w:p w:rsidR="00581CC2" w:rsidRPr="00581CC2" w:rsidRDefault="00581CC2" w:rsidP="00120217">
      <w:pPr>
        <w:spacing w:after="0" w:line="360" w:lineRule="auto"/>
        <w:ind w:firstLine="709"/>
        <w:jc w:val="both"/>
        <w:rPr>
          <w:rFonts w:ascii="Times New Roman" w:hAnsi="Times New Roman" w:cs="Times New Roman"/>
          <w:sz w:val="28"/>
          <w:szCs w:val="28"/>
          <w:lang w:val="uk-UA"/>
        </w:rPr>
      </w:pPr>
    </w:p>
    <w:p w:rsidR="00120217" w:rsidRDefault="00120217">
      <w:pPr>
        <w:rPr>
          <w:rFonts w:ascii="Times New Roman" w:eastAsiaTheme="majorEastAsia" w:hAnsi="Times New Roman" w:cs="Times New Roman"/>
          <w:bCs/>
          <w:sz w:val="28"/>
          <w:szCs w:val="28"/>
          <w:lang w:val="uk-UA"/>
        </w:rPr>
      </w:pPr>
      <w:r w:rsidRPr="002A39E2">
        <w:rPr>
          <w:lang w:val="ru-RU"/>
        </w:rPr>
        <w:br w:type="page"/>
      </w:r>
    </w:p>
    <w:p w:rsidR="00F92BF1" w:rsidRPr="00920EB5" w:rsidRDefault="006B0481" w:rsidP="00350FA2">
      <w:pPr>
        <w:pStyle w:val="1"/>
      </w:pPr>
      <w:bookmarkStart w:id="5" w:name="_Toc25842724"/>
      <w:r>
        <w:lastRenderedPageBreak/>
        <w:t>4</w:t>
      </w:r>
      <w:r w:rsidR="00581CC2">
        <w:t>.</w:t>
      </w:r>
      <w:r w:rsidR="00F92BF1" w:rsidRPr="00920EB5">
        <w:t xml:space="preserve"> ВИМОГИ ДО ОФОРМЛЕННЯ КУРСОВОЇ РОБОТИ</w:t>
      </w:r>
      <w:bookmarkEnd w:id="5"/>
    </w:p>
    <w:p w:rsidR="00B12266" w:rsidRPr="00120217" w:rsidRDefault="00B12266" w:rsidP="00120217">
      <w:pPr>
        <w:widowControl w:val="0"/>
        <w:spacing w:after="0" w:line="360" w:lineRule="auto"/>
        <w:ind w:firstLine="709"/>
        <w:jc w:val="both"/>
        <w:rPr>
          <w:rFonts w:ascii="Times New Roman" w:hAnsi="Times New Roman" w:cs="Times New Roman"/>
          <w:sz w:val="28"/>
          <w:szCs w:val="28"/>
          <w:lang w:val="uk-UA"/>
        </w:rPr>
      </w:pPr>
    </w:p>
    <w:p w:rsidR="00120217" w:rsidRDefault="00120217" w:rsidP="00120217">
      <w:pPr>
        <w:widowControl w:val="0"/>
        <w:spacing w:after="0" w:line="360" w:lineRule="auto"/>
        <w:ind w:firstLine="709"/>
        <w:jc w:val="both"/>
        <w:rPr>
          <w:rFonts w:ascii="Times New Roman" w:hAnsi="Times New Roman" w:cs="Times New Roman"/>
          <w:sz w:val="28"/>
          <w:szCs w:val="28"/>
          <w:lang w:val="uk-UA"/>
        </w:rPr>
      </w:pPr>
    </w:p>
    <w:p w:rsidR="00120217" w:rsidRPr="003C3201" w:rsidRDefault="00120217" w:rsidP="00120217">
      <w:pPr>
        <w:widowControl w:val="0"/>
        <w:spacing w:after="0" w:line="360" w:lineRule="auto"/>
        <w:ind w:firstLine="709"/>
        <w:jc w:val="both"/>
        <w:rPr>
          <w:rFonts w:ascii="Times New Roman" w:hAnsi="Times New Roman" w:cs="Times New Roman"/>
          <w:sz w:val="28"/>
          <w:szCs w:val="28"/>
          <w:lang w:val="uk-UA"/>
        </w:rPr>
      </w:pPr>
      <w:r w:rsidRPr="003C3201">
        <w:rPr>
          <w:rFonts w:ascii="Times New Roman" w:hAnsi="Times New Roman" w:cs="Times New Roman"/>
          <w:sz w:val="28"/>
          <w:szCs w:val="28"/>
          <w:lang w:val="uk-UA"/>
        </w:rPr>
        <w:t>Основний текст роботи має відповідати вимогам Національного стандарту України «Інформація та документація. Звіти у сфері науки і техніки: Структура та правила оформлювання. ДСТУ 3008:2015».</w:t>
      </w:r>
    </w:p>
    <w:p w:rsidR="00120217" w:rsidRPr="003C3201" w:rsidRDefault="00120217" w:rsidP="00120217">
      <w:pPr>
        <w:widowControl w:val="0"/>
        <w:spacing w:after="0" w:line="360" w:lineRule="auto"/>
        <w:ind w:firstLine="709"/>
        <w:jc w:val="both"/>
        <w:rPr>
          <w:rFonts w:ascii="Times New Roman" w:hAnsi="Times New Roman" w:cs="Times New Roman"/>
          <w:sz w:val="28"/>
          <w:szCs w:val="28"/>
          <w:lang w:val="uk-UA"/>
        </w:rPr>
      </w:pPr>
      <w:r w:rsidRPr="003C3201">
        <w:rPr>
          <w:rFonts w:ascii="Times New Roman" w:hAnsi="Times New Roman" w:cs="Times New Roman"/>
          <w:sz w:val="28"/>
          <w:szCs w:val="28"/>
          <w:lang w:val="uk-UA"/>
        </w:rPr>
        <w:t>Текст роботи повинен бути виконаний у вигляді комп’ютерного набору на одному боці аркуша білого паперу формату А4 (210х297мм). Шрифт Times New Roman, 14 кегль, інтервал – 1,5; береги: вер</w:t>
      </w:r>
      <w:r w:rsidR="003C3201" w:rsidRPr="003C3201">
        <w:rPr>
          <w:rFonts w:ascii="Times New Roman" w:hAnsi="Times New Roman" w:cs="Times New Roman"/>
          <w:sz w:val="28"/>
          <w:szCs w:val="28"/>
          <w:lang w:val="uk-UA"/>
        </w:rPr>
        <w:t>хній, нижній – 2 см, правий – 1</w:t>
      </w:r>
      <w:r w:rsidRPr="003C3201">
        <w:rPr>
          <w:rFonts w:ascii="Times New Roman" w:hAnsi="Times New Roman" w:cs="Times New Roman"/>
          <w:sz w:val="28"/>
          <w:szCs w:val="28"/>
          <w:lang w:val="uk-UA"/>
        </w:rPr>
        <w:t xml:space="preserve"> см; лівий – 3 см,</w:t>
      </w:r>
      <w:r w:rsidR="00A30E4E" w:rsidRPr="003C3201">
        <w:rPr>
          <w:rFonts w:ascii="Times New Roman" w:hAnsi="Times New Roman" w:cs="Times New Roman"/>
          <w:sz w:val="28"/>
          <w:szCs w:val="28"/>
          <w:lang w:val="uk-UA"/>
        </w:rPr>
        <w:t xml:space="preserve"> абзацний відступ 1,25 см</w:t>
      </w:r>
      <w:r w:rsidRPr="003C3201">
        <w:rPr>
          <w:rFonts w:ascii="Times New Roman" w:hAnsi="Times New Roman" w:cs="Times New Roman"/>
          <w:sz w:val="28"/>
          <w:szCs w:val="28"/>
          <w:lang w:val="uk-UA"/>
        </w:rPr>
        <w:t>.</w:t>
      </w:r>
    </w:p>
    <w:p w:rsidR="00120217" w:rsidRPr="003C3201" w:rsidRDefault="00120217" w:rsidP="00120217">
      <w:pPr>
        <w:widowControl w:val="0"/>
        <w:spacing w:after="0" w:line="360" w:lineRule="auto"/>
        <w:ind w:firstLine="709"/>
        <w:jc w:val="both"/>
        <w:rPr>
          <w:rFonts w:ascii="Times New Roman" w:hAnsi="Times New Roman" w:cs="Times New Roman"/>
          <w:sz w:val="28"/>
          <w:szCs w:val="28"/>
          <w:lang w:val="uk-UA"/>
        </w:rPr>
      </w:pPr>
      <w:r w:rsidRPr="003C3201">
        <w:rPr>
          <w:rFonts w:ascii="Times New Roman" w:hAnsi="Times New Roman" w:cs="Times New Roman"/>
          <w:sz w:val="28"/>
          <w:szCs w:val="28"/>
          <w:lang w:val="uk-UA"/>
        </w:rPr>
        <w:t xml:space="preserve">Структурні елементи «ЗМІСТ», «ВСТУП» та інші не нумеруються. Заголовки структурних елементів роботи та заголовки розділів слід розташовувати посередині рядка і друкувати великими літерами без крапки в кінці, не підкреслюючи. </w:t>
      </w:r>
      <w:r w:rsidR="006F7AF2" w:rsidRPr="003C3201">
        <w:rPr>
          <w:rFonts w:ascii="Times New Roman" w:hAnsi="Times New Roman" w:cs="Times New Roman"/>
          <w:sz w:val="28"/>
          <w:szCs w:val="28"/>
          <w:lang w:val="uk-UA"/>
        </w:rPr>
        <w:t>Кожну структурну частину курсової роботи потрібно починати з нової сторінки.</w:t>
      </w:r>
    </w:p>
    <w:p w:rsidR="00120217" w:rsidRPr="003C3201" w:rsidRDefault="00120217" w:rsidP="00120217">
      <w:pPr>
        <w:widowControl w:val="0"/>
        <w:spacing w:after="0" w:line="360" w:lineRule="auto"/>
        <w:ind w:firstLine="709"/>
        <w:jc w:val="both"/>
        <w:rPr>
          <w:rFonts w:ascii="Times New Roman" w:hAnsi="Times New Roman" w:cs="Times New Roman"/>
          <w:sz w:val="28"/>
          <w:szCs w:val="28"/>
          <w:lang w:val="uk-UA"/>
        </w:rPr>
      </w:pPr>
      <w:r w:rsidRPr="003C3201">
        <w:rPr>
          <w:rFonts w:ascii="Times New Roman" w:hAnsi="Times New Roman" w:cs="Times New Roman"/>
          <w:sz w:val="28"/>
          <w:szCs w:val="28"/>
          <w:lang w:val="uk-UA"/>
        </w:rPr>
        <w:t>Заголовки підрозділів слід починати з абзацного відступу і друкувати маленькими літерами, крім першої великої, не підкреслюючи, без крапки в кінці. Якщо заголовок складається з двох і більше речень, їх розділяють крапкою. Перенесення слів у заголовку не допускається.</w:t>
      </w:r>
      <w:r w:rsidR="00A30E4E" w:rsidRPr="003C3201">
        <w:rPr>
          <w:rFonts w:ascii="Times New Roman" w:hAnsi="Times New Roman" w:cs="Times New Roman"/>
          <w:sz w:val="28"/>
          <w:szCs w:val="28"/>
          <w:lang w:val="uk-UA"/>
        </w:rPr>
        <w:t xml:space="preserve"> </w:t>
      </w:r>
      <w:r w:rsidRPr="003C3201">
        <w:rPr>
          <w:rFonts w:ascii="Times New Roman" w:hAnsi="Times New Roman" w:cs="Times New Roman"/>
          <w:sz w:val="28"/>
          <w:szCs w:val="28"/>
          <w:lang w:val="uk-UA"/>
        </w:rPr>
        <w:t>Відстань між заголовком і подальшим чи попереднім текстом повинна бути два рядки.</w:t>
      </w:r>
      <w:r w:rsidR="00A30E4E" w:rsidRPr="003C3201">
        <w:rPr>
          <w:rFonts w:ascii="Times New Roman" w:hAnsi="Times New Roman" w:cs="Times New Roman"/>
          <w:sz w:val="28"/>
          <w:szCs w:val="28"/>
          <w:lang w:val="uk-UA"/>
        </w:rPr>
        <w:t xml:space="preserve"> </w:t>
      </w:r>
      <w:r w:rsidRPr="003C3201">
        <w:rPr>
          <w:rFonts w:ascii="Times New Roman" w:hAnsi="Times New Roman" w:cs="Times New Roman"/>
          <w:sz w:val="28"/>
          <w:szCs w:val="28"/>
          <w:lang w:val="uk-UA"/>
        </w:rPr>
        <w:t>Не допускається розміщувати назву розділу, підрозділу в нижній частині сторінки, якщо після неї розміщено тільки один рядок тексту.</w:t>
      </w:r>
    </w:p>
    <w:p w:rsidR="00120217" w:rsidRPr="003C3201" w:rsidRDefault="00120217" w:rsidP="00120217">
      <w:pPr>
        <w:widowControl w:val="0"/>
        <w:spacing w:after="0" w:line="360" w:lineRule="auto"/>
        <w:ind w:firstLine="709"/>
        <w:jc w:val="both"/>
        <w:rPr>
          <w:rFonts w:ascii="Times New Roman" w:hAnsi="Times New Roman" w:cs="Times New Roman"/>
          <w:sz w:val="28"/>
          <w:szCs w:val="28"/>
          <w:lang w:val="uk-UA"/>
        </w:rPr>
      </w:pPr>
      <w:r w:rsidRPr="003C3201">
        <w:rPr>
          <w:rFonts w:ascii="Times New Roman" w:hAnsi="Times New Roman" w:cs="Times New Roman"/>
          <w:sz w:val="28"/>
          <w:szCs w:val="28"/>
          <w:lang w:val="uk-UA"/>
        </w:rPr>
        <w:t>Сторінки курсової роботи слід нумерувати арабськими цифрами, додержуючись наскрізної нумерації впродовж усього тексту. Номер сторінки проставляють у правому верхньому куті сторінки без крапки в кінці. Титульний аркуш, зміст включають до загальної нумерації сторінок роботи, але номер сторінки не проставляють. Ілюстрації і таблиці, розміщені на окремих сторінках, включають до загальної нумерації сторінок роботи.</w:t>
      </w:r>
    </w:p>
    <w:p w:rsidR="00120217" w:rsidRDefault="00120217" w:rsidP="00120217">
      <w:pPr>
        <w:widowControl w:val="0"/>
        <w:spacing w:after="0" w:line="360" w:lineRule="auto"/>
        <w:ind w:firstLine="709"/>
        <w:jc w:val="both"/>
        <w:rPr>
          <w:rFonts w:ascii="Times New Roman" w:hAnsi="Times New Roman" w:cs="Times New Roman"/>
          <w:sz w:val="28"/>
          <w:szCs w:val="28"/>
          <w:lang w:val="uk-UA"/>
        </w:rPr>
      </w:pPr>
      <w:r w:rsidRPr="003C3201">
        <w:rPr>
          <w:rFonts w:ascii="Times New Roman" w:hAnsi="Times New Roman" w:cs="Times New Roman"/>
          <w:sz w:val="28"/>
          <w:szCs w:val="28"/>
          <w:lang w:val="uk-UA"/>
        </w:rPr>
        <w:lastRenderedPageBreak/>
        <w:t xml:space="preserve">Розділи роботи повинні мати порядкову нумерацію в межах викладення суті роботи і позначатись арабськими цифрами без крапки, наприклад: </w:t>
      </w:r>
    </w:p>
    <w:p w:rsidR="008A7B86" w:rsidRPr="003C3201" w:rsidRDefault="008A7B86" w:rsidP="00120217">
      <w:pPr>
        <w:widowControl w:val="0"/>
        <w:spacing w:after="0" w:line="360" w:lineRule="auto"/>
        <w:ind w:firstLine="709"/>
        <w:jc w:val="both"/>
        <w:rPr>
          <w:rFonts w:ascii="Times New Roman" w:hAnsi="Times New Roman" w:cs="Times New Roman"/>
          <w:sz w:val="28"/>
          <w:szCs w:val="28"/>
          <w:lang w:val="uk-UA"/>
        </w:rPr>
      </w:pPr>
    </w:p>
    <w:p w:rsidR="00120217" w:rsidRPr="003C3201" w:rsidRDefault="00120217" w:rsidP="00A30E4E">
      <w:pPr>
        <w:widowControl w:val="0"/>
        <w:spacing w:after="0" w:line="360" w:lineRule="auto"/>
        <w:jc w:val="center"/>
        <w:rPr>
          <w:rFonts w:ascii="Times New Roman" w:hAnsi="Times New Roman" w:cs="Times New Roman"/>
          <w:sz w:val="28"/>
          <w:szCs w:val="28"/>
          <w:lang w:val="uk-UA"/>
        </w:rPr>
      </w:pPr>
      <w:r w:rsidRPr="003C3201">
        <w:rPr>
          <w:rFonts w:ascii="Times New Roman" w:hAnsi="Times New Roman" w:cs="Times New Roman"/>
          <w:sz w:val="28"/>
          <w:szCs w:val="28"/>
          <w:lang w:val="uk-UA"/>
        </w:rPr>
        <w:t>РОЗДІЛ 1</w:t>
      </w:r>
      <w:r w:rsidRPr="003C3201">
        <w:rPr>
          <w:rFonts w:ascii="Times New Roman" w:hAnsi="Times New Roman" w:cs="Times New Roman"/>
          <w:sz w:val="28"/>
          <w:szCs w:val="28"/>
          <w:lang w:val="uk-UA"/>
        </w:rPr>
        <w:br/>
      </w:r>
      <w:r w:rsidR="00A30E4E" w:rsidRPr="003C3201">
        <w:rPr>
          <w:rFonts w:ascii="Times New Roman" w:hAnsi="Times New Roman" w:cs="Times New Roman"/>
          <w:sz w:val="28"/>
          <w:szCs w:val="28"/>
          <w:lang w:val="uk-UA"/>
        </w:rPr>
        <w:t xml:space="preserve">ТЕОРЕТИЧНІ ЗАСАДИ </w:t>
      </w:r>
      <w:r w:rsidR="003C3201" w:rsidRPr="003C3201">
        <w:rPr>
          <w:rFonts w:ascii="Times New Roman" w:hAnsi="Times New Roman" w:cs="Times New Roman"/>
          <w:sz w:val="28"/>
          <w:szCs w:val="28"/>
          <w:lang w:val="uk-UA"/>
        </w:rPr>
        <w:t>ФУНКЦІОНУВАННЯ ЦЕНТРАЛЬНИХ БАНКІВ</w:t>
      </w:r>
    </w:p>
    <w:p w:rsidR="00A30E4E" w:rsidRPr="003C3201" w:rsidRDefault="00A30E4E" w:rsidP="00A30E4E">
      <w:pPr>
        <w:widowControl w:val="0"/>
        <w:spacing w:after="0" w:line="360" w:lineRule="auto"/>
        <w:ind w:firstLine="709"/>
        <w:jc w:val="center"/>
        <w:rPr>
          <w:rFonts w:ascii="Times New Roman" w:hAnsi="Times New Roman" w:cs="Times New Roman"/>
          <w:sz w:val="28"/>
          <w:szCs w:val="28"/>
          <w:lang w:val="uk-UA"/>
        </w:rPr>
      </w:pPr>
    </w:p>
    <w:p w:rsidR="00120217" w:rsidRPr="003C3201" w:rsidRDefault="00120217" w:rsidP="00A30E4E">
      <w:pPr>
        <w:widowControl w:val="0"/>
        <w:spacing w:after="0" w:line="360" w:lineRule="auto"/>
        <w:ind w:firstLine="709"/>
        <w:jc w:val="both"/>
        <w:rPr>
          <w:rFonts w:ascii="Times New Roman" w:hAnsi="Times New Roman" w:cs="Times New Roman"/>
          <w:sz w:val="28"/>
          <w:szCs w:val="28"/>
          <w:lang w:val="uk-UA"/>
        </w:rPr>
      </w:pPr>
      <w:r w:rsidRPr="003C3201">
        <w:rPr>
          <w:rFonts w:ascii="Times New Roman" w:hAnsi="Times New Roman" w:cs="Times New Roman"/>
          <w:sz w:val="28"/>
          <w:szCs w:val="28"/>
          <w:lang w:val="uk-UA"/>
        </w:rPr>
        <w:t>Підрозділи повинні мати порядкову нумерацію в межах кожного розділу. Номер підрозділу складається з номера розділу і порядкового номера підрозділу, відокремлених крапкою. Після номера підрозділу крапку не ставлять, наприклад:</w:t>
      </w:r>
    </w:p>
    <w:p w:rsidR="00120217" w:rsidRPr="003C3201" w:rsidRDefault="00120217" w:rsidP="00A30E4E">
      <w:pPr>
        <w:widowControl w:val="0"/>
        <w:spacing w:after="0" w:line="360" w:lineRule="auto"/>
        <w:ind w:firstLine="709"/>
        <w:jc w:val="both"/>
        <w:rPr>
          <w:rFonts w:ascii="Times New Roman" w:hAnsi="Times New Roman" w:cs="Times New Roman"/>
          <w:sz w:val="28"/>
          <w:szCs w:val="28"/>
          <w:lang w:val="uk-UA"/>
        </w:rPr>
      </w:pPr>
    </w:p>
    <w:p w:rsidR="00120217" w:rsidRPr="003C3201" w:rsidRDefault="00120217" w:rsidP="00A30E4E">
      <w:pPr>
        <w:widowControl w:val="0"/>
        <w:spacing w:after="0" w:line="360" w:lineRule="auto"/>
        <w:ind w:firstLine="709"/>
        <w:jc w:val="both"/>
        <w:rPr>
          <w:rFonts w:ascii="Times New Roman" w:hAnsi="Times New Roman" w:cs="Times New Roman"/>
          <w:sz w:val="28"/>
          <w:szCs w:val="28"/>
          <w:lang w:val="uk-UA"/>
        </w:rPr>
      </w:pPr>
      <w:r w:rsidRPr="003C3201">
        <w:rPr>
          <w:rFonts w:ascii="Times New Roman" w:hAnsi="Times New Roman" w:cs="Times New Roman"/>
          <w:sz w:val="28"/>
          <w:szCs w:val="28"/>
          <w:lang w:val="uk-UA"/>
        </w:rPr>
        <w:t xml:space="preserve">1.1 </w:t>
      </w:r>
      <w:r w:rsidR="00A30E4E" w:rsidRPr="003C3201">
        <w:rPr>
          <w:rFonts w:ascii="Times New Roman" w:hAnsi="Times New Roman" w:cs="Times New Roman"/>
          <w:sz w:val="28"/>
          <w:szCs w:val="28"/>
          <w:lang w:val="uk-UA"/>
        </w:rPr>
        <w:t xml:space="preserve">Сутність </w:t>
      </w:r>
      <w:r w:rsidR="003C3201" w:rsidRPr="003C3201">
        <w:rPr>
          <w:rFonts w:ascii="Times New Roman" w:hAnsi="Times New Roman" w:cs="Times New Roman"/>
          <w:sz w:val="28"/>
          <w:szCs w:val="28"/>
          <w:lang w:val="uk-UA"/>
        </w:rPr>
        <w:t>центрального банку країни</w:t>
      </w:r>
    </w:p>
    <w:p w:rsidR="00120217" w:rsidRPr="003C3201" w:rsidRDefault="00120217" w:rsidP="00A30E4E">
      <w:pPr>
        <w:widowControl w:val="0"/>
        <w:spacing w:after="0" w:line="360" w:lineRule="auto"/>
        <w:ind w:firstLine="709"/>
        <w:jc w:val="both"/>
        <w:rPr>
          <w:rFonts w:ascii="Times New Roman" w:hAnsi="Times New Roman" w:cs="Times New Roman"/>
          <w:sz w:val="28"/>
          <w:szCs w:val="28"/>
          <w:lang w:val="uk-UA"/>
        </w:rPr>
      </w:pPr>
    </w:p>
    <w:p w:rsidR="00120217" w:rsidRPr="003C3201" w:rsidRDefault="00120217" w:rsidP="00A30E4E">
      <w:pPr>
        <w:widowControl w:val="0"/>
        <w:spacing w:after="0" w:line="360" w:lineRule="auto"/>
        <w:ind w:firstLine="709"/>
        <w:jc w:val="both"/>
        <w:rPr>
          <w:rFonts w:ascii="Times New Roman" w:hAnsi="Times New Roman" w:cs="Times New Roman"/>
          <w:sz w:val="28"/>
          <w:szCs w:val="28"/>
          <w:lang w:val="uk-UA"/>
        </w:rPr>
      </w:pPr>
      <w:r w:rsidRPr="003C3201">
        <w:rPr>
          <w:rFonts w:ascii="Times New Roman" w:hAnsi="Times New Roman" w:cs="Times New Roman"/>
          <w:sz w:val="28"/>
          <w:szCs w:val="28"/>
          <w:lang w:val="uk-UA"/>
        </w:rPr>
        <w:t xml:space="preserve">Ілюстрації (рисунки, графіки, схеми, діаграми) слід розміщувати в курсовій роботі безпосередньо після тексту, де вони згадуються вперше, або на наступній сторінці. На всі ілюстрації мають бути посилання в роботі. </w:t>
      </w:r>
    </w:p>
    <w:p w:rsidR="00120217" w:rsidRPr="003C3201" w:rsidRDefault="00120217" w:rsidP="00A30E4E">
      <w:pPr>
        <w:widowControl w:val="0"/>
        <w:spacing w:after="0" w:line="360" w:lineRule="auto"/>
        <w:ind w:firstLine="709"/>
        <w:jc w:val="both"/>
        <w:rPr>
          <w:rFonts w:ascii="Times New Roman" w:hAnsi="Times New Roman" w:cs="Times New Roman"/>
          <w:sz w:val="28"/>
          <w:szCs w:val="28"/>
          <w:lang w:val="uk-UA"/>
        </w:rPr>
      </w:pPr>
      <w:r w:rsidRPr="003C3201">
        <w:rPr>
          <w:rFonts w:ascii="Times New Roman" w:hAnsi="Times New Roman" w:cs="Times New Roman"/>
          <w:sz w:val="28"/>
          <w:szCs w:val="28"/>
          <w:lang w:val="uk-UA"/>
        </w:rPr>
        <w:t>Ілюстрації повинні мати назву, яку розміщують під ілюстрацією. За потреби під ілюстрацією розміщують пояснювальні дані (підрисунковий текст). Ілюстрація позначається словом «</w:t>
      </w:r>
      <w:r w:rsidR="00A30E4E" w:rsidRPr="003C3201">
        <w:rPr>
          <w:rFonts w:ascii="Times New Roman" w:hAnsi="Times New Roman" w:cs="Times New Roman"/>
          <w:sz w:val="28"/>
          <w:szCs w:val="28"/>
          <w:lang w:val="uk-UA"/>
        </w:rPr>
        <w:t>Рис</w:t>
      </w:r>
      <w:r w:rsidR="00344F30" w:rsidRPr="003C3201">
        <w:rPr>
          <w:rFonts w:ascii="Times New Roman" w:hAnsi="Times New Roman" w:cs="Times New Roman"/>
          <w:sz w:val="28"/>
          <w:szCs w:val="28"/>
          <w:lang w:val="uk-UA"/>
        </w:rPr>
        <w:t>.</w:t>
      </w:r>
      <w:r w:rsidRPr="003C3201">
        <w:rPr>
          <w:rFonts w:ascii="Times New Roman" w:hAnsi="Times New Roman" w:cs="Times New Roman"/>
          <w:sz w:val="28"/>
          <w:szCs w:val="28"/>
          <w:lang w:val="uk-UA"/>
        </w:rPr>
        <w:t>», яке разом із назвою ілюстрації розміщують після пояснювальних даних, наприклад, «Рис</w:t>
      </w:r>
      <w:r w:rsidR="00344F30" w:rsidRPr="003C3201">
        <w:rPr>
          <w:rFonts w:ascii="Times New Roman" w:hAnsi="Times New Roman" w:cs="Times New Roman"/>
          <w:sz w:val="28"/>
          <w:szCs w:val="28"/>
          <w:lang w:val="uk-UA"/>
        </w:rPr>
        <w:t>.</w:t>
      </w:r>
      <w:r w:rsidRPr="003C3201">
        <w:rPr>
          <w:rFonts w:ascii="Times New Roman" w:hAnsi="Times New Roman" w:cs="Times New Roman"/>
          <w:sz w:val="28"/>
          <w:szCs w:val="28"/>
          <w:lang w:val="uk-UA"/>
        </w:rPr>
        <w:t xml:space="preserve"> 3.1 – </w:t>
      </w:r>
      <w:r w:rsidR="00A30E4E" w:rsidRPr="003C3201">
        <w:rPr>
          <w:rFonts w:ascii="Times New Roman" w:hAnsi="Times New Roman" w:cs="Times New Roman"/>
          <w:sz w:val="28"/>
          <w:szCs w:val="28"/>
          <w:lang w:val="uk-UA"/>
        </w:rPr>
        <w:t>Алгоритм аналізу фінансової стійкості</w:t>
      </w:r>
      <w:r w:rsidRPr="003C3201">
        <w:rPr>
          <w:rFonts w:ascii="Times New Roman" w:hAnsi="Times New Roman" w:cs="Times New Roman"/>
          <w:sz w:val="28"/>
          <w:szCs w:val="28"/>
          <w:lang w:val="uk-UA"/>
        </w:rPr>
        <w:t xml:space="preserve">». Ілюстрації слід нумерувати арабськими цифрами порядковою нумерацією в межах розділу, за винятком ілюстрацій, наведених у додатках. Номер ілюстрації складається з номера розділу та порядкового номера ілюстрації, відокремлених крапкою, наприклад, рисунок </w:t>
      </w:r>
      <w:r w:rsidR="00A30E4E" w:rsidRPr="003C3201">
        <w:rPr>
          <w:rFonts w:ascii="Times New Roman" w:hAnsi="Times New Roman" w:cs="Times New Roman"/>
          <w:sz w:val="28"/>
          <w:szCs w:val="28"/>
          <w:lang w:val="uk-UA"/>
        </w:rPr>
        <w:t>1</w:t>
      </w:r>
      <w:r w:rsidRPr="003C3201">
        <w:rPr>
          <w:rFonts w:ascii="Times New Roman" w:hAnsi="Times New Roman" w:cs="Times New Roman"/>
          <w:sz w:val="28"/>
          <w:szCs w:val="28"/>
          <w:lang w:val="uk-UA"/>
        </w:rPr>
        <w:t xml:space="preserve">.2 – другий рисунок </w:t>
      </w:r>
      <w:r w:rsidR="00A30E4E" w:rsidRPr="003C3201">
        <w:rPr>
          <w:rFonts w:ascii="Times New Roman" w:hAnsi="Times New Roman" w:cs="Times New Roman"/>
          <w:sz w:val="28"/>
          <w:szCs w:val="28"/>
          <w:lang w:val="uk-UA"/>
        </w:rPr>
        <w:t>першого</w:t>
      </w:r>
      <w:r w:rsidRPr="003C3201">
        <w:rPr>
          <w:rFonts w:ascii="Times New Roman" w:hAnsi="Times New Roman" w:cs="Times New Roman"/>
          <w:sz w:val="28"/>
          <w:szCs w:val="28"/>
          <w:lang w:val="uk-UA"/>
        </w:rPr>
        <w:t xml:space="preserve"> розділу, або рисунок А.1 – перший рисунок додатку А.</w:t>
      </w:r>
    </w:p>
    <w:p w:rsidR="00A30E4E" w:rsidRPr="003C3201" w:rsidRDefault="00A30E4E" w:rsidP="00A30E4E">
      <w:pPr>
        <w:widowControl w:val="0"/>
        <w:spacing w:after="0" w:line="360" w:lineRule="auto"/>
        <w:ind w:firstLine="709"/>
        <w:jc w:val="both"/>
        <w:rPr>
          <w:rFonts w:ascii="Times New Roman" w:hAnsi="Times New Roman" w:cs="Times New Roman"/>
          <w:sz w:val="28"/>
          <w:szCs w:val="28"/>
          <w:lang w:val="uk-UA"/>
        </w:rPr>
      </w:pPr>
      <w:r w:rsidRPr="003C3201">
        <w:rPr>
          <w:rFonts w:ascii="Times New Roman" w:hAnsi="Times New Roman" w:cs="Times New Roman"/>
          <w:sz w:val="28"/>
          <w:szCs w:val="28"/>
          <w:lang w:val="uk-UA"/>
        </w:rPr>
        <w:t>Ілюстрації відокремлюються від основного тексту одним абзацним відступом з обох сторін. Після назви ілюстрації на наступному рядку курс</w:t>
      </w:r>
      <w:r w:rsidR="00344F30" w:rsidRPr="003C3201">
        <w:rPr>
          <w:rFonts w:ascii="Times New Roman" w:hAnsi="Times New Roman" w:cs="Times New Roman"/>
          <w:sz w:val="28"/>
          <w:szCs w:val="28"/>
          <w:lang w:val="uk-UA"/>
        </w:rPr>
        <w:t>ивним нарисом вказується її походження (</w:t>
      </w:r>
      <w:r w:rsidR="00344F30" w:rsidRPr="003C3201">
        <w:rPr>
          <w:rFonts w:ascii="Times New Roman" w:hAnsi="Times New Roman" w:cs="Times New Roman"/>
          <w:i/>
          <w:sz w:val="28"/>
          <w:szCs w:val="28"/>
          <w:lang w:val="uk-UA"/>
        </w:rPr>
        <w:t xml:space="preserve">складено автором за матеріалами </w:t>
      </w:r>
      <w:r w:rsidR="00344F30" w:rsidRPr="003C3201">
        <w:rPr>
          <w:rFonts w:ascii="Times New Roman" w:hAnsi="Times New Roman" w:cs="Times New Roman"/>
          <w:i/>
          <w:sz w:val="28"/>
          <w:szCs w:val="28"/>
          <w:lang w:val="ru-RU"/>
        </w:rPr>
        <w:t xml:space="preserve">[2, 3]; </w:t>
      </w:r>
      <w:r w:rsidR="00344F30" w:rsidRPr="003C3201">
        <w:rPr>
          <w:rFonts w:ascii="Times New Roman" w:hAnsi="Times New Roman" w:cs="Times New Roman"/>
          <w:i/>
          <w:sz w:val="28"/>
          <w:szCs w:val="28"/>
          <w:lang w:val="uk-UA"/>
        </w:rPr>
        <w:t xml:space="preserve">побудовано на основі </w:t>
      </w:r>
      <w:r w:rsidR="00344F30" w:rsidRPr="003C3201">
        <w:rPr>
          <w:rFonts w:ascii="Times New Roman" w:hAnsi="Times New Roman" w:cs="Times New Roman"/>
          <w:i/>
          <w:sz w:val="28"/>
          <w:szCs w:val="28"/>
          <w:lang w:val="ru-RU"/>
        </w:rPr>
        <w:t>[2]; систематизовано за даними [71]</w:t>
      </w:r>
      <w:r w:rsidR="00344F30" w:rsidRPr="003C3201">
        <w:rPr>
          <w:rFonts w:ascii="Times New Roman" w:hAnsi="Times New Roman" w:cs="Times New Roman"/>
          <w:i/>
          <w:sz w:val="28"/>
          <w:szCs w:val="28"/>
          <w:lang w:val="uk-UA"/>
        </w:rPr>
        <w:t xml:space="preserve"> тощо</w:t>
      </w:r>
      <w:r w:rsidR="00344F30" w:rsidRPr="003C3201">
        <w:rPr>
          <w:rFonts w:ascii="Times New Roman" w:hAnsi="Times New Roman" w:cs="Times New Roman"/>
          <w:sz w:val="28"/>
          <w:szCs w:val="28"/>
          <w:lang w:val="uk-UA"/>
        </w:rPr>
        <w:t>).</w:t>
      </w:r>
    </w:p>
    <w:p w:rsidR="00120217" w:rsidRPr="003C3201" w:rsidRDefault="00344F30" w:rsidP="00A30E4E">
      <w:pPr>
        <w:widowControl w:val="0"/>
        <w:spacing w:after="0" w:line="360" w:lineRule="auto"/>
        <w:ind w:firstLine="709"/>
        <w:jc w:val="both"/>
        <w:rPr>
          <w:rFonts w:ascii="Times New Roman" w:hAnsi="Times New Roman" w:cs="Times New Roman"/>
          <w:sz w:val="28"/>
          <w:szCs w:val="28"/>
          <w:lang w:val="uk-UA"/>
        </w:rPr>
      </w:pPr>
      <w:r w:rsidRPr="003C3201">
        <w:rPr>
          <w:rFonts w:ascii="Times New Roman" w:hAnsi="Times New Roman" w:cs="Times New Roman"/>
          <w:sz w:val="28"/>
          <w:szCs w:val="28"/>
          <w:lang w:val="uk-UA"/>
        </w:rPr>
        <w:lastRenderedPageBreak/>
        <w:t xml:space="preserve">Ілюстрації розміщуються з вирівнюванням по центру сторінки без абзацного виступу. </w:t>
      </w:r>
      <w:r w:rsidR="00120217" w:rsidRPr="003C3201">
        <w:rPr>
          <w:rFonts w:ascii="Times New Roman" w:hAnsi="Times New Roman" w:cs="Times New Roman"/>
          <w:sz w:val="28"/>
          <w:szCs w:val="28"/>
          <w:lang w:val="uk-UA"/>
        </w:rPr>
        <w:t>Приклад оформлення рисунку:</w:t>
      </w:r>
    </w:p>
    <w:p w:rsidR="00775C1B" w:rsidRPr="003C3201" w:rsidRDefault="00775C1B" w:rsidP="00A30E4E">
      <w:pPr>
        <w:widowControl w:val="0"/>
        <w:spacing w:after="0" w:line="360" w:lineRule="auto"/>
        <w:ind w:firstLine="709"/>
        <w:jc w:val="both"/>
        <w:rPr>
          <w:rFonts w:ascii="Times New Roman" w:hAnsi="Times New Roman" w:cs="Times New Roman"/>
          <w:sz w:val="28"/>
          <w:szCs w:val="28"/>
          <w:lang w:val="uk-UA"/>
        </w:rPr>
      </w:pPr>
    </w:p>
    <w:p w:rsidR="00775C1B" w:rsidRPr="003C3201" w:rsidRDefault="00775C1B" w:rsidP="00775C1B">
      <w:pPr>
        <w:pStyle w:val="a3"/>
        <w:widowControl w:val="0"/>
        <w:spacing w:after="0" w:line="360" w:lineRule="auto"/>
        <w:ind w:left="0"/>
        <w:rPr>
          <w:rFonts w:ascii="Times New Roman" w:hAnsi="Times New Roman" w:cs="Times New Roman"/>
          <w:sz w:val="28"/>
          <w:szCs w:val="28"/>
        </w:rPr>
      </w:pPr>
      <w:r w:rsidRPr="003C3201">
        <w:rPr>
          <w:noProof/>
          <w:lang w:val="uk-UA" w:eastAsia="uk-UA"/>
        </w:rPr>
        <w:drawing>
          <wp:inline distT="0" distB="0" distL="0" distR="0" wp14:anchorId="2F3A2D55" wp14:editId="65E9E5C0">
            <wp:extent cx="6116128" cy="2605178"/>
            <wp:effectExtent l="0" t="0" r="0" b="508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5C1B" w:rsidRPr="003C3201" w:rsidRDefault="002F1508" w:rsidP="00775C1B">
      <w:pPr>
        <w:pStyle w:val="a3"/>
        <w:widowControl w:val="0"/>
        <w:spacing w:after="0" w:line="360" w:lineRule="auto"/>
        <w:ind w:left="0"/>
        <w:jc w:val="center"/>
        <w:rPr>
          <w:rFonts w:ascii="Times New Roman" w:hAnsi="Times New Roman" w:cs="Times New Roman"/>
          <w:sz w:val="28"/>
          <w:szCs w:val="28"/>
          <w:lang w:val="ru-RU"/>
        </w:rPr>
      </w:pPr>
      <w:r w:rsidRPr="003C3201">
        <w:rPr>
          <w:rFonts w:ascii="Times New Roman" w:hAnsi="Times New Roman" w:cs="Times New Roman"/>
          <w:sz w:val="28"/>
          <w:szCs w:val="28"/>
          <w:lang w:val="ru-RU"/>
        </w:rPr>
        <w:t>Рис.</w:t>
      </w:r>
      <w:r w:rsidR="008A7B86">
        <w:rPr>
          <w:rFonts w:ascii="Times New Roman" w:hAnsi="Times New Roman" w:cs="Times New Roman"/>
          <w:sz w:val="28"/>
          <w:szCs w:val="28"/>
          <w:lang w:val="ru-RU"/>
        </w:rPr>
        <w:t>2</w:t>
      </w:r>
      <w:r w:rsidR="00775C1B" w:rsidRPr="003C3201">
        <w:rPr>
          <w:rFonts w:ascii="Times New Roman" w:hAnsi="Times New Roman" w:cs="Times New Roman"/>
          <w:sz w:val="28"/>
          <w:szCs w:val="28"/>
          <w:lang w:val="ru-RU"/>
        </w:rPr>
        <w:t>. – Співвідношення сукупного державного боргу до ВВП країни, %</w:t>
      </w:r>
    </w:p>
    <w:p w:rsidR="00A30E4E" w:rsidRPr="003C3201" w:rsidRDefault="00A30E4E" w:rsidP="00344F30">
      <w:pPr>
        <w:pStyle w:val="11"/>
        <w:spacing w:after="0" w:line="360" w:lineRule="auto"/>
        <w:ind w:left="0"/>
        <w:jc w:val="center"/>
        <w:rPr>
          <w:rFonts w:ascii="Times New Roman" w:hAnsi="Times New Roman"/>
          <w:i/>
          <w:sz w:val="24"/>
          <w:szCs w:val="24"/>
          <w:lang w:val="uk-UA"/>
        </w:rPr>
      </w:pPr>
      <w:r w:rsidRPr="003C3201">
        <w:rPr>
          <w:rFonts w:ascii="Times New Roman" w:hAnsi="Times New Roman"/>
          <w:i/>
          <w:sz w:val="24"/>
          <w:szCs w:val="24"/>
          <w:lang w:val="uk-UA"/>
        </w:rPr>
        <w:t xml:space="preserve">Джерело: </w:t>
      </w:r>
      <w:r w:rsidR="002F1508" w:rsidRPr="003C3201">
        <w:rPr>
          <w:rFonts w:ascii="Times New Roman" w:hAnsi="Times New Roman"/>
          <w:i/>
          <w:sz w:val="24"/>
          <w:szCs w:val="24"/>
          <w:lang w:val="uk-UA"/>
        </w:rPr>
        <w:t xml:space="preserve">розраховано автором </w:t>
      </w:r>
      <w:r w:rsidR="00775C1B" w:rsidRPr="003C3201">
        <w:rPr>
          <w:rFonts w:ascii="Times New Roman" w:hAnsi="Times New Roman"/>
          <w:i/>
          <w:sz w:val="24"/>
          <w:szCs w:val="24"/>
          <w:lang w:val="uk-UA"/>
        </w:rPr>
        <w:t xml:space="preserve">за </w:t>
      </w:r>
      <w:r w:rsidR="00775C1B" w:rsidRPr="003C3201">
        <w:rPr>
          <w:rFonts w:ascii="Times New Roman" w:hAnsi="Times New Roman"/>
          <w:i/>
          <w:sz w:val="24"/>
          <w:szCs w:val="24"/>
        </w:rPr>
        <w:t>[11</w:t>
      </w:r>
      <w:r w:rsidR="002F1508" w:rsidRPr="003C3201">
        <w:rPr>
          <w:rFonts w:ascii="Times New Roman" w:hAnsi="Times New Roman"/>
          <w:i/>
          <w:sz w:val="24"/>
          <w:szCs w:val="24"/>
          <w:lang w:val="uk-UA"/>
        </w:rPr>
        <w:t>,14</w:t>
      </w:r>
      <w:r w:rsidR="00775C1B" w:rsidRPr="003C3201">
        <w:rPr>
          <w:rFonts w:ascii="Times New Roman" w:hAnsi="Times New Roman"/>
          <w:i/>
          <w:sz w:val="24"/>
          <w:szCs w:val="24"/>
        </w:rPr>
        <w:t>]</w:t>
      </w:r>
      <w:r w:rsidRPr="003C3201">
        <w:rPr>
          <w:rFonts w:ascii="Times New Roman" w:hAnsi="Times New Roman"/>
          <w:i/>
          <w:sz w:val="24"/>
          <w:szCs w:val="24"/>
          <w:lang w:val="uk-UA"/>
        </w:rPr>
        <w:t>.</w:t>
      </w:r>
    </w:p>
    <w:p w:rsidR="00A30E4E" w:rsidRPr="003C3201" w:rsidRDefault="00A30E4E" w:rsidP="00A30E4E">
      <w:pPr>
        <w:widowControl w:val="0"/>
        <w:spacing w:after="0" w:line="360" w:lineRule="auto"/>
        <w:ind w:firstLine="709"/>
        <w:jc w:val="both"/>
        <w:rPr>
          <w:rFonts w:ascii="Times New Roman" w:hAnsi="Times New Roman" w:cs="Times New Roman"/>
          <w:sz w:val="28"/>
          <w:szCs w:val="28"/>
          <w:lang w:val="uk-UA"/>
        </w:rPr>
      </w:pPr>
    </w:p>
    <w:p w:rsidR="0095596A" w:rsidRPr="003C3201" w:rsidRDefault="00120217" w:rsidP="00A30E4E">
      <w:pPr>
        <w:widowControl w:val="0"/>
        <w:spacing w:after="0" w:line="360" w:lineRule="auto"/>
        <w:ind w:firstLine="709"/>
        <w:jc w:val="both"/>
        <w:rPr>
          <w:rFonts w:ascii="Times New Roman" w:hAnsi="Times New Roman" w:cs="Times New Roman"/>
          <w:sz w:val="28"/>
          <w:szCs w:val="28"/>
          <w:lang w:val="uk-UA"/>
        </w:rPr>
      </w:pPr>
      <w:r w:rsidRPr="003C3201">
        <w:rPr>
          <w:rFonts w:ascii="Times New Roman" w:hAnsi="Times New Roman" w:cs="Times New Roman"/>
          <w:sz w:val="28"/>
          <w:szCs w:val="28"/>
          <w:lang w:val="uk-UA"/>
        </w:rPr>
        <w:t>Цифровий матеріал, як правило, оформлюють у вигляді таблиць. Таблицю необхідно розташовувати безпосередньо після тексту, у якому вона згадується вперше, або на наступній сторінці. На всі таблиці повинні бути посилання в тексті роботи.</w:t>
      </w:r>
      <w:r w:rsidR="0095596A" w:rsidRPr="003C3201">
        <w:rPr>
          <w:rFonts w:ascii="Times New Roman" w:hAnsi="Times New Roman" w:cs="Times New Roman"/>
          <w:sz w:val="28"/>
          <w:szCs w:val="28"/>
          <w:lang w:val="uk-UA"/>
        </w:rPr>
        <w:t xml:space="preserve"> </w:t>
      </w:r>
      <w:r w:rsidRPr="003C3201">
        <w:rPr>
          <w:rFonts w:ascii="Times New Roman" w:hAnsi="Times New Roman" w:cs="Times New Roman"/>
          <w:sz w:val="28"/>
          <w:szCs w:val="28"/>
          <w:lang w:val="uk-UA"/>
        </w:rPr>
        <w:t>Назва таблиці складається зі слова «Таблиця», її порядкового номера та безпосередньо назви, яка стисло відбиває зміст наведених у ній даних. Повну назву таблиці вказують один раз над таблицею зліва з абзацним відступом. У разі переносу частини таблиці на наступну сторінку над нею з абзацного відступу пишуть: «Продовження таблиці Х.Х» або «Кінець таблиці Х.Х», де Х – номер таблиці.</w:t>
      </w:r>
      <w:r w:rsidR="0095596A" w:rsidRPr="003C3201">
        <w:rPr>
          <w:rFonts w:ascii="Times New Roman" w:hAnsi="Times New Roman" w:cs="Times New Roman"/>
          <w:sz w:val="28"/>
          <w:szCs w:val="28"/>
          <w:lang w:val="uk-UA"/>
        </w:rPr>
        <w:t xml:space="preserve"> </w:t>
      </w:r>
    </w:p>
    <w:p w:rsidR="00120217" w:rsidRPr="003C3201" w:rsidRDefault="00120217" w:rsidP="00A30E4E">
      <w:pPr>
        <w:widowControl w:val="0"/>
        <w:spacing w:after="0" w:line="360" w:lineRule="auto"/>
        <w:ind w:firstLine="709"/>
        <w:jc w:val="both"/>
        <w:rPr>
          <w:rFonts w:ascii="Times New Roman" w:hAnsi="Times New Roman" w:cs="Times New Roman"/>
          <w:sz w:val="28"/>
          <w:szCs w:val="28"/>
          <w:lang w:val="uk-UA"/>
        </w:rPr>
      </w:pPr>
      <w:r w:rsidRPr="003C3201">
        <w:rPr>
          <w:rFonts w:ascii="Times New Roman" w:hAnsi="Times New Roman" w:cs="Times New Roman"/>
          <w:sz w:val="28"/>
          <w:szCs w:val="28"/>
          <w:lang w:val="uk-UA"/>
        </w:rPr>
        <w:t xml:space="preserve">Таблиці нумеруються арабськими цифрами підряд у межах розділу, за винятком таблиць, що наводяться в додатках. Номер таблиці складається з номера розділу та порядкового номера таблиці, відокремлених крапкою, наприклад, таблиця 2.1 – перша таблиця другого розділу, таблиця В.2 – друга таблиця додатку </w:t>
      </w:r>
      <w:r w:rsidRPr="003C3201">
        <w:rPr>
          <w:rFonts w:ascii="Times New Roman" w:hAnsi="Times New Roman" w:cs="Times New Roman"/>
          <w:sz w:val="28"/>
          <w:szCs w:val="28"/>
          <w:lang w:val="uk-UA"/>
        </w:rPr>
        <w:lastRenderedPageBreak/>
        <w:t>В.</w:t>
      </w:r>
    </w:p>
    <w:p w:rsidR="00120217" w:rsidRPr="003C3201" w:rsidRDefault="00120217" w:rsidP="00A30E4E">
      <w:pPr>
        <w:widowControl w:val="0"/>
        <w:spacing w:after="0" w:line="360" w:lineRule="auto"/>
        <w:ind w:firstLine="709"/>
        <w:jc w:val="both"/>
        <w:rPr>
          <w:rFonts w:ascii="Times New Roman" w:hAnsi="Times New Roman" w:cs="Times New Roman"/>
          <w:sz w:val="28"/>
          <w:szCs w:val="28"/>
          <w:lang w:val="uk-UA"/>
        </w:rPr>
      </w:pPr>
      <w:r w:rsidRPr="003C3201">
        <w:rPr>
          <w:rFonts w:ascii="Times New Roman" w:hAnsi="Times New Roman" w:cs="Times New Roman"/>
          <w:sz w:val="28"/>
          <w:szCs w:val="28"/>
          <w:lang w:val="uk-UA"/>
        </w:rPr>
        <w:t>Заголовки та дані таблиці можуть бути виконані через один інтервал, шрифтом Times New Roman, 12 кегль. Заголовки граф таблиці починають з великої літери, а підзаголовки – з малої, якщо вони становлять одне речення з заголовком. Підзаголовки, що мають самостійне значення, пишуть з великої літери. У кінці заголовків і підзаголовків таблиць крапки не ставлять. Заголовки та підзаголовки граф указують в однині.</w:t>
      </w:r>
      <w:r w:rsidR="0095596A" w:rsidRPr="003C3201">
        <w:rPr>
          <w:rFonts w:ascii="Times New Roman" w:hAnsi="Times New Roman" w:cs="Times New Roman"/>
          <w:sz w:val="28"/>
          <w:szCs w:val="28"/>
          <w:lang w:val="uk-UA"/>
        </w:rPr>
        <w:t xml:space="preserve"> </w:t>
      </w:r>
    </w:p>
    <w:p w:rsidR="0095596A" w:rsidRPr="003C3201" w:rsidRDefault="0095596A" w:rsidP="00A30E4E">
      <w:pPr>
        <w:widowControl w:val="0"/>
        <w:spacing w:after="0" w:line="360" w:lineRule="auto"/>
        <w:ind w:firstLine="709"/>
        <w:jc w:val="both"/>
        <w:rPr>
          <w:rFonts w:ascii="Times New Roman" w:hAnsi="Times New Roman" w:cs="Times New Roman"/>
          <w:sz w:val="28"/>
          <w:szCs w:val="28"/>
          <w:lang w:val="uk-UA"/>
        </w:rPr>
      </w:pPr>
      <w:r w:rsidRPr="003C3201">
        <w:rPr>
          <w:rFonts w:ascii="Times New Roman" w:hAnsi="Times New Roman" w:cs="Times New Roman"/>
          <w:sz w:val="28"/>
          <w:szCs w:val="28"/>
          <w:lang w:val="uk-UA"/>
        </w:rPr>
        <w:t xml:space="preserve">Таблиці відокремлюються від основного тексту одним абзацним відступом з обох сторін. Після таблиці на наступному рядку курсивним нарисом </w:t>
      </w:r>
      <w:r w:rsidR="003253C7" w:rsidRPr="003C3201">
        <w:rPr>
          <w:rFonts w:ascii="Times New Roman" w:hAnsi="Times New Roman" w:cs="Times New Roman"/>
          <w:sz w:val="28"/>
          <w:szCs w:val="28"/>
          <w:lang w:val="uk-UA"/>
        </w:rPr>
        <w:t xml:space="preserve">без абзацного відступу </w:t>
      </w:r>
      <w:r w:rsidRPr="003C3201">
        <w:rPr>
          <w:rFonts w:ascii="Times New Roman" w:hAnsi="Times New Roman" w:cs="Times New Roman"/>
          <w:sz w:val="28"/>
          <w:szCs w:val="28"/>
          <w:lang w:val="uk-UA"/>
        </w:rPr>
        <w:t>вказується її походження (</w:t>
      </w:r>
      <w:r w:rsidRPr="003C3201">
        <w:rPr>
          <w:rFonts w:ascii="Times New Roman" w:hAnsi="Times New Roman" w:cs="Times New Roman"/>
          <w:i/>
          <w:sz w:val="28"/>
          <w:szCs w:val="28"/>
          <w:lang w:val="uk-UA"/>
        </w:rPr>
        <w:t xml:space="preserve">складено автором за матеріалами </w:t>
      </w:r>
      <w:r w:rsidRPr="003C3201">
        <w:rPr>
          <w:rFonts w:ascii="Times New Roman" w:hAnsi="Times New Roman" w:cs="Times New Roman"/>
          <w:i/>
          <w:sz w:val="28"/>
          <w:szCs w:val="28"/>
          <w:lang w:val="ru-RU"/>
        </w:rPr>
        <w:t xml:space="preserve">[2, 3]; </w:t>
      </w:r>
      <w:r w:rsidRPr="003C3201">
        <w:rPr>
          <w:rFonts w:ascii="Times New Roman" w:hAnsi="Times New Roman" w:cs="Times New Roman"/>
          <w:i/>
          <w:sz w:val="28"/>
          <w:szCs w:val="28"/>
          <w:lang w:val="uk-UA"/>
        </w:rPr>
        <w:t xml:space="preserve">побудовано на основі </w:t>
      </w:r>
      <w:r w:rsidRPr="003C3201">
        <w:rPr>
          <w:rFonts w:ascii="Times New Roman" w:hAnsi="Times New Roman" w:cs="Times New Roman"/>
          <w:i/>
          <w:sz w:val="28"/>
          <w:szCs w:val="28"/>
          <w:lang w:val="ru-RU"/>
        </w:rPr>
        <w:t>[2]; систематизовано за даними [71]</w:t>
      </w:r>
      <w:r w:rsidRPr="003C3201">
        <w:rPr>
          <w:rFonts w:ascii="Times New Roman" w:hAnsi="Times New Roman" w:cs="Times New Roman"/>
          <w:i/>
          <w:sz w:val="28"/>
          <w:szCs w:val="28"/>
          <w:lang w:val="uk-UA"/>
        </w:rPr>
        <w:t xml:space="preserve"> тощо</w:t>
      </w:r>
      <w:r w:rsidRPr="003C3201">
        <w:rPr>
          <w:rFonts w:ascii="Times New Roman" w:hAnsi="Times New Roman" w:cs="Times New Roman"/>
          <w:sz w:val="28"/>
          <w:szCs w:val="28"/>
          <w:lang w:val="uk-UA"/>
        </w:rPr>
        <w:t>).</w:t>
      </w:r>
    </w:p>
    <w:p w:rsidR="00120217" w:rsidRPr="003C3201" w:rsidRDefault="003253C7" w:rsidP="00A30E4E">
      <w:pPr>
        <w:widowControl w:val="0"/>
        <w:spacing w:after="0" w:line="360" w:lineRule="auto"/>
        <w:ind w:firstLine="709"/>
        <w:jc w:val="both"/>
        <w:rPr>
          <w:rFonts w:ascii="Times New Roman" w:hAnsi="Times New Roman" w:cs="Times New Roman"/>
          <w:sz w:val="28"/>
          <w:szCs w:val="28"/>
          <w:lang w:val="uk-UA"/>
        </w:rPr>
      </w:pPr>
      <w:r w:rsidRPr="003C3201">
        <w:rPr>
          <w:rFonts w:ascii="Times New Roman" w:hAnsi="Times New Roman" w:cs="Times New Roman"/>
          <w:sz w:val="28"/>
          <w:szCs w:val="28"/>
          <w:lang w:val="uk-UA"/>
        </w:rPr>
        <w:t>Приклад оформлення таблиці:</w:t>
      </w:r>
    </w:p>
    <w:p w:rsidR="003253C7" w:rsidRPr="003C3201" w:rsidRDefault="003253C7" w:rsidP="00A30E4E">
      <w:pPr>
        <w:widowControl w:val="0"/>
        <w:spacing w:after="0" w:line="360" w:lineRule="auto"/>
        <w:ind w:firstLine="709"/>
        <w:jc w:val="both"/>
        <w:rPr>
          <w:rFonts w:ascii="Times New Roman" w:hAnsi="Times New Roman" w:cs="Times New Roman"/>
          <w:sz w:val="28"/>
          <w:szCs w:val="28"/>
          <w:lang w:val="uk-UA"/>
        </w:rPr>
      </w:pPr>
    </w:p>
    <w:p w:rsidR="002F1508" w:rsidRPr="003C3201" w:rsidRDefault="002F1508" w:rsidP="002F1508">
      <w:pPr>
        <w:widowControl w:val="0"/>
        <w:spacing w:after="0" w:line="360" w:lineRule="auto"/>
        <w:ind w:firstLine="709"/>
        <w:jc w:val="both"/>
        <w:rPr>
          <w:rFonts w:ascii="Times New Roman" w:hAnsi="Times New Roman" w:cs="Times New Roman"/>
          <w:sz w:val="28"/>
          <w:szCs w:val="28"/>
          <w:lang w:val="uk-UA"/>
        </w:rPr>
      </w:pPr>
      <w:r w:rsidRPr="003C3201">
        <w:rPr>
          <w:rFonts w:ascii="Times New Roman" w:hAnsi="Times New Roman" w:cs="Times New Roman"/>
          <w:sz w:val="28"/>
          <w:szCs w:val="28"/>
          <w:lang w:val="uk-UA"/>
        </w:rPr>
        <w:t>Таблиця 1. – Показники соціально-економічного розвитку України у 2008–2018 рр., млн дол. США</w:t>
      </w:r>
    </w:p>
    <w:tbl>
      <w:tblPr>
        <w:tblStyle w:val="a6"/>
        <w:tblW w:w="0" w:type="auto"/>
        <w:tblLayout w:type="fixed"/>
        <w:tblLook w:val="04A0" w:firstRow="1" w:lastRow="0" w:firstColumn="1" w:lastColumn="0" w:noHBand="0" w:noVBand="1"/>
      </w:tblPr>
      <w:tblGrid>
        <w:gridCol w:w="817"/>
        <w:gridCol w:w="1276"/>
        <w:gridCol w:w="1134"/>
        <w:gridCol w:w="1134"/>
        <w:gridCol w:w="1134"/>
        <w:gridCol w:w="709"/>
        <w:gridCol w:w="850"/>
        <w:gridCol w:w="992"/>
        <w:gridCol w:w="993"/>
        <w:gridCol w:w="814"/>
      </w:tblGrid>
      <w:tr w:rsidR="002F1508" w:rsidRPr="003C3201" w:rsidTr="00AD7898">
        <w:tc>
          <w:tcPr>
            <w:tcW w:w="817" w:type="dxa"/>
            <w:vMerge w:val="restart"/>
            <w:vAlign w:val="center"/>
          </w:tcPr>
          <w:p w:rsidR="002F1508" w:rsidRPr="003C3201" w:rsidRDefault="002F1508" w:rsidP="00AD7898">
            <w:pPr>
              <w:widowControl w:val="0"/>
              <w:jc w:val="center"/>
              <w:rPr>
                <w:rFonts w:ascii="Times New Roman" w:hAnsi="Times New Roman" w:cs="Times New Roman"/>
                <w:sz w:val="24"/>
                <w:szCs w:val="24"/>
                <w:lang w:val="uk-UA"/>
              </w:rPr>
            </w:pPr>
            <w:r w:rsidRPr="003C3201">
              <w:rPr>
                <w:rFonts w:ascii="Times New Roman" w:eastAsia="Times New Roman" w:hAnsi="Times New Roman" w:cs="Times New Roman"/>
                <w:color w:val="000000"/>
                <w:sz w:val="24"/>
                <w:szCs w:val="24"/>
                <w:lang w:val="uk-UA" w:eastAsia="uk-UA"/>
              </w:rPr>
              <w:t>Рік</w:t>
            </w:r>
          </w:p>
        </w:tc>
        <w:tc>
          <w:tcPr>
            <w:tcW w:w="6237" w:type="dxa"/>
            <w:gridSpan w:val="6"/>
            <w:vAlign w:val="center"/>
          </w:tcPr>
          <w:p w:rsidR="002F1508" w:rsidRPr="003C3201" w:rsidRDefault="002F1508" w:rsidP="00AD7898">
            <w:pPr>
              <w:widowControl w:val="0"/>
              <w:jc w:val="center"/>
              <w:rPr>
                <w:rFonts w:ascii="Times New Roman" w:hAnsi="Times New Roman" w:cs="Times New Roman"/>
                <w:sz w:val="24"/>
                <w:szCs w:val="24"/>
                <w:lang w:val="uk-UA"/>
              </w:rPr>
            </w:pPr>
            <w:r w:rsidRPr="003C3201">
              <w:rPr>
                <w:rFonts w:ascii="Times New Roman" w:eastAsia="Times New Roman" w:hAnsi="Times New Roman" w:cs="Times New Roman"/>
                <w:color w:val="000000"/>
                <w:sz w:val="24"/>
                <w:szCs w:val="24"/>
                <w:lang w:val="uk-UA" w:eastAsia="uk-UA"/>
              </w:rPr>
              <w:t>Державний борг України</w:t>
            </w:r>
          </w:p>
        </w:tc>
        <w:tc>
          <w:tcPr>
            <w:tcW w:w="2799" w:type="dxa"/>
            <w:gridSpan w:val="3"/>
            <w:vAlign w:val="center"/>
          </w:tcPr>
          <w:p w:rsidR="002F1508" w:rsidRPr="003C3201" w:rsidRDefault="002F1508" w:rsidP="00AD7898">
            <w:pPr>
              <w:widowControl w:val="0"/>
              <w:jc w:val="center"/>
              <w:rPr>
                <w:rFonts w:ascii="Times New Roman" w:hAnsi="Times New Roman" w:cs="Times New Roman"/>
                <w:sz w:val="24"/>
                <w:szCs w:val="24"/>
                <w:lang w:val="uk-UA"/>
              </w:rPr>
            </w:pPr>
            <w:r w:rsidRPr="003C3201">
              <w:rPr>
                <w:rFonts w:ascii="Times New Roman" w:eastAsia="Times New Roman" w:hAnsi="Times New Roman" w:cs="Times New Roman"/>
                <w:color w:val="000000"/>
                <w:sz w:val="24"/>
                <w:szCs w:val="24"/>
                <w:lang w:val="uk-UA" w:eastAsia="uk-UA"/>
              </w:rPr>
              <w:t>ВВП, млн дол. США</w:t>
            </w:r>
          </w:p>
        </w:tc>
      </w:tr>
      <w:tr w:rsidR="002F1508" w:rsidRPr="003C3201" w:rsidTr="00AD7898">
        <w:tc>
          <w:tcPr>
            <w:tcW w:w="817" w:type="dxa"/>
            <w:vMerge/>
            <w:vAlign w:val="center"/>
          </w:tcPr>
          <w:p w:rsidR="002F1508" w:rsidRPr="003C3201" w:rsidRDefault="002F1508" w:rsidP="00AD7898">
            <w:pPr>
              <w:widowControl w:val="0"/>
              <w:jc w:val="center"/>
              <w:rPr>
                <w:rFonts w:ascii="Times New Roman" w:hAnsi="Times New Roman" w:cs="Times New Roman"/>
                <w:sz w:val="24"/>
                <w:szCs w:val="24"/>
                <w:lang w:val="uk-UA"/>
              </w:rPr>
            </w:pPr>
          </w:p>
        </w:tc>
        <w:tc>
          <w:tcPr>
            <w:tcW w:w="1276" w:type="dxa"/>
            <w:vMerge w:val="restart"/>
            <w:tcMar>
              <w:left w:w="28" w:type="dxa"/>
              <w:right w:w="28" w:type="dxa"/>
            </w:tcMar>
            <w:vAlign w:val="center"/>
          </w:tcPr>
          <w:p w:rsidR="002F1508" w:rsidRPr="003C3201" w:rsidRDefault="002F1508" w:rsidP="00AD7898">
            <w:pPr>
              <w:widowControl w:val="0"/>
              <w:jc w:val="center"/>
              <w:rPr>
                <w:rFonts w:ascii="Times New Roman" w:hAnsi="Times New Roman" w:cs="Times New Roman"/>
                <w:sz w:val="24"/>
                <w:szCs w:val="24"/>
                <w:lang w:val="uk-UA"/>
              </w:rPr>
            </w:pPr>
            <w:r w:rsidRPr="003C3201">
              <w:rPr>
                <w:rFonts w:ascii="Times New Roman" w:eastAsia="Times New Roman" w:hAnsi="Times New Roman" w:cs="Times New Roman"/>
                <w:color w:val="000000"/>
                <w:sz w:val="24"/>
                <w:szCs w:val="24"/>
                <w:lang w:val="uk-UA" w:eastAsia="uk-UA"/>
              </w:rPr>
              <w:t>внутрішній</w:t>
            </w:r>
          </w:p>
        </w:tc>
        <w:tc>
          <w:tcPr>
            <w:tcW w:w="1134" w:type="dxa"/>
            <w:vMerge w:val="restart"/>
            <w:tcMar>
              <w:left w:w="28" w:type="dxa"/>
              <w:right w:w="28" w:type="dxa"/>
            </w:tcMar>
            <w:vAlign w:val="center"/>
          </w:tcPr>
          <w:p w:rsidR="002F1508" w:rsidRPr="003C3201" w:rsidRDefault="002F1508" w:rsidP="00AD7898">
            <w:pPr>
              <w:widowControl w:val="0"/>
              <w:jc w:val="center"/>
              <w:rPr>
                <w:rFonts w:ascii="Times New Roman" w:hAnsi="Times New Roman" w:cs="Times New Roman"/>
                <w:sz w:val="24"/>
                <w:szCs w:val="24"/>
                <w:lang w:val="uk-UA"/>
              </w:rPr>
            </w:pPr>
            <w:r w:rsidRPr="003C3201">
              <w:rPr>
                <w:rFonts w:ascii="Times New Roman" w:eastAsia="Times New Roman" w:hAnsi="Times New Roman" w:cs="Times New Roman"/>
                <w:color w:val="000000"/>
                <w:sz w:val="24"/>
                <w:szCs w:val="24"/>
                <w:lang w:val="uk-UA" w:eastAsia="uk-UA"/>
              </w:rPr>
              <w:t>зовнішній</w:t>
            </w:r>
          </w:p>
        </w:tc>
        <w:tc>
          <w:tcPr>
            <w:tcW w:w="1134" w:type="dxa"/>
            <w:vMerge w:val="restart"/>
            <w:tcMar>
              <w:left w:w="28" w:type="dxa"/>
              <w:right w:w="28" w:type="dxa"/>
            </w:tcMar>
            <w:vAlign w:val="center"/>
          </w:tcPr>
          <w:p w:rsidR="002F1508" w:rsidRPr="003C3201" w:rsidRDefault="002F1508" w:rsidP="00AD7898">
            <w:pPr>
              <w:widowControl w:val="0"/>
              <w:jc w:val="center"/>
              <w:rPr>
                <w:rFonts w:ascii="Times New Roman" w:hAnsi="Times New Roman" w:cs="Times New Roman"/>
                <w:sz w:val="24"/>
                <w:szCs w:val="24"/>
                <w:lang w:val="uk-UA"/>
              </w:rPr>
            </w:pPr>
            <w:r w:rsidRPr="003C3201">
              <w:rPr>
                <w:rFonts w:ascii="Times New Roman" w:eastAsia="Times New Roman" w:hAnsi="Times New Roman" w:cs="Times New Roman"/>
                <w:color w:val="000000"/>
                <w:sz w:val="24"/>
                <w:szCs w:val="24"/>
                <w:lang w:val="uk-UA" w:eastAsia="uk-UA"/>
              </w:rPr>
              <w:t>сукупний</w:t>
            </w:r>
          </w:p>
        </w:tc>
        <w:tc>
          <w:tcPr>
            <w:tcW w:w="1843" w:type="dxa"/>
            <w:gridSpan w:val="2"/>
            <w:vAlign w:val="center"/>
          </w:tcPr>
          <w:p w:rsidR="002F1508" w:rsidRPr="003C3201" w:rsidRDefault="002F1508" w:rsidP="00AD7898">
            <w:pPr>
              <w:widowControl w:val="0"/>
              <w:jc w:val="center"/>
              <w:rPr>
                <w:rFonts w:ascii="Times New Roman" w:hAnsi="Times New Roman" w:cs="Times New Roman"/>
                <w:sz w:val="24"/>
                <w:szCs w:val="24"/>
                <w:lang w:val="uk-UA"/>
              </w:rPr>
            </w:pPr>
            <w:r w:rsidRPr="003C3201">
              <w:rPr>
                <w:rFonts w:ascii="Times New Roman" w:hAnsi="Times New Roman" w:cs="Times New Roman"/>
                <w:sz w:val="24"/>
                <w:szCs w:val="24"/>
                <w:lang w:val="uk-UA"/>
              </w:rPr>
              <w:t>приріст</w:t>
            </w:r>
          </w:p>
        </w:tc>
        <w:tc>
          <w:tcPr>
            <w:tcW w:w="850" w:type="dxa"/>
            <w:vMerge w:val="restart"/>
            <w:vAlign w:val="center"/>
          </w:tcPr>
          <w:p w:rsidR="002F1508" w:rsidRPr="003C3201" w:rsidRDefault="002F1508" w:rsidP="00AD7898">
            <w:pPr>
              <w:widowControl w:val="0"/>
              <w:jc w:val="center"/>
              <w:rPr>
                <w:rFonts w:ascii="Times New Roman" w:hAnsi="Times New Roman" w:cs="Times New Roman"/>
                <w:sz w:val="24"/>
                <w:szCs w:val="24"/>
                <w:lang w:val="uk-UA"/>
              </w:rPr>
            </w:pPr>
            <w:r w:rsidRPr="003C3201">
              <w:rPr>
                <w:rFonts w:ascii="Times New Roman" w:eastAsia="Times New Roman" w:hAnsi="Times New Roman" w:cs="Times New Roman"/>
                <w:color w:val="000000"/>
                <w:sz w:val="24"/>
                <w:szCs w:val="24"/>
                <w:lang w:val="uk-UA" w:eastAsia="uk-UA"/>
              </w:rPr>
              <w:t>% ВВП</w:t>
            </w:r>
          </w:p>
        </w:tc>
        <w:tc>
          <w:tcPr>
            <w:tcW w:w="992" w:type="dxa"/>
            <w:vMerge w:val="restart"/>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значення</w:t>
            </w:r>
          </w:p>
        </w:tc>
        <w:tc>
          <w:tcPr>
            <w:tcW w:w="1807" w:type="dxa"/>
            <w:gridSpan w:val="2"/>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hAnsi="Times New Roman" w:cs="Times New Roman"/>
                <w:sz w:val="24"/>
                <w:szCs w:val="24"/>
                <w:lang w:val="uk-UA"/>
              </w:rPr>
              <w:t>приріст</w:t>
            </w:r>
          </w:p>
        </w:tc>
      </w:tr>
      <w:tr w:rsidR="002F1508" w:rsidRPr="003C3201" w:rsidTr="00AD7898">
        <w:tc>
          <w:tcPr>
            <w:tcW w:w="817" w:type="dxa"/>
            <w:vMerge/>
            <w:vAlign w:val="center"/>
          </w:tcPr>
          <w:p w:rsidR="002F1508" w:rsidRPr="003C3201" w:rsidRDefault="002F1508" w:rsidP="00AD7898">
            <w:pPr>
              <w:widowControl w:val="0"/>
              <w:jc w:val="center"/>
              <w:rPr>
                <w:rFonts w:ascii="Times New Roman" w:hAnsi="Times New Roman" w:cs="Times New Roman"/>
                <w:sz w:val="24"/>
                <w:szCs w:val="24"/>
                <w:lang w:val="uk-UA"/>
              </w:rPr>
            </w:pPr>
          </w:p>
        </w:tc>
        <w:tc>
          <w:tcPr>
            <w:tcW w:w="1276" w:type="dxa"/>
            <w:vMerge/>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p>
        </w:tc>
        <w:tc>
          <w:tcPr>
            <w:tcW w:w="1134" w:type="dxa"/>
            <w:vMerge/>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p>
        </w:tc>
        <w:tc>
          <w:tcPr>
            <w:tcW w:w="1134" w:type="dxa"/>
            <w:vMerge/>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p>
        </w:tc>
        <w:tc>
          <w:tcPr>
            <w:tcW w:w="1134"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абс.</w:t>
            </w:r>
          </w:p>
        </w:tc>
        <w:tc>
          <w:tcPr>
            <w:tcW w:w="709"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w:t>
            </w:r>
          </w:p>
        </w:tc>
        <w:tc>
          <w:tcPr>
            <w:tcW w:w="850" w:type="dxa"/>
            <w:vMerge/>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p>
        </w:tc>
        <w:tc>
          <w:tcPr>
            <w:tcW w:w="992" w:type="dxa"/>
            <w:vMerge/>
            <w:vAlign w:val="center"/>
          </w:tcPr>
          <w:p w:rsidR="002F1508" w:rsidRPr="003C3201" w:rsidRDefault="002F1508" w:rsidP="00AD7898">
            <w:pPr>
              <w:widowControl w:val="0"/>
              <w:jc w:val="center"/>
              <w:rPr>
                <w:rFonts w:ascii="Times New Roman" w:hAnsi="Times New Roman" w:cs="Times New Roman"/>
                <w:sz w:val="24"/>
                <w:szCs w:val="24"/>
                <w:lang w:val="uk-UA"/>
              </w:rPr>
            </w:pPr>
          </w:p>
        </w:tc>
        <w:tc>
          <w:tcPr>
            <w:tcW w:w="993"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абс.</w:t>
            </w:r>
          </w:p>
        </w:tc>
        <w:tc>
          <w:tcPr>
            <w:tcW w:w="814"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w:t>
            </w:r>
          </w:p>
        </w:tc>
      </w:tr>
      <w:tr w:rsidR="002F1508" w:rsidRPr="003C3201" w:rsidTr="00AD7898">
        <w:tc>
          <w:tcPr>
            <w:tcW w:w="817"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2014</w:t>
            </w:r>
          </w:p>
        </w:tc>
        <w:tc>
          <w:tcPr>
            <w:tcW w:w="1276"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31002,6</w:t>
            </w:r>
          </w:p>
        </w:tc>
        <w:tc>
          <w:tcPr>
            <w:tcW w:w="1134"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38792,2</w:t>
            </w:r>
          </w:p>
        </w:tc>
        <w:tc>
          <w:tcPr>
            <w:tcW w:w="1134"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69794,8</w:t>
            </w:r>
          </w:p>
        </w:tc>
        <w:tc>
          <w:tcPr>
            <w:tcW w:w="1134"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-3283,4</w:t>
            </w:r>
          </w:p>
        </w:tc>
        <w:tc>
          <w:tcPr>
            <w:tcW w:w="709"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-4,5</w:t>
            </w:r>
          </w:p>
        </w:tc>
        <w:tc>
          <w:tcPr>
            <w:tcW w:w="850"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53,0</w:t>
            </w:r>
          </w:p>
        </w:tc>
        <w:tc>
          <w:tcPr>
            <w:tcW w:w="992"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131805</w:t>
            </w:r>
          </w:p>
        </w:tc>
        <w:tc>
          <w:tcPr>
            <w:tcW w:w="993"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-51505</w:t>
            </w:r>
          </w:p>
        </w:tc>
        <w:tc>
          <w:tcPr>
            <w:tcW w:w="814"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-28,1</w:t>
            </w:r>
          </w:p>
        </w:tc>
      </w:tr>
      <w:tr w:rsidR="002F1508" w:rsidRPr="003C3201" w:rsidTr="00AD7898">
        <w:tc>
          <w:tcPr>
            <w:tcW w:w="817"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2015</w:t>
            </w:r>
          </w:p>
        </w:tc>
        <w:tc>
          <w:tcPr>
            <w:tcW w:w="1276"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22060,2</w:t>
            </w:r>
          </w:p>
        </w:tc>
        <w:tc>
          <w:tcPr>
            <w:tcW w:w="1134"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43445,4</w:t>
            </w:r>
          </w:p>
        </w:tc>
        <w:tc>
          <w:tcPr>
            <w:tcW w:w="1134"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65505,6</w:t>
            </w:r>
          </w:p>
        </w:tc>
        <w:tc>
          <w:tcPr>
            <w:tcW w:w="1134"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-4289,2</w:t>
            </w:r>
          </w:p>
        </w:tc>
        <w:tc>
          <w:tcPr>
            <w:tcW w:w="709"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-6,1</w:t>
            </w:r>
          </w:p>
        </w:tc>
        <w:tc>
          <w:tcPr>
            <w:tcW w:w="850"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72,3</w:t>
            </w:r>
          </w:p>
        </w:tc>
        <w:tc>
          <w:tcPr>
            <w:tcW w:w="992"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90615</w:t>
            </w:r>
          </w:p>
        </w:tc>
        <w:tc>
          <w:tcPr>
            <w:tcW w:w="993"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-41190</w:t>
            </w:r>
          </w:p>
        </w:tc>
        <w:tc>
          <w:tcPr>
            <w:tcW w:w="814"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-31,3</w:t>
            </w:r>
          </w:p>
        </w:tc>
      </w:tr>
      <w:tr w:rsidR="002F1508" w:rsidRPr="003C3201" w:rsidTr="00AD7898">
        <w:tc>
          <w:tcPr>
            <w:tcW w:w="817"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2016</w:t>
            </w:r>
          </w:p>
        </w:tc>
        <w:tc>
          <w:tcPr>
            <w:tcW w:w="1276"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25366,2</w:t>
            </w:r>
          </w:p>
        </w:tc>
        <w:tc>
          <w:tcPr>
            <w:tcW w:w="1134"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45604,6</w:t>
            </w:r>
          </w:p>
        </w:tc>
        <w:tc>
          <w:tcPr>
            <w:tcW w:w="1134"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70970,8</w:t>
            </w:r>
          </w:p>
        </w:tc>
        <w:tc>
          <w:tcPr>
            <w:tcW w:w="1134"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5465,2</w:t>
            </w:r>
          </w:p>
        </w:tc>
        <w:tc>
          <w:tcPr>
            <w:tcW w:w="709"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8,3</w:t>
            </w:r>
          </w:p>
        </w:tc>
        <w:tc>
          <w:tcPr>
            <w:tcW w:w="850"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76,1</w:t>
            </w:r>
          </w:p>
        </w:tc>
        <w:tc>
          <w:tcPr>
            <w:tcW w:w="992"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93270</w:t>
            </w:r>
          </w:p>
        </w:tc>
        <w:tc>
          <w:tcPr>
            <w:tcW w:w="993"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2655</w:t>
            </w:r>
          </w:p>
        </w:tc>
        <w:tc>
          <w:tcPr>
            <w:tcW w:w="814"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2,9</w:t>
            </w:r>
          </w:p>
        </w:tc>
      </w:tr>
      <w:tr w:rsidR="002F1508" w:rsidRPr="003C3201" w:rsidTr="00AD7898">
        <w:tc>
          <w:tcPr>
            <w:tcW w:w="817"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2017</w:t>
            </w:r>
          </w:p>
        </w:tc>
        <w:tc>
          <w:tcPr>
            <w:tcW w:w="1276"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27315,8</w:t>
            </w:r>
          </w:p>
        </w:tc>
        <w:tc>
          <w:tcPr>
            <w:tcW w:w="1134"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48989,4</w:t>
            </w:r>
          </w:p>
        </w:tc>
        <w:tc>
          <w:tcPr>
            <w:tcW w:w="1134"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76305,2</w:t>
            </w:r>
          </w:p>
        </w:tc>
        <w:tc>
          <w:tcPr>
            <w:tcW w:w="1134"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5334,4</w:t>
            </w:r>
          </w:p>
        </w:tc>
        <w:tc>
          <w:tcPr>
            <w:tcW w:w="709"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7,5</w:t>
            </w:r>
          </w:p>
        </w:tc>
        <w:tc>
          <w:tcPr>
            <w:tcW w:w="850"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68,0</w:t>
            </w:r>
          </w:p>
        </w:tc>
        <w:tc>
          <w:tcPr>
            <w:tcW w:w="992"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112154</w:t>
            </w:r>
          </w:p>
        </w:tc>
        <w:tc>
          <w:tcPr>
            <w:tcW w:w="993"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18884</w:t>
            </w:r>
          </w:p>
        </w:tc>
        <w:tc>
          <w:tcPr>
            <w:tcW w:w="814"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20,2</w:t>
            </w:r>
          </w:p>
        </w:tc>
      </w:tr>
      <w:tr w:rsidR="002F1508" w:rsidRPr="003C3201" w:rsidTr="00AD7898">
        <w:tc>
          <w:tcPr>
            <w:tcW w:w="817"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2018</w:t>
            </w:r>
          </w:p>
        </w:tc>
        <w:tc>
          <w:tcPr>
            <w:tcW w:w="1276"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27860,5</w:t>
            </w:r>
          </w:p>
        </w:tc>
        <w:tc>
          <w:tcPr>
            <w:tcW w:w="1134"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50462,5</w:t>
            </w:r>
          </w:p>
        </w:tc>
        <w:tc>
          <w:tcPr>
            <w:tcW w:w="1134"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78323</w:t>
            </w:r>
          </w:p>
        </w:tc>
        <w:tc>
          <w:tcPr>
            <w:tcW w:w="1134"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2017,8</w:t>
            </w:r>
          </w:p>
        </w:tc>
        <w:tc>
          <w:tcPr>
            <w:tcW w:w="709"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2,6</w:t>
            </w:r>
          </w:p>
        </w:tc>
        <w:tc>
          <w:tcPr>
            <w:tcW w:w="850"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59,9</w:t>
            </w:r>
          </w:p>
        </w:tc>
        <w:tc>
          <w:tcPr>
            <w:tcW w:w="992"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130832</w:t>
            </w:r>
          </w:p>
        </w:tc>
        <w:tc>
          <w:tcPr>
            <w:tcW w:w="993"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18678</w:t>
            </w:r>
          </w:p>
        </w:tc>
        <w:tc>
          <w:tcPr>
            <w:tcW w:w="814" w:type="dxa"/>
            <w:vAlign w:val="center"/>
          </w:tcPr>
          <w:p w:rsidR="002F1508" w:rsidRPr="003C3201" w:rsidRDefault="002F1508" w:rsidP="00AD7898">
            <w:pPr>
              <w:widowControl w:val="0"/>
              <w:jc w:val="center"/>
              <w:rPr>
                <w:rFonts w:ascii="Times New Roman" w:eastAsia="Times New Roman" w:hAnsi="Times New Roman" w:cs="Times New Roman"/>
                <w:color w:val="000000"/>
                <w:sz w:val="24"/>
                <w:szCs w:val="24"/>
                <w:lang w:val="uk-UA" w:eastAsia="uk-UA"/>
              </w:rPr>
            </w:pPr>
            <w:r w:rsidRPr="003C3201">
              <w:rPr>
                <w:rFonts w:ascii="Times New Roman" w:eastAsia="Times New Roman" w:hAnsi="Times New Roman" w:cs="Times New Roman"/>
                <w:color w:val="000000"/>
                <w:sz w:val="24"/>
                <w:szCs w:val="24"/>
                <w:lang w:val="uk-UA" w:eastAsia="uk-UA"/>
              </w:rPr>
              <w:t>16,7</w:t>
            </w:r>
          </w:p>
        </w:tc>
      </w:tr>
    </w:tbl>
    <w:p w:rsidR="002F1508" w:rsidRPr="003C3201" w:rsidRDefault="002F1508" w:rsidP="002F1508">
      <w:pPr>
        <w:widowControl w:val="0"/>
        <w:spacing w:after="0"/>
        <w:jc w:val="both"/>
        <w:rPr>
          <w:rFonts w:ascii="Times New Roman" w:hAnsi="Times New Roman" w:cs="Times New Roman"/>
          <w:i/>
          <w:sz w:val="24"/>
          <w:szCs w:val="24"/>
          <w:lang w:val="uk-UA"/>
        </w:rPr>
      </w:pPr>
      <w:r w:rsidRPr="003C3201">
        <w:rPr>
          <w:rFonts w:ascii="Times New Roman" w:hAnsi="Times New Roman" w:cs="Times New Roman"/>
          <w:i/>
          <w:sz w:val="24"/>
          <w:szCs w:val="24"/>
          <w:lang w:val="uk-UA"/>
        </w:rPr>
        <w:t>Джерело: складено і обчислено авторами за даними [7].</w:t>
      </w:r>
    </w:p>
    <w:p w:rsidR="003253C7" w:rsidRPr="003C3201" w:rsidRDefault="003253C7" w:rsidP="0095596A">
      <w:pPr>
        <w:widowControl w:val="0"/>
        <w:spacing w:after="0" w:line="360" w:lineRule="auto"/>
        <w:ind w:firstLine="709"/>
        <w:jc w:val="both"/>
        <w:rPr>
          <w:rFonts w:ascii="Times New Roman" w:hAnsi="Times New Roman" w:cs="Times New Roman"/>
          <w:sz w:val="28"/>
          <w:szCs w:val="28"/>
          <w:lang w:val="uk-UA"/>
        </w:rPr>
      </w:pPr>
    </w:p>
    <w:p w:rsidR="00120217" w:rsidRPr="003C3201" w:rsidRDefault="00120217" w:rsidP="0095596A">
      <w:pPr>
        <w:widowControl w:val="0"/>
        <w:spacing w:after="0" w:line="360" w:lineRule="auto"/>
        <w:ind w:firstLine="709"/>
        <w:jc w:val="both"/>
        <w:rPr>
          <w:rFonts w:ascii="Times New Roman" w:hAnsi="Times New Roman" w:cs="Times New Roman"/>
          <w:sz w:val="28"/>
          <w:szCs w:val="28"/>
          <w:lang w:val="uk-UA"/>
        </w:rPr>
      </w:pPr>
      <w:r w:rsidRPr="003C3201">
        <w:rPr>
          <w:rFonts w:ascii="Times New Roman" w:hAnsi="Times New Roman" w:cs="Times New Roman"/>
          <w:sz w:val="28"/>
          <w:szCs w:val="28"/>
          <w:lang w:val="uk-UA"/>
        </w:rPr>
        <w:t xml:space="preserve">Формули та рівняння розташовують безпосередньо після тексту, у якому вони згадуються, посередині сторінки. Вище та нижче кожної формули або рівняння потрібно залишити не менше одного вільного рядка. Формули та рівняння в роботі (за винятком формул і рівнянь, наведених у додатках) слід нумерувати порядковою нумерацією в межах розділу. Номер формули або рівняння складається з номера розділу та порядкового номера формули або рівняння, відокремлених крапкою, наприклад, формула (1.3) – третя формула </w:t>
      </w:r>
      <w:r w:rsidRPr="003C3201">
        <w:rPr>
          <w:rFonts w:ascii="Times New Roman" w:hAnsi="Times New Roman" w:cs="Times New Roman"/>
          <w:sz w:val="28"/>
          <w:szCs w:val="28"/>
          <w:lang w:val="uk-UA"/>
        </w:rPr>
        <w:lastRenderedPageBreak/>
        <w:t>першого розділу. Номер формули або рівняння зазначають на рівні формули або рівняння в дужках у крайньому правому положенні на рядку. Пояснення значень символів і числових коефіцієнтів, що входять до формули чи рівняння, слід наводити безпосередньо під формулою в тій послідовності, у якій вони наведені у формулі чи рівнянні. Перший рядок пояснення починають словом «де» без двокрапки і без абзацу. Переносити формули чи рівняння на наступний рядок допускається тільки на знаках виконуваних операцій, повторюючи знак операції. Приклад</w:t>
      </w:r>
      <w:r w:rsidR="007145E8" w:rsidRPr="003C3201">
        <w:rPr>
          <w:rFonts w:ascii="Times New Roman" w:hAnsi="Times New Roman" w:cs="Times New Roman"/>
          <w:sz w:val="28"/>
          <w:szCs w:val="28"/>
          <w:lang w:val="uk-UA"/>
        </w:rPr>
        <w:t xml:space="preserve"> оформлення формул</w:t>
      </w:r>
      <w:r w:rsidRPr="003C3201">
        <w:rPr>
          <w:rFonts w:ascii="Times New Roman" w:hAnsi="Times New Roman" w:cs="Times New Roman"/>
          <w:sz w:val="28"/>
          <w:szCs w:val="28"/>
          <w:lang w:val="uk-UA"/>
        </w:rPr>
        <w:t>:</w:t>
      </w:r>
    </w:p>
    <w:p w:rsidR="006F7AF2" w:rsidRPr="003C3201" w:rsidRDefault="006F7AF2" w:rsidP="0095596A">
      <w:pPr>
        <w:widowControl w:val="0"/>
        <w:spacing w:after="0" w:line="360" w:lineRule="auto"/>
        <w:ind w:firstLine="709"/>
        <w:jc w:val="both"/>
        <w:rPr>
          <w:rFonts w:ascii="Times New Roman" w:hAnsi="Times New Roman" w:cs="Times New Roman"/>
          <w:sz w:val="28"/>
          <w:szCs w:val="28"/>
          <w:lang w:val="uk-UA"/>
        </w:rPr>
      </w:pPr>
      <w:r w:rsidRPr="003C3201">
        <w:rPr>
          <w:rFonts w:ascii="Times New Roman" w:hAnsi="Times New Roman" w:cs="Times New Roman"/>
          <w:sz w:val="28"/>
          <w:szCs w:val="28"/>
          <w:lang w:val="uk-UA"/>
        </w:rPr>
        <w:t>Показник частки оборотних виробничих фондів в оборотних активах обчислюється за формулою:</w:t>
      </w:r>
    </w:p>
    <w:p w:rsidR="006F7AF2" w:rsidRPr="003C3201" w:rsidRDefault="006F7AF2" w:rsidP="0095596A">
      <w:pPr>
        <w:widowControl w:val="0"/>
        <w:spacing w:after="0" w:line="360" w:lineRule="auto"/>
        <w:ind w:firstLine="709"/>
        <w:jc w:val="both"/>
        <w:rPr>
          <w:rFonts w:ascii="Times New Roman" w:hAnsi="Times New Roman" w:cs="Times New Roman"/>
          <w:sz w:val="28"/>
          <w:szCs w:val="28"/>
          <w:lang w:val="uk-UA"/>
        </w:rPr>
      </w:pPr>
    </w:p>
    <w:p w:rsidR="00120217" w:rsidRPr="003C3201" w:rsidRDefault="00E6002A" w:rsidP="006F7AF2">
      <w:pPr>
        <w:widowControl w:val="0"/>
        <w:spacing w:after="0" w:line="360" w:lineRule="auto"/>
        <w:ind w:firstLine="709"/>
        <w:jc w:val="right"/>
        <w:rPr>
          <w:rFonts w:ascii="Times New Roman" w:hAnsi="Times New Roman" w:cs="Times New Roman"/>
          <w:sz w:val="28"/>
          <w:szCs w:val="28"/>
          <w:lang w:val="uk-UA"/>
        </w:rPr>
      </w:pPr>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Д</m:t>
            </m:r>
          </m:e>
          <m:sub>
            <m:r>
              <m:rPr>
                <m:sty m:val="p"/>
              </m:rPr>
              <w:rPr>
                <w:rFonts w:ascii="Cambria Math" w:hAnsi="Cambria Math" w:cs="Times New Roman"/>
                <w:sz w:val="28"/>
                <w:szCs w:val="28"/>
                <w:lang w:val="uk-UA"/>
              </w:rPr>
              <m:t>овф</m:t>
            </m:r>
          </m:sub>
        </m:sSub>
        <m:r>
          <m:rPr>
            <m:sty m:val="p"/>
          </m:rPr>
          <w:rPr>
            <w:rFonts w:ascii="Cambria Math" w:hAnsi="Cambria Math" w:cs="Times New Roman"/>
            <w:sz w:val="28"/>
            <w:szCs w:val="28"/>
            <w:lang w:val="uk-UA"/>
          </w:rPr>
          <m:t>=</m:t>
        </m:r>
        <m:f>
          <m:fPr>
            <m:ctrlPr>
              <w:rPr>
                <w:rFonts w:ascii="Cambria Math" w:hAnsi="Cambria Math" w:cs="Times New Roman"/>
                <w:sz w:val="28"/>
                <w:szCs w:val="28"/>
                <w:lang w:val="uk-UA"/>
              </w:rPr>
            </m:ctrlPr>
          </m:fPr>
          <m:num>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О</m:t>
                </m:r>
              </m:e>
              <m:sub>
                <m:r>
                  <m:rPr>
                    <m:sty m:val="p"/>
                  </m:rPr>
                  <w:rPr>
                    <w:rFonts w:ascii="Cambria Math" w:hAnsi="Cambria Math" w:cs="Times New Roman"/>
                    <w:sz w:val="28"/>
                    <w:szCs w:val="28"/>
                    <w:lang w:val="uk-UA"/>
                  </w:rPr>
                  <m:t>вф</m:t>
                </m:r>
              </m:sub>
            </m:sSub>
          </m:num>
          <m:den>
            <m:r>
              <m:rPr>
                <m:sty m:val="p"/>
              </m:rPr>
              <w:rPr>
                <w:rFonts w:ascii="Cambria Math" w:hAnsi="Cambria Math" w:cs="Times New Roman"/>
                <w:sz w:val="28"/>
                <w:szCs w:val="28"/>
                <w:lang w:val="uk-UA"/>
              </w:rPr>
              <m:t>ОА</m:t>
            </m:r>
          </m:den>
        </m:f>
      </m:oMath>
      <w:r w:rsidR="00120217" w:rsidRPr="003C3201">
        <w:rPr>
          <w:rFonts w:ascii="Times New Roman" w:hAnsi="Times New Roman" w:cs="Times New Roman"/>
          <w:sz w:val="28"/>
          <w:szCs w:val="28"/>
          <w:lang w:val="uk-UA"/>
        </w:rPr>
        <w:tab/>
      </w:r>
      <w:r w:rsidR="00120217" w:rsidRPr="003C3201">
        <w:rPr>
          <w:rFonts w:ascii="Times New Roman" w:hAnsi="Times New Roman" w:cs="Times New Roman"/>
          <w:sz w:val="28"/>
          <w:szCs w:val="28"/>
          <w:lang w:val="uk-UA"/>
        </w:rPr>
        <w:tab/>
      </w:r>
      <w:r w:rsidR="006F7AF2" w:rsidRPr="003C3201">
        <w:rPr>
          <w:rFonts w:ascii="Times New Roman" w:hAnsi="Times New Roman" w:cs="Times New Roman"/>
          <w:sz w:val="28"/>
          <w:szCs w:val="28"/>
          <w:lang w:val="uk-UA"/>
        </w:rPr>
        <w:tab/>
      </w:r>
      <w:r w:rsidR="006F7AF2" w:rsidRPr="003C3201">
        <w:rPr>
          <w:rFonts w:ascii="Times New Roman" w:hAnsi="Times New Roman" w:cs="Times New Roman"/>
          <w:sz w:val="28"/>
          <w:szCs w:val="28"/>
          <w:lang w:val="uk-UA"/>
        </w:rPr>
        <w:tab/>
      </w:r>
      <w:r w:rsidR="006F7AF2" w:rsidRPr="003C3201">
        <w:rPr>
          <w:rFonts w:ascii="Times New Roman" w:hAnsi="Times New Roman" w:cs="Times New Roman"/>
          <w:sz w:val="28"/>
          <w:szCs w:val="28"/>
          <w:lang w:val="uk-UA"/>
        </w:rPr>
        <w:tab/>
      </w:r>
      <w:r w:rsidR="00120217" w:rsidRPr="003C3201">
        <w:rPr>
          <w:rFonts w:ascii="Times New Roman" w:hAnsi="Times New Roman" w:cs="Times New Roman"/>
          <w:sz w:val="28"/>
          <w:szCs w:val="28"/>
          <w:lang w:val="uk-UA"/>
        </w:rPr>
        <w:tab/>
        <w:t>(3.4)</w:t>
      </w:r>
    </w:p>
    <w:p w:rsidR="00120217" w:rsidRPr="003C3201" w:rsidRDefault="00120217" w:rsidP="0095596A">
      <w:pPr>
        <w:widowControl w:val="0"/>
        <w:spacing w:after="0" w:line="360" w:lineRule="auto"/>
        <w:ind w:firstLine="709"/>
        <w:jc w:val="both"/>
        <w:rPr>
          <w:rFonts w:ascii="Times New Roman" w:hAnsi="Times New Roman" w:cs="Times New Roman"/>
          <w:sz w:val="28"/>
          <w:szCs w:val="28"/>
          <w:lang w:val="uk-UA"/>
        </w:rPr>
      </w:pPr>
    </w:p>
    <w:p w:rsidR="00120217" w:rsidRPr="003C3201" w:rsidRDefault="00120217" w:rsidP="0095596A">
      <w:pPr>
        <w:widowControl w:val="0"/>
        <w:spacing w:after="0" w:line="360" w:lineRule="auto"/>
        <w:ind w:firstLine="709"/>
        <w:jc w:val="both"/>
        <w:rPr>
          <w:rFonts w:ascii="Times New Roman" w:hAnsi="Times New Roman" w:cs="Times New Roman"/>
          <w:sz w:val="28"/>
          <w:szCs w:val="28"/>
          <w:lang w:val="uk-UA"/>
        </w:rPr>
      </w:pPr>
      <w:r w:rsidRPr="003C3201">
        <w:rPr>
          <w:rFonts w:ascii="Times New Roman" w:hAnsi="Times New Roman" w:cs="Times New Roman"/>
          <w:sz w:val="28"/>
          <w:szCs w:val="28"/>
          <w:lang w:val="uk-UA"/>
        </w:rPr>
        <w:t>де</w:t>
      </w:r>
      <w:r w:rsidR="006F7AF2" w:rsidRPr="003C3201">
        <w:rPr>
          <w:rFonts w:ascii="Times New Roman" w:hAnsi="Times New Roman" w:cs="Times New Roman"/>
          <w:sz w:val="28"/>
          <w:szCs w:val="28"/>
          <w:lang w:val="uk-UA"/>
        </w:rPr>
        <w:t xml:space="preserve"> </w:t>
      </w:r>
      <m:oMath>
        <m:r>
          <w:rPr>
            <w:rFonts w:ascii="Cambria Math" w:hAnsi="Cambria Math" w:cs="Times New Roman"/>
            <w:sz w:val="28"/>
            <w:szCs w:val="28"/>
            <w:lang w:val="uk-UA"/>
          </w:rPr>
          <m:t>Овф</m:t>
        </m:r>
      </m:oMath>
      <w:r w:rsidR="0055392B" w:rsidRPr="003C3201">
        <w:rPr>
          <w:rFonts w:ascii="Times New Roman" w:hAnsi="Times New Roman" w:cs="Times New Roman"/>
          <w:sz w:val="28"/>
          <w:szCs w:val="28"/>
          <w:lang w:val="uk-UA"/>
        </w:rPr>
        <w:t xml:space="preserve"> </w:t>
      </w:r>
      <w:r w:rsidR="006F7AF2" w:rsidRPr="003C3201">
        <w:rPr>
          <w:rFonts w:ascii="Times New Roman" w:hAnsi="Times New Roman" w:cs="Times New Roman"/>
          <w:sz w:val="28"/>
          <w:szCs w:val="28"/>
          <w:lang w:val="uk-UA"/>
        </w:rPr>
        <w:t xml:space="preserve">– оборотні виробничі фонди, тис. грн.; </w:t>
      </w:r>
      <m:oMath>
        <m:r>
          <w:rPr>
            <w:rFonts w:ascii="Cambria Math" w:hAnsi="Cambria Math" w:cs="Times New Roman"/>
            <w:sz w:val="28"/>
            <w:szCs w:val="28"/>
            <w:lang w:val="uk-UA"/>
          </w:rPr>
          <m:t>ОА</m:t>
        </m:r>
      </m:oMath>
      <w:r w:rsidR="0055392B" w:rsidRPr="003C3201">
        <w:rPr>
          <w:rFonts w:ascii="Times New Roman" w:hAnsi="Times New Roman" w:cs="Times New Roman"/>
          <w:sz w:val="28"/>
          <w:szCs w:val="28"/>
          <w:lang w:val="uk-UA"/>
        </w:rPr>
        <w:t xml:space="preserve"> </w:t>
      </w:r>
      <w:r w:rsidR="006F7AF2" w:rsidRPr="003C3201">
        <w:rPr>
          <w:rFonts w:ascii="Times New Roman" w:hAnsi="Times New Roman" w:cs="Times New Roman"/>
          <w:sz w:val="28"/>
          <w:szCs w:val="28"/>
          <w:lang w:val="uk-UA"/>
        </w:rPr>
        <w:t>– оборотні активи, тис. грн.</w:t>
      </w:r>
    </w:p>
    <w:p w:rsidR="00120217" w:rsidRPr="003C3201" w:rsidRDefault="00120217" w:rsidP="0095596A">
      <w:pPr>
        <w:widowControl w:val="0"/>
        <w:spacing w:after="0" w:line="360" w:lineRule="auto"/>
        <w:ind w:firstLine="709"/>
        <w:jc w:val="both"/>
        <w:rPr>
          <w:rFonts w:ascii="Times New Roman" w:hAnsi="Times New Roman" w:cs="Times New Roman"/>
          <w:sz w:val="28"/>
          <w:szCs w:val="28"/>
          <w:lang w:val="uk-UA"/>
        </w:rPr>
      </w:pPr>
    </w:p>
    <w:p w:rsidR="00120217" w:rsidRPr="003C3201" w:rsidRDefault="00120217" w:rsidP="0095596A">
      <w:pPr>
        <w:widowControl w:val="0"/>
        <w:spacing w:after="0" w:line="360" w:lineRule="auto"/>
        <w:ind w:firstLine="709"/>
        <w:jc w:val="both"/>
        <w:rPr>
          <w:rFonts w:ascii="Times New Roman" w:hAnsi="Times New Roman" w:cs="Times New Roman"/>
          <w:sz w:val="28"/>
          <w:szCs w:val="28"/>
          <w:lang w:val="uk-UA"/>
        </w:rPr>
      </w:pPr>
      <w:r w:rsidRPr="003C3201">
        <w:rPr>
          <w:rFonts w:ascii="Times New Roman" w:hAnsi="Times New Roman" w:cs="Times New Roman"/>
          <w:sz w:val="28"/>
          <w:szCs w:val="28"/>
          <w:lang w:val="uk-UA"/>
        </w:rPr>
        <w:t>Посилання в тексті роботи на джерела слід зазначати порядковим номером за переліком посилань, виділеним двома квадратними дужками, наприклад, «... у роботах [1–7] ...». При посиланнях на розділи, підрозділи, ілюстрації, таблиці, формули, рівняння, додатки зазначають їх номери. При посиланнях слід писати: «... у розділі 2 ...», «... (рис. 1.3) ...» або «... на рисунку 1.3 ...», «... (табл. 3.2) ...» або «... у таблиці 3.2 ...», «... за формулою (3.1) ...», «.. у формулах (1.3-1.5) ...</w:t>
      </w:r>
      <w:r w:rsidR="00DD0B22" w:rsidRPr="003C3201">
        <w:rPr>
          <w:rFonts w:ascii="Times New Roman" w:hAnsi="Times New Roman" w:cs="Times New Roman"/>
          <w:sz w:val="28"/>
          <w:szCs w:val="28"/>
          <w:lang w:val="uk-UA"/>
        </w:rPr>
        <w:t>»</w:t>
      </w:r>
      <w:r w:rsidRPr="003C3201">
        <w:rPr>
          <w:rFonts w:ascii="Times New Roman" w:hAnsi="Times New Roman" w:cs="Times New Roman"/>
          <w:sz w:val="28"/>
          <w:szCs w:val="28"/>
          <w:lang w:val="uk-UA"/>
        </w:rPr>
        <w:t>, «... у додатку Б ...» або «... (додаток Б) ...».</w:t>
      </w:r>
    </w:p>
    <w:p w:rsidR="00BB5D85" w:rsidRPr="003C3201" w:rsidRDefault="006F7AF2" w:rsidP="006F7AF2">
      <w:pPr>
        <w:widowControl w:val="0"/>
        <w:spacing w:after="0" w:line="360" w:lineRule="auto"/>
        <w:ind w:firstLine="709"/>
        <w:jc w:val="both"/>
        <w:rPr>
          <w:rFonts w:ascii="Times New Roman" w:hAnsi="Times New Roman" w:cs="Times New Roman"/>
          <w:sz w:val="28"/>
          <w:szCs w:val="28"/>
          <w:lang w:val="uk-UA"/>
        </w:rPr>
      </w:pPr>
      <w:r w:rsidRPr="003C3201">
        <w:rPr>
          <w:rFonts w:ascii="Times New Roman" w:hAnsi="Times New Roman" w:cs="Times New Roman"/>
          <w:sz w:val="28"/>
          <w:szCs w:val="28"/>
          <w:lang w:val="uk-UA"/>
        </w:rPr>
        <w:t>Для забезпечення дотримання академічної доброчесності, п</w:t>
      </w:r>
      <w:r w:rsidR="00F92BF1" w:rsidRPr="003C3201">
        <w:rPr>
          <w:rFonts w:ascii="Times New Roman" w:hAnsi="Times New Roman" w:cs="Times New Roman"/>
          <w:sz w:val="28"/>
          <w:szCs w:val="28"/>
          <w:lang w:val="uk-UA"/>
        </w:rPr>
        <w:t>ри написанні курсової роботи студент повинен робити посилання на джерела, матеріали або окремі результати, які використовувалися при виконанні роботи</w:t>
      </w:r>
      <w:r w:rsidRPr="003C3201">
        <w:rPr>
          <w:rFonts w:ascii="Times New Roman" w:hAnsi="Times New Roman" w:cs="Times New Roman"/>
          <w:sz w:val="28"/>
          <w:szCs w:val="28"/>
          <w:lang w:val="uk-UA"/>
        </w:rPr>
        <w:t xml:space="preserve"> з інших джерел</w:t>
      </w:r>
      <w:r w:rsidR="00F92BF1" w:rsidRPr="003C3201">
        <w:rPr>
          <w:rFonts w:ascii="Times New Roman" w:hAnsi="Times New Roman" w:cs="Times New Roman"/>
          <w:sz w:val="28"/>
          <w:szCs w:val="28"/>
          <w:lang w:val="uk-UA"/>
        </w:rPr>
        <w:t>.</w:t>
      </w:r>
      <w:r w:rsidRPr="003C3201">
        <w:rPr>
          <w:rFonts w:ascii="Times New Roman" w:hAnsi="Times New Roman" w:cs="Times New Roman"/>
          <w:sz w:val="28"/>
          <w:szCs w:val="28"/>
          <w:lang w:val="uk-UA"/>
        </w:rPr>
        <w:t xml:space="preserve"> </w:t>
      </w:r>
      <w:r w:rsidR="00F92BF1" w:rsidRPr="003C3201">
        <w:rPr>
          <w:rFonts w:ascii="Times New Roman" w:hAnsi="Times New Roman" w:cs="Times New Roman"/>
          <w:sz w:val="28"/>
          <w:szCs w:val="28"/>
          <w:lang w:val="uk-UA"/>
        </w:rPr>
        <w:t xml:space="preserve">Якщо використовуються відомості, матеріали з монографій, оглядових статей, інших джерел з великою кількістю сторінок, то тоді в посиланні необхідно точно </w:t>
      </w:r>
      <w:r w:rsidR="00F92BF1" w:rsidRPr="003C3201">
        <w:rPr>
          <w:rFonts w:ascii="Times New Roman" w:hAnsi="Times New Roman" w:cs="Times New Roman"/>
          <w:sz w:val="28"/>
          <w:szCs w:val="28"/>
          <w:lang w:val="uk-UA"/>
        </w:rPr>
        <w:lastRenderedPageBreak/>
        <w:t>вказати номери сторінок, ілюстрацій, таблиць, формул з джерела, на яке посилаються у курсовій роботі. Посилання у тексті курсової роботи на джерела потрібно зазначати порядковим номером за переліком посилань, виділеним двома к</w:t>
      </w:r>
      <w:r w:rsidRPr="003C3201">
        <w:rPr>
          <w:rFonts w:ascii="Times New Roman" w:hAnsi="Times New Roman" w:cs="Times New Roman"/>
          <w:sz w:val="28"/>
          <w:szCs w:val="28"/>
          <w:lang w:val="uk-UA"/>
        </w:rPr>
        <w:t>вадратними дужками, наприклад: [1, С. 25-26].</w:t>
      </w:r>
    </w:p>
    <w:p w:rsidR="00BB5D85" w:rsidRPr="003C3201" w:rsidRDefault="00F92BF1" w:rsidP="006F7AF2">
      <w:pPr>
        <w:widowControl w:val="0"/>
        <w:spacing w:after="0" w:line="360" w:lineRule="auto"/>
        <w:ind w:firstLine="709"/>
        <w:jc w:val="both"/>
        <w:rPr>
          <w:rFonts w:ascii="Times New Roman" w:hAnsi="Times New Roman" w:cs="Times New Roman"/>
          <w:sz w:val="28"/>
          <w:szCs w:val="28"/>
          <w:lang w:val="uk-UA"/>
        </w:rPr>
      </w:pPr>
      <w:r w:rsidRPr="003C3201">
        <w:rPr>
          <w:rFonts w:ascii="Times New Roman" w:hAnsi="Times New Roman" w:cs="Times New Roman"/>
          <w:sz w:val="28"/>
          <w:szCs w:val="28"/>
          <w:lang w:val="uk-UA"/>
        </w:rPr>
        <w:t>Список використаних джерел (література) подається під за</w:t>
      </w:r>
      <w:r w:rsidR="006F7AF2" w:rsidRPr="003C3201">
        <w:rPr>
          <w:rFonts w:ascii="Times New Roman" w:hAnsi="Times New Roman" w:cs="Times New Roman"/>
          <w:sz w:val="28"/>
          <w:szCs w:val="28"/>
          <w:lang w:val="uk-UA"/>
        </w:rPr>
        <w:t xml:space="preserve">гальними порядковими номерами відповідно до </w:t>
      </w:r>
      <w:r w:rsidR="00671C6F" w:rsidRPr="003C3201">
        <w:rPr>
          <w:rFonts w:ascii="Times New Roman" w:hAnsi="Times New Roman" w:cs="Times New Roman"/>
          <w:sz w:val="28"/>
          <w:szCs w:val="28"/>
          <w:lang w:val="uk-UA"/>
        </w:rPr>
        <w:t>Національного стандарту України «Інформація та документація. Бібліографічне посилання. Загальні положення та правила складання. ДСТУ 8302:2015». Приклад оформлення списку використаних джерел наведено в дод. Б.</w:t>
      </w:r>
    </w:p>
    <w:p w:rsidR="00BB5D85" w:rsidRPr="003C3201" w:rsidRDefault="00F92BF1" w:rsidP="007145E8">
      <w:pPr>
        <w:widowControl w:val="0"/>
        <w:spacing w:after="0" w:line="360" w:lineRule="auto"/>
        <w:ind w:firstLine="709"/>
        <w:jc w:val="both"/>
        <w:rPr>
          <w:rFonts w:ascii="Times New Roman" w:hAnsi="Times New Roman" w:cs="Times New Roman"/>
          <w:sz w:val="28"/>
          <w:szCs w:val="28"/>
          <w:lang w:val="uk-UA"/>
        </w:rPr>
      </w:pPr>
      <w:r w:rsidRPr="003C3201">
        <w:rPr>
          <w:rFonts w:ascii="Times New Roman" w:hAnsi="Times New Roman" w:cs="Times New Roman"/>
          <w:sz w:val="28"/>
          <w:szCs w:val="28"/>
          <w:lang w:val="uk-UA"/>
        </w:rPr>
        <w:t>Додатки оформляють як продовження курсової роботи на наступних її сторінках, розміщуючи їх у порядку посилань у тексті. У додатках розміщуються</w:t>
      </w:r>
      <w:r w:rsidR="007145E8" w:rsidRPr="003C3201">
        <w:rPr>
          <w:rFonts w:ascii="Times New Roman" w:hAnsi="Times New Roman" w:cs="Times New Roman"/>
          <w:sz w:val="28"/>
          <w:szCs w:val="28"/>
          <w:lang w:val="uk-UA"/>
        </w:rPr>
        <w:t xml:space="preserve"> громісткі таблиці і ілюстрації, проміжні розрахунки,</w:t>
      </w:r>
      <w:r w:rsidRPr="003C3201">
        <w:rPr>
          <w:rFonts w:ascii="Times New Roman" w:hAnsi="Times New Roman" w:cs="Times New Roman"/>
          <w:sz w:val="28"/>
          <w:szCs w:val="28"/>
          <w:lang w:val="uk-UA"/>
        </w:rPr>
        <w:t xml:space="preserve"> фінансові звіти досліджуваного підприємства</w:t>
      </w:r>
      <w:r w:rsidR="007145E8" w:rsidRPr="003C3201">
        <w:rPr>
          <w:rFonts w:ascii="Times New Roman" w:hAnsi="Times New Roman" w:cs="Times New Roman"/>
          <w:sz w:val="28"/>
          <w:szCs w:val="28"/>
          <w:lang w:val="uk-UA"/>
        </w:rPr>
        <w:t>. На усі додатки мають міститися відповідні посилання</w:t>
      </w:r>
      <w:r w:rsidRPr="003C3201">
        <w:rPr>
          <w:rFonts w:ascii="Times New Roman" w:hAnsi="Times New Roman" w:cs="Times New Roman"/>
          <w:sz w:val="28"/>
          <w:szCs w:val="28"/>
          <w:lang w:val="uk-UA"/>
        </w:rPr>
        <w:t xml:space="preserve"> по тексту курсової роботи. Кожний додаток повинен починатися з нової сторінки і мати заголовок. Додатки слід позначати послідовно великими літерами української абетки, за винятком літер Г</w:t>
      </w:r>
      <w:r w:rsidR="007145E8" w:rsidRPr="003C3201">
        <w:rPr>
          <w:rFonts w:ascii="Times New Roman" w:hAnsi="Times New Roman" w:cs="Times New Roman"/>
          <w:sz w:val="28"/>
          <w:szCs w:val="28"/>
          <w:lang w:val="uk-UA"/>
        </w:rPr>
        <w:t>, Ґ</w:t>
      </w:r>
      <w:r w:rsidRPr="003C3201">
        <w:rPr>
          <w:rFonts w:ascii="Times New Roman" w:hAnsi="Times New Roman" w:cs="Times New Roman"/>
          <w:sz w:val="28"/>
          <w:szCs w:val="28"/>
          <w:lang w:val="uk-UA"/>
        </w:rPr>
        <w:t xml:space="preserve">, Є, І, Ї, </w:t>
      </w:r>
      <w:r w:rsidR="007145E8" w:rsidRPr="003C3201">
        <w:rPr>
          <w:rFonts w:ascii="Times New Roman" w:hAnsi="Times New Roman" w:cs="Times New Roman"/>
          <w:sz w:val="28"/>
          <w:szCs w:val="28"/>
          <w:lang w:val="uk-UA"/>
        </w:rPr>
        <w:t xml:space="preserve">З, Й, О, Ч, Ь. </w:t>
      </w:r>
      <w:r w:rsidRPr="003C3201">
        <w:rPr>
          <w:rFonts w:ascii="Times New Roman" w:hAnsi="Times New Roman" w:cs="Times New Roman"/>
          <w:sz w:val="28"/>
          <w:szCs w:val="28"/>
          <w:lang w:val="uk-UA"/>
        </w:rPr>
        <w:t xml:space="preserve">Текст кожного додатка при потребі може бути поділений на розділи й підрозділи, які нумерують у межах кожного додатка. У цьому разі перед кожним номером ставлять позначення додатка (літеру) і крапку, наприклад: «А.2» (другий розділ додатка А). </w:t>
      </w:r>
    </w:p>
    <w:p w:rsidR="007145E8" w:rsidRDefault="00F92BF1" w:rsidP="007145E8">
      <w:pPr>
        <w:widowControl w:val="0"/>
        <w:spacing w:after="0" w:line="360" w:lineRule="auto"/>
        <w:ind w:firstLine="709"/>
        <w:jc w:val="both"/>
        <w:rPr>
          <w:rFonts w:ascii="Times New Roman" w:eastAsiaTheme="majorEastAsia" w:hAnsi="Times New Roman" w:cs="Times New Roman"/>
          <w:bCs/>
          <w:sz w:val="28"/>
          <w:szCs w:val="28"/>
          <w:lang w:val="uk-UA"/>
        </w:rPr>
      </w:pPr>
      <w:r w:rsidRPr="003C3201">
        <w:rPr>
          <w:rFonts w:ascii="Times New Roman" w:hAnsi="Times New Roman" w:cs="Times New Roman"/>
          <w:sz w:val="28"/>
          <w:szCs w:val="28"/>
          <w:lang w:val="uk-UA"/>
        </w:rPr>
        <w:t xml:space="preserve">Завершена робота повинна бути зброшурованою </w:t>
      </w:r>
      <w:r w:rsidR="007145E8" w:rsidRPr="003C3201">
        <w:rPr>
          <w:rFonts w:ascii="Times New Roman" w:hAnsi="Times New Roman" w:cs="Times New Roman"/>
          <w:sz w:val="28"/>
          <w:szCs w:val="28"/>
          <w:lang w:val="uk-UA"/>
        </w:rPr>
        <w:t xml:space="preserve">у пластиковий швидкозшивач </w:t>
      </w:r>
      <w:r w:rsidRPr="003C3201">
        <w:rPr>
          <w:rFonts w:ascii="Times New Roman" w:hAnsi="Times New Roman" w:cs="Times New Roman"/>
          <w:sz w:val="28"/>
          <w:szCs w:val="28"/>
          <w:lang w:val="uk-UA"/>
        </w:rPr>
        <w:t>з дотриманням структурного змісту подачі матеріалу Після закінчення</w:t>
      </w:r>
      <w:r w:rsidR="005A1517">
        <w:rPr>
          <w:rFonts w:ascii="Times New Roman" w:hAnsi="Times New Roman" w:cs="Times New Roman"/>
          <w:sz w:val="28"/>
          <w:szCs w:val="28"/>
          <w:lang w:val="uk-UA"/>
        </w:rPr>
        <w:t>,</w:t>
      </w:r>
      <w:r w:rsidRPr="003C3201">
        <w:rPr>
          <w:rFonts w:ascii="Times New Roman" w:hAnsi="Times New Roman" w:cs="Times New Roman"/>
          <w:sz w:val="28"/>
          <w:szCs w:val="28"/>
          <w:lang w:val="uk-UA"/>
        </w:rPr>
        <w:t xml:space="preserve"> курсова робота, підписана студентом, подається викладачеві на перевірку.</w:t>
      </w:r>
      <w:r w:rsidR="007145E8" w:rsidRPr="003C3201">
        <w:rPr>
          <w:rFonts w:ascii="Times New Roman" w:hAnsi="Times New Roman" w:cs="Times New Roman"/>
          <w:sz w:val="28"/>
          <w:szCs w:val="28"/>
          <w:lang w:val="uk-UA"/>
        </w:rPr>
        <w:t xml:space="preserve"> </w:t>
      </w:r>
      <w:r w:rsidRPr="003C3201">
        <w:rPr>
          <w:rFonts w:ascii="Times New Roman" w:hAnsi="Times New Roman" w:cs="Times New Roman"/>
          <w:sz w:val="28"/>
          <w:szCs w:val="28"/>
          <w:lang w:val="uk-UA"/>
        </w:rPr>
        <w:t xml:space="preserve">При відповідності поданої курсової роботи всім вимогам вона допускається до захисту, у разі </w:t>
      </w:r>
      <w:r w:rsidR="007145E8" w:rsidRPr="003C3201">
        <w:rPr>
          <w:rFonts w:ascii="Times New Roman" w:hAnsi="Times New Roman" w:cs="Times New Roman"/>
          <w:sz w:val="28"/>
          <w:szCs w:val="28"/>
          <w:lang w:val="uk-UA"/>
        </w:rPr>
        <w:t>виявлення істотних невідповідностей, наявності зауважень та невірному оформленні – робота повертається на до</w:t>
      </w:r>
      <w:r w:rsidR="005A1517">
        <w:rPr>
          <w:rFonts w:ascii="Times New Roman" w:hAnsi="Times New Roman" w:cs="Times New Roman"/>
          <w:sz w:val="28"/>
          <w:szCs w:val="28"/>
          <w:lang w:val="uk-UA"/>
        </w:rPr>
        <w:t>о</w:t>
      </w:r>
      <w:r w:rsidR="007145E8" w:rsidRPr="003C3201">
        <w:rPr>
          <w:rFonts w:ascii="Times New Roman" w:hAnsi="Times New Roman" w:cs="Times New Roman"/>
          <w:sz w:val="28"/>
          <w:szCs w:val="28"/>
          <w:lang w:val="uk-UA"/>
        </w:rPr>
        <w:t>працювання.</w:t>
      </w:r>
      <w:r w:rsidR="007145E8" w:rsidRPr="002A39E2">
        <w:rPr>
          <w:lang w:val="uk-UA"/>
        </w:rPr>
        <w:br w:type="page"/>
      </w:r>
    </w:p>
    <w:p w:rsidR="00350FA2" w:rsidRDefault="007145E8" w:rsidP="00350FA2">
      <w:pPr>
        <w:pStyle w:val="1"/>
      </w:pPr>
      <w:bookmarkStart w:id="6" w:name="_Toc25842725"/>
      <w:r>
        <w:lastRenderedPageBreak/>
        <w:t>5</w:t>
      </w:r>
      <w:r w:rsidR="00350FA2" w:rsidRPr="00B12266">
        <w:t xml:space="preserve">. </w:t>
      </w:r>
      <w:r w:rsidR="00350FA2">
        <w:t>ОРІЄНТОВНА ТЕМАТИКА КУРСОВИХ РОБІТ</w:t>
      </w:r>
      <w:bookmarkEnd w:id="6"/>
    </w:p>
    <w:p w:rsidR="00B12266" w:rsidRDefault="00B12266" w:rsidP="007145E8">
      <w:pPr>
        <w:pStyle w:val="a4"/>
        <w:spacing w:line="360" w:lineRule="auto"/>
        <w:ind w:firstLine="720"/>
        <w:jc w:val="both"/>
        <w:rPr>
          <w:rFonts w:ascii="Times New Roman" w:hAnsi="Times New Roman" w:cs="Times New Roman"/>
          <w:sz w:val="28"/>
          <w:szCs w:val="28"/>
          <w:lang w:val="uk-UA"/>
        </w:rPr>
      </w:pPr>
    </w:p>
    <w:p w:rsidR="00590AC4" w:rsidRDefault="00590AC4" w:rsidP="00635AF9">
      <w:pPr>
        <w:pStyle w:val="a4"/>
        <w:spacing w:line="360" w:lineRule="auto"/>
        <w:ind w:firstLine="720"/>
        <w:jc w:val="both"/>
        <w:rPr>
          <w:rFonts w:ascii="Times New Roman" w:hAnsi="Times New Roman" w:cs="Times New Roman"/>
          <w:sz w:val="28"/>
          <w:szCs w:val="28"/>
          <w:lang w:val="uk-UA"/>
        </w:rPr>
      </w:pPr>
    </w:p>
    <w:p w:rsidR="007126E2" w:rsidRPr="00BA2491" w:rsidRDefault="007126E2" w:rsidP="007126E2">
      <w:pPr>
        <w:pStyle w:val="a3"/>
        <w:numPr>
          <w:ilvl w:val="0"/>
          <w:numId w:val="20"/>
        </w:numPr>
        <w:tabs>
          <w:tab w:val="left" w:pos="993"/>
        </w:tabs>
        <w:spacing w:after="0" w:line="360" w:lineRule="auto"/>
        <w:ind w:left="0" w:firstLine="567"/>
        <w:jc w:val="both"/>
        <w:rPr>
          <w:rFonts w:ascii="Times New Roman" w:hAnsi="Times New Roman" w:cs="Times New Roman"/>
          <w:sz w:val="28"/>
          <w:szCs w:val="28"/>
          <w:lang w:val="uk-UA"/>
        </w:rPr>
      </w:pPr>
      <w:r w:rsidRPr="00BA2491">
        <w:rPr>
          <w:rFonts w:ascii="Times New Roman" w:hAnsi="Times New Roman" w:cs="Times New Roman"/>
          <w:sz w:val="28"/>
          <w:szCs w:val="28"/>
          <w:lang w:val="uk-UA"/>
        </w:rPr>
        <w:t xml:space="preserve">Походження і основні напрямки діяльності центральних банків. </w:t>
      </w:r>
    </w:p>
    <w:p w:rsidR="007126E2" w:rsidRPr="00BA2491" w:rsidRDefault="007126E2" w:rsidP="007126E2">
      <w:pPr>
        <w:pStyle w:val="a3"/>
        <w:numPr>
          <w:ilvl w:val="0"/>
          <w:numId w:val="20"/>
        </w:numPr>
        <w:tabs>
          <w:tab w:val="left" w:pos="993"/>
        </w:tabs>
        <w:spacing w:after="0" w:line="360" w:lineRule="auto"/>
        <w:ind w:left="0" w:firstLine="567"/>
        <w:jc w:val="both"/>
        <w:rPr>
          <w:rFonts w:ascii="Times New Roman" w:hAnsi="Times New Roman" w:cs="Times New Roman"/>
          <w:sz w:val="28"/>
          <w:szCs w:val="28"/>
          <w:lang w:val="uk-UA"/>
        </w:rPr>
      </w:pPr>
      <w:r w:rsidRPr="00BA2491">
        <w:rPr>
          <w:rFonts w:ascii="Times New Roman" w:hAnsi="Times New Roman" w:cs="Times New Roman"/>
          <w:sz w:val="28"/>
          <w:szCs w:val="28"/>
          <w:lang w:val="uk-UA"/>
        </w:rPr>
        <w:t>Емісія готівки і регулюванн</w:t>
      </w:r>
      <w:r w:rsidR="00991B2B">
        <w:rPr>
          <w:rFonts w:ascii="Times New Roman" w:hAnsi="Times New Roman" w:cs="Times New Roman"/>
          <w:sz w:val="28"/>
          <w:szCs w:val="28"/>
          <w:lang w:val="uk-UA"/>
        </w:rPr>
        <w:t>я готівкового грошового обороту.</w:t>
      </w:r>
    </w:p>
    <w:p w:rsidR="007126E2" w:rsidRPr="00BA2491" w:rsidRDefault="007126E2" w:rsidP="007126E2">
      <w:pPr>
        <w:pStyle w:val="a3"/>
        <w:numPr>
          <w:ilvl w:val="0"/>
          <w:numId w:val="20"/>
        </w:numPr>
        <w:tabs>
          <w:tab w:val="left" w:pos="993"/>
        </w:tabs>
        <w:spacing w:after="0" w:line="360" w:lineRule="auto"/>
        <w:ind w:left="0" w:firstLine="567"/>
        <w:jc w:val="both"/>
        <w:rPr>
          <w:rFonts w:ascii="Times New Roman" w:hAnsi="Times New Roman" w:cs="Times New Roman"/>
          <w:sz w:val="28"/>
          <w:szCs w:val="28"/>
          <w:lang w:val="uk-UA"/>
        </w:rPr>
      </w:pPr>
      <w:r w:rsidRPr="00BA2491">
        <w:rPr>
          <w:rFonts w:ascii="Times New Roman" w:hAnsi="Times New Roman" w:cs="Times New Roman"/>
          <w:sz w:val="28"/>
          <w:szCs w:val="28"/>
          <w:lang w:val="uk-UA"/>
        </w:rPr>
        <w:t>Регулювання банківської діяльності</w:t>
      </w:r>
      <w:r w:rsidR="00991B2B">
        <w:rPr>
          <w:rFonts w:ascii="Times New Roman" w:hAnsi="Times New Roman" w:cs="Times New Roman"/>
          <w:sz w:val="28"/>
          <w:szCs w:val="28"/>
          <w:lang w:val="uk-UA"/>
        </w:rPr>
        <w:t>.</w:t>
      </w:r>
    </w:p>
    <w:p w:rsidR="007126E2" w:rsidRPr="00BA2491" w:rsidRDefault="007126E2" w:rsidP="007126E2">
      <w:pPr>
        <w:pStyle w:val="a3"/>
        <w:numPr>
          <w:ilvl w:val="0"/>
          <w:numId w:val="20"/>
        </w:numPr>
        <w:tabs>
          <w:tab w:val="left" w:pos="993"/>
        </w:tabs>
        <w:spacing w:after="0" w:line="360" w:lineRule="auto"/>
        <w:ind w:left="0" w:firstLine="567"/>
        <w:jc w:val="both"/>
        <w:rPr>
          <w:rFonts w:ascii="Times New Roman" w:hAnsi="Times New Roman" w:cs="Times New Roman"/>
          <w:sz w:val="28"/>
          <w:szCs w:val="28"/>
          <w:lang w:val="uk-UA"/>
        </w:rPr>
      </w:pPr>
      <w:r w:rsidRPr="00BA2491">
        <w:rPr>
          <w:rFonts w:ascii="Times New Roman" w:hAnsi="Times New Roman" w:cs="Times New Roman"/>
          <w:sz w:val="28"/>
          <w:szCs w:val="28"/>
          <w:lang w:val="uk-UA"/>
        </w:rPr>
        <w:t>Наукові течії теорії грошей з питань грошово-кредитного регулювання економіки</w:t>
      </w:r>
      <w:r w:rsidR="00991B2B">
        <w:rPr>
          <w:rFonts w:ascii="Times New Roman" w:hAnsi="Times New Roman" w:cs="Times New Roman"/>
          <w:sz w:val="28"/>
          <w:szCs w:val="28"/>
          <w:lang w:val="uk-UA"/>
        </w:rPr>
        <w:t>.</w:t>
      </w:r>
    </w:p>
    <w:p w:rsidR="007126E2" w:rsidRPr="00BA2491" w:rsidRDefault="007126E2" w:rsidP="007126E2">
      <w:pPr>
        <w:pStyle w:val="a3"/>
        <w:numPr>
          <w:ilvl w:val="0"/>
          <w:numId w:val="20"/>
        </w:numPr>
        <w:tabs>
          <w:tab w:val="left" w:pos="993"/>
        </w:tabs>
        <w:spacing w:after="0" w:line="360" w:lineRule="auto"/>
        <w:ind w:left="0" w:firstLine="567"/>
        <w:jc w:val="both"/>
        <w:rPr>
          <w:rFonts w:ascii="Times New Roman" w:hAnsi="Times New Roman" w:cs="Times New Roman"/>
          <w:sz w:val="28"/>
          <w:szCs w:val="28"/>
          <w:lang w:val="uk-UA"/>
        </w:rPr>
      </w:pPr>
      <w:r w:rsidRPr="00BA2491">
        <w:rPr>
          <w:rFonts w:ascii="Times New Roman" w:hAnsi="Times New Roman" w:cs="Times New Roman"/>
          <w:sz w:val="28"/>
          <w:szCs w:val="28"/>
          <w:lang w:val="uk-UA"/>
        </w:rPr>
        <w:t>Інструментарій грошово-кредитної політики центрального банку</w:t>
      </w:r>
      <w:r w:rsidR="00991B2B">
        <w:rPr>
          <w:rFonts w:ascii="Times New Roman" w:hAnsi="Times New Roman" w:cs="Times New Roman"/>
          <w:sz w:val="28"/>
          <w:szCs w:val="28"/>
          <w:lang w:val="uk-UA"/>
        </w:rPr>
        <w:t>.</w:t>
      </w:r>
    </w:p>
    <w:p w:rsidR="007126E2" w:rsidRPr="00BA2491" w:rsidRDefault="007126E2" w:rsidP="007126E2">
      <w:pPr>
        <w:pStyle w:val="a3"/>
        <w:numPr>
          <w:ilvl w:val="0"/>
          <w:numId w:val="20"/>
        </w:numPr>
        <w:tabs>
          <w:tab w:val="left" w:pos="993"/>
        </w:tabs>
        <w:spacing w:after="0" w:line="360" w:lineRule="auto"/>
        <w:ind w:left="0" w:firstLine="567"/>
        <w:jc w:val="both"/>
        <w:rPr>
          <w:rFonts w:ascii="Times New Roman" w:hAnsi="Times New Roman" w:cs="Times New Roman"/>
          <w:sz w:val="28"/>
          <w:szCs w:val="28"/>
          <w:lang w:val="uk-UA"/>
        </w:rPr>
      </w:pPr>
      <w:r w:rsidRPr="00BA2491">
        <w:rPr>
          <w:rFonts w:ascii="Times New Roman" w:hAnsi="Times New Roman" w:cs="Times New Roman"/>
          <w:sz w:val="28"/>
          <w:szCs w:val="28"/>
          <w:lang w:val="uk-UA"/>
        </w:rPr>
        <w:t>Регулювання валютного курсу: управління золотовалютними резервами та валютні інтервенції.</w:t>
      </w:r>
    </w:p>
    <w:p w:rsidR="007126E2" w:rsidRPr="00BA2491" w:rsidRDefault="007126E2" w:rsidP="007126E2">
      <w:pPr>
        <w:pStyle w:val="a3"/>
        <w:numPr>
          <w:ilvl w:val="0"/>
          <w:numId w:val="20"/>
        </w:numPr>
        <w:tabs>
          <w:tab w:val="left" w:pos="993"/>
        </w:tabs>
        <w:spacing w:after="0" w:line="360" w:lineRule="auto"/>
        <w:ind w:left="0" w:firstLine="567"/>
        <w:jc w:val="both"/>
        <w:rPr>
          <w:rFonts w:ascii="Times New Roman" w:hAnsi="Times New Roman" w:cs="Times New Roman"/>
          <w:sz w:val="28"/>
          <w:szCs w:val="28"/>
          <w:lang w:val="uk-UA"/>
        </w:rPr>
      </w:pPr>
      <w:r w:rsidRPr="00BA2491">
        <w:rPr>
          <w:rFonts w:ascii="Times New Roman" w:hAnsi="Times New Roman" w:cs="Times New Roman"/>
          <w:sz w:val="28"/>
          <w:szCs w:val="28"/>
          <w:lang w:val="uk-UA"/>
        </w:rPr>
        <w:t>Взаємозв’язок боргової політики уряду з грошово-кредитною політикою.</w:t>
      </w:r>
    </w:p>
    <w:p w:rsidR="007126E2" w:rsidRPr="00BA2491" w:rsidRDefault="007126E2" w:rsidP="007126E2">
      <w:pPr>
        <w:pStyle w:val="a3"/>
        <w:numPr>
          <w:ilvl w:val="0"/>
          <w:numId w:val="20"/>
        </w:numPr>
        <w:tabs>
          <w:tab w:val="left" w:pos="993"/>
        </w:tabs>
        <w:spacing w:after="0" w:line="360" w:lineRule="auto"/>
        <w:ind w:left="0" w:firstLine="567"/>
        <w:jc w:val="both"/>
        <w:rPr>
          <w:rFonts w:ascii="Times New Roman" w:hAnsi="Times New Roman" w:cs="Times New Roman"/>
          <w:sz w:val="28"/>
          <w:szCs w:val="28"/>
          <w:lang w:val="uk-UA"/>
        </w:rPr>
      </w:pPr>
      <w:r w:rsidRPr="00BA2491">
        <w:rPr>
          <w:rFonts w:ascii="Times New Roman" w:hAnsi="Times New Roman" w:cs="Times New Roman"/>
          <w:sz w:val="28"/>
          <w:szCs w:val="28"/>
          <w:lang w:val="uk-UA"/>
        </w:rPr>
        <w:t>Оцінка ефективності проведення центральним банком грошової-кредитної політики</w:t>
      </w:r>
      <w:r w:rsidR="003C3201">
        <w:rPr>
          <w:rFonts w:ascii="Times New Roman" w:hAnsi="Times New Roman" w:cs="Times New Roman"/>
          <w:sz w:val="28"/>
          <w:szCs w:val="28"/>
          <w:lang w:val="uk-UA"/>
        </w:rPr>
        <w:t>.</w:t>
      </w:r>
    </w:p>
    <w:p w:rsidR="007126E2" w:rsidRPr="00BA2491" w:rsidRDefault="007126E2" w:rsidP="007126E2">
      <w:pPr>
        <w:pStyle w:val="a3"/>
        <w:numPr>
          <w:ilvl w:val="0"/>
          <w:numId w:val="20"/>
        </w:numPr>
        <w:tabs>
          <w:tab w:val="left" w:pos="993"/>
        </w:tabs>
        <w:spacing w:after="0" w:line="360" w:lineRule="auto"/>
        <w:ind w:left="0" w:firstLine="567"/>
        <w:jc w:val="both"/>
        <w:rPr>
          <w:rFonts w:ascii="Times New Roman" w:hAnsi="Times New Roman" w:cs="Times New Roman"/>
          <w:sz w:val="28"/>
          <w:szCs w:val="28"/>
          <w:lang w:val="uk-UA"/>
        </w:rPr>
      </w:pPr>
      <w:r w:rsidRPr="00BA2491">
        <w:rPr>
          <w:rFonts w:ascii="Times New Roman" w:hAnsi="Times New Roman" w:cs="Times New Roman"/>
          <w:sz w:val="28"/>
          <w:szCs w:val="28"/>
          <w:lang w:val="uk-UA"/>
        </w:rPr>
        <w:t>Транспарентність грошово-кредитної політики центрального банку</w:t>
      </w:r>
      <w:r w:rsidR="003C3201">
        <w:rPr>
          <w:rFonts w:ascii="Times New Roman" w:hAnsi="Times New Roman" w:cs="Times New Roman"/>
          <w:sz w:val="28"/>
          <w:szCs w:val="28"/>
          <w:lang w:val="uk-UA"/>
        </w:rPr>
        <w:t>.</w:t>
      </w:r>
    </w:p>
    <w:p w:rsidR="007126E2" w:rsidRPr="00BA2491" w:rsidRDefault="007126E2" w:rsidP="007126E2">
      <w:pPr>
        <w:pStyle w:val="a3"/>
        <w:numPr>
          <w:ilvl w:val="0"/>
          <w:numId w:val="20"/>
        </w:numPr>
        <w:tabs>
          <w:tab w:val="left" w:pos="993"/>
        </w:tabs>
        <w:spacing w:after="0" w:line="360" w:lineRule="auto"/>
        <w:ind w:left="0" w:firstLine="567"/>
        <w:jc w:val="both"/>
        <w:rPr>
          <w:rFonts w:ascii="Times New Roman" w:hAnsi="Times New Roman" w:cs="Times New Roman"/>
          <w:sz w:val="28"/>
          <w:szCs w:val="28"/>
          <w:lang w:val="uk-UA"/>
        </w:rPr>
      </w:pPr>
      <w:r w:rsidRPr="00BA2491">
        <w:rPr>
          <w:rFonts w:ascii="Times New Roman" w:hAnsi="Times New Roman" w:cs="Times New Roman"/>
          <w:sz w:val="28"/>
          <w:szCs w:val="28"/>
          <w:lang w:val="uk-UA"/>
        </w:rPr>
        <w:t>Вибір режиму грошово-кредитної політики для досягнення фінансової стабільності.</w:t>
      </w:r>
    </w:p>
    <w:p w:rsidR="007126E2" w:rsidRPr="00BA2491" w:rsidRDefault="007126E2" w:rsidP="007126E2">
      <w:pPr>
        <w:pStyle w:val="a3"/>
        <w:numPr>
          <w:ilvl w:val="0"/>
          <w:numId w:val="20"/>
        </w:numPr>
        <w:tabs>
          <w:tab w:val="left" w:pos="993"/>
        </w:tabs>
        <w:spacing w:after="0" w:line="360" w:lineRule="auto"/>
        <w:ind w:left="0" w:firstLine="567"/>
        <w:jc w:val="both"/>
        <w:rPr>
          <w:rFonts w:ascii="Times New Roman" w:hAnsi="Times New Roman" w:cs="Times New Roman"/>
          <w:sz w:val="28"/>
          <w:szCs w:val="28"/>
          <w:lang w:val="uk-UA"/>
        </w:rPr>
      </w:pPr>
      <w:r w:rsidRPr="00BA2491">
        <w:rPr>
          <w:rFonts w:ascii="Times New Roman" w:hAnsi="Times New Roman" w:cs="Times New Roman"/>
          <w:sz w:val="28"/>
          <w:szCs w:val="28"/>
          <w:lang w:val="uk-UA"/>
        </w:rPr>
        <w:t>Вплив координації грошово-кредитної та фіскальної політики на економічний розвиток.</w:t>
      </w:r>
    </w:p>
    <w:p w:rsidR="007126E2" w:rsidRDefault="007126E2" w:rsidP="007126E2">
      <w:pPr>
        <w:pStyle w:val="a3"/>
        <w:numPr>
          <w:ilvl w:val="0"/>
          <w:numId w:val="20"/>
        </w:numPr>
        <w:tabs>
          <w:tab w:val="left" w:pos="993"/>
        </w:tabs>
        <w:spacing w:after="0" w:line="360" w:lineRule="auto"/>
        <w:ind w:left="0" w:firstLine="567"/>
        <w:jc w:val="both"/>
        <w:rPr>
          <w:rFonts w:ascii="Times New Roman" w:hAnsi="Times New Roman" w:cs="Times New Roman"/>
          <w:sz w:val="28"/>
          <w:szCs w:val="28"/>
          <w:lang w:val="uk-UA"/>
        </w:rPr>
      </w:pPr>
      <w:r w:rsidRPr="00BA2491">
        <w:rPr>
          <w:rFonts w:ascii="Times New Roman" w:hAnsi="Times New Roman" w:cs="Times New Roman"/>
          <w:sz w:val="28"/>
          <w:szCs w:val="28"/>
          <w:lang w:val="uk-UA"/>
        </w:rPr>
        <w:t>Кредитне забезпечення реального сектору економіки.</w:t>
      </w:r>
    </w:p>
    <w:p w:rsidR="007126E2" w:rsidRDefault="007126E2" w:rsidP="007126E2">
      <w:pPr>
        <w:pStyle w:val="a3"/>
        <w:numPr>
          <w:ilvl w:val="0"/>
          <w:numId w:val="20"/>
        </w:numPr>
        <w:tabs>
          <w:tab w:val="left" w:pos="993"/>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Еволюція міжбанківських розрахунків в Україні.</w:t>
      </w:r>
    </w:p>
    <w:p w:rsidR="007126E2" w:rsidRDefault="007126E2" w:rsidP="007126E2">
      <w:pPr>
        <w:pStyle w:val="a3"/>
        <w:numPr>
          <w:ilvl w:val="0"/>
          <w:numId w:val="20"/>
        </w:numPr>
        <w:tabs>
          <w:tab w:val="left" w:pos="993"/>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НБУ – центр методичного забезпечення організації кредитування і грошових розрахунків. </w:t>
      </w:r>
    </w:p>
    <w:p w:rsidR="007126E2" w:rsidRPr="00563508" w:rsidRDefault="007126E2" w:rsidP="007126E2">
      <w:pPr>
        <w:pStyle w:val="a3"/>
        <w:numPr>
          <w:ilvl w:val="0"/>
          <w:numId w:val="20"/>
        </w:numPr>
        <w:tabs>
          <w:tab w:val="left" w:pos="993"/>
        </w:tabs>
        <w:spacing w:after="0" w:line="360" w:lineRule="auto"/>
        <w:ind w:left="0" w:firstLine="567"/>
        <w:jc w:val="both"/>
        <w:rPr>
          <w:rFonts w:ascii="Times New Roman" w:hAnsi="Times New Roman" w:cs="Times New Roman"/>
          <w:sz w:val="28"/>
          <w:szCs w:val="28"/>
          <w:lang w:val="uk-UA"/>
        </w:rPr>
      </w:pPr>
      <w:r w:rsidRPr="00563508">
        <w:rPr>
          <w:rFonts w:ascii="Times New Roman" w:hAnsi="Times New Roman" w:cs="Times New Roman"/>
          <w:sz w:val="28"/>
          <w:szCs w:val="28"/>
          <w:lang w:val="uk-UA"/>
        </w:rPr>
        <w:t>Платіжний баланс: економічний зміст і роль у системі валютного регулювання.</w:t>
      </w:r>
    </w:p>
    <w:p w:rsidR="007126E2" w:rsidRDefault="007126E2" w:rsidP="007126E2">
      <w:pPr>
        <w:pStyle w:val="a3"/>
        <w:numPr>
          <w:ilvl w:val="0"/>
          <w:numId w:val="20"/>
        </w:numPr>
        <w:tabs>
          <w:tab w:val="left" w:pos="993"/>
        </w:tabs>
        <w:spacing w:after="0" w:line="360" w:lineRule="auto"/>
        <w:ind w:left="0" w:firstLine="567"/>
        <w:jc w:val="both"/>
        <w:rPr>
          <w:rFonts w:ascii="Times New Roman" w:hAnsi="Times New Roman" w:cs="Times New Roman"/>
          <w:sz w:val="28"/>
          <w:szCs w:val="28"/>
          <w:lang w:val="uk-UA"/>
        </w:rPr>
      </w:pPr>
      <w:r w:rsidRPr="000503D7">
        <w:rPr>
          <w:rFonts w:ascii="Times New Roman" w:hAnsi="Times New Roman" w:cs="Times New Roman"/>
          <w:sz w:val="28"/>
          <w:szCs w:val="28"/>
          <w:lang w:val="uk-UA"/>
        </w:rPr>
        <w:t>Роль центрального банку в управлінні внутрішнім  і зовнішнім державним боргом.</w:t>
      </w:r>
    </w:p>
    <w:p w:rsidR="007126E2" w:rsidRPr="00E62B8D" w:rsidRDefault="007126E2" w:rsidP="007126E2">
      <w:pPr>
        <w:pStyle w:val="a3"/>
        <w:numPr>
          <w:ilvl w:val="0"/>
          <w:numId w:val="20"/>
        </w:numPr>
        <w:tabs>
          <w:tab w:val="left" w:pos="993"/>
        </w:tabs>
        <w:spacing w:after="0" w:line="360" w:lineRule="auto"/>
        <w:ind w:left="0" w:firstLine="567"/>
        <w:jc w:val="both"/>
        <w:rPr>
          <w:rFonts w:ascii="Times New Roman" w:hAnsi="Times New Roman" w:cs="Times New Roman"/>
          <w:sz w:val="28"/>
          <w:szCs w:val="28"/>
          <w:lang w:val="uk-UA"/>
        </w:rPr>
      </w:pPr>
      <w:r w:rsidRPr="00E62B8D">
        <w:rPr>
          <w:rFonts w:ascii="Times New Roman" w:hAnsi="Times New Roman" w:cs="Times New Roman"/>
          <w:sz w:val="28"/>
          <w:szCs w:val="28"/>
          <w:lang w:val="uk-UA"/>
        </w:rPr>
        <w:t>Співробітництво НБУ з міжнародними фінансовими інституціями.</w:t>
      </w:r>
    </w:p>
    <w:p w:rsidR="007126E2" w:rsidRPr="00E62B8D" w:rsidRDefault="007126E2" w:rsidP="007126E2">
      <w:pPr>
        <w:pStyle w:val="a3"/>
        <w:numPr>
          <w:ilvl w:val="0"/>
          <w:numId w:val="20"/>
        </w:numPr>
        <w:tabs>
          <w:tab w:val="left" w:pos="993"/>
        </w:tabs>
        <w:spacing w:after="0" w:line="360" w:lineRule="auto"/>
        <w:ind w:left="0" w:firstLine="567"/>
        <w:jc w:val="both"/>
        <w:rPr>
          <w:rFonts w:ascii="Times New Roman" w:hAnsi="Times New Roman" w:cs="Times New Roman"/>
          <w:sz w:val="28"/>
          <w:szCs w:val="28"/>
          <w:lang w:val="uk-UA"/>
        </w:rPr>
      </w:pPr>
      <w:r w:rsidRPr="00E62B8D">
        <w:rPr>
          <w:rFonts w:ascii="Times New Roman" w:hAnsi="Times New Roman" w:cs="Times New Roman"/>
          <w:sz w:val="28"/>
          <w:szCs w:val="28"/>
          <w:lang w:val="uk-UA"/>
        </w:rPr>
        <w:lastRenderedPageBreak/>
        <w:t>Перспективи розвитку платіжної системи в Україні.</w:t>
      </w:r>
    </w:p>
    <w:p w:rsidR="007126E2" w:rsidRDefault="007126E2" w:rsidP="007126E2">
      <w:pPr>
        <w:pStyle w:val="a3"/>
        <w:numPr>
          <w:ilvl w:val="0"/>
          <w:numId w:val="20"/>
        </w:numPr>
        <w:tabs>
          <w:tab w:val="left" w:pos="993"/>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655814">
        <w:rPr>
          <w:rFonts w:ascii="Times New Roman" w:hAnsi="Times New Roman" w:cs="Times New Roman"/>
          <w:sz w:val="28"/>
          <w:szCs w:val="28"/>
          <w:lang w:val="uk-UA"/>
        </w:rPr>
        <w:t>собливості застосування політики рефінансування Національним банком України в умовах інфляції та в період монетарної стабілізації</w:t>
      </w:r>
      <w:r>
        <w:rPr>
          <w:rFonts w:ascii="Times New Roman" w:hAnsi="Times New Roman" w:cs="Times New Roman"/>
          <w:sz w:val="28"/>
          <w:szCs w:val="28"/>
          <w:lang w:val="uk-UA"/>
        </w:rPr>
        <w:t>.</w:t>
      </w:r>
    </w:p>
    <w:p w:rsidR="007126E2" w:rsidRPr="00700C80" w:rsidRDefault="007126E2" w:rsidP="007126E2">
      <w:pPr>
        <w:pStyle w:val="a3"/>
        <w:numPr>
          <w:ilvl w:val="0"/>
          <w:numId w:val="20"/>
        </w:numPr>
        <w:tabs>
          <w:tab w:val="left" w:pos="993"/>
        </w:tabs>
        <w:spacing w:after="0" w:line="360" w:lineRule="auto"/>
        <w:ind w:left="0" w:firstLine="567"/>
        <w:jc w:val="both"/>
        <w:rPr>
          <w:rFonts w:ascii="Times New Roman" w:hAnsi="Times New Roman" w:cs="Times New Roman"/>
          <w:sz w:val="28"/>
          <w:szCs w:val="28"/>
          <w:lang w:val="uk-UA"/>
        </w:rPr>
      </w:pPr>
      <w:r w:rsidRPr="00700C80">
        <w:rPr>
          <w:rFonts w:ascii="Times New Roman" w:hAnsi="Times New Roman" w:cs="Times New Roman"/>
          <w:sz w:val="28"/>
          <w:szCs w:val="28"/>
          <w:lang w:val="uk-UA"/>
        </w:rPr>
        <w:t>Політика центрального банку на відкритому ринку: зміст та ефективність.</w:t>
      </w:r>
    </w:p>
    <w:p w:rsidR="007126E2" w:rsidRPr="00700C80" w:rsidRDefault="007126E2" w:rsidP="007126E2">
      <w:pPr>
        <w:pStyle w:val="a3"/>
        <w:numPr>
          <w:ilvl w:val="0"/>
          <w:numId w:val="20"/>
        </w:numPr>
        <w:tabs>
          <w:tab w:val="left" w:pos="993"/>
        </w:tabs>
        <w:spacing w:after="0" w:line="360" w:lineRule="auto"/>
        <w:ind w:left="0" w:firstLine="567"/>
        <w:jc w:val="both"/>
        <w:rPr>
          <w:rFonts w:ascii="Times New Roman" w:hAnsi="Times New Roman" w:cs="Times New Roman"/>
          <w:sz w:val="28"/>
          <w:szCs w:val="28"/>
          <w:lang w:val="uk-UA"/>
        </w:rPr>
      </w:pPr>
      <w:r w:rsidRPr="00700C80">
        <w:rPr>
          <w:rFonts w:ascii="Times New Roman" w:hAnsi="Times New Roman" w:cs="Times New Roman"/>
          <w:sz w:val="28"/>
          <w:szCs w:val="28"/>
          <w:lang w:val="uk-UA"/>
        </w:rPr>
        <w:t>Незалежний статус центрального банку, його значення та форми реалізації.</w:t>
      </w:r>
    </w:p>
    <w:p w:rsidR="007126E2" w:rsidRDefault="007126E2" w:rsidP="007126E2">
      <w:pPr>
        <w:pStyle w:val="a3"/>
        <w:numPr>
          <w:ilvl w:val="0"/>
          <w:numId w:val="20"/>
        </w:numPr>
        <w:tabs>
          <w:tab w:val="left" w:pos="993"/>
        </w:tabs>
        <w:spacing w:after="0" w:line="360" w:lineRule="auto"/>
        <w:ind w:left="0" w:firstLine="567"/>
        <w:jc w:val="both"/>
        <w:rPr>
          <w:rFonts w:ascii="Times New Roman" w:hAnsi="Times New Roman" w:cs="Times New Roman"/>
          <w:sz w:val="28"/>
          <w:szCs w:val="28"/>
          <w:lang w:val="uk-UA"/>
        </w:rPr>
      </w:pPr>
      <w:r w:rsidRPr="00700C80">
        <w:rPr>
          <w:rFonts w:ascii="Times New Roman" w:hAnsi="Times New Roman" w:cs="Times New Roman"/>
          <w:sz w:val="28"/>
          <w:szCs w:val="28"/>
          <w:lang w:val="uk-UA"/>
        </w:rPr>
        <w:t>Створення і особливості функціонування наднаціональних центральних банків.</w:t>
      </w:r>
    </w:p>
    <w:p w:rsidR="007126E2" w:rsidRDefault="007126E2" w:rsidP="007126E2">
      <w:pPr>
        <w:pStyle w:val="a3"/>
        <w:numPr>
          <w:ilvl w:val="0"/>
          <w:numId w:val="20"/>
        </w:numPr>
        <w:tabs>
          <w:tab w:val="left" w:pos="993"/>
        </w:tabs>
        <w:spacing w:after="0" w:line="360" w:lineRule="auto"/>
        <w:ind w:left="0" w:firstLine="567"/>
        <w:jc w:val="both"/>
        <w:rPr>
          <w:rFonts w:ascii="Times New Roman" w:hAnsi="Times New Roman" w:cs="Times New Roman"/>
          <w:sz w:val="28"/>
          <w:szCs w:val="28"/>
          <w:lang w:val="uk-UA"/>
        </w:rPr>
      </w:pPr>
      <w:r w:rsidRPr="00283A25">
        <w:rPr>
          <w:rFonts w:ascii="Times New Roman" w:hAnsi="Times New Roman" w:cs="Times New Roman"/>
          <w:sz w:val="28"/>
          <w:szCs w:val="28"/>
          <w:lang w:val="uk-UA"/>
        </w:rPr>
        <w:t>Політика грошово</w:t>
      </w:r>
      <w:r>
        <w:rPr>
          <w:rFonts w:ascii="Times New Roman" w:hAnsi="Times New Roman" w:cs="Times New Roman"/>
          <w:sz w:val="28"/>
          <w:szCs w:val="28"/>
          <w:lang w:val="uk-UA"/>
        </w:rPr>
        <w:t>-</w:t>
      </w:r>
      <w:r w:rsidRPr="00283A25">
        <w:rPr>
          <w:rFonts w:ascii="Times New Roman" w:hAnsi="Times New Roman" w:cs="Times New Roman"/>
          <w:sz w:val="28"/>
          <w:szCs w:val="28"/>
          <w:lang w:val="uk-UA"/>
        </w:rPr>
        <w:t xml:space="preserve">кредитної експансії: спрямованість і умови застосування. </w:t>
      </w:r>
    </w:p>
    <w:p w:rsidR="007126E2" w:rsidRPr="00C4273C" w:rsidRDefault="007126E2" w:rsidP="007126E2">
      <w:pPr>
        <w:pStyle w:val="a3"/>
        <w:numPr>
          <w:ilvl w:val="0"/>
          <w:numId w:val="20"/>
        </w:numPr>
        <w:tabs>
          <w:tab w:val="left" w:pos="993"/>
        </w:tabs>
        <w:spacing w:after="0" w:line="360" w:lineRule="auto"/>
        <w:ind w:left="0" w:firstLine="567"/>
        <w:jc w:val="both"/>
        <w:rPr>
          <w:rFonts w:ascii="Times New Roman" w:hAnsi="Times New Roman" w:cs="Times New Roman"/>
          <w:sz w:val="28"/>
          <w:szCs w:val="28"/>
          <w:lang w:val="uk-UA"/>
        </w:rPr>
      </w:pPr>
      <w:r w:rsidRPr="00C4273C">
        <w:rPr>
          <w:rFonts w:ascii="Times New Roman" w:hAnsi="Times New Roman" w:cs="Times New Roman"/>
          <w:sz w:val="28"/>
          <w:szCs w:val="28"/>
          <w:lang w:val="uk-UA"/>
        </w:rPr>
        <w:t>Особливості платіжної системи та структури грошової маси в Україні.</w:t>
      </w:r>
    </w:p>
    <w:p w:rsidR="007126E2" w:rsidRPr="00C4273C" w:rsidRDefault="007126E2" w:rsidP="007126E2">
      <w:pPr>
        <w:pStyle w:val="a3"/>
        <w:numPr>
          <w:ilvl w:val="0"/>
          <w:numId w:val="20"/>
        </w:numPr>
        <w:tabs>
          <w:tab w:val="left" w:pos="993"/>
        </w:tabs>
        <w:spacing w:after="0" w:line="360" w:lineRule="auto"/>
        <w:ind w:left="0" w:firstLine="567"/>
        <w:jc w:val="both"/>
        <w:rPr>
          <w:rFonts w:ascii="Times New Roman" w:hAnsi="Times New Roman" w:cs="Times New Roman"/>
          <w:sz w:val="28"/>
          <w:szCs w:val="28"/>
          <w:lang w:val="uk-UA"/>
        </w:rPr>
      </w:pPr>
      <w:r w:rsidRPr="00C4273C">
        <w:rPr>
          <w:rFonts w:ascii="Times New Roman" w:hAnsi="Times New Roman" w:cs="Times New Roman"/>
          <w:sz w:val="28"/>
          <w:szCs w:val="28"/>
          <w:lang w:val="uk-UA"/>
        </w:rPr>
        <w:t xml:space="preserve">Світовий досвід кредитування банків (Федеральними резервними банками США і Європейським центральним банком). </w:t>
      </w:r>
    </w:p>
    <w:p w:rsidR="007126E2" w:rsidRDefault="007126E2" w:rsidP="007126E2">
      <w:pPr>
        <w:pStyle w:val="a4"/>
        <w:tabs>
          <w:tab w:val="left" w:pos="993"/>
        </w:tabs>
        <w:spacing w:line="360" w:lineRule="auto"/>
        <w:ind w:firstLine="567"/>
        <w:jc w:val="both"/>
        <w:rPr>
          <w:rFonts w:ascii="Times New Roman" w:hAnsi="Times New Roman" w:cs="Times New Roman"/>
          <w:sz w:val="28"/>
          <w:szCs w:val="28"/>
          <w:lang w:val="uk-UA"/>
        </w:rPr>
      </w:pPr>
    </w:p>
    <w:p w:rsidR="00CC7CE6" w:rsidRDefault="00CC7CE6">
      <w:pPr>
        <w:rPr>
          <w:rFonts w:ascii="Times New Roman" w:eastAsiaTheme="majorEastAsia" w:hAnsi="Times New Roman" w:cs="Times New Roman"/>
          <w:bCs/>
          <w:sz w:val="28"/>
          <w:szCs w:val="28"/>
          <w:lang w:val="uk-UA"/>
        </w:rPr>
      </w:pPr>
      <w:r w:rsidRPr="007126E2">
        <w:rPr>
          <w:lang w:val="ru-RU"/>
        </w:rPr>
        <w:br w:type="page"/>
      </w:r>
    </w:p>
    <w:p w:rsidR="00D246EF" w:rsidRDefault="00897F2B" w:rsidP="00350FA2">
      <w:pPr>
        <w:pStyle w:val="1"/>
      </w:pPr>
      <w:bookmarkStart w:id="7" w:name="_Toc25842726"/>
      <w:r>
        <w:lastRenderedPageBreak/>
        <w:t>6</w:t>
      </w:r>
      <w:r w:rsidR="00D246EF">
        <w:t>.</w:t>
      </w:r>
      <w:r w:rsidR="00D246EF" w:rsidRPr="00BB5D85">
        <w:t xml:space="preserve"> ОЦІНЮВАННЯ </w:t>
      </w:r>
      <w:r w:rsidR="004512B2">
        <w:t xml:space="preserve">ТА ЗАХИСТ </w:t>
      </w:r>
      <w:r w:rsidR="00D246EF" w:rsidRPr="00BB5D85">
        <w:t>КУРСОВОЇ РОБОТИ</w:t>
      </w:r>
      <w:bookmarkEnd w:id="7"/>
    </w:p>
    <w:p w:rsidR="00D246EF" w:rsidRPr="00293697" w:rsidRDefault="00D246EF" w:rsidP="00293697">
      <w:pPr>
        <w:pStyle w:val="a4"/>
        <w:spacing w:line="360" w:lineRule="auto"/>
        <w:jc w:val="center"/>
        <w:rPr>
          <w:rFonts w:ascii="Times New Roman" w:hAnsi="Times New Roman" w:cs="Times New Roman"/>
          <w:sz w:val="28"/>
          <w:szCs w:val="28"/>
          <w:lang w:val="uk-UA"/>
        </w:rPr>
      </w:pPr>
    </w:p>
    <w:p w:rsidR="00293697" w:rsidRPr="00293697" w:rsidRDefault="00293697" w:rsidP="00293697">
      <w:pPr>
        <w:pStyle w:val="a4"/>
        <w:spacing w:line="360" w:lineRule="auto"/>
        <w:jc w:val="center"/>
        <w:rPr>
          <w:rFonts w:ascii="Times New Roman" w:hAnsi="Times New Roman" w:cs="Times New Roman"/>
          <w:sz w:val="28"/>
          <w:szCs w:val="28"/>
          <w:lang w:val="uk-UA"/>
        </w:rPr>
      </w:pPr>
    </w:p>
    <w:p w:rsidR="00293697" w:rsidRDefault="00D246EF" w:rsidP="00293697">
      <w:pPr>
        <w:pStyle w:val="a4"/>
        <w:spacing w:line="360" w:lineRule="auto"/>
        <w:ind w:firstLine="720"/>
        <w:jc w:val="both"/>
        <w:rPr>
          <w:rFonts w:ascii="Times New Roman" w:hAnsi="Times New Roman" w:cs="Times New Roman"/>
          <w:sz w:val="28"/>
          <w:szCs w:val="28"/>
          <w:lang w:val="uk-UA"/>
        </w:rPr>
      </w:pPr>
      <w:r w:rsidRPr="00BB5D85">
        <w:rPr>
          <w:rFonts w:ascii="Times New Roman" w:hAnsi="Times New Roman" w:cs="Times New Roman"/>
          <w:sz w:val="28"/>
          <w:szCs w:val="28"/>
          <w:lang w:val="uk-UA"/>
        </w:rPr>
        <w:t xml:space="preserve">При виставленні оцінки </w:t>
      </w:r>
      <w:r w:rsidR="00293697">
        <w:rPr>
          <w:rFonts w:ascii="Times New Roman" w:hAnsi="Times New Roman" w:cs="Times New Roman"/>
          <w:sz w:val="28"/>
          <w:szCs w:val="28"/>
          <w:lang w:val="uk-UA"/>
        </w:rPr>
        <w:t xml:space="preserve">за курсову роботу враховуються дві складові: зміст та якість науково-дослідної роботи та її захист. Відповідно до </w:t>
      </w:r>
      <w:r w:rsidR="005A1517">
        <w:rPr>
          <w:rFonts w:ascii="Times New Roman" w:hAnsi="Times New Roman" w:cs="Times New Roman"/>
          <w:sz w:val="28"/>
          <w:szCs w:val="28"/>
          <w:lang w:val="uk-UA"/>
        </w:rPr>
        <w:t>«</w:t>
      </w:r>
      <w:r w:rsidR="00293697">
        <w:rPr>
          <w:rFonts w:ascii="Times New Roman" w:hAnsi="Times New Roman" w:cs="Times New Roman"/>
          <w:sz w:val="28"/>
          <w:szCs w:val="28"/>
          <w:lang w:val="uk-UA"/>
        </w:rPr>
        <w:t>Порядку о</w:t>
      </w:r>
      <w:r w:rsidR="005A1517">
        <w:rPr>
          <w:rFonts w:ascii="Times New Roman" w:hAnsi="Times New Roman" w:cs="Times New Roman"/>
          <w:sz w:val="28"/>
          <w:szCs w:val="28"/>
          <w:lang w:val="uk-UA"/>
        </w:rPr>
        <w:t xml:space="preserve">цінювання </w:t>
      </w:r>
      <w:r w:rsidR="00293697">
        <w:rPr>
          <w:rFonts w:ascii="Times New Roman" w:hAnsi="Times New Roman" w:cs="Times New Roman"/>
          <w:sz w:val="28"/>
          <w:szCs w:val="28"/>
          <w:lang w:val="uk-UA"/>
        </w:rPr>
        <w:t>знань студентів</w:t>
      </w:r>
      <w:r w:rsidR="00293697" w:rsidRPr="00293697">
        <w:rPr>
          <w:rFonts w:ascii="Times New Roman" w:hAnsi="Times New Roman" w:cs="Times New Roman"/>
          <w:sz w:val="28"/>
          <w:szCs w:val="28"/>
          <w:lang w:val="uk-UA"/>
        </w:rPr>
        <w:t xml:space="preserve"> </w:t>
      </w:r>
      <w:r w:rsidR="00293697">
        <w:rPr>
          <w:rFonts w:ascii="Times New Roman" w:hAnsi="Times New Roman" w:cs="Times New Roman"/>
          <w:sz w:val="28"/>
          <w:szCs w:val="28"/>
          <w:lang w:val="uk-UA"/>
        </w:rPr>
        <w:t>у ДонНТУ</w:t>
      </w:r>
      <w:r w:rsidR="005A1517">
        <w:rPr>
          <w:rFonts w:ascii="Times New Roman" w:hAnsi="Times New Roman" w:cs="Times New Roman"/>
          <w:sz w:val="28"/>
          <w:szCs w:val="28"/>
          <w:lang w:val="uk-UA"/>
        </w:rPr>
        <w:t>»</w:t>
      </w:r>
      <w:r w:rsidR="00293697">
        <w:rPr>
          <w:rFonts w:ascii="Times New Roman" w:hAnsi="Times New Roman" w:cs="Times New Roman"/>
          <w:sz w:val="28"/>
          <w:szCs w:val="28"/>
          <w:lang w:val="uk-UA"/>
        </w:rPr>
        <w:t xml:space="preserve"> бали</w:t>
      </w:r>
      <w:r w:rsidR="005A1517">
        <w:rPr>
          <w:rFonts w:ascii="Times New Roman" w:hAnsi="Times New Roman" w:cs="Times New Roman"/>
          <w:sz w:val="28"/>
          <w:szCs w:val="28"/>
          <w:lang w:val="uk-UA"/>
        </w:rPr>
        <w:t xml:space="preserve"> за виконання </w:t>
      </w:r>
      <w:r w:rsidR="00293697">
        <w:rPr>
          <w:rFonts w:ascii="Times New Roman" w:hAnsi="Times New Roman" w:cs="Times New Roman"/>
          <w:sz w:val="28"/>
          <w:szCs w:val="28"/>
          <w:lang w:val="uk-UA"/>
        </w:rPr>
        <w:t>розподіляються наступним чином:</w:t>
      </w:r>
    </w:p>
    <w:tbl>
      <w:tblPr>
        <w:tblW w:w="40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0"/>
        <w:gridCol w:w="2119"/>
        <w:gridCol w:w="2638"/>
      </w:tblGrid>
      <w:tr w:rsidR="00293697" w:rsidRPr="00293697" w:rsidTr="00293697">
        <w:trPr>
          <w:cantSplit/>
          <w:jc w:val="center"/>
        </w:trPr>
        <w:tc>
          <w:tcPr>
            <w:tcW w:w="2077" w:type="pct"/>
            <w:tcMar>
              <w:left w:w="57" w:type="dxa"/>
              <w:right w:w="57" w:type="dxa"/>
            </w:tcMar>
            <w:vAlign w:val="center"/>
          </w:tcPr>
          <w:p w:rsidR="00293697" w:rsidRPr="00293697" w:rsidRDefault="00293697" w:rsidP="00293697">
            <w:pPr>
              <w:pStyle w:val="a4"/>
              <w:widowControl w:val="0"/>
              <w:jc w:val="center"/>
              <w:rPr>
                <w:rFonts w:ascii="Times New Roman" w:hAnsi="Times New Roman" w:cs="Times New Roman"/>
                <w:sz w:val="28"/>
                <w:szCs w:val="28"/>
                <w:lang w:val="uk-UA"/>
              </w:rPr>
            </w:pPr>
            <w:r w:rsidRPr="00293697">
              <w:rPr>
                <w:rFonts w:ascii="Times New Roman" w:hAnsi="Times New Roman" w:cs="Times New Roman"/>
                <w:sz w:val="28"/>
                <w:szCs w:val="28"/>
                <w:lang w:val="uk-UA"/>
              </w:rPr>
              <w:t>Пояснювальна записка</w:t>
            </w:r>
          </w:p>
        </w:tc>
        <w:tc>
          <w:tcPr>
            <w:tcW w:w="1302" w:type="pct"/>
            <w:tcMar>
              <w:left w:w="57" w:type="dxa"/>
              <w:right w:w="57" w:type="dxa"/>
            </w:tcMar>
            <w:vAlign w:val="center"/>
          </w:tcPr>
          <w:p w:rsidR="00293697" w:rsidRPr="00293697" w:rsidRDefault="00293697" w:rsidP="00293697">
            <w:pPr>
              <w:pStyle w:val="a4"/>
              <w:widowControl w:val="0"/>
              <w:jc w:val="center"/>
              <w:rPr>
                <w:rFonts w:ascii="Times New Roman" w:hAnsi="Times New Roman" w:cs="Times New Roman"/>
                <w:sz w:val="28"/>
                <w:szCs w:val="28"/>
                <w:lang w:val="uk-UA"/>
              </w:rPr>
            </w:pPr>
            <w:r w:rsidRPr="00293697">
              <w:rPr>
                <w:rFonts w:ascii="Times New Roman" w:hAnsi="Times New Roman" w:cs="Times New Roman"/>
                <w:sz w:val="28"/>
                <w:szCs w:val="28"/>
                <w:lang w:val="uk-UA"/>
              </w:rPr>
              <w:t>Захист роботи</w:t>
            </w:r>
          </w:p>
        </w:tc>
        <w:tc>
          <w:tcPr>
            <w:tcW w:w="1621" w:type="pct"/>
            <w:tcMar>
              <w:left w:w="57" w:type="dxa"/>
              <w:right w:w="57" w:type="dxa"/>
            </w:tcMar>
            <w:vAlign w:val="center"/>
          </w:tcPr>
          <w:p w:rsidR="00293697" w:rsidRPr="00293697" w:rsidRDefault="00293697" w:rsidP="00293697">
            <w:pPr>
              <w:pStyle w:val="a4"/>
              <w:widowControl w:val="0"/>
              <w:jc w:val="center"/>
              <w:rPr>
                <w:rFonts w:ascii="Times New Roman" w:hAnsi="Times New Roman" w:cs="Times New Roman"/>
                <w:sz w:val="28"/>
                <w:szCs w:val="28"/>
                <w:lang w:val="uk-UA"/>
              </w:rPr>
            </w:pPr>
            <w:r w:rsidRPr="00293697">
              <w:rPr>
                <w:rFonts w:ascii="Times New Roman" w:hAnsi="Times New Roman" w:cs="Times New Roman"/>
                <w:sz w:val="28"/>
                <w:szCs w:val="28"/>
                <w:lang w:val="uk-UA"/>
              </w:rPr>
              <w:t>Максимальний бал</w:t>
            </w:r>
          </w:p>
        </w:tc>
      </w:tr>
      <w:tr w:rsidR="00293697" w:rsidRPr="00293697" w:rsidTr="00293697">
        <w:trPr>
          <w:cantSplit/>
          <w:jc w:val="center"/>
        </w:trPr>
        <w:tc>
          <w:tcPr>
            <w:tcW w:w="2077" w:type="pct"/>
            <w:tcMar>
              <w:left w:w="57" w:type="dxa"/>
              <w:right w:w="57" w:type="dxa"/>
            </w:tcMar>
            <w:vAlign w:val="center"/>
          </w:tcPr>
          <w:p w:rsidR="00293697" w:rsidRPr="00293697" w:rsidRDefault="00293697" w:rsidP="00293697">
            <w:pPr>
              <w:pStyle w:val="a4"/>
              <w:widowControl w:val="0"/>
              <w:jc w:val="center"/>
              <w:rPr>
                <w:rFonts w:ascii="Times New Roman" w:hAnsi="Times New Roman" w:cs="Times New Roman"/>
                <w:sz w:val="28"/>
                <w:szCs w:val="28"/>
                <w:lang w:val="uk-UA"/>
              </w:rPr>
            </w:pPr>
            <w:r w:rsidRPr="00293697">
              <w:rPr>
                <w:rFonts w:ascii="Times New Roman" w:hAnsi="Times New Roman" w:cs="Times New Roman"/>
                <w:sz w:val="28"/>
                <w:szCs w:val="28"/>
                <w:lang w:val="uk-UA"/>
              </w:rPr>
              <w:t>до 40</w:t>
            </w:r>
          </w:p>
        </w:tc>
        <w:tc>
          <w:tcPr>
            <w:tcW w:w="1302" w:type="pct"/>
            <w:tcMar>
              <w:left w:w="57" w:type="dxa"/>
              <w:right w:w="57" w:type="dxa"/>
            </w:tcMar>
            <w:vAlign w:val="center"/>
          </w:tcPr>
          <w:p w:rsidR="00293697" w:rsidRPr="00293697" w:rsidRDefault="00293697" w:rsidP="00293697">
            <w:pPr>
              <w:pStyle w:val="a4"/>
              <w:widowControl w:val="0"/>
              <w:jc w:val="center"/>
              <w:rPr>
                <w:rFonts w:ascii="Times New Roman" w:hAnsi="Times New Roman" w:cs="Times New Roman"/>
                <w:sz w:val="28"/>
                <w:szCs w:val="28"/>
                <w:lang w:val="uk-UA"/>
              </w:rPr>
            </w:pPr>
            <w:r w:rsidRPr="00293697">
              <w:rPr>
                <w:rFonts w:ascii="Times New Roman" w:hAnsi="Times New Roman" w:cs="Times New Roman"/>
                <w:sz w:val="28"/>
                <w:szCs w:val="28"/>
                <w:lang w:val="uk-UA"/>
              </w:rPr>
              <w:t>до 60</w:t>
            </w:r>
          </w:p>
        </w:tc>
        <w:tc>
          <w:tcPr>
            <w:tcW w:w="1621" w:type="pct"/>
            <w:tcMar>
              <w:left w:w="57" w:type="dxa"/>
              <w:right w:w="57" w:type="dxa"/>
            </w:tcMar>
            <w:vAlign w:val="center"/>
          </w:tcPr>
          <w:p w:rsidR="00293697" w:rsidRPr="00293697" w:rsidRDefault="00293697" w:rsidP="00293697">
            <w:pPr>
              <w:pStyle w:val="a4"/>
              <w:widowControl w:val="0"/>
              <w:jc w:val="center"/>
              <w:rPr>
                <w:rFonts w:ascii="Times New Roman" w:hAnsi="Times New Roman" w:cs="Times New Roman"/>
                <w:sz w:val="28"/>
                <w:szCs w:val="28"/>
                <w:lang w:val="uk-UA"/>
              </w:rPr>
            </w:pPr>
            <w:r w:rsidRPr="00293697">
              <w:rPr>
                <w:rFonts w:ascii="Times New Roman" w:hAnsi="Times New Roman" w:cs="Times New Roman"/>
                <w:sz w:val="28"/>
                <w:szCs w:val="28"/>
                <w:lang w:val="uk-UA"/>
              </w:rPr>
              <w:t>100</w:t>
            </w:r>
          </w:p>
        </w:tc>
      </w:tr>
    </w:tbl>
    <w:p w:rsidR="00293697" w:rsidRDefault="00293697" w:rsidP="00293697">
      <w:pPr>
        <w:pStyle w:val="a4"/>
        <w:spacing w:line="360" w:lineRule="auto"/>
        <w:ind w:firstLine="720"/>
        <w:jc w:val="both"/>
        <w:rPr>
          <w:rFonts w:ascii="Times New Roman" w:hAnsi="Times New Roman" w:cs="Times New Roman"/>
          <w:sz w:val="28"/>
          <w:szCs w:val="28"/>
          <w:lang w:val="uk-UA"/>
        </w:rPr>
      </w:pPr>
    </w:p>
    <w:p w:rsidR="00D246EF" w:rsidRPr="00B12266" w:rsidRDefault="00293697" w:rsidP="00293697">
      <w:pPr>
        <w:pStyle w:val="a4"/>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оцінці пояснювальної записки </w:t>
      </w:r>
      <w:r w:rsidR="00D246EF" w:rsidRPr="00BB5D85">
        <w:rPr>
          <w:rFonts w:ascii="Times New Roman" w:hAnsi="Times New Roman" w:cs="Times New Roman"/>
          <w:sz w:val="28"/>
          <w:szCs w:val="28"/>
          <w:lang w:val="uk-UA"/>
        </w:rPr>
        <w:t>враховуються такі критерії: актуальність, повнота, практична значимість проведеного дослідження, аргументованість висновків і пропозицій</w:t>
      </w:r>
      <w:r>
        <w:rPr>
          <w:rFonts w:ascii="Times New Roman" w:hAnsi="Times New Roman" w:cs="Times New Roman"/>
          <w:sz w:val="28"/>
          <w:szCs w:val="28"/>
          <w:lang w:val="uk-UA"/>
        </w:rPr>
        <w:t>; а при оцінюванні захисту –</w:t>
      </w:r>
      <w:r w:rsidR="00D246EF" w:rsidRPr="00BB5D85">
        <w:rPr>
          <w:rFonts w:ascii="Times New Roman" w:hAnsi="Times New Roman" w:cs="Times New Roman"/>
          <w:sz w:val="28"/>
          <w:szCs w:val="28"/>
          <w:lang w:val="uk-UA"/>
        </w:rPr>
        <w:t xml:space="preserve"> переконливість виступу під час захисту курсової роботи, правильність відповідей на поставлені питання, а також дотримання вимог її </w:t>
      </w:r>
      <w:r>
        <w:rPr>
          <w:rFonts w:ascii="Times New Roman" w:hAnsi="Times New Roman" w:cs="Times New Roman"/>
          <w:sz w:val="28"/>
          <w:szCs w:val="28"/>
          <w:lang w:val="uk-UA"/>
        </w:rPr>
        <w:t>оформлення.</w:t>
      </w:r>
    </w:p>
    <w:p w:rsidR="00293697" w:rsidRDefault="00293697" w:rsidP="00293697">
      <w:pPr>
        <w:pStyle w:val="a4"/>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Оцінювання </w:t>
      </w:r>
      <w:r w:rsidR="00CF071D">
        <w:rPr>
          <w:rFonts w:ascii="Times New Roman" w:hAnsi="Times New Roman" w:cs="Times New Roman"/>
          <w:sz w:val="28"/>
          <w:szCs w:val="28"/>
          <w:lang w:val="uk-UA"/>
        </w:rPr>
        <w:t xml:space="preserve">курсової роботи здійснюється відповідно до критеріїв, наведених в </w:t>
      </w:r>
      <w:r w:rsidR="003C3201">
        <w:rPr>
          <w:rFonts w:ascii="Times New Roman" w:hAnsi="Times New Roman" w:cs="Times New Roman"/>
          <w:sz w:val="28"/>
          <w:szCs w:val="28"/>
          <w:lang w:val="uk-UA"/>
        </w:rPr>
        <w:t>табл. 3, 4</w:t>
      </w:r>
      <w:r>
        <w:rPr>
          <w:rFonts w:ascii="Times New Roman" w:hAnsi="Times New Roman" w:cs="Times New Roman"/>
          <w:sz w:val="28"/>
          <w:szCs w:val="28"/>
          <w:lang w:val="uk-UA"/>
        </w:rPr>
        <w:t>.</w:t>
      </w:r>
    </w:p>
    <w:p w:rsidR="00293697" w:rsidRDefault="00293697" w:rsidP="00293697">
      <w:pPr>
        <w:pStyle w:val="a4"/>
        <w:spacing w:line="360" w:lineRule="auto"/>
        <w:ind w:firstLine="720"/>
        <w:jc w:val="both"/>
        <w:rPr>
          <w:rFonts w:ascii="Times New Roman" w:hAnsi="Times New Roman" w:cs="Times New Roman"/>
          <w:sz w:val="28"/>
          <w:szCs w:val="28"/>
          <w:lang w:val="uk-UA"/>
        </w:rPr>
      </w:pPr>
    </w:p>
    <w:p w:rsidR="00293697" w:rsidRDefault="00293697" w:rsidP="00293697">
      <w:pPr>
        <w:pStyle w:val="a4"/>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w:t>
      </w:r>
      <w:r w:rsidR="003C3201">
        <w:rPr>
          <w:rFonts w:ascii="Times New Roman" w:hAnsi="Times New Roman" w:cs="Times New Roman"/>
          <w:sz w:val="28"/>
          <w:szCs w:val="28"/>
          <w:lang w:val="uk-UA"/>
        </w:rPr>
        <w:t>3</w:t>
      </w:r>
      <w:r>
        <w:rPr>
          <w:rFonts w:ascii="Times New Roman" w:hAnsi="Times New Roman" w:cs="Times New Roman"/>
          <w:sz w:val="28"/>
          <w:szCs w:val="28"/>
          <w:lang w:val="uk-UA"/>
        </w:rPr>
        <w:t xml:space="preserve"> – Критерії оцінювання пояснювальної записки</w:t>
      </w:r>
    </w:p>
    <w:tbl>
      <w:tblPr>
        <w:tblStyle w:val="a6"/>
        <w:tblW w:w="0" w:type="auto"/>
        <w:tblLook w:val="04A0" w:firstRow="1" w:lastRow="0" w:firstColumn="1" w:lastColumn="0" w:noHBand="0" w:noVBand="1"/>
      </w:tblPr>
      <w:tblGrid>
        <w:gridCol w:w="534"/>
        <w:gridCol w:w="8079"/>
        <w:gridCol w:w="1291"/>
      </w:tblGrid>
      <w:tr w:rsidR="00293697" w:rsidTr="000E227C">
        <w:trPr>
          <w:tblHeader/>
        </w:trPr>
        <w:tc>
          <w:tcPr>
            <w:tcW w:w="534" w:type="dxa"/>
            <w:vAlign w:val="center"/>
          </w:tcPr>
          <w:p w:rsidR="00293697" w:rsidRDefault="00BF5102" w:rsidP="00BF5102">
            <w:pPr>
              <w:pStyle w:val="a4"/>
              <w:jc w:val="center"/>
              <w:rPr>
                <w:rFonts w:ascii="Times New Roman" w:hAnsi="Times New Roman" w:cs="Times New Roman"/>
                <w:sz w:val="24"/>
                <w:szCs w:val="28"/>
                <w:lang w:val="uk-UA"/>
              </w:rPr>
            </w:pPr>
            <w:r>
              <w:rPr>
                <w:rFonts w:ascii="Times New Roman" w:hAnsi="Times New Roman" w:cs="Times New Roman"/>
                <w:sz w:val="24"/>
                <w:szCs w:val="28"/>
                <w:lang w:val="uk-UA"/>
              </w:rPr>
              <w:t>№</w:t>
            </w:r>
          </w:p>
        </w:tc>
        <w:tc>
          <w:tcPr>
            <w:tcW w:w="8079" w:type="dxa"/>
            <w:vAlign w:val="center"/>
          </w:tcPr>
          <w:p w:rsidR="00293697" w:rsidRDefault="00BF5102" w:rsidP="00BF5102">
            <w:pPr>
              <w:pStyle w:val="a4"/>
              <w:jc w:val="center"/>
              <w:rPr>
                <w:rFonts w:ascii="Times New Roman" w:hAnsi="Times New Roman" w:cs="Times New Roman"/>
                <w:sz w:val="24"/>
                <w:szCs w:val="28"/>
                <w:lang w:val="uk-UA"/>
              </w:rPr>
            </w:pPr>
            <w:r>
              <w:rPr>
                <w:rFonts w:ascii="Times New Roman" w:hAnsi="Times New Roman" w:cs="Times New Roman"/>
                <w:sz w:val="24"/>
                <w:szCs w:val="28"/>
                <w:lang w:val="uk-UA"/>
              </w:rPr>
              <w:t>Критерій</w:t>
            </w:r>
          </w:p>
        </w:tc>
        <w:tc>
          <w:tcPr>
            <w:tcW w:w="1291" w:type="dxa"/>
            <w:vAlign w:val="center"/>
          </w:tcPr>
          <w:p w:rsidR="00293697" w:rsidRDefault="00BF5102" w:rsidP="00BF5102">
            <w:pPr>
              <w:pStyle w:val="a4"/>
              <w:jc w:val="center"/>
              <w:rPr>
                <w:rFonts w:ascii="Times New Roman" w:hAnsi="Times New Roman" w:cs="Times New Roman"/>
                <w:sz w:val="24"/>
                <w:szCs w:val="28"/>
                <w:lang w:val="uk-UA"/>
              </w:rPr>
            </w:pPr>
            <w:r>
              <w:rPr>
                <w:rFonts w:ascii="Times New Roman" w:hAnsi="Times New Roman" w:cs="Times New Roman"/>
                <w:sz w:val="24"/>
                <w:szCs w:val="28"/>
                <w:lang w:val="uk-UA"/>
              </w:rPr>
              <w:t>Бали</w:t>
            </w:r>
          </w:p>
        </w:tc>
      </w:tr>
      <w:tr w:rsidR="00293697" w:rsidTr="00BF5102">
        <w:tc>
          <w:tcPr>
            <w:tcW w:w="534" w:type="dxa"/>
          </w:tcPr>
          <w:p w:rsidR="00293697" w:rsidRDefault="00BF5102" w:rsidP="00293697">
            <w:pPr>
              <w:pStyle w:val="a4"/>
              <w:jc w:val="both"/>
              <w:rPr>
                <w:rFonts w:ascii="Times New Roman" w:hAnsi="Times New Roman" w:cs="Times New Roman"/>
                <w:sz w:val="24"/>
                <w:szCs w:val="28"/>
                <w:lang w:val="uk-UA"/>
              </w:rPr>
            </w:pPr>
            <w:r>
              <w:rPr>
                <w:rFonts w:ascii="Times New Roman" w:hAnsi="Times New Roman" w:cs="Times New Roman"/>
                <w:sz w:val="24"/>
                <w:szCs w:val="28"/>
                <w:lang w:val="uk-UA"/>
              </w:rPr>
              <w:t>1</w:t>
            </w:r>
          </w:p>
        </w:tc>
        <w:tc>
          <w:tcPr>
            <w:tcW w:w="8079" w:type="dxa"/>
          </w:tcPr>
          <w:p w:rsidR="0034671A" w:rsidRPr="0034671A" w:rsidRDefault="0034671A" w:rsidP="0034671A">
            <w:pPr>
              <w:jc w:val="both"/>
              <w:rPr>
                <w:rFonts w:ascii="Times New Roman" w:hAnsi="Times New Roman" w:cs="Times New Roman"/>
                <w:sz w:val="24"/>
                <w:szCs w:val="24"/>
                <w:lang w:val="uk-UA"/>
              </w:rPr>
            </w:pPr>
            <w:r w:rsidRPr="0034671A">
              <w:rPr>
                <w:rFonts w:ascii="Times New Roman" w:hAnsi="Times New Roman" w:cs="Times New Roman"/>
                <w:sz w:val="24"/>
                <w:szCs w:val="24"/>
                <w:lang w:val="uk-UA"/>
              </w:rPr>
              <w:t>Оформлення курсової роботи відповідає вимогам.</w:t>
            </w:r>
          </w:p>
          <w:p w:rsidR="00293697" w:rsidRDefault="0034671A" w:rsidP="0034671A">
            <w:pPr>
              <w:pStyle w:val="a4"/>
              <w:jc w:val="both"/>
              <w:rPr>
                <w:rFonts w:ascii="Times New Roman" w:hAnsi="Times New Roman" w:cs="Times New Roman"/>
                <w:sz w:val="24"/>
                <w:szCs w:val="28"/>
                <w:lang w:val="uk-UA"/>
              </w:rPr>
            </w:pPr>
            <w:r w:rsidRPr="0034671A">
              <w:rPr>
                <w:rFonts w:ascii="Times New Roman" w:hAnsi="Times New Roman" w:cs="Times New Roman"/>
                <w:sz w:val="24"/>
                <w:szCs w:val="24"/>
                <w:lang w:val="uk-UA"/>
              </w:rPr>
              <w:t>Основні недоліки: перевищення обсягу; шрифт та інтервал не відповідають встановленим вимогам; відсутня нумерація, заголовки; неправильне оформлення цифрового та ілюстративного матеріалу, додатків тощо</w:t>
            </w:r>
          </w:p>
        </w:tc>
        <w:tc>
          <w:tcPr>
            <w:tcW w:w="1291" w:type="dxa"/>
            <w:vAlign w:val="center"/>
          </w:tcPr>
          <w:p w:rsidR="00293697" w:rsidRDefault="003E450B" w:rsidP="00BF5102">
            <w:pPr>
              <w:pStyle w:val="a4"/>
              <w:jc w:val="center"/>
              <w:rPr>
                <w:rFonts w:ascii="Times New Roman" w:hAnsi="Times New Roman" w:cs="Times New Roman"/>
                <w:sz w:val="24"/>
                <w:szCs w:val="28"/>
                <w:lang w:val="uk-UA"/>
              </w:rPr>
            </w:pPr>
            <w:r>
              <w:rPr>
                <w:rFonts w:ascii="Times New Roman" w:hAnsi="Times New Roman" w:cs="Times New Roman"/>
                <w:sz w:val="24"/>
                <w:szCs w:val="28"/>
                <w:lang w:val="uk-UA"/>
              </w:rPr>
              <w:t>5</w:t>
            </w:r>
          </w:p>
        </w:tc>
      </w:tr>
      <w:tr w:rsidR="0034671A" w:rsidTr="00BF5102">
        <w:tc>
          <w:tcPr>
            <w:tcW w:w="534" w:type="dxa"/>
          </w:tcPr>
          <w:p w:rsidR="0034671A" w:rsidRDefault="00BF5102" w:rsidP="00293697">
            <w:pPr>
              <w:pStyle w:val="a4"/>
              <w:jc w:val="both"/>
              <w:rPr>
                <w:rFonts w:ascii="Times New Roman" w:hAnsi="Times New Roman" w:cs="Times New Roman"/>
                <w:sz w:val="24"/>
                <w:szCs w:val="28"/>
                <w:lang w:val="uk-UA"/>
              </w:rPr>
            </w:pPr>
            <w:r>
              <w:rPr>
                <w:rFonts w:ascii="Times New Roman" w:hAnsi="Times New Roman" w:cs="Times New Roman"/>
                <w:sz w:val="24"/>
                <w:szCs w:val="28"/>
                <w:lang w:val="uk-UA"/>
              </w:rPr>
              <w:t>2</w:t>
            </w:r>
          </w:p>
        </w:tc>
        <w:tc>
          <w:tcPr>
            <w:tcW w:w="8079" w:type="dxa"/>
          </w:tcPr>
          <w:p w:rsidR="0034671A" w:rsidRPr="0034671A" w:rsidRDefault="0034671A" w:rsidP="00BF5102">
            <w:pPr>
              <w:jc w:val="both"/>
              <w:rPr>
                <w:rFonts w:ascii="Times New Roman" w:hAnsi="Times New Roman" w:cs="Times New Roman"/>
                <w:sz w:val="24"/>
                <w:szCs w:val="24"/>
                <w:lang w:val="uk-UA"/>
              </w:rPr>
            </w:pPr>
            <w:r>
              <w:rPr>
                <w:rFonts w:ascii="Times New Roman" w:hAnsi="Times New Roman" w:cs="Times New Roman"/>
                <w:sz w:val="24"/>
                <w:szCs w:val="24"/>
                <w:lang w:val="uk-UA"/>
              </w:rPr>
              <w:t>Вступ відповідає</w:t>
            </w:r>
            <w:r w:rsidRPr="0034671A">
              <w:rPr>
                <w:rFonts w:ascii="Times New Roman" w:hAnsi="Times New Roman" w:cs="Times New Roman"/>
                <w:sz w:val="24"/>
                <w:szCs w:val="24"/>
                <w:lang w:val="uk-UA"/>
              </w:rPr>
              <w:t xml:space="preserve"> вимогам.</w:t>
            </w:r>
          </w:p>
          <w:p w:rsidR="0034671A" w:rsidRPr="0034671A" w:rsidRDefault="0034671A" w:rsidP="0034671A">
            <w:pPr>
              <w:jc w:val="both"/>
              <w:rPr>
                <w:rFonts w:ascii="Times New Roman" w:hAnsi="Times New Roman" w:cs="Times New Roman"/>
                <w:sz w:val="24"/>
                <w:szCs w:val="24"/>
                <w:lang w:val="uk-UA"/>
              </w:rPr>
            </w:pPr>
            <w:r w:rsidRPr="0034671A">
              <w:rPr>
                <w:rFonts w:ascii="Times New Roman" w:hAnsi="Times New Roman" w:cs="Times New Roman"/>
                <w:sz w:val="24"/>
                <w:szCs w:val="24"/>
                <w:lang w:val="uk-UA"/>
              </w:rPr>
              <w:t>Основні недоліки: у вступі відсутнє обґрунтування актуальності теми та її значущості; не визначені мета та завдання, об’єкт, предмет і методи дослідження, інформаційна база курсової роботи тощо</w:t>
            </w:r>
          </w:p>
        </w:tc>
        <w:tc>
          <w:tcPr>
            <w:tcW w:w="1291" w:type="dxa"/>
            <w:vAlign w:val="center"/>
          </w:tcPr>
          <w:p w:rsidR="0034671A" w:rsidRDefault="003E450B" w:rsidP="00BF5102">
            <w:pPr>
              <w:pStyle w:val="a4"/>
              <w:jc w:val="center"/>
              <w:rPr>
                <w:rFonts w:ascii="Times New Roman" w:hAnsi="Times New Roman" w:cs="Times New Roman"/>
                <w:sz w:val="24"/>
                <w:szCs w:val="28"/>
                <w:lang w:val="uk-UA"/>
              </w:rPr>
            </w:pPr>
            <w:r>
              <w:rPr>
                <w:rFonts w:ascii="Times New Roman" w:hAnsi="Times New Roman" w:cs="Times New Roman"/>
                <w:sz w:val="24"/>
                <w:szCs w:val="28"/>
                <w:lang w:val="uk-UA"/>
              </w:rPr>
              <w:t>4</w:t>
            </w:r>
          </w:p>
        </w:tc>
      </w:tr>
      <w:tr w:rsidR="0034671A" w:rsidTr="00BF5102">
        <w:tc>
          <w:tcPr>
            <w:tcW w:w="534" w:type="dxa"/>
          </w:tcPr>
          <w:p w:rsidR="0034671A" w:rsidRDefault="00BF5102" w:rsidP="00293697">
            <w:pPr>
              <w:pStyle w:val="a4"/>
              <w:jc w:val="both"/>
              <w:rPr>
                <w:rFonts w:ascii="Times New Roman" w:hAnsi="Times New Roman" w:cs="Times New Roman"/>
                <w:sz w:val="24"/>
                <w:szCs w:val="28"/>
                <w:lang w:val="uk-UA"/>
              </w:rPr>
            </w:pPr>
            <w:r>
              <w:rPr>
                <w:rFonts w:ascii="Times New Roman" w:hAnsi="Times New Roman" w:cs="Times New Roman"/>
                <w:sz w:val="24"/>
                <w:szCs w:val="28"/>
                <w:lang w:val="uk-UA"/>
              </w:rPr>
              <w:t>3</w:t>
            </w:r>
          </w:p>
        </w:tc>
        <w:tc>
          <w:tcPr>
            <w:tcW w:w="8079" w:type="dxa"/>
          </w:tcPr>
          <w:p w:rsidR="0034671A" w:rsidRPr="0034671A" w:rsidRDefault="0034671A" w:rsidP="00BF5102">
            <w:pPr>
              <w:jc w:val="both"/>
              <w:rPr>
                <w:rFonts w:ascii="Times New Roman" w:hAnsi="Times New Roman" w:cs="Times New Roman"/>
                <w:sz w:val="24"/>
                <w:szCs w:val="24"/>
                <w:lang w:val="uk-UA"/>
              </w:rPr>
            </w:pPr>
            <w:r w:rsidRPr="0034671A">
              <w:rPr>
                <w:rFonts w:ascii="Times New Roman" w:hAnsi="Times New Roman" w:cs="Times New Roman"/>
                <w:sz w:val="24"/>
                <w:szCs w:val="24"/>
                <w:lang w:val="uk-UA"/>
              </w:rPr>
              <w:t>Основна частина відповідає вимогам.</w:t>
            </w:r>
          </w:p>
          <w:p w:rsidR="0034671A" w:rsidRPr="0034671A" w:rsidRDefault="0034671A" w:rsidP="00BF5102">
            <w:pPr>
              <w:jc w:val="both"/>
              <w:rPr>
                <w:rFonts w:ascii="Times New Roman" w:hAnsi="Times New Roman" w:cs="Times New Roman"/>
                <w:sz w:val="24"/>
                <w:szCs w:val="24"/>
                <w:lang w:val="uk-UA"/>
              </w:rPr>
            </w:pPr>
            <w:r w:rsidRPr="0034671A">
              <w:rPr>
                <w:rFonts w:ascii="Times New Roman" w:hAnsi="Times New Roman" w:cs="Times New Roman"/>
                <w:sz w:val="24"/>
                <w:szCs w:val="24"/>
                <w:lang w:val="uk-UA"/>
              </w:rPr>
              <w:t>Основні недоліки (з урахуванням специфіки теми і завдань роботи): відсутні глибина, всебічність і повнота викладення теоретичного матеріалу; не показані дискусійні питання, відсутній огляд літератури тощо, відсутній табличний та ілюстративний матеріал або його аналіз; використані застарілі статистичні дані; наведені дані не пов’язані зі змістом тексту роботи; наявність помилок у розрахунках; недостатня вірогідність і надійність аналітичного обґрунтування тощо</w:t>
            </w:r>
          </w:p>
        </w:tc>
        <w:tc>
          <w:tcPr>
            <w:tcW w:w="1291" w:type="dxa"/>
            <w:vAlign w:val="center"/>
          </w:tcPr>
          <w:p w:rsidR="0034671A" w:rsidRDefault="00BF5102" w:rsidP="00BF5102">
            <w:pPr>
              <w:pStyle w:val="a4"/>
              <w:jc w:val="center"/>
              <w:rPr>
                <w:rFonts w:ascii="Times New Roman" w:hAnsi="Times New Roman" w:cs="Times New Roman"/>
                <w:sz w:val="24"/>
                <w:szCs w:val="28"/>
                <w:lang w:val="uk-UA"/>
              </w:rPr>
            </w:pPr>
            <w:r>
              <w:rPr>
                <w:rFonts w:ascii="Times New Roman" w:hAnsi="Times New Roman" w:cs="Times New Roman"/>
                <w:sz w:val="24"/>
                <w:szCs w:val="28"/>
                <w:lang w:val="uk-UA"/>
              </w:rPr>
              <w:t>25</w:t>
            </w:r>
          </w:p>
        </w:tc>
      </w:tr>
      <w:tr w:rsidR="0034671A" w:rsidTr="00BF5102">
        <w:tc>
          <w:tcPr>
            <w:tcW w:w="534" w:type="dxa"/>
          </w:tcPr>
          <w:p w:rsidR="0034671A" w:rsidRDefault="00BF5102" w:rsidP="00293697">
            <w:pPr>
              <w:pStyle w:val="a4"/>
              <w:jc w:val="both"/>
              <w:rPr>
                <w:rFonts w:ascii="Times New Roman" w:hAnsi="Times New Roman" w:cs="Times New Roman"/>
                <w:sz w:val="24"/>
                <w:szCs w:val="28"/>
                <w:lang w:val="uk-UA"/>
              </w:rPr>
            </w:pPr>
            <w:r>
              <w:rPr>
                <w:rFonts w:ascii="Times New Roman" w:hAnsi="Times New Roman" w:cs="Times New Roman"/>
                <w:sz w:val="24"/>
                <w:szCs w:val="28"/>
                <w:lang w:val="uk-UA"/>
              </w:rPr>
              <w:lastRenderedPageBreak/>
              <w:t>4</w:t>
            </w:r>
          </w:p>
        </w:tc>
        <w:tc>
          <w:tcPr>
            <w:tcW w:w="8079" w:type="dxa"/>
          </w:tcPr>
          <w:p w:rsidR="0034671A" w:rsidRPr="0034671A" w:rsidRDefault="0034671A" w:rsidP="00BF5102">
            <w:pPr>
              <w:jc w:val="both"/>
              <w:rPr>
                <w:rFonts w:ascii="Times New Roman" w:hAnsi="Times New Roman" w:cs="Times New Roman"/>
                <w:sz w:val="24"/>
                <w:szCs w:val="24"/>
                <w:lang w:val="uk-UA"/>
              </w:rPr>
            </w:pPr>
            <w:r w:rsidRPr="0034671A">
              <w:rPr>
                <w:rFonts w:ascii="Times New Roman" w:hAnsi="Times New Roman" w:cs="Times New Roman"/>
                <w:sz w:val="24"/>
                <w:szCs w:val="24"/>
                <w:lang w:val="uk-UA"/>
              </w:rPr>
              <w:t>Висновки відповідають вимогам.</w:t>
            </w:r>
          </w:p>
          <w:p w:rsidR="0034671A" w:rsidRPr="0034671A" w:rsidRDefault="0034671A" w:rsidP="00BF5102">
            <w:pPr>
              <w:jc w:val="both"/>
              <w:rPr>
                <w:rFonts w:ascii="Times New Roman" w:hAnsi="Times New Roman" w:cs="Times New Roman"/>
                <w:sz w:val="24"/>
                <w:szCs w:val="24"/>
                <w:lang w:val="uk-UA"/>
              </w:rPr>
            </w:pPr>
            <w:r w:rsidRPr="0034671A">
              <w:rPr>
                <w:rFonts w:ascii="Times New Roman" w:hAnsi="Times New Roman" w:cs="Times New Roman"/>
                <w:sz w:val="24"/>
                <w:szCs w:val="24"/>
                <w:lang w:val="uk-UA"/>
              </w:rPr>
              <w:t>Основні недоліки: висновки не мають зв’язку з результатами дослідження та його завданнями; не підведені підсумки за всіма висвітленими питаннями та розділами; поверховий аналіз і недостатньо обґрунтовані висновки тощо</w:t>
            </w:r>
          </w:p>
        </w:tc>
        <w:tc>
          <w:tcPr>
            <w:tcW w:w="1291" w:type="dxa"/>
            <w:vAlign w:val="center"/>
          </w:tcPr>
          <w:p w:rsidR="0034671A" w:rsidRDefault="00BF5102" w:rsidP="00BF5102">
            <w:pPr>
              <w:pStyle w:val="a4"/>
              <w:jc w:val="center"/>
              <w:rPr>
                <w:rFonts w:ascii="Times New Roman" w:hAnsi="Times New Roman" w:cs="Times New Roman"/>
                <w:sz w:val="24"/>
                <w:szCs w:val="28"/>
                <w:lang w:val="uk-UA"/>
              </w:rPr>
            </w:pPr>
            <w:r>
              <w:rPr>
                <w:rFonts w:ascii="Times New Roman" w:hAnsi="Times New Roman" w:cs="Times New Roman"/>
                <w:sz w:val="24"/>
                <w:szCs w:val="28"/>
                <w:lang w:val="uk-UA"/>
              </w:rPr>
              <w:t>3</w:t>
            </w:r>
          </w:p>
        </w:tc>
      </w:tr>
      <w:tr w:rsidR="0034671A" w:rsidTr="00BF5102">
        <w:tc>
          <w:tcPr>
            <w:tcW w:w="534" w:type="dxa"/>
          </w:tcPr>
          <w:p w:rsidR="0034671A" w:rsidRDefault="00BF5102" w:rsidP="00293697">
            <w:pPr>
              <w:pStyle w:val="a4"/>
              <w:jc w:val="both"/>
              <w:rPr>
                <w:rFonts w:ascii="Times New Roman" w:hAnsi="Times New Roman" w:cs="Times New Roman"/>
                <w:sz w:val="24"/>
                <w:szCs w:val="28"/>
                <w:lang w:val="uk-UA"/>
              </w:rPr>
            </w:pPr>
            <w:r>
              <w:rPr>
                <w:rFonts w:ascii="Times New Roman" w:hAnsi="Times New Roman" w:cs="Times New Roman"/>
                <w:sz w:val="24"/>
                <w:szCs w:val="28"/>
                <w:lang w:val="uk-UA"/>
              </w:rPr>
              <w:t>5</w:t>
            </w:r>
          </w:p>
        </w:tc>
        <w:tc>
          <w:tcPr>
            <w:tcW w:w="8079" w:type="dxa"/>
          </w:tcPr>
          <w:p w:rsidR="0034671A" w:rsidRPr="0034671A" w:rsidRDefault="0034671A" w:rsidP="00BF5102">
            <w:pPr>
              <w:jc w:val="both"/>
              <w:rPr>
                <w:rFonts w:ascii="Times New Roman" w:hAnsi="Times New Roman" w:cs="Times New Roman"/>
                <w:sz w:val="24"/>
                <w:szCs w:val="24"/>
                <w:lang w:val="uk-UA"/>
              </w:rPr>
            </w:pPr>
            <w:r w:rsidRPr="0034671A">
              <w:rPr>
                <w:rFonts w:ascii="Times New Roman" w:hAnsi="Times New Roman" w:cs="Times New Roman"/>
                <w:sz w:val="24"/>
                <w:szCs w:val="24"/>
                <w:lang w:val="uk-UA"/>
              </w:rPr>
              <w:t>Список використаних джерел відповідає вимогам.</w:t>
            </w:r>
          </w:p>
          <w:p w:rsidR="0034671A" w:rsidRPr="0034671A" w:rsidRDefault="0034671A" w:rsidP="00BF5102">
            <w:pPr>
              <w:jc w:val="both"/>
              <w:rPr>
                <w:rFonts w:ascii="Times New Roman" w:hAnsi="Times New Roman" w:cs="Times New Roman"/>
                <w:sz w:val="24"/>
                <w:szCs w:val="24"/>
                <w:lang w:val="uk-UA"/>
              </w:rPr>
            </w:pPr>
            <w:r w:rsidRPr="0034671A">
              <w:rPr>
                <w:rFonts w:ascii="Times New Roman" w:hAnsi="Times New Roman" w:cs="Times New Roman"/>
                <w:sz w:val="24"/>
                <w:szCs w:val="24"/>
                <w:lang w:val="uk-UA"/>
              </w:rPr>
              <w:t>Основні недоліки (з урахуванням специфіки теми і завдань роботи): недостатній рівень інформаційного забезпечення; неправильно оформлений; відсутня законодавча база; застаріла періодична література тощо.</w:t>
            </w:r>
          </w:p>
        </w:tc>
        <w:tc>
          <w:tcPr>
            <w:tcW w:w="1291" w:type="dxa"/>
            <w:vAlign w:val="center"/>
          </w:tcPr>
          <w:p w:rsidR="0034671A" w:rsidRDefault="00BF5102" w:rsidP="00BF5102">
            <w:pPr>
              <w:pStyle w:val="a4"/>
              <w:jc w:val="center"/>
              <w:rPr>
                <w:rFonts w:ascii="Times New Roman" w:hAnsi="Times New Roman" w:cs="Times New Roman"/>
                <w:sz w:val="24"/>
                <w:szCs w:val="28"/>
                <w:lang w:val="uk-UA"/>
              </w:rPr>
            </w:pPr>
            <w:r>
              <w:rPr>
                <w:rFonts w:ascii="Times New Roman" w:hAnsi="Times New Roman" w:cs="Times New Roman"/>
                <w:sz w:val="24"/>
                <w:szCs w:val="28"/>
                <w:lang w:val="uk-UA"/>
              </w:rPr>
              <w:t>3</w:t>
            </w:r>
          </w:p>
        </w:tc>
      </w:tr>
      <w:tr w:rsidR="0034671A" w:rsidRPr="003E450B" w:rsidTr="00BF5102">
        <w:tc>
          <w:tcPr>
            <w:tcW w:w="534" w:type="dxa"/>
          </w:tcPr>
          <w:p w:rsidR="0034671A" w:rsidRPr="003E450B" w:rsidRDefault="0034671A" w:rsidP="00293697">
            <w:pPr>
              <w:pStyle w:val="a4"/>
              <w:jc w:val="both"/>
              <w:rPr>
                <w:rFonts w:ascii="Times New Roman" w:hAnsi="Times New Roman" w:cs="Times New Roman"/>
                <w:b/>
                <w:i/>
                <w:sz w:val="24"/>
                <w:szCs w:val="28"/>
                <w:lang w:val="uk-UA"/>
              </w:rPr>
            </w:pPr>
          </w:p>
        </w:tc>
        <w:tc>
          <w:tcPr>
            <w:tcW w:w="8079" w:type="dxa"/>
          </w:tcPr>
          <w:p w:rsidR="0034671A" w:rsidRPr="003E450B" w:rsidRDefault="0034671A" w:rsidP="00BF5102">
            <w:pPr>
              <w:jc w:val="both"/>
              <w:rPr>
                <w:rFonts w:ascii="Times New Roman" w:hAnsi="Times New Roman" w:cs="Times New Roman"/>
                <w:b/>
                <w:i/>
                <w:sz w:val="24"/>
                <w:szCs w:val="24"/>
                <w:lang w:val="uk-UA"/>
              </w:rPr>
            </w:pPr>
            <w:r w:rsidRPr="003E450B">
              <w:rPr>
                <w:rFonts w:ascii="Times New Roman" w:hAnsi="Times New Roman" w:cs="Times New Roman"/>
                <w:b/>
                <w:i/>
                <w:sz w:val="24"/>
                <w:szCs w:val="24"/>
                <w:lang w:val="uk-UA"/>
              </w:rPr>
              <w:t>Всього за результатами рецензування</w:t>
            </w:r>
          </w:p>
        </w:tc>
        <w:tc>
          <w:tcPr>
            <w:tcW w:w="1291" w:type="dxa"/>
            <w:vAlign w:val="center"/>
          </w:tcPr>
          <w:p w:rsidR="0034671A" w:rsidRPr="003E450B" w:rsidRDefault="00BF5102" w:rsidP="00BF5102">
            <w:pPr>
              <w:pStyle w:val="a4"/>
              <w:jc w:val="center"/>
              <w:rPr>
                <w:rFonts w:ascii="Times New Roman" w:hAnsi="Times New Roman" w:cs="Times New Roman"/>
                <w:b/>
                <w:i/>
                <w:sz w:val="24"/>
                <w:szCs w:val="28"/>
                <w:lang w:val="uk-UA"/>
              </w:rPr>
            </w:pPr>
            <w:r w:rsidRPr="003E450B">
              <w:rPr>
                <w:rFonts w:ascii="Times New Roman" w:hAnsi="Times New Roman" w:cs="Times New Roman"/>
                <w:b/>
                <w:i/>
                <w:sz w:val="24"/>
                <w:szCs w:val="28"/>
                <w:lang w:val="uk-UA"/>
              </w:rPr>
              <w:fldChar w:fldCharType="begin"/>
            </w:r>
            <w:r w:rsidRPr="003E450B">
              <w:rPr>
                <w:rFonts w:ascii="Times New Roman" w:hAnsi="Times New Roman" w:cs="Times New Roman"/>
                <w:b/>
                <w:i/>
                <w:sz w:val="24"/>
                <w:szCs w:val="28"/>
                <w:lang w:val="uk-UA"/>
              </w:rPr>
              <w:instrText xml:space="preserve"> =SUM(ABOVE) </w:instrText>
            </w:r>
            <w:r w:rsidRPr="003E450B">
              <w:rPr>
                <w:rFonts w:ascii="Times New Roman" w:hAnsi="Times New Roman" w:cs="Times New Roman"/>
                <w:b/>
                <w:i/>
                <w:sz w:val="24"/>
                <w:szCs w:val="28"/>
                <w:lang w:val="uk-UA"/>
              </w:rPr>
              <w:fldChar w:fldCharType="separate"/>
            </w:r>
            <w:r w:rsidR="003E450B" w:rsidRPr="003E450B">
              <w:rPr>
                <w:rFonts w:ascii="Times New Roman" w:hAnsi="Times New Roman" w:cs="Times New Roman"/>
                <w:b/>
                <w:i/>
                <w:noProof/>
                <w:sz w:val="24"/>
                <w:szCs w:val="28"/>
                <w:lang w:val="uk-UA"/>
              </w:rPr>
              <w:t>40</w:t>
            </w:r>
            <w:r w:rsidRPr="003E450B">
              <w:rPr>
                <w:rFonts w:ascii="Times New Roman" w:hAnsi="Times New Roman" w:cs="Times New Roman"/>
                <w:b/>
                <w:i/>
                <w:sz w:val="24"/>
                <w:szCs w:val="28"/>
                <w:lang w:val="uk-UA"/>
              </w:rPr>
              <w:fldChar w:fldCharType="end"/>
            </w:r>
          </w:p>
        </w:tc>
      </w:tr>
    </w:tbl>
    <w:p w:rsidR="0034671A" w:rsidRDefault="0034671A" w:rsidP="0034671A">
      <w:pPr>
        <w:pStyle w:val="a4"/>
        <w:spacing w:line="360" w:lineRule="auto"/>
        <w:ind w:firstLine="720"/>
        <w:jc w:val="both"/>
        <w:rPr>
          <w:rFonts w:ascii="Times New Roman" w:hAnsi="Times New Roman" w:cs="Times New Roman"/>
          <w:sz w:val="28"/>
          <w:szCs w:val="28"/>
          <w:lang w:val="uk-UA"/>
        </w:rPr>
      </w:pPr>
    </w:p>
    <w:p w:rsidR="0034671A" w:rsidRDefault="0034671A" w:rsidP="0034671A">
      <w:pPr>
        <w:pStyle w:val="a4"/>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w:t>
      </w:r>
      <w:r w:rsidR="003C3201">
        <w:rPr>
          <w:rFonts w:ascii="Times New Roman" w:hAnsi="Times New Roman" w:cs="Times New Roman"/>
          <w:sz w:val="28"/>
          <w:szCs w:val="28"/>
          <w:lang w:val="uk-UA"/>
        </w:rPr>
        <w:t>4</w:t>
      </w:r>
      <w:r>
        <w:rPr>
          <w:rFonts w:ascii="Times New Roman" w:hAnsi="Times New Roman" w:cs="Times New Roman"/>
          <w:sz w:val="28"/>
          <w:szCs w:val="28"/>
          <w:lang w:val="uk-UA"/>
        </w:rPr>
        <w:t xml:space="preserve"> – Критерії оцінювання захисту роботи</w:t>
      </w:r>
    </w:p>
    <w:tbl>
      <w:tblPr>
        <w:tblStyle w:val="a6"/>
        <w:tblW w:w="0" w:type="auto"/>
        <w:tblLook w:val="04A0" w:firstRow="1" w:lastRow="0" w:firstColumn="1" w:lastColumn="0" w:noHBand="0" w:noVBand="1"/>
      </w:tblPr>
      <w:tblGrid>
        <w:gridCol w:w="534"/>
        <w:gridCol w:w="8079"/>
        <w:gridCol w:w="1291"/>
      </w:tblGrid>
      <w:tr w:rsidR="003E450B" w:rsidTr="00EF2944">
        <w:tc>
          <w:tcPr>
            <w:tcW w:w="534" w:type="dxa"/>
            <w:vAlign w:val="center"/>
          </w:tcPr>
          <w:p w:rsidR="003E450B" w:rsidRDefault="003E450B" w:rsidP="00EF2944">
            <w:pPr>
              <w:pStyle w:val="a4"/>
              <w:jc w:val="center"/>
              <w:rPr>
                <w:rFonts w:ascii="Times New Roman" w:hAnsi="Times New Roman" w:cs="Times New Roman"/>
                <w:sz w:val="24"/>
                <w:szCs w:val="28"/>
                <w:lang w:val="uk-UA"/>
              </w:rPr>
            </w:pPr>
            <w:r>
              <w:rPr>
                <w:rFonts w:ascii="Times New Roman" w:hAnsi="Times New Roman" w:cs="Times New Roman"/>
                <w:sz w:val="24"/>
                <w:szCs w:val="28"/>
                <w:lang w:val="uk-UA"/>
              </w:rPr>
              <w:t>№</w:t>
            </w:r>
          </w:p>
        </w:tc>
        <w:tc>
          <w:tcPr>
            <w:tcW w:w="8079" w:type="dxa"/>
            <w:vAlign w:val="center"/>
          </w:tcPr>
          <w:p w:rsidR="003E450B" w:rsidRDefault="003E450B" w:rsidP="00EF2944">
            <w:pPr>
              <w:pStyle w:val="a4"/>
              <w:jc w:val="center"/>
              <w:rPr>
                <w:rFonts w:ascii="Times New Roman" w:hAnsi="Times New Roman" w:cs="Times New Roman"/>
                <w:sz w:val="24"/>
                <w:szCs w:val="28"/>
                <w:lang w:val="uk-UA"/>
              </w:rPr>
            </w:pPr>
            <w:r>
              <w:rPr>
                <w:rFonts w:ascii="Times New Roman" w:hAnsi="Times New Roman" w:cs="Times New Roman"/>
                <w:sz w:val="24"/>
                <w:szCs w:val="28"/>
                <w:lang w:val="uk-UA"/>
              </w:rPr>
              <w:t>Критерій</w:t>
            </w:r>
          </w:p>
        </w:tc>
        <w:tc>
          <w:tcPr>
            <w:tcW w:w="1291" w:type="dxa"/>
            <w:vAlign w:val="center"/>
          </w:tcPr>
          <w:p w:rsidR="003E450B" w:rsidRDefault="003E450B" w:rsidP="00EF2944">
            <w:pPr>
              <w:pStyle w:val="a4"/>
              <w:jc w:val="center"/>
              <w:rPr>
                <w:rFonts w:ascii="Times New Roman" w:hAnsi="Times New Roman" w:cs="Times New Roman"/>
                <w:sz w:val="24"/>
                <w:szCs w:val="28"/>
                <w:lang w:val="uk-UA"/>
              </w:rPr>
            </w:pPr>
            <w:r>
              <w:rPr>
                <w:rFonts w:ascii="Times New Roman" w:hAnsi="Times New Roman" w:cs="Times New Roman"/>
                <w:sz w:val="24"/>
                <w:szCs w:val="28"/>
                <w:lang w:val="uk-UA"/>
              </w:rPr>
              <w:t>Бали</w:t>
            </w:r>
          </w:p>
        </w:tc>
      </w:tr>
      <w:tr w:rsidR="0034671A" w:rsidTr="00293697">
        <w:tc>
          <w:tcPr>
            <w:tcW w:w="534" w:type="dxa"/>
          </w:tcPr>
          <w:p w:rsidR="0034671A" w:rsidRDefault="003E450B" w:rsidP="00293697">
            <w:pPr>
              <w:pStyle w:val="a4"/>
              <w:jc w:val="both"/>
              <w:rPr>
                <w:rFonts w:ascii="Times New Roman" w:hAnsi="Times New Roman" w:cs="Times New Roman"/>
                <w:sz w:val="24"/>
                <w:szCs w:val="28"/>
                <w:lang w:val="uk-UA"/>
              </w:rPr>
            </w:pPr>
            <w:r>
              <w:rPr>
                <w:rFonts w:ascii="Times New Roman" w:hAnsi="Times New Roman" w:cs="Times New Roman"/>
                <w:sz w:val="24"/>
                <w:szCs w:val="28"/>
                <w:lang w:val="uk-UA"/>
              </w:rPr>
              <w:t>1</w:t>
            </w:r>
          </w:p>
        </w:tc>
        <w:tc>
          <w:tcPr>
            <w:tcW w:w="8079" w:type="dxa"/>
          </w:tcPr>
          <w:p w:rsidR="0034671A" w:rsidRPr="0034671A" w:rsidRDefault="0034671A" w:rsidP="0034671A">
            <w:pPr>
              <w:jc w:val="both"/>
              <w:rPr>
                <w:rFonts w:ascii="Times New Roman" w:hAnsi="Times New Roman" w:cs="Times New Roman"/>
                <w:sz w:val="24"/>
                <w:szCs w:val="24"/>
                <w:lang w:val="uk-UA"/>
              </w:rPr>
            </w:pPr>
            <w:r w:rsidRPr="0034671A">
              <w:rPr>
                <w:rFonts w:ascii="Times New Roman" w:hAnsi="Times New Roman" w:cs="Times New Roman"/>
                <w:sz w:val="24"/>
                <w:szCs w:val="24"/>
                <w:lang w:val="uk-UA"/>
              </w:rPr>
              <w:t>Демонстрація розуміння теоретичних основ теми дослідження, ступеню володіння практичними аспектами теми дослідження, спроможності аргументувати власну точку зору щодо проблем і шляхів їх вирішення за даною роботою</w:t>
            </w:r>
          </w:p>
        </w:tc>
        <w:tc>
          <w:tcPr>
            <w:tcW w:w="1291" w:type="dxa"/>
          </w:tcPr>
          <w:p w:rsidR="0034671A" w:rsidRDefault="003E450B" w:rsidP="003E450B">
            <w:pPr>
              <w:pStyle w:val="a4"/>
              <w:jc w:val="center"/>
              <w:rPr>
                <w:rFonts w:ascii="Times New Roman" w:hAnsi="Times New Roman" w:cs="Times New Roman"/>
                <w:sz w:val="24"/>
                <w:szCs w:val="28"/>
                <w:lang w:val="uk-UA"/>
              </w:rPr>
            </w:pPr>
            <w:r>
              <w:rPr>
                <w:rFonts w:ascii="Times New Roman" w:hAnsi="Times New Roman" w:cs="Times New Roman"/>
                <w:sz w:val="24"/>
                <w:szCs w:val="28"/>
                <w:lang w:val="uk-UA"/>
              </w:rPr>
              <w:t>20</w:t>
            </w:r>
          </w:p>
        </w:tc>
      </w:tr>
      <w:tr w:rsidR="0034671A" w:rsidTr="00293697">
        <w:tc>
          <w:tcPr>
            <w:tcW w:w="534" w:type="dxa"/>
          </w:tcPr>
          <w:p w:rsidR="0034671A" w:rsidRDefault="003E450B" w:rsidP="00293697">
            <w:pPr>
              <w:pStyle w:val="a4"/>
              <w:jc w:val="both"/>
              <w:rPr>
                <w:rFonts w:ascii="Times New Roman" w:hAnsi="Times New Roman" w:cs="Times New Roman"/>
                <w:sz w:val="24"/>
                <w:szCs w:val="28"/>
                <w:lang w:val="uk-UA"/>
              </w:rPr>
            </w:pPr>
            <w:r>
              <w:rPr>
                <w:rFonts w:ascii="Times New Roman" w:hAnsi="Times New Roman" w:cs="Times New Roman"/>
                <w:sz w:val="24"/>
                <w:szCs w:val="28"/>
                <w:lang w:val="uk-UA"/>
              </w:rPr>
              <w:t>2</w:t>
            </w:r>
          </w:p>
        </w:tc>
        <w:tc>
          <w:tcPr>
            <w:tcW w:w="8079" w:type="dxa"/>
          </w:tcPr>
          <w:p w:rsidR="0034671A" w:rsidRPr="0034671A" w:rsidRDefault="0034671A" w:rsidP="00BF5102">
            <w:pPr>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Відповідь на запитання членів комісії</w:t>
            </w:r>
          </w:p>
        </w:tc>
        <w:tc>
          <w:tcPr>
            <w:tcW w:w="1291" w:type="dxa"/>
          </w:tcPr>
          <w:p w:rsidR="0034671A" w:rsidRDefault="003E450B" w:rsidP="003E450B">
            <w:pPr>
              <w:pStyle w:val="a4"/>
              <w:jc w:val="center"/>
              <w:rPr>
                <w:rFonts w:ascii="Times New Roman" w:hAnsi="Times New Roman" w:cs="Times New Roman"/>
                <w:sz w:val="24"/>
                <w:szCs w:val="28"/>
                <w:lang w:val="uk-UA"/>
              </w:rPr>
            </w:pPr>
            <w:r>
              <w:rPr>
                <w:rFonts w:ascii="Times New Roman" w:hAnsi="Times New Roman" w:cs="Times New Roman"/>
                <w:sz w:val="24"/>
                <w:szCs w:val="28"/>
                <w:lang w:val="uk-UA"/>
              </w:rPr>
              <w:t>25</w:t>
            </w:r>
          </w:p>
        </w:tc>
      </w:tr>
      <w:tr w:rsidR="0034671A" w:rsidTr="00293697">
        <w:tc>
          <w:tcPr>
            <w:tcW w:w="534" w:type="dxa"/>
          </w:tcPr>
          <w:p w:rsidR="0034671A" w:rsidRDefault="003E450B" w:rsidP="00293697">
            <w:pPr>
              <w:pStyle w:val="a4"/>
              <w:jc w:val="both"/>
              <w:rPr>
                <w:rFonts w:ascii="Times New Roman" w:hAnsi="Times New Roman" w:cs="Times New Roman"/>
                <w:sz w:val="24"/>
                <w:szCs w:val="28"/>
                <w:lang w:val="uk-UA"/>
              </w:rPr>
            </w:pPr>
            <w:r>
              <w:rPr>
                <w:rFonts w:ascii="Times New Roman" w:hAnsi="Times New Roman" w:cs="Times New Roman"/>
                <w:sz w:val="24"/>
                <w:szCs w:val="28"/>
                <w:lang w:val="uk-UA"/>
              </w:rPr>
              <w:t>3</w:t>
            </w:r>
          </w:p>
        </w:tc>
        <w:tc>
          <w:tcPr>
            <w:tcW w:w="8079" w:type="dxa"/>
          </w:tcPr>
          <w:p w:rsidR="0034671A" w:rsidRDefault="0034671A" w:rsidP="0034671A">
            <w:pPr>
              <w:jc w:val="both"/>
              <w:rPr>
                <w:rFonts w:ascii="Times New Roman" w:hAnsi="Times New Roman" w:cs="Times New Roman"/>
                <w:sz w:val="24"/>
                <w:szCs w:val="24"/>
                <w:lang w:val="uk-UA"/>
              </w:rPr>
            </w:pPr>
            <w:r>
              <w:rPr>
                <w:rFonts w:ascii="Times New Roman" w:hAnsi="Times New Roman" w:cs="Times New Roman"/>
                <w:sz w:val="24"/>
                <w:szCs w:val="24"/>
                <w:lang w:val="uk-UA"/>
              </w:rPr>
              <w:t>Наявність демонстраційного матеріалу, у т.ч. виконаного за допомогою інформаційних технологій</w:t>
            </w:r>
          </w:p>
        </w:tc>
        <w:tc>
          <w:tcPr>
            <w:tcW w:w="1291" w:type="dxa"/>
          </w:tcPr>
          <w:p w:rsidR="0034671A" w:rsidRDefault="003E450B" w:rsidP="003E450B">
            <w:pPr>
              <w:pStyle w:val="a4"/>
              <w:jc w:val="center"/>
              <w:rPr>
                <w:rFonts w:ascii="Times New Roman" w:hAnsi="Times New Roman" w:cs="Times New Roman"/>
                <w:sz w:val="24"/>
                <w:szCs w:val="28"/>
                <w:lang w:val="uk-UA"/>
              </w:rPr>
            </w:pPr>
            <w:r>
              <w:rPr>
                <w:rFonts w:ascii="Times New Roman" w:hAnsi="Times New Roman" w:cs="Times New Roman"/>
                <w:sz w:val="24"/>
                <w:szCs w:val="28"/>
                <w:lang w:val="uk-UA"/>
              </w:rPr>
              <w:t>15</w:t>
            </w:r>
          </w:p>
        </w:tc>
      </w:tr>
      <w:tr w:rsidR="0034671A" w:rsidRPr="003E450B" w:rsidTr="00293697">
        <w:tc>
          <w:tcPr>
            <w:tcW w:w="534" w:type="dxa"/>
          </w:tcPr>
          <w:p w:rsidR="0034671A" w:rsidRPr="003E450B" w:rsidRDefault="0034671A" w:rsidP="00293697">
            <w:pPr>
              <w:pStyle w:val="a4"/>
              <w:jc w:val="both"/>
              <w:rPr>
                <w:rFonts w:ascii="Times New Roman" w:hAnsi="Times New Roman" w:cs="Times New Roman"/>
                <w:b/>
                <w:i/>
                <w:sz w:val="24"/>
                <w:szCs w:val="28"/>
                <w:lang w:val="uk-UA"/>
              </w:rPr>
            </w:pPr>
          </w:p>
        </w:tc>
        <w:tc>
          <w:tcPr>
            <w:tcW w:w="8079" w:type="dxa"/>
          </w:tcPr>
          <w:p w:rsidR="0034671A" w:rsidRPr="003E450B" w:rsidRDefault="0034671A" w:rsidP="00BF5102">
            <w:pPr>
              <w:jc w:val="both"/>
              <w:rPr>
                <w:rFonts w:ascii="Times New Roman" w:hAnsi="Times New Roman" w:cs="Times New Roman"/>
                <w:b/>
                <w:i/>
                <w:sz w:val="24"/>
                <w:szCs w:val="24"/>
                <w:lang w:val="uk-UA"/>
              </w:rPr>
            </w:pPr>
            <w:r w:rsidRPr="003E450B">
              <w:rPr>
                <w:rFonts w:ascii="Times New Roman" w:hAnsi="Times New Roman" w:cs="Times New Roman"/>
                <w:b/>
                <w:i/>
                <w:sz w:val="24"/>
                <w:szCs w:val="24"/>
                <w:lang w:val="uk-UA"/>
              </w:rPr>
              <w:t>Всього за результатами захисту</w:t>
            </w:r>
          </w:p>
        </w:tc>
        <w:tc>
          <w:tcPr>
            <w:tcW w:w="1291" w:type="dxa"/>
          </w:tcPr>
          <w:p w:rsidR="0034671A" w:rsidRPr="003E450B" w:rsidRDefault="003E450B" w:rsidP="003E450B">
            <w:pPr>
              <w:pStyle w:val="a4"/>
              <w:jc w:val="center"/>
              <w:rPr>
                <w:rFonts w:ascii="Times New Roman" w:hAnsi="Times New Roman" w:cs="Times New Roman"/>
                <w:b/>
                <w:i/>
                <w:sz w:val="24"/>
                <w:szCs w:val="28"/>
                <w:lang w:val="uk-UA"/>
              </w:rPr>
            </w:pPr>
            <w:r>
              <w:rPr>
                <w:rFonts w:ascii="Times New Roman" w:hAnsi="Times New Roman" w:cs="Times New Roman"/>
                <w:b/>
                <w:i/>
                <w:sz w:val="24"/>
                <w:szCs w:val="28"/>
                <w:lang w:val="uk-UA"/>
              </w:rPr>
              <w:fldChar w:fldCharType="begin"/>
            </w:r>
            <w:r>
              <w:rPr>
                <w:rFonts w:ascii="Times New Roman" w:hAnsi="Times New Roman" w:cs="Times New Roman"/>
                <w:b/>
                <w:i/>
                <w:sz w:val="24"/>
                <w:szCs w:val="28"/>
                <w:lang w:val="uk-UA"/>
              </w:rPr>
              <w:instrText xml:space="preserve"> =SUM(ABOVE) </w:instrText>
            </w:r>
            <w:r>
              <w:rPr>
                <w:rFonts w:ascii="Times New Roman" w:hAnsi="Times New Roman" w:cs="Times New Roman"/>
                <w:b/>
                <w:i/>
                <w:sz w:val="24"/>
                <w:szCs w:val="28"/>
                <w:lang w:val="uk-UA"/>
              </w:rPr>
              <w:fldChar w:fldCharType="separate"/>
            </w:r>
            <w:r>
              <w:rPr>
                <w:rFonts w:ascii="Times New Roman" w:hAnsi="Times New Roman" w:cs="Times New Roman"/>
                <w:b/>
                <w:i/>
                <w:noProof/>
                <w:sz w:val="24"/>
                <w:szCs w:val="28"/>
                <w:lang w:val="uk-UA"/>
              </w:rPr>
              <w:t>60</w:t>
            </w:r>
            <w:r>
              <w:rPr>
                <w:rFonts w:ascii="Times New Roman" w:hAnsi="Times New Roman" w:cs="Times New Roman"/>
                <w:b/>
                <w:i/>
                <w:sz w:val="24"/>
                <w:szCs w:val="28"/>
                <w:lang w:val="uk-UA"/>
              </w:rPr>
              <w:fldChar w:fldCharType="end"/>
            </w:r>
          </w:p>
        </w:tc>
      </w:tr>
    </w:tbl>
    <w:p w:rsidR="00293697" w:rsidRDefault="00293697" w:rsidP="00293697">
      <w:pPr>
        <w:pStyle w:val="a4"/>
        <w:ind w:firstLine="720"/>
        <w:jc w:val="both"/>
        <w:rPr>
          <w:rFonts w:ascii="Times New Roman" w:hAnsi="Times New Roman" w:cs="Times New Roman"/>
          <w:sz w:val="24"/>
          <w:szCs w:val="28"/>
          <w:lang w:val="uk-UA"/>
        </w:rPr>
      </w:pPr>
    </w:p>
    <w:p w:rsidR="0034671A" w:rsidRDefault="00D246EF" w:rsidP="0034671A">
      <w:pPr>
        <w:pStyle w:val="a4"/>
        <w:spacing w:line="360" w:lineRule="auto"/>
        <w:ind w:firstLine="720"/>
        <w:jc w:val="both"/>
        <w:rPr>
          <w:rFonts w:ascii="Times New Roman" w:hAnsi="Times New Roman" w:cs="Times New Roman"/>
          <w:sz w:val="28"/>
          <w:szCs w:val="28"/>
          <w:lang w:val="uk-UA"/>
        </w:rPr>
      </w:pPr>
      <w:r w:rsidRPr="00B12266">
        <w:rPr>
          <w:rFonts w:ascii="Times New Roman" w:hAnsi="Times New Roman" w:cs="Times New Roman"/>
          <w:sz w:val="28"/>
          <w:szCs w:val="28"/>
          <w:lang w:val="uk-UA"/>
        </w:rPr>
        <w:t>Після захисту курсової роботи</w:t>
      </w:r>
      <w:r w:rsidR="0034671A">
        <w:rPr>
          <w:rFonts w:ascii="Times New Roman" w:hAnsi="Times New Roman" w:cs="Times New Roman"/>
          <w:sz w:val="28"/>
          <w:szCs w:val="28"/>
          <w:lang w:val="uk-UA"/>
        </w:rPr>
        <w:t xml:space="preserve"> виставляється загальна оцінка як сума балів за виконання та захист курсової роботи відповідно до шкали відповідності кількості отриманих балів підсумковій оцінці:</w:t>
      </w:r>
    </w:p>
    <w:p w:rsidR="0034671A" w:rsidRPr="0034671A" w:rsidRDefault="0034671A" w:rsidP="0034671A">
      <w:pPr>
        <w:pStyle w:val="a4"/>
        <w:spacing w:line="360" w:lineRule="auto"/>
        <w:ind w:firstLine="720"/>
        <w:jc w:val="both"/>
        <w:rPr>
          <w:rFonts w:ascii="Times New Roman" w:hAnsi="Times New Roman" w:cs="Times New Roman"/>
          <w:sz w:val="28"/>
          <w:szCs w:val="28"/>
          <w:lang w:val="uk-UA"/>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92"/>
      </w:tblGrid>
      <w:tr w:rsidR="0034671A" w:rsidRPr="0034671A" w:rsidTr="0034671A">
        <w:tc>
          <w:tcPr>
            <w:tcW w:w="4786" w:type="dxa"/>
            <w:vAlign w:val="center"/>
          </w:tcPr>
          <w:p w:rsidR="0034671A" w:rsidRPr="0034671A" w:rsidRDefault="0034671A" w:rsidP="0034671A">
            <w:pPr>
              <w:widowControl w:val="0"/>
              <w:tabs>
                <w:tab w:val="center" w:pos="4677"/>
                <w:tab w:val="right" w:pos="9355"/>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Сума балів</w:t>
            </w:r>
          </w:p>
        </w:tc>
        <w:tc>
          <w:tcPr>
            <w:tcW w:w="4992" w:type="dxa"/>
            <w:vAlign w:val="center"/>
          </w:tcPr>
          <w:p w:rsidR="0034671A" w:rsidRPr="0034671A" w:rsidRDefault="0034671A" w:rsidP="0034671A">
            <w:pPr>
              <w:widowControl w:val="0"/>
              <w:tabs>
                <w:tab w:val="center" w:pos="4677"/>
                <w:tab w:val="right" w:pos="9355"/>
              </w:tabs>
              <w:spacing w:after="0" w:line="240" w:lineRule="auto"/>
              <w:jc w:val="center"/>
              <w:rPr>
                <w:rFonts w:ascii="Times New Roman" w:hAnsi="Times New Roman" w:cs="Times New Roman"/>
                <w:sz w:val="28"/>
                <w:szCs w:val="28"/>
                <w:lang w:val="uk-UA"/>
              </w:rPr>
            </w:pPr>
            <w:r w:rsidRPr="0034671A">
              <w:rPr>
                <w:rFonts w:ascii="Times New Roman" w:hAnsi="Times New Roman" w:cs="Times New Roman"/>
                <w:sz w:val="28"/>
                <w:szCs w:val="28"/>
                <w:lang w:val="uk-UA"/>
              </w:rPr>
              <w:t>Оцінка за національною шкалою</w:t>
            </w:r>
          </w:p>
        </w:tc>
      </w:tr>
      <w:tr w:rsidR="0034671A" w:rsidRPr="0034671A" w:rsidTr="0034671A">
        <w:tc>
          <w:tcPr>
            <w:tcW w:w="4786" w:type="dxa"/>
          </w:tcPr>
          <w:p w:rsidR="0034671A" w:rsidRPr="0034671A" w:rsidRDefault="0034671A" w:rsidP="0034671A">
            <w:pPr>
              <w:widowControl w:val="0"/>
              <w:tabs>
                <w:tab w:val="center" w:pos="4677"/>
                <w:tab w:val="right" w:pos="9355"/>
              </w:tabs>
              <w:spacing w:after="0" w:line="240" w:lineRule="auto"/>
              <w:jc w:val="center"/>
              <w:rPr>
                <w:rFonts w:ascii="Times New Roman" w:hAnsi="Times New Roman" w:cs="Times New Roman"/>
                <w:sz w:val="28"/>
                <w:szCs w:val="28"/>
                <w:lang w:val="uk-UA"/>
              </w:rPr>
            </w:pPr>
            <w:r w:rsidRPr="0034671A">
              <w:rPr>
                <w:rFonts w:ascii="Times New Roman" w:hAnsi="Times New Roman" w:cs="Times New Roman"/>
                <w:sz w:val="28"/>
                <w:szCs w:val="28"/>
                <w:lang w:val="uk-UA"/>
              </w:rPr>
              <w:t>90-100</w:t>
            </w:r>
          </w:p>
        </w:tc>
        <w:tc>
          <w:tcPr>
            <w:tcW w:w="4992" w:type="dxa"/>
            <w:vAlign w:val="center"/>
          </w:tcPr>
          <w:p w:rsidR="0034671A" w:rsidRPr="0034671A" w:rsidRDefault="0034671A" w:rsidP="0034671A">
            <w:pPr>
              <w:widowControl w:val="0"/>
              <w:tabs>
                <w:tab w:val="center" w:pos="4677"/>
                <w:tab w:val="right" w:pos="9355"/>
              </w:tabs>
              <w:spacing w:after="0" w:line="240" w:lineRule="auto"/>
              <w:jc w:val="center"/>
              <w:rPr>
                <w:rFonts w:ascii="Times New Roman" w:hAnsi="Times New Roman" w:cs="Times New Roman"/>
                <w:sz w:val="28"/>
                <w:szCs w:val="28"/>
                <w:lang w:val="uk-UA"/>
              </w:rPr>
            </w:pPr>
            <w:r w:rsidRPr="0034671A">
              <w:rPr>
                <w:rFonts w:ascii="Times New Roman" w:hAnsi="Times New Roman" w:cs="Times New Roman"/>
                <w:sz w:val="28"/>
                <w:szCs w:val="28"/>
                <w:lang w:val="uk-UA"/>
              </w:rPr>
              <w:t>відмінно</w:t>
            </w:r>
          </w:p>
        </w:tc>
      </w:tr>
      <w:tr w:rsidR="0034671A" w:rsidRPr="0034671A" w:rsidTr="0034671A">
        <w:tc>
          <w:tcPr>
            <w:tcW w:w="4786" w:type="dxa"/>
          </w:tcPr>
          <w:p w:rsidR="0034671A" w:rsidRPr="0034671A" w:rsidRDefault="0034671A" w:rsidP="0034671A">
            <w:pPr>
              <w:widowControl w:val="0"/>
              <w:tabs>
                <w:tab w:val="center" w:pos="4677"/>
                <w:tab w:val="right" w:pos="9355"/>
              </w:tabs>
              <w:spacing w:after="0" w:line="240" w:lineRule="auto"/>
              <w:jc w:val="center"/>
              <w:rPr>
                <w:rFonts w:ascii="Times New Roman" w:hAnsi="Times New Roman" w:cs="Times New Roman"/>
                <w:sz w:val="28"/>
                <w:szCs w:val="28"/>
                <w:lang w:val="uk-UA"/>
              </w:rPr>
            </w:pPr>
            <w:r w:rsidRPr="0034671A">
              <w:rPr>
                <w:rFonts w:ascii="Times New Roman" w:hAnsi="Times New Roman" w:cs="Times New Roman"/>
                <w:sz w:val="28"/>
                <w:szCs w:val="28"/>
                <w:lang w:val="uk-UA"/>
              </w:rPr>
              <w:t>74-89</w:t>
            </w:r>
          </w:p>
        </w:tc>
        <w:tc>
          <w:tcPr>
            <w:tcW w:w="4992" w:type="dxa"/>
            <w:vAlign w:val="center"/>
          </w:tcPr>
          <w:p w:rsidR="0034671A" w:rsidRPr="0034671A" w:rsidRDefault="0034671A" w:rsidP="0034671A">
            <w:pPr>
              <w:widowControl w:val="0"/>
              <w:tabs>
                <w:tab w:val="center" w:pos="4677"/>
                <w:tab w:val="right" w:pos="9355"/>
              </w:tabs>
              <w:spacing w:after="0" w:line="240" w:lineRule="auto"/>
              <w:jc w:val="center"/>
              <w:rPr>
                <w:rFonts w:ascii="Times New Roman" w:hAnsi="Times New Roman" w:cs="Times New Roman"/>
                <w:sz w:val="28"/>
                <w:szCs w:val="28"/>
                <w:lang w:val="uk-UA"/>
              </w:rPr>
            </w:pPr>
            <w:r w:rsidRPr="0034671A">
              <w:rPr>
                <w:rFonts w:ascii="Times New Roman" w:hAnsi="Times New Roman" w:cs="Times New Roman"/>
                <w:sz w:val="28"/>
                <w:szCs w:val="28"/>
                <w:lang w:val="uk-UA"/>
              </w:rPr>
              <w:t>добре</w:t>
            </w:r>
          </w:p>
        </w:tc>
      </w:tr>
      <w:tr w:rsidR="0034671A" w:rsidRPr="0034671A" w:rsidTr="0034671A">
        <w:tc>
          <w:tcPr>
            <w:tcW w:w="4786" w:type="dxa"/>
          </w:tcPr>
          <w:p w:rsidR="0034671A" w:rsidRPr="0034671A" w:rsidRDefault="0034671A" w:rsidP="0034671A">
            <w:pPr>
              <w:widowControl w:val="0"/>
              <w:tabs>
                <w:tab w:val="center" w:pos="4677"/>
                <w:tab w:val="right" w:pos="9355"/>
              </w:tabs>
              <w:spacing w:after="0" w:line="240" w:lineRule="auto"/>
              <w:jc w:val="center"/>
              <w:rPr>
                <w:rFonts w:ascii="Times New Roman" w:hAnsi="Times New Roman" w:cs="Times New Roman"/>
                <w:sz w:val="28"/>
                <w:szCs w:val="28"/>
                <w:lang w:val="uk-UA"/>
              </w:rPr>
            </w:pPr>
            <w:r w:rsidRPr="0034671A">
              <w:rPr>
                <w:rFonts w:ascii="Times New Roman" w:hAnsi="Times New Roman" w:cs="Times New Roman"/>
                <w:sz w:val="28"/>
                <w:szCs w:val="28"/>
                <w:lang w:val="uk-UA"/>
              </w:rPr>
              <w:t>60-73</w:t>
            </w:r>
          </w:p>
        </w:tc>
        <w:tc>
          <w:tcPr>
            <w:tcW w:w="4992" w:type="dxa"/>
            <w:vAlign w:val="center"/>
          </w:tcPr>
          <w:p w:rsidR="0034671A" w:rsidRPr="0034671A" w:rsidRDefault="0034671A" w:rsidP="0034671A">
            <w:pPr>
              <w:widowControl w:val="0"/>
              <w:tabs>
                <w:tab w:val="center" w:pos="4677"/>
                <w:tab w:val="right" w:pos="9355"/>
              </w:tabs>
              <w:spacing w:after="0" w:line="240" w:lineRule="auto"/>
              <w:jc w:val="center"/>
              <w:rPr>
                <w:rFonts w:ascii="Times New Roman" w:hAnsi="Times New Roman" w:cs="Times New Roman"/>
                <w:sz w:val="28"/>
                <w:szCs w:val="28"/>
                <w:lang w:val="uk-UA"/>
              </w:rPr>
            </w:pPr>
            <w:r w:rsidRPr="0034671A">
              <w:rPr>
                <w:rFonts w:ascii="Times New Roman" w:hAnsi="Times New Roman" w:cs="Times New Roman"/>
                <w:sz w:val="28"/>
                <w:szCs w:val="28"/>
                <w:lang w:val="uk-UA"/>
              </w:rPr>
              <w:t>задовільно</w:t>
            </w:r>
          </w:p>
        </w:tc>
      </w:tr>
      <w:tr w:rsidR="0034671A" w:rsidRPr="0034671A" w:rsidTr="0034671A">
        <w:tc>
          <w:tcPr>
            <w:tcW w:w="4786" w:type="dxa"/>
            <w:vAlign w:val="center"/>
          </w:tcPr>
          <w:p w:rsidR="0034671A" w:rsidRPr="0034671A" w:rsidRDefault="0034671A" w:rsidP="0034671A">
            <w:pPr>
              <w:widowControl w:val="0"/>
              <w:tabs>
                <w:tab w:val="center" w:pos="4677"/>
                <w:tab w:val="right" w:pos="9355"/>
              </w:tabs>
              <w:spacing w:after="0" w:line="240" w:lineRule="auto"/>
              <w:jc w:val="center"/>
              <w:rPr>
                <w:rFonts w:ascii="Times New Roman" w:hAnsi="Times New Roman" w:cs="Times New Roman"/>
                <w:sz w:val="28"/>
                <w:szCs w:val="28"/>
                <w:lang w:val="uk-UA"/>
              </w:rPr>
            </w:pPr>
            <w:r w:rsidRPr="0034671A">
              <w:rPr>
                <w:rFonts w:ascii="Times New Roman" w:hAnsi="Times New Roman" w:cs="Times New Roman"/>
                <w:sz w:val="28"/>
                <w:szCs w:val="28"/>
                <w:lang w:val="uk-UA"/>
              </w:rPr>
              <w:t>0-59</w:t>
            </w:r>
          </w:p>
        </w:tc>
        <w:tc>
          <w:tcPr>
            <w:tcW w:w="4992" w:type="dxa"/>
            <w:vAlign w:val="center"/>
          </w:tcPr>
          <w:p w:rsidR="0034671A" w:rsidRPr="0034671A" w:rsidRDefault="0034671A" w:rsidP="0034671A">
            <w:pPr>
              <w:widowControl w:val="0"/>
              <w:tabs>
                <w:tab w:val="center" w:pos="4677"/>
                <w:tab w:val="right" w:pos="9355"/>
              </w:tabs>
              <w:spacing w:after="0" w:line="240" w:lineRule="auto"/>
              <w:jc w:val="center"/>
              <w:rPr>
                <w:rFonts w:ascii="Times New Roman" w:hAnsi="Times New Roman" w:cs="Times New Roman"/>
                <w:sz w:val="28"/>
                <w:szCs w:val="28"/>
                <w:lang w:val="uk-UA"/>
              </w:rPr>
            </w:pPr>
            <w:r w:rsidRPr="0034671A">
              <w:rPr>
                <w:rFonts w:ascii="Times New Roman" w:hAnsi="Times New Roman" w:cs="Times New Roman"/>
                <w:sz w:val="28"/>
                <w:szCs w:val="28"/>
                <w:lang w:val="uk-UA"/>
              </w:rPr>
              <w:t>незадовільно</w:t>
            </w:r>
          </w:p>
        </w:tc>
      </w:tr>
    </w:tbl>
    <w:p w:rsidR="0034671A" w:rsidRDefault="0034671A" w:rsidP="00350FA2">
      <w:pPr>
        <w:pStyle w:val="a4"/>
        <w:ind w:firstLine="720"/>
        <w:jc w:val="both"/>
        <w:rPr>
          <w:rFonts w:ascii="Times New Roman" w:hAnsi="Times New Roman" w:cs="Times New Roman"/>
          <w:sz w:val="28"/>
          <w:szCs w:val="28"/>
          <w:lang w:val="uk-UA"/>
        </w:rPr>
      </w:pPr>
    </w:p>
    <w:p w:rsidR="00D246EF" w:rsidRPr="00B12266" w:rsidRDefault="00D246EF" w:rsidP="0034671A">
      <w:pPr>
        <w:pStyle w:val="a4"/>
        <w:spacing w:line="360" w:lineRule="auto"/>
        <w:ind w:firstLine="720"/>
        <w:jc w:val="both"/>
        <w:rPr>
          <w:rFonts w:ascii="Times New Roman" w:hAnsi="Times New Roman" w:cs="Times New Roman"/>
          <w:sz w:val="28"/>
          <w:szCs w:val="28"/>
          <w:lang w:val="uk-UA"/>
        </w:rPr>
      </w:pPr>
      <w:r w:rsidRPr="00B12266">
        <w:rPr>
          <w:rFonts w:ascii="Times New Roman" w:hAnsi="Times New Roman" w:cs="Times New Roman"/>
          <w:sz w:val="28"/>
          <w:szCs w:val="28"/>
          <w:lang w:val="uk-UA"/>
        </w:rPr>
        <w:t xml:space="preserve">При отриманні студентом незадовільної оцінки (від </w:t>
      </w:r>
      <w:r w:rsidR="0034671A">
        <w:rPr>
          <w:rFonts w:ascii="Times New Roman" w:hAnsi="Times New Roman" w:cs="Times New Roman"/>
          <w:sz w:val="28"/>
          <w:szCs w:val="28"/>
          <w:lang w:val="uk-UA"/>
        </w:rPr>
        <w:t>0</w:t>
      </w:r>
      <w:r w:rsidRPr="00B12266">
        <w:rPr>
          <w:rFonts w:ascii="Times New Roman" w:hAnsi="Times New Roman" w:cs="Times New Roman"/>
          <w:sz w:val="28"/>
          <w:szCs w:val="28"/>
          <w:lang w:val="uk-UA"/>
        </w:rPr>
        <w:t xml:space="preserve"> до 59 балів) курсова робота переробляється та подається на повторне оцінювання</w:t>
      </w:r>
      <w:r w:rsidR="0034671A">
        <w:rPr>
          <w:rFonts w:ascii="Times New Roman" w:hAnsi="Times New Roman" w:cs="Times New Roman"/>
          <w:sz w:val="28"/>
          <w:szCs w:val="28"/>
          <w:lang w:val="uk-UA"/>
        </w:rPr>
        <w:t xml:space="preserve"> та захист.</w:t>
      </w:r>
      <w:r w:rsidR="005A1517">
        <w:rPr>
          <w:rFonts w:ascii="Times New Roman" w:hAnsi="Times New Roman" w:cs="Times New Roman"/>
          <w:sz w:val="28"/>
          <w:szCs w:val="28"/>
          <w:lang w:val="uk-UA"/>
        </w:rPr>
        <w:t xml:space="preserve"> </w:t>
      </w:r>
    </w:p>
    <w:p w:rsidR="00D246EF" w:rsidRPr="00B12266" w:rsidRDefault="00D246EF" w:rsidP="0034671A">
      <w:pPr>
        <w:pStyle w:val="a4"/>
        <w:spacing w:line="360" w:lineRule="auto"/>
        <w:ind w:firstLine="720"/>
        <w:jc w:val="both"/>
        <w:rPr>
          <w:rFonts w:ascii="Times New Roman" w:hAnsi="Times New Roman" w:cs="Times New Roman"/>
          <w:sz w:val="28"/>
          <w:szCs w:val="28"/>
          <w:lang w:val="uk-UA"/>
        </w:rPr>
      </w:pPr>
      <w:r w:rsidRPr="00B12266">
        <w:rPr>
          <w:rFonts w:ascii="Times New Roman" w:hAnsi="Times New Roman" w:cs="Times New Roman"/>
          <w:sz w:val="28"/>
          <w:szCs w:val="28"/>
          <w:lang w:val="uk-UA"/>
        </w:rPr>
        <w:t xml:space="preserve">Студент, </w:t>
      </w:r>
      <w:r w:rsidR="005A1517">
        <w:rPr>
          <w:rFonts w:ascii="Times New Roman" w:hAnsi="Times New Roman" w:cs="Times New Roman"/>
          <w:sz w:val="28"/>
          <w:szCs w:val="28"/>
          <w:lang w:val="uk-UA"/>
        </w:rPr>
        <w:t xml:space="preserve">який </w:t>
      </w:r>
      <w:r w:rsidRPr="00B12266">
        <w:rPr>
          <w:rFonts w:ascii="Times New Roman" w:hAnsi="Times New Roman" w:cs="Times New Roman"/>
          <w:sz w:val="28"/>
          <w:szCs w:val="28"/>
          <w:lang w:val="uk-UA"/>
        </w:rPr>
        <w:t xml:space="preserve">отримав незадовільну оцінку, не допускається до іспиту з даного курсу. </w:t>
      </w:r>
    </w:p>
    <w:p w:rsidR="00A35FBF" w:rsidRPr="00A35FBF" w:rsidRDefault="00A35FBF" w:rsidP="00350FA2">
      <w:pPr>
        <w:pStyle w:val="1"/>
      </w:pPr>
      <w:bookmarkStart w:id="8" w:name="_Toc25842727"/>
      <w:r w:rsidRPr="00A35FBF">
        <w:lastRenderedPageBreak/>
        <w:t>СПИСОК РЕКОМЕНДОВАНОЇ ЛІТЕРАТУРИ</w:t>
      </w:r>
      <w:bookmarkEnd w:id="8"/>
      <w:r w:rsidRPr="00A35FBF">
        <w:t xml:space="preserve"> </w:t>
      </w:r>
    </w:p>
    <w:p w:rsidR="00F745C6" w:rsidRDefault="00F745C6" w:rsidP="00F745C6">
      <w:pPr>
        <w:pStyle w:val="a4"/>
        <w:spacing w:line="360" w:lineRule="auto"/>
        <w:ind w:firstLine="720"/>
        <w:rPr>
          <w:rFonts w:ascii="Times New Roman" w:hAnsi="Times New Roman" w:cs="Times New Roman"/>
          <w:sz w:val="28"/>
          <w:szCs w:val="28"/>
          <w:lang w:val="uk-UA"/>
        </w:rPr>
      </w:pPr>
    </w:p>
    <w:p w:rsidR="00E842C7" w:rsidRDefault="00E842C7" w:rsidP="008028B5">
      <w:pPr>
        <w:pStyle w:val="a4"/>
        <w:spacing w:line="360" w:lineRule="auto"/>
        <w:ind w:firstLine="720"/>
        <w:rPr>
          <w:rFonts w:ascii="Times New Roman" w:hAnsi="Times New Roman" w:cs="Times New Roman"/>
          <w:sz w:val="28"/>
          <w:szCs w:val="28"/>
          <w:lang w:val="uk-UA"/>
        </w:rPr>
      </w:pPr>
    </w:p>
    <w:p w:rsidR="006C331C" w:rsidRPr="006C331C" w:rsidRDefault="006C331C" w:rsidP="00E6002A">
      <w:pPr>
        <w:pStyle w:val="a4"/>
        <w:numPr>
          <w:ilvl w:val="0"/>
          <w:numId w:val="18"/>
        </w:numPr>
        <w:tabs>
          <w:tab w:val="left" w:pos="993"/>
        </w:tabs>
        <w:spacing w:line="360" w:lineRule="auto"/>
        <w:jc w:val="both"/>
        <w:rPr>
          <w:rFonts w:ascii="Times New Roman" w:hAnsi="Times New Roman" w:cs="Times New Roman"/>
          <w:sz w:val="28"/>
          <w:szCs w:val="28"/>
          <w:lang w:val="uk-UA"/>
        </w:rPr>
      </w:pPr>
      <w:r w:rsidRPr="006C331C">
        <w:rPr>
          <w:rFonts w:ascii="Times New Roman" w:hAnsi="Times New Roman" w:cs="Times New Roman"/>
          <w:sz w:val="28"/>
          <w:szCs w:val="28"/>
          <w:lang w:val="uk-UA"/>
        </w:rPr>
        <w:t>П</w:t>
      </w:r>
      <w:r w:rsidR="00E6002A">
        <w:rPr>
          <w:rFonts w:ascii="Times New Roman" w:hAnsi="Times New Roman" w:cs="Times New Roman"/>
          <w:sz w:val="28"/>
          <w:szCs w:val="28"/>
          <w:lang w:val="uk-UA"/>
        </w:rPr>
        <w:t>ро Національний банк України : З</w:t>
      </w:r>
      <w:r w:rsidRPr="006C331C">
        <w:rPr>
          <w:rFonts w:ascii="Times New Roman" w:hAnsi="Times New Roman" w:cs="Times New Roman"/>
          <w:sz w:val="28"/>
          <w:szCs w:val="28"/>
          <w:lang w:val="uk-UA"/>
        </w:rPr>
        <w:t>акон України</w:t>
      </w:r>
      <w:r w:rsidR="00A83796">
        <w:rPr>
          <w:rFonts w:ascii="Times New Roman" w:hAnsi="Times New Roman" w:cs="Times New Roman"/>
          <w:sz w:val="28"/>
          <w:szCs w:val="28"/>
          <w:lang w:val="uk-UA"/>
        </w:rPr>
        <w:t xml:space="preserve"> від 20.05.1999 </w:t>
      </w:r>
      <w:r w:rsidR="00D945B4">
        <w:rPr>
          <w:rFonts w:ascii="Times New Roman" w:hAnsi="Times New Roman" w:cs="Times New Roman"/>
          <w:sz w:val="28"/>
          <w:szCs w:val="28"/>
          <w:lang w:val="uk-UA"/>
        </w:rPr>
        <w:t xml:space="preserve">№ 679-ХІV. </w:t>
      </w:r>
      <w:r w:rsidR="00E6002A" w:rsidRPr="00E6002A">
        <w:rPr>
          <w:rFonts w:ascii="Times New Roman" w:hAnsi="Times New Roman" w:cs="Times New Roman"/>
          <w:sz w:val="28"/>
          <w:szCs w:val="28"/>
          <w:lang w:val="uk-UA"/>
        </w:rPr>
        <w:t>[Електронний ресурс]</w:t>
      </w:r>
      <w:r w:rsidR="00E6002A">
        <w:rPr>
          <w:lang w:val="uk-UA"/>
        </w:rPr>
        <w:t xml:space="preserve">. – </w:t>
      </w:r>
      <w:r w:rsidR="00E6002A" w:rsidRPr="00E6002A">
        <w:rPr>
          <w:rFonts w:ascii="Times New Roman" w:hAnsi="Times New Roman" w:cs="Times New Roman"/>
          <w:sz w:val="28"/>
          <w:szCs w:val="28"/>
          <w:lang w:val="uk-UA"/>
        </w:rPr>
        <w:t>Режим доступу :</w:t>
      </w:r>
      <w:r w:rsidR="00E6002A">
        <w:rPr>
          <w:lang w:val="uk-UA"/>
        </w:rPr>
        <w:t xml:space="preserve"> </w:t>
      </w:r>
      <w:hyperlink r:id="rId14" w:history="1">
        <w:r w:rsidR="00E6002A" w:rsidRPr="00AE3A51">
          <w:rPr>
            <w:rStyle w:val="a7"/>
            <w:rFonts w:ascii="Times New Roman" w:hAnsi="Times New Roman" w:cs="Times New Roman"/>
            <w:sz w:val="28"/>
            <w:szCs w:val="28"/>
            <w:lang w:val="uk-UA"/>
          </w:rPr>
          <w:t>https://zakon.rada.gov.ua/laws/show/679-14#Text</w:t>
        </w:r>
      </w:hyperlink>
      <w:r w:rsidR="00E6002A">
        <w:rPr>
          <w:rFonts w:ascii="Times New Roman" w:hAnsi="Times New Roman" w:cs="Times New Roman"/>
          <w:sz w:val="28"/>
          <w:szCs w:val="28"/>
          <w:lang w:val="uk-UA"/>
        </w:rPr>
        <w:t>.  – Назва з екрана.</w:t>
      </w:r>
    </w:p>
    <w:p w:rsidR="006C331C" w:rsidRPr="006C331C" w:rsidRDefault="006C331C" w:rsidP="00D945B4">
      <w:pPr>
        <w:pStyle w:val="a4"/>
        <w:numPr>
          <w:ilvl w:val="0"/>
          <w:numId w:val="18"/>
        </w:numPr>
        <w:tabs>
          <w:tab w:val="left" w:pos="993"/>
        </w:tabs>
        <w:spacing w:line="360" w:lineRule="auto"/>
        <w:jc w:val="both"/>
        <w:rPr>
          <w:rFonts w:ascii="Times New Roman" w:hAnsi="Times New Roman" w:cs="Times New Roman"/>
          <w:sz w:val="28"/>
          <w:szCs w:val="28"/>
          <w:lang w:val="uk-UA"/>
        </w:rPr>
      </w:pPr>
      <w:r w:rsidRPr="006C331C">
        <w:rPr>
          <w:rFonts w:ascii="Times New Roman" w:hAnsi="Times New Roman" w:cs="Times New Roman"/>
          <w:sz w:val="28"/>
          <w:szCs w:val="28"/>
          <w:lang w:val="uk-UA"/>
        </w:rPr>
        <w:t>Про б</w:t>
      </w:r>
      <w:r w:rsidR="00D945B4">
        <w:rPr>
          <w:rFonts w:ascii="Times New Roman" w:hAnsi="Times New Roman" w:cs="Times New Roman"/>
          <w:sz w:val="28"/>
          <w:szCs w:val="28"/>
          <w:lang w:val="uk-UA"/>
        </w:rPr>
        <w:t>анки і банківську діяльність : З</w:t>
      </w:r>
      <w:r w:rsidRPr="006C331C">
        <w:rPr>
          <w:rFonts w:ascii="Times New Roman" w:hAnsi="Times New Roman" w:cs="Times New Roman"/>
          <w:sz w:val="28"/>
          <w:szCs w:val="28"/>
          <w:lang w:val="uk-UA"/>
        </w:rPr>
        <w:t xml:space="preserve">акон України </w:t>
      </w:r>
      <w:r w:rsidR="00A83796">
        <w:rPr>
          <w:rFonts w:ascii="Times New Roman" w:hAnsi="Times New Roman" w:cs="Times New Roman"/>
          <w:sz w:val="28"/>
          <w:szCs w:val="28"/>
          <w:lang w:val="uk-UA"/>
        </w:rPr>
        <w:t xml:space="preserve">від 07.12.2000 </w:t>
      </w:r>
      <w:r w:rsidR="00D945B4">
        <w:rPr>
          <w:rFonts w:ascii="Times New Roman" w:hAnsi="Times New Roman" w:cs="Times New Roman"/>
          <w:sz w:val="28"/>
          <w:szCs w:val="28"/>
          <w:lang w:val="uk-UA"/>
        </w:rPr>
        <w:t>№ 2121-ІІІ. </w:t>
      </w:r>
      <w:r w:rsidR="00D945B4" w:rsidRPr="00D945B4">
        <w:rPr>
          <w:rFonts w:ascii="Times New Roman" w:hAnsi="Times New Roman" w:cs="Times New Roman"/>
          <w:sz w:val="28"/>
          <w:szCs w:val="28"/>
          <w:lang w:val="ru-RU"/>
        </w:rPr>
        <w:t>[</w:t>
      </w:r>
      <w:r w:rsidR="00D945B4">
        <w:rPr>
          <w:rFonts w:ascii="Times New Roman" w:hAnsi="Times New Roman" w:cs="Times New Roman"/>
          <w:sz w:val="28"/>
          <w:szCs w:val="28"/>
          <w:lang w:val="uk-UA"/>
        </w:rPr>
        <w:t>Електронний ресурс</w:t>
      </w:r>
      <w:r w:rsidR="00D945B4" w:rsidRPr="00D945B4">
        <w:rPr>
          <w:rFonts w:ascii="Times New Roman" w:hAnsi="Times New Roman" w:cs="Times New Roman"/>
          <w:sz w:val="28"/>
          <w:szCs w:val="28"/>
          <w:lang w:val="ru-RU"/>
        </w:rPr>
        <w:t>]</w:t>
      </w:r>
      <w:r w:rsidR="00D945B4">
        <w:rPr>
          <w:rFonts w:ascii="Times New Roman" w:hAnsi="Times New Roman" w:cs="Times New Roman"/>
          <w:sz w:val="28"/>
          <w:szCs w:val="28"/>
          <w:lang w:val="uk-UA"/>
        </w:rPr>
        <w:t xml:space="preserve">. – Режим доступу : </w:t>
      </w:r>
      <w:hyperlink r:id="rId15" w:history="1">
        <w:r w:rsidR="00D945B4" w:rsidRPr="00AE3A51">
          <w:rPr>
            <w:rStyle w:val="a7"/>
            <w:rFonts w:ascii="Times New Roman" w:hAnsi="Times New Roman" w:cs="Times New Roman"/>
            <w:sz w:val="28"/>
            <w:szCs w:val="28"/>
            <w:lang w:val="uk-UA"/>
          </w:rPr>
          <w:t>https://zakon.rada.gov.ua/laws/show/2121-14#Text</w:t>
        </w:r>
      </w:hyperlink>
      <w:r w:rsidR="00D945B4">
        <w:rPr>
          <w:rFonts w:ascii="Times New Roman" w:hAnsi="Times New Roman" w:cs="Times New Roman"/>
          <w:sz w:val="28"/>
          <w:szCs w:val="28"/>
          <w:lang w:val="uk-UA"/>
        </w:rPr>
        <w:t xml:space="preserve">. – Назва з екрана. </w:t>
      </w:r>
    </w:p>
    <w:p w:rsidR="006C331C" w:rsidRPr="006C331C" w:rsidRDefault="006C331C" w:rsidP="00A83796">
      <w:pPr>
        <w:pStyle w:val="a4"/>
        <w:numPr>
          <w:ilvl w:val="0"/>
          <w:numId w:val="18"/>
        </w:numPr>
        <w:tabs>
          <w:tab w:val="left" w:pos="993"/>
        </w:tabs>
        <w:spacing w:line="360" w:lineRule="auto"/>
        <w:jc w:val="both"/>
        <w:rPr>
          <w:rFonts w:ascii="Times New Roman" w:hAnsi="Times New Roman" w:cs="Times New Roman"/>
          <w:sz w:val="28"/>
          <w:szCs w:val="28"/>
          <w:lang w:val="uk-UA"/>
        </w:rPr>
      </w:pPr>
      <w:r w:rsidRPr="006C331C">
        <w:rPr>
          <w:rFonts w:ascii="Times New Roman" w:hAnsi="Times New Roman" w:cs="Times New Roman"/>
          <w:sz w:val="28"/>
          <w:szCs w:val="28"/>
          <w:lang w:val="uk-UA"/>
        </w:rPr>
        <w:t>Про платіжні системи</w:t>
      </w:r>
      <w:r w:rsidR="00A83796">
        <w:rPr>
          <w:rFonts w:ascii="Times New Roman" w:hAnsi="Times New Roman" w:cs="Times New Roman"/>
          <w:sz w:val="28"/>
          <w:szCs w:val="28"/>
          <w:lang w:val="uk-UA"/>
        </w:rPr>
        <w:t xml:space="preserve"> та переказ коштів в Україні : З</w:t>
      </w:r>
      <w:r w:rsidRPr="006C331C">
        <w:rPr>
          <w:rFonts w:ascii="Times New Roman" w:hAnsi="Times New Roman" w:cs="Times New Roman"/>
          <w:sz w:val="28"/>
          <w:szCs w:val="28"/>
          <w:lang w:val="uk-UA"/>
        </w:rPr>
        <w:t>акон України від 05.04.2001 № 23</w:t>
      </w:r>
      <w:r w:rsidR="00A83796">
        <w:rPr>
          <w:rFonts w:ascii="Times New Roman" w:hAnsi="Times New Roman" w:cs="Times New Roman"/>
          <w:sz w:val="28"/>
          <w:szCs w:val="28"/>
          <w:lang w:val="uk-UA"/>
        </w:rPr>
        <w:t xml:space="preserve">46-ІІІ. </w:t>
      </w:r>
      <w:r w:rsidR="00A83796" w:rsidRPr="00A83796">
        <w:rPr>
          <w:rFonts w:ascii="Times New Roman" w:hAnsi="Times New Roman" w:cs="Times New Roman"/>
          <w:sz w:val="28"/>
          <w:szCs w:val="28"/>
          <w:lang w:val="ru-RU"/>
        </w:rPr>
        <w:t>[</w:t>
      </w:r>
      <w:r w:rsidR="00A83796">
        <w:rPr>
          <w:rFonts w:ascii="Times New Roman" w:hAnsi="Times New Roman" w:cs="Times New Roman"/>
          <w:sz w:val="28"/>
          <w:szCs w:val="28"/>
          <w:lang w:val="uk-UA"/>
        </w:rPr>
        <w:t>Електронний ресурс</w:t>
      </w:r>
      <w:r w:rsidR="00A83796" w:rsidRPr="00A83796">
        <w:rPr>
          <w:rFonts w:ascii="Times New Roman" w:hAnsi="Times New Roman" w:cs="Times New Roman"/>
          <w:sz w:val="28"/>
          <w:szCs w:val="28"/>
          <w:lang w:val="ru-RU"/>
        </w:rPr>
        <w:t>]</w:t>
      </w:r>
      <w:r w:rsidR="00A83796">
        <w:rPr>
          <w:rFonts w:ascii="Times New Roman" w:hAnsi="Times New Roman" w:cs="Times New Roman"/>
          <w:sz w:val="28"/>
          <w:szCs w:val="28"/>
          <w:lang w:val="ru-RU"/>
        </w:rPr>
        <w:t xml:space="preserve">. – Режим </w:t>
      </w:r>
      <w:proofErr w:type="gramStart"/>
      <w:r w:rsidR="00A83796">
        <w:rPr>
          <w:rFonts w:ascii="Times New Roman" w:hAnsi="Times New Roman" w:cs="Times New Roman"/>
          <w:sz w:val="28"/>
          <w:szCs w:val="28"/>
          <w:lang w:val="ru-RU"/>
        </w:rPr>
        <w:t>доступу :</w:t>
      </w:r>
      <w:proofErr w:type="gramEnd"/>
      <w:r w:rsidR="00A83796">
        <w:rPr>
          <w:rFonts w:ascii="Times New Roman" w:hAnsi="Times New Roman" w:cs="Times New Roman"/>
          <w:sz w:val="28"/>
          <w:szCs w:val="28"/>
          <w:lang w:val="ru-RU"/>
        </w:rPr>
        <w:t xml:space="preserve"> </w:t>
      </w:r>
      <w:hyperlink r:id="rId16" w:history="1">
        <w:r w:rsidR="00A83796" w:rsidRPr="00AE3A51">
          <w:rPr>
            <w:rStyle w:val="a7"/>
            <w:rFonts w:ascii="Times New Roman" w:hAnsi="Times New Roman" w:cs="Times New Roman"/>
            <w:sz w:val="28"/>
            <w:szCs w:val="28"/>
            <w:lang w:val="uk-UA"/>
          </w:rPr>
          <w:t>https://zakon.rada.gov.ua/laws/show/2346-14#Text</w:t>
        </w:r>
      </w:hyperlink>
      <w:r w:rsidR="00A83796">
        <w:rPr>
          <w:rFonts w:ascii="Times New Roman" w:hAnsi="Times New Roman" w:cs="Times New Roman"/>
          <w:sz w:val="28"/>
          <w:szCs w:val="28"/>
          <w:lang w:val="uk-UA"/>
        </w:rPr>
        <w:t>. – Назва з екрана.</w:t>
      </w:r>
    </w:p>
    <w:p w:rsidR="006C331C" w:rsidRPr="006C331C" w:rsidRDefault="006C331C" w:rsidP="00C31CCC">
      <w:pPr>
        <w:pStyle w:val="a4"/>
        <w:numPr>
          <w:ilvl w:val="0"/>
          <w:numId w:val="18"/>
        </w:numPr>
        <w:tabs>
          <w:tab w:val="left" w:pos="993"/>
        </w:tabs>
        <w:spacing w:line="360" w:lineRule="auto"/>
        <w:jc w:val="both"/>
        <w:rPr>
          <w:rFonts w:ascii="Times New Roman" w:hAnsi="Times New Roman" w:cs="Times New Roman"/>
          <w:sz w:val="28"/>
          <w:szCs w:val="28"/>
          <w:lang w:val="uk-UA"/>
        </w:rPr>
      </w:pPr>
      <w:r w:rsidRPr="006C331C">
        <w:rPr>
          <w:rFonts w:ascii="Times New Roman" w:hAnsi="Times New Roman" w:cs="Times New Roman"/>
          <w:sz w:val="28"/>
          <w:szCs w:val="28"/>
          <w:lang w:val="uk-UA"/>
        </w:rPr>
        <w:t>Про фінансові послуги та державне регулюва</w:t>
      </w:r>
      <w:r w:rsidR="00C31CCC">
        <w:rPr>
          <w:rFonts w:ascii="Times New Roman" w:hAnsi="Times New Roman" w:cs="Times New Roman"/>
          <w:sz w:val="28"/>
          <w:szCs w:val="28"/>
          <w:lang w:val="uk-UA"/>
        </w:rPr>
        <w:t>ння ринків фінансових послуг : З</w:t>
      </w:r>
      <w:r w:rsidRPr="006C331C">
        <w:rPr>
          <w:rFonts w:ascii="Times New Roman" w:hAnsi="Times New Roman" w:cs="Times New Roman"/>
          <w:sz w:val="28"/>
          <w:szCs w:val="28"/>
          <w:lang w:val="uk-UA"/>
        </w:rPr>
        <w:t>акон Укр</w:t>
      </w:r>
      <w:r>
        <w:rPr>
          <w:rFonts w:ascii="Times New Roman" w:hAnsi="Times New Roman" w:cs="Times New Roman"/>
          <w:sz w:val="28"/>
          <w:szCs w:val="28"/>
          <w:lang w:val="uk-UA"/>
        </w:rPr>
        <w:t xml:space="preserve">аїни від 12.07.2001 № 2664-ІІІ. </w:t>
      </w:r>
      <w:r w:rsidR="00C31CCC" w:rsidRPr="00C31CCC">
        <w:rPr>
          <w:rFonts w:ascii="Times New Roman" w:hAnsi="Times New Roman" w:cs="Times New Roman"/>
          <w:sz w:val="28"/>
          <w:szCs w:val="28"/>
          <w:lang w:val="ru-RU"/>
        </w:rPr>
        <w:t>[</w:t>
      </w:r>
      <w:r w:rsidR="00C31CCC">
        <w:rPr>
          <w:rFonts w:ascii="Times New Roman" w:hAnsi="Times New Roman" w:cs="Times New Roman"/>
          <w:sz w:val="28"/>
          <w:szCs w:val="28"/>
          <w:lang w:val="uk-UA"/>
        </w:rPr>
        <w:t>Електронний ресурс</w:t>
      </w:r>
      <w:r w:rsidR="00C31CCC" w:rsidRPr="00C31CCC">
        <w:rPr>
          <w:rFonts w:ascii="Times New Roman" w:hAnsi="Times New Roman" w:cs="Times New Roman"/>
          <w:sz w:val="28"/>
          <w:szCs w:val="28"/>
          <w:lang w:val="ru-RU"/>
        </w:rPr>
        <w:t>]</w:t>
      </w:r>
      <w:r w:rsidR="00C31CCC">
        <w:rPr>
          <w:rFonts w:ascii="Times New Roman" w:hAnsi="Times New Roman" w:cs="Times New Roman"/>
          <w:sz w:val="28"/>
          <w:szCs w:val="28"/>
          <w:lang w:val="ru-RU"/>
        </w:rPr>
        <w:t xml:space="preserve">. – Режим </w:t>
      </w:r>
      <w:proofErr w:type="gramStart"/>
      <w:r w:rsidR="00C31CCC">
        <w:rPr>
          <w:rFonts w:ascii="Times New Roman" w:hAnsi="Times New Roman" w:cs="Times New Roman"/>
          <w:sz w:val="28"/>
          <w:szCs w:val="28"/>
          <w:lang w:val="ru-RU"/>
        </w:rPr>
        <w:t>доступу :</w:t>
      </w:r>
      <w:proofErr w:type="gramEnd"/>
      <w:r w:rsidR="00C31CCC">
        <w:rPr>
          <w:rFonts w:ascii="Times New Roman" w:hAnsi="Times New Roman" w:cs="Times New Roman"/>
          <w:sz w:val="28"/>
          <w:szCs w:val="28"/>
          <w:lang w:val="ru-RU"/>
        </w:rPr>
        <w:t xml:space="preserve"> </w:t>
      </w:r>
      <w:hyperlink r:id="rId17" w:history="1">
        <w:r w:rsidR="00C31CCC" w:rsidRPr="00AE3A51">
          <w:rPr>
            <w:rStyle w:val="a7"/>
            <w:rFonts w:ascii="Times New Roman" w:hAnsi="Times New Roman" w:cs="Times New Roman"/>
            <w:sz w:val="28"/>
            <w:szCs w:val="28"/>
            <w:lang w:val="uk-UA"/>
          </w:rPr>
          <w:t>https://zakon.rada.gov.ua/laws/show/2664-14#Text</w:t>
        </w:r>
      </w:hyperlink>
      <w:r w:rsidR="00C31CCC">
        <w:rPr>
          <w:rFonts w:ascii="Times New Roman" w:hAnsi="Times New Roman" w:cs="Times New Roman"/>
          <w:sz w:val="28"/>
          <w:szCs w:val="28"/>
          <w:lang w:val="uk-UA"/>
        </w:rPr>
        <w:t xml:space="preserve">. – Назва з екрана. </w:t>
      </w:r>
    </w:p>
    <w:p w:rsidR="006C331C" w:rsidRPr="004376E3" w:rsidRDefault="006C331C" w:rsidP="008028B5">
      <w:pPr>
        <w:pStyle w:val="a4"/>
        <w:numPr>
          <w:ilvl w:val="0"/>
          <w:numId w:val="18"/>
        </w:numPr>
        <w:tabs>
          <w:tab w:val="left" w:pos="993"/>
        </w:tabs>
        <w:spacing w:line="360" w:lineRule="auto"/>
        <w:ind w:left="0" w:firstLine="720"/>
        <w:jc w:val="both"/>
        <w:rPr>
          <w:sz w:val="28"/>
          <w:szCs w:val="28"/>
          <w:lang w:val="ru-RU"/>
        </w:rPr>
      </w:pPr>
      <w:r w:rsidRPr="006C331C">
        <w:rPr>
          <w:rFonts w:ascii="Times New Roman" w:hAnsi="Times New Roman" w:cs="Times New Roman"/>
          <w:sz w:val="28"/>
          <w:szCs w:val="28"/>
          <w:lang w:val="uk-UA"/>
        </w:rPr>
        <w:t>Основні засади грошово-кредитної політики на 2022 рік т</w:t>
      </w:r>
      <w:r w:rsidR="004376E3">
        <w:rPr>
          <w:rFonts w:ascii="Times New Roman" w:hAnsi="Times New Roman" w:cs="Times New Roman"/>
          <w:sz w:val="28"/>
          <w:szCs w:val="28"/>
          <w:lang w:val="uk-UA"/>
        </w:rPr>
        <w:t xml:space="preserve">а середньострокову перспективу </w:t>
      </w:r>
      <w:r w:rsidR="004376E3" w:rsidRPr="004376E3">
        <w:rPr>
          <w:rFonts w:ascii="Times New Roman" w:hAnsi="Times New Roman" w:cs="Times New Roman"/>
          <w:sz w:val="28"/>
          <w:szCs w:val="28"/>
          <w:lang w:val="ru-RU"/>
        </w:rPr>
        <w:t>[</w:t>
      </w:r>
      <w:r w:rsidR="004376E3">
        <w:rPr>
          <w:rFonts w:ascii="Times New Roman" w:hAnsi="Times New Roman" w:cs="Times New Roman"/>
          <w:sz w:val="28"/>
          <w:szCs w:val="28"/>
          <w:lang w:val="ru-RU"/>
        </w:rPr>
        <w:t>Електронний ресурс</w:t>
      </w:r>
      <w:r w:rsidR="004376E3" w:rsidRPr="004376E3">
        <w:rPr>
          <w:rFonts w:ascii="Times New Roman" w:hAnsi="Times New Roman" w:cs="Times New Roman"/>
          <w:sz w:val="28"/>
          <w:szCs w:val="28"/>
          <w:lang w:val="ru-RU"/>
        </w:rPr>
        <w:t>]</w:t>
      </w:r>
      <w:r w:rsidR="004376E3">
        <w:rPr>
          <w:rFonts w:ascii="Times New Roman" w:hAnsi="Times New Roman" w:cs="Times New Roman"/>
          <w:sz w:val="28"/>
          <w:szCs w:val="28"/>
          <w:lang w:val="ru-RU"/>
        </w:rPr>
        <w:t xml:space="preserve">. – Режим </w:t>
      </w:r>
      <w:proofErr w:type="gramStart"/>
      <w:r w:rsidR="004376E3">
        <w:rPr>
          <w:rFonts w:ascii="Times New Roman" w:hAnsi="Times New Roman" w:cs="Times New Roman"/>
          <w:sz w:val="28"/>
          <w:szCs w:val="28"/>
          <w:lang w:val="ru-RU"/>
        </w:rPr>
        <w:t>доступу :</w:t>
      </w:r>
      <w:proofErr w:type="gramEnd"/>
      <w:r w:rsidR="004376E3">
        <w:rPr>
          <w:rFonts w:ascii="Times New Roman" w:hAnsi="Times New Roman" w:cs="Times New Roman"/>
          <w:sz w:val="28"/>
          <w:szCs w:val="28"/>
          <w:lang w:val="ru-RU"/>
        </w:rPr>
        <w:t xml:space="preserve"> </w:t>
      </w:r>
      <w:r w:rsidR="004376E3" w:rsidRPr="004376E3">
        <w:rPr>
          <w:rFonts w:ascii="Times New Roman" w:hAnsi="Times New Roman" w:cs="Times New Roman"/>
          <w:sz w:val="28"/>
          <w:szCs w:val="28"/>
          <w:lang w:val="ru-RU"/>
        </w:rPr>
        <w:t xml:space="preserve"> </w:t>
      </w:r>
      <w:hyperlink r:id="rId18" w:history="1">
        <w:r w:rsidR="004376E3" w:rsidRPr="00AE3A51">
          <w:rPr>
            <w:rStyle w:val="a7"/>
            <w:rFonts w:ascii="Times New Roman" w:hAnsi="Times New Roman" w:cs="Times New Roman"/>
            <w:sz w:val="28"/>
            <w:szCs w:val="28"/>
            <w:lang w:val="uk-UA"/>
          </w:rPr>
          <w:t>https://bank.gov.ua/admin_uploads/article/Proekt_MPG_2021-mt.pdf?v=4</w:t>
        </w:r>
      </w:hyperlink>
      <w:r w:rsidR="004376E3">
        <w:rPr>
          <w:rStyle w:val="a7"/>
          <w:rFonts w:ascii="Times New Roman" w:hAnsi="Times New Roman" w:cs="Times New Roman"/>
          <w:sz w:val="28"/>
          <w:szCs w:val="28"/>
          <w:lang w:val="uk-UA"/>
        </w:rPr>
        <w:t>.</w:t>
      </w:r>
      <w:r w:rsidR="004376E3" w:rsidRPr="004376E3">
        <w:rPr>
          <w:rStyle w:val="a7"/>
          <w:rFonts w:ascii="Times New Roman" w:hAnsi="Times New Roman" w:cs="Times New Roman"/>
          <w:sz w:val="28"/>
          <w:szCs w:val="28"/>
          <w:u w:val="none"/>
          <w:lang w:val="uk-UA"/>
        </w:rPr>
        <w:t xml:space="preserve"> </w:t>
      </w:r>
      <w:r w:rsidR="004376E3" w:rsidRPr="004376E3">
        <w:rPr>
          <w:rStyle w:val="a7"/>
          <w:rFonts w:ascii="Times New Roman" w:hAnsi="Times New Roman" w:cs="Times New Roman"/>
          <w:color w:val="auto"/>
          <w:sz w:val="28"/>
          <w:szCs w:val="28"/>
          <w:u w:val="none"/>
          <w:lang w:val="uk-UA"/>
        </w:rPr>
        <w:t>– Назва з</w:t>
      </w:r>
      <w:r w:rsidR="004376E3" w:rsidRPr="004376E3">
        <w:rPr>
          <w:rStyle w:val="a7"/>
          <w:rFonts w:ascii="Times New Roman" w:hAnsi="Times New Roman" w:cs="Times New Roman"/>
          <w:color w:val="auto"/>
          <w:sz w:val="28"/>
          <w:szCs w:val="28"/>
          <w:lang w:val="uk-UA"/>
        </w:rPr>
        <w:t xml:space="preserve"> </w:t>
      </w:r>
      <w:r w:rsidR="004376E3" w:rsidRPr="004376E3">
        <w:rPr>
          <w:rStyle w:val="a7"/>
          <w:rFonts w:ascii="Times New Roman" w:hAnsi="Times New Roman" w:cs="Times New Roman"/>
          <w:color w:val="auto"/>
          <w:sz w:val="28"/>
          <w:szCs w:val="28"/>
          <w:u w:val="none"/>
          <w:lang w:val="uk-UA"/>
        </w:rPr>
        <w:t xml:space="preserve">екрана. </w:t>
      </w:r>
    </w:p>
    <w:p w:rsidR="000F48D5" w:rsidRPr="00EB71C4" w:rsidRDefault="004376E3" w:rsidP="008028B5">
      <w:pPr>
        <w:pStyle w:val="a4"/>
        <w:numPr>
          <w:ilvl w:val="0"/>
          <w:numId w:val="18"/>
        </w:numPr>
        <w:tabs>
          <w:tab w:val="left" w:pos="993"/>
        </w:tabs>
        <w:spacing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валюту і валютні операції : </w:t>
      </w:r>
      <w:r w:rsidR="000F48D5" w:rsidRPr="00EB71C4">
        <w:rPr>
          <w:rFonts w:ascii="Times New Roman" w:hAnsi="Times New Roman" w:cs="Times New Roman"/>
          <w:sz w:val="28"/>
          <w:szCs w:val="28"/>
          <w:lang w:val="uk-UA"/>
        </w:rPr>
        <w:t>Закон України від 21.06.2018 № 2473-VIІІ</w:t>
      </w:r>
      <w:r w:rsidR="00EB71C4" w:rsidRPr="00EB71C4">
        <w:rPr>
          <w:rFonts w:ascii="Times New Roman" w:hAnsi="Times New Roman" w:cs="Times New Roman"/>
          <w:sz w:val="28"/>
          <w:szCs w:val="28"/>
          <w:lang w:val="uk-UA"/>
        </w:rPr>
        <w:t xml:space="preserve"> (зі змінами та доповненнями</w:t>
      </w:r>
      <w:r>
        <w:rPr>
          <w:rFonts w:ascii="Times New Roman" w:hAnsi="Times New Roman" w:cs="Times New Roman"/>
          <w:sz w:val="28"/>
          <w:szCs w:val="28"/>
          <w:lang w:val="uk-UA"/>
        </w:rPr>
        <w:t xml:space="preserve">) </w:t>
      </w:r>
      <w:r w:rsidRPr="004376E3">
        <w:rPr>
          <w:rFonts w:ascii="Times New Roman" w:hAnsi="Times New Roman" w:cs="Times New Roman"/>
          <w:sz w:val="28"/>
          <w:szCs w:val="28"/>
          <w:lang w:val="ru-RU"/>
        </w:rPr>
        <w:t>[</w:t>
      </w:r>
      <w:r>
        <w:rPr>
          <w:rFonts w:ascii="Times New Roman" w:hAnsi="Times New Roman" w:cs="Times New Roman"/>
          <w:sz w:val="28"/>
          <w:szCs w:val="28"/>
          <w:lang w:val="ru-RU"/>
        </w:rPr>
        <w:t xml:space="preserve">Електронний ресурс]. – Режим </w:t>
      </w:r>
      <w:proofErr w:type="gramStart"/>
      <w:r>
        <w:rPr>
          <w:rFonts w:ascii="Times New Roman" w:hAnsi="Times New Roman" w:cs="Times New Roman"/>
          <w:sz w:val="28"/>
          <w:szCs w:val="28"/>
          <w:lang w:val="ru-RU"/>
        </w:rPr>
        <w:t>доступу :</w:t>
      </w:r>
      <w:proofErr w:type="gramEnd"/>
      <w:r>
        <w:rPr>
          <w:rFonts w:ascii="Times New Roman" w:hAnsi="Times New Roman" w:cs="Times New Roman"/>
          <w:sz w:val="28"/>
          <w:szCs w:val="28"/>
          <w:lang w:val="ru-RU"/>
        </w:rPr>
        <w:t xml:space="preserve"> </w:t>
      </w:r>
      <w:r w:rsidR="00BA203C" w:rsidRPr="00EB71C4">
        <w:rPr>
          <w:rFonts w:ascii="Times New Roman" w:hAnsi="Times New Roman" w:cs="Times New Roman"/>
          <w:sz w:val="28"/>
          <w:szCs w:val="28"/>
          <w:lang w:val="uk-UA"/>
        </w:rPr>
        <w:t xml:space="preserve"> </w:t>
      </w:r>
      <w:r w:rsidR="00E92A0E" w:rsidRPr="00EB71C4">
        <w:rPr>
          <w:lang w:val="uk-UA"/>
        </w:rPr>
        <w:t xml:space="preserve"> </w:t>
      </w:r>
      <w:hyperlink r:id="rId19" w:history="1">
        <w:r w:rsidR="00A6051B" w:rsidRPr="00EB71C4">
          <w:rPr>
            <w:rFonts w:ascii="Times New Roman" w:hAnsi="Times New Roman" w:cs="Times New Roman"/>
            <w:color w:val="0000FF"/>
            <w:sz w:val="28"/>
            <w:szCs w:val="28"/>
            <w:u w:val="single"/>
          </w:rPr>
          <w:t>https</w:t>
        </w:r>
        <w:r w:rsidR="00A6051B" w:rsidRPr="00EB71C4">
          <w:rPr>
            <w:rFonts w:ascii="Times New Roman" w:hAnsi="Times New Roman" w:cs="Times New Roman"/>
            <w:color w:val="0000FF"/>
            <w:sz w:val="28"/>
            <w:szCs w:val="28"/>
            <w:u w:val="single"/>
            <w:lang w:val="uk-UA"/>
          </w:rPr>
          <w:t>://</w:t>
        </w:r>
        <w:r w:rsidR="00A6051B" w:rsidRPr="00EB71C4">
          <w:rPr>
            <w:rFonts w:ascii="Times New Roman" w:hAnsi="Times New Roman" w:cs="Times New Roman"/>
            <w:color w:val="0000FF"/>
            <w:sz w:val="28"/>
            <w:szCs w:val="28"/>
            <w:u w:val="single"/>
          </w:rPr>
          <w:t>zakon</w:t>
        </w:r>
        <w:r w:rsidR="00A6051B" w:rsidRPr="00EB71C4">
          <w:rPr>
            <w:rFonts w:ascii="Times New Roman" w:hAnsi="Times New Roman" w:cs="Times New Roman"/>
            <w:color w:val="0000FF"/>
            <w:sz w:val="28"/>
            <w:szCs w:val="28"/>
            <w:u w:val="single"/>
            <w:lang w:val="uk-UA"/>
          </w:rPr>
          <w:t>.</w:t>
        </w:r>
        <w:r w:rsidR="00A6051B" w:rsidRPr="00EB71C4">
          <w:rPr>
            <w:rFonts w:ascii="Times New Roman" w:hAnsi="Times New Roman" w:cs="Times New Roman"/>
            <w:color w:val="0000FF"/>
            <w:sz w:val="28"/>
            <w:szCs w:val="28"/>
            <w:u w:val="single"/>
          </w:rPr>
          <w:t>rada</w:t>
        </w:r>
        <w:r w:rsidR="00A6051B" w:rsidRPr="00EB71C4">
          <w:rPr>
            <w:rFonts w:ascii="Times New Roman" w:hAnsi="Times New Roman" w:cs="Times New Roman"/>
            <w:color w:val="0000FF"/>
            <w:sz w:val="28"/>
            <w:szCs w:val="28"/>
            <w:u w:val="single"/>
            <w:lang w:val="uk-UA"/>
          </w:rPr>
          <w:t>.</w:t>
        </w:r>
        <w:r w:rsidR="00A6051B" w:rsidRPr="00EB71C4">
          <w:rPr>
            <w:rFonts w:ascii="Times New Roman" w:hAnsi="Times New Roman" w:cs="Times New Roman"/>
            <w:color w:val="0000FF"/>
            <w:sz w:val="28"/>
            <w:szCs w:val="28"/>
            <w:u w:val="single"/>
          </w:rPr>
          <w:t>gov</w:t>
        </w:r>
        <w:r w:rsidR="00A6051B" w:rsidRPr="00EB71C4">
          <w:rPr>
            <w:rFonts w:ascii="Times New Roman" w:hAnsi="Times New Roman" w:cs="Times New Roman"/>
            <w:color w:val="0000FF"/>
            <w:sz w:val="28"/>
            <w:szCs w:val="28"/>
            <w:u w:val="single"/>
            <w:lang w:val="uk-UA"/>
          </w:rPr>
          <w:t>.</w:t>
        </w:r>
        <w:r w:rsidR="00A6051B" w:rsidRPr="00EB71C4">
          <w:rPr>
            <w:rFonts w:ascii="Times New Roman" w:hAnsi="Times New Roman" w:cs="Times New Roman"/>
            <w:color w:val="0000FF"/>
            <w:sz w:val="28"/>
            <w:szCs w:val="28"/>
            <w:u w:val="single"/>
          </w:rPr>
          <w:t>ua</w:t>
        </w:r>
        <w:r w:rsidR="00A6051B" w:rsidRPr="00EB71C4">
          <w:rPr>
            <w:rFonts w:ascii="Times New Roman" w:hAnsi="Times New Roman" w:cs="Times New Roman"/>
            <w:color w:val="0000FF"/>
            <w:sz w:val="28"/>
            <w:szCs w:val="28"/>
            <w:u w:val="single"/>
            <w:lang w:val="uk-UA"/>
          </w:rPr>
          <w:t>/</w:t>
        </w:r>
        <w:r w:rsidR="00A6051B" w:rsidRPr="00EB71C4">
          <w:rPr>
            <w:rFonts w:ascii="Times New Roman" w:hAnsi="Times New Roman" w:cs="Times New Roman"/>
            <w:color w:val="0000FF"/>
            <w:sz w:val="28"/>
            <w:szCs w:val="28"/>
            <w:u w:val="single"/>
          </w:rPr>
          <w:t>laws</w:t>
        </w:r>
        <w:r w:rsidR="00A6051B" w:rsidRPr="00EB71C4">
          <w:rPr>
            <w:rFonts w:ascii="Times New Roman" w:hAnsi="Times New Roman" w:cs="Times New Roman"/>
            <w:color w:val="0000FF"/>
            <w:sz w:val="28"/>
            <w:szCs w:val="28"/>
            <w:u w:val="single"/>
            <w:lang w:val="uk-UA"/>
          </w:rPr>
          <w:t>/</w:t>
        </w:r>
        <w:r w:rsidR="00A6051B" w:rsidRPr="00EB71C4">
          <w:rPr>
            <w:rFonts w:ascii="Times New Roman" w:hAnsi="Times New Roman" w:cs="Times New Roman"/>
            <w:color w:val="0000FF"/>
            <w:sz w:val="28"/>
            <w:szCs w:val="28"/>
            <w:u w:val="single"/>
          </w:rPr>
          <w:t>show</w:t>
        </w:r>
        <w:r w:rsidR="00A6051B" w:rsidRPr="00EB71C4">
          <w:rPr>
            <w:rFonts w:ascii="Times New Roman" w:hAnsi="Times New Roman" w:cs="Times New Roman"/>
            <w:color w:val="0000FF"/>
            <w:sz w:val="28"/>
            <w:szCs w:val="28"/>
            <w:u w:val="single"/>
            <w:lang w:val="uk-UA"/>
          </w:rPr>
          <w:t>/2473-19</w:t>
        </w:r>
      </w:hyperlink>
      <w:r w:rsidR="00A6051B" w:rsidRPr="00EB71C4">
        <w:rPr>
          <w:rFonts w:ascii="Times New Roman" w:hAnsi="Times New Roman" w:cs="Times New Roman"/>
          <w:sz w:val="28"/>
          <w:szCs w:val="28"/>
          <w:lang w:val="uk-UA"/>
        </w:rPr>
        <w:t>.</w:t>
      </w:r>
      <w:r>
        <w:rPr>
          <w:rFonts w:ascii="Times New Roman" w:hAnsi="Times New Roman" w:cs="Times New Roman"/>
          <w:sz w:val="28"/>
          <w:szCs w:val="28"/>
          <w:lang w:val="uk-UA"/>
        </w:rPr>
        <w:t xml:space="preserve"> – Назва з екрана.</w:t>
      </w:r>
    </w:p>
    <w:p w:rsidR="00D304FE" w:rsidRPr="004376E3" w:rsidRDefault="00D304FE" w:rsidP="008028B5">
      <w:pPr>
        <w:pStyle w:val="a4"/>
        <w:numPr>
          <w:ilvl w:val="0"/>
          <w:numId w:val="18"/>
        </w:numPr>
        <w:tabs>
          <w:tab w:val="left" w:pos="993"/>
        </w:tabs>
        <w:spacing w:line="360" w:lineRule="auto"/>
        <w:ind w:left="0" w:firstLine="720"/>
        <w:jc w:val="both"/>
        <w:rPr>
          <w:rFonts w:ascii="Times New Roman" w:hAnsi="Times New Roman" w:cs="Times New Roman"/>
          <w:sz w:val="28"/>
          <w:szCs w:val="28"/>
          <w:lang w:val="uk-UA"/>
        </w:rPr>
      </w:pPr>
      <w:r w:rsidRPr="00EB71C4">
        <w:rPr>
          <w:rFonts w:ascii="Times New Roman" w:hAnsi="Times New Roman" w:cs="Times New Roman"/>
          <w:sz w:val="28"/>
          <w:szCs w:val="28"/>
          <w:lang w:val="uk-UA"/>
        </w:rPr>
        <w:t>Про затвердження Положення про порядок видачі раз</w:t>
      </w:r>
      <w:r w:rsidR="004376E3">
        <w:rPr>
          <w:rFonts w:ascii="Times New Roman" w:hAnsi="Times New Roman" w:cs="Times New Roman"/>
          <w:sz w:val="28"/>
          <w:szCs w:val="28"/>
          <w:lang w:val="uk-UA"/>
        </w:rPr>
        <w:t xml:space="preserve">ових (індивідуальних) ліцензій : </w:t>
      </w:r>
      <w:r w:rsidRPr="00EB71C4">
        <w:rPr>
          <w:rFonts w:ascii="Times New Roman" w:hAnsi="Times New Roman" w:cs="Times New Roman"/>
          <w:sz w:val="28"/>
          <w:szCs w:val="28"/>
          <w:lang w:val="uk-UA"/>
        </w:rPr>
        <w:t>Наказ Мін</w:t>
      </w:r>
      <w:r w:rsidR="004376E3">
        <w:rPr>
          <w:rFonts w:ascii="Times New Roman" w:hAnsi="Times New Roman" w:cs="Times New Roman"/>
          <w:sz w:val="28"/>
          <w:szCs w:val="28"/>
          <w:lang w:val="uk-UA"/>
        </w:rPr>
        <w:t xml:space="preserve">-ва </w:t>
      </w:r>
      <w:r w:rsidRPr="00EB71C4">
        <w:rPr>
          <w:rFonts w:ascii="Times New Roman" w:hAnsi="Times New Roman" w:cs="Times New Roman"/>
          <w:sz w:val="28"/>
          <w:szCs w:val="28"/>
          <w:lang w:val="uk-UA"/>
        </w:rPr>
        <w:t xml:space="preserve">економіки від 17.04.2000 № 47 (в редакції </w:t>
      </w:r>
      <w:r w:rsidR="004376E3">
        <w:rPr>
          <w:rFonts w:ascii="Times New Roman" w:hAnsi="Times New Roman" w:cs="Times New Roman"/>
          <w:sz w:val="28"/>
          <w:szCs w:val="28"/>
          <w:lang w:val="uk-UA"/>
        </w:rPr>
        <w:t xml:space="preserve">від 18.12.2015 р.) </w:t>
      </w:r>
      <w:r w:rsidR="004376E3" w:rsidRPr="004376E3">
        <w:rPr>
          <w:rFonts w:ascii="Times New Roman" w:hAnsi="Times New Roman" w:cs="Times New Roman"/>
          <w:sz w:val="28"/>
          <w:szCs w:val="28"/>
          <w:lang w:val="ru-RU"/>
        </w:rPr>
        <w:t>[</w:t>
      </w:r>
      <w:r w:rsidR="004376E3">
        <w:rPr>
          <w:rFonts w:ascii="Times New Roman" w:hAnsi="Times New Roman" w:cs="Times New Roman"/>
          <w:sz w:val="28"/>
          <w:szCs w:val="28"/>
          <w:lang w:val="ru-RU"/>
        </w:rPr>
        <w:t xml:space="preserve">Електронний ресурс]. – Режим </w:t>
      </w:r>
      <w:proofErr w:type="gramStart"/>
      <w:r w:rsidR="004376E3">
        <w:rPr>
          <w:rFonts w:ascii="Times New Roman" w:hAnsi="Times New Roman" w:cs="Times New Roman"/>
          <w:sz w:val="28"/>
          <w:szCs w:val="28"/>
          <w:lang w:val="ru-RU"/>
        </w:rPr>
        <w:t>доступу :</w:t>
      </w:r>
      <w:proofErr w:type="gramEnd"/>
      <w:r w:rsidR="004376E3">
        <w:rPr>
          <w:rFonts w:ascii="Times New Roman" w:hAnsi="Times New Roman" w:cs="Times New Roman"/>
          <w:sz w:val="28"/>
          <w:szCs w:val="28"/>
          <w:lang w:val="ru-RU"/>
        </w:rPr>
        <w:t xml:space="preserve"> </w:t>
      </w:r>
      <w:hyperlink r:id="rId20" w:history="1">
        <w:r w:rsidR="00076E75" w:rsidRPr="00EB71C4">
          <w:rPr>
            <w:rFonts w:ascii="Times New Roman" w:hAnsi="Times New Roman" w:cs="Times New Roman"/>
            <w:color w:val="0000FF"/>
            <w:sz w:val="28"/>
            <w:szCs w:val="28"/>
            <w:u w:val="single"/>
          </w:rPr>
          <w:t>https</w:t>
        </w:r>
        <w:r w:rsidR="00076E75" w:rsidRPr="00EB71C4">
          <w:rPr>
            <w:rFonts w:ascii="Times New Roman" w:hAnsi="Times New Roman" w:cs="Times New Roman"/>
            <w:color w:val="0000FF"/>
            <w:sz w:val="28"/>
            <w:szCs w:val="28"/>
            <w:u w:val="single"/>
            <w:lang w:val="ru-RU"/>
          </w:rPr>
          <w:t>://</w:t>
        </w:r>
        <w:r w:rsidR="00076E75" w:rsidRPr="00EB71C4">
          <w:rPr>
            <w:rFonts w:ascii="Times New Roman" w:hAnsi="Times New Roman" w:cs="Times New Roman"/>
            <w:color w:val="0000FF"/>
            <w:sz w:val="28"/>
            <w:szCs w:val="28"/>
            <w:u w:val="single"/>
          </w:rPr>
          <w:t>zakon</w:t>
        </w:r>
        <w:r w:rsidR="00076E75" w:rsidRPr="00EB71C4">
          <w:rPr>
            <w:rFonts w:ascii="Times New Roman" w:hAnsi="Times New Roman" w:cs="Times New Roman"/>
            <w:color w:val="0000FF"/>
            <w:sz w:val="28"/>
            <w:szCs w:val="28"/>
            <w:u w:val="single"/>
            <w:lang w:val="ru-RU"/>
          </w:rPr>
          <w:t>.</w:t>
        </w:r>
        <w:r w:rsidR="00076E75" w:rsidRPr="00EB71C4">
          <w:rPr>
            <w:rFonts w:ascii="Times New Roman" w:hAnsi="Times New Roman" w:cs="Times New Roman"/>
            <w:color w:val="0000FF"/>
            <w:sz w:val="28"/>
            <w:szCs w:val="28"/>
            <w:u w:val="single"/>
          </w:rPr>
          <w:t>rada</w:t>
        </w:r>
        <w:r w:rsidR="00076E75" w:rsidRPr="00EB71C4">
          <w:rPr>
            <w:rFonts w:ascii="Times New Roman" w:hAnsi="Times New Roman" w:cs="Times New Roman"/>
            <w:color w:val="0000FF"/>
            <w:sz w:val="28"/>
            <w:szCs w:val="28"/>
            <w:u w:val="single"/>
            <w:lang w:val="ru-RU"/>
          </w:rPr>
          <w:t>.</w:t>
        </w:r>
        <w:r w:rsidR="00076E75" w:rsidRPr="00EB71C4">
          <w:rPr>
            <w:rFonts w:ascii="Times New Roman" w:hAnsi="Times New Roman" w:cs="Times New Roman"/>
            <w:color w:val="0000FF"/>
            <w:sz w:val="28"/>
            <w:szCs w:val="28"/>
            <w:u w:val="single"/>
          </w:rPr>
          <w:t>gov</w:t>
        </w:r>
        <w:r w:rsidR="00076E75" w:rsidRPr="00EB71C4">
          <w:rPr>
            <w:rFonts w:ascii="Times New Roman" w:hAnsi="Times New Roman" w:cs="Times New Roman"/>
            <w:color w:val="0000FF"/>
            <w:sz w:val="28"/>
            <w:szCs w:val="28"/>
            <w:u w:val="single"/>
            <w:lang w:val="ru-RU"/>
          </w:rPr>
          <w:t>.</w:t>
        </w:r>
        <w:r w:rsidR="00076E75" w:rsidRPr="00EB71C4">
          <w:rPr>
            <w:rFonts w:ascii="Times New Roman" w:hAnsi="Times New Roman" w:cs="Times New Roman"/>
            <w:color w:val="0000FF"/>
            <w:sz w:val="28"/>
            <w:szCs w:val="28"/>
            <w:u w:val="single"/>
          </w:rPr>
          <w:t>ua</w:t>
        </w:r>
        <w:r w:rsidR="00076E75" w:rsidRPr="00EB71C4">
          <w:rPr>
            <w:rFonts w:ascii="Times New Roman" w:hAnsi="Times New Roman" w:cs="Times New Roman"/>
            <w:color w:val="0000FF"/>
            <w:sz w:val="28"/>
            <w:szCs w:val="28"/>
            <w:u w:val="single"/>
            <w:lang w:val="ru-RU"/>
          </w:rPr>
          <w:t>/</w:t>
        </w:r>
        <w:r w:rsidR="00076E75" w:rsidRPr="00EB71C4">
          <w:rPr>
            <w:rFonts w:ascii="Times New Roman" w:hAnsi="Times New Roman" w:cs="Times New Roman"/>
            <w:color w:val="0000FF"/>
            <w:sz w:val="28"/>
            <w:szCs w:val="28"/>
            <w:u w:val="single"/>
          </w:rPr>
          <w:t>laws</w:t>
        </w:r>
        <w:r w:rsidR="00076E75" w:rsidRPr="00EB71C4">
          <w:rPr>
            <w:rFonts w:ascii="Times New Roman" w:hAnsi="Times New Roman" w:cs="Times New Roman"/>
            <w:color w:val="0000FF"/>
            <w:sz w:val="28"/>
            <w:szCs w:val="28"/>
            <w:u w:val="single"/>
            <w:lang w:val="ru-RU"/>
          </w:rPr>
          <w:t>/</w:t>
        </w:r>
        <w:r w:rsidR="00076E75" w:rsidRPr="00EB71C4">
          <w:rPr>
            <w:rFonts w:ascii="Times New Roman" w:hAnsi="Times New Roman" w:cs="Times New Roman"/>
            <w:color w:val="0000FF"/>
            <w:sz w:val="28"/>
            <w:szCs w:val="28"/>
            <w:u w:val="single"/>
          </w:rPr>
          <w:t>show</w:t>
        </w:r>
        <w:r w:rsidR="00076E75" w:rsidRPr="00EB71C4">
          <w:rPr>
            <w:rFonts w:ascii="Times New Roman" w:hAnsi="Times New Roman" w:cs="Times New Roman"/>
            <w:color w:val="0000FF"/>
            <w:sz w:val="28"/>
            <w:szCs w:val="28"/>
            <w:u w:val="single"/>
            <w:lang w:val="ru-RU"/>
          </w:rPr>
          <w:t>/</w:t>
        </w:r>
        <w:r w:rsidR="00076E75" w:rsidRPr="00EB71C4">
          <w:rPr>
            <w:rFonts w:ascii="Times New Roman" w:hAnsi="Times New Roman" w:cs="Times New Roman"/>
            <w:color w:val="0000FF"/>
            <w:sz w:val="28"/>
            <w:szCs w:val="28"/>
            <w:u w:val="single"/>
          </w:rPr>
          <w:t>z</w:t>
        </w:r>
        <w:r w:rsidR="00076E75" w:rsidRPr="00EB71C4">
          <w:rPr>
            <w:rFonts w:ascii="Times New Roman" w:hAnsi="Times New Roman" w:cs="Times New Roman"/>
            <w:color w:val="0000FF"/>
            <w:sz w:val="28"/>
            <w:szCs w:val="28"/>
            <w:u w:val="single"/>
            <w:lang w:val="ru-RU"/>
          </w:rPr>
          <w:t>0259-00</w:t>
        </w:r>
      </w:hyperlink>
      <w:r w:rsidR="004376E3">
        <w:rPr>
          <w:rFonts w:ascii="Times New Roman" w:hAnsi="Times New Roman" w:cs="Times New Roman"/>
          <w:color w:val="0000FF"/>
          <w:sz w:val="28"/>
          <w:szCs w:val="28"/>
          <w:u w:val="single"/>
          <w:lang w:val="ru-RU"/>
        </w:rPr>
        <w:t xml:space="preserve">. </w:t>
      </w:r>
      <w:r w:rsidR="004376E3" w:rsidRPr="004376E3">
        <w:rPr>
          <w:rFonts w:ascii="Times New Roman" w:hAnsi="Times New Roman" w:cs="Times New Roman"/>
          <w:sz w:val="28"/>
          <w:szCs w:val="28"/>
          <w:lang w:val="ru-RU"/>
        </w:rPr>
        <w:t xml:space="preserve">– Назва з екрана. </w:t>
      </w:r>
    </w:p>
    <w:p w:rsidR="00EB71C4" w:rsidRPr="00EB71C4" w:rsidRDefault="008948DC" w:rsidP="008028B5">
      <w:pPr>
        <w:pStyle w:val="a4"/>
        <w:numPr>
          <w:ilvl w:val="0"/>
          <w:numId w:val="18"/>
        </w:numPr>
        <w:tabs>
          <w:tab w:val="left" w:pos="993"/>
        </w:tabs>
        <w:spacing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Іванчук, Н.В. Гроші і кредит </w:t>
      </w:r>
      <w:r w:rsidR="00C80EBD" w:rsidRPr="00C80EBD">
        <w:rPr>
          <w:rFonts w:ascii="Times New Roman" w:hAnsi="Times New Roman" w:cs="Times New Roman"/>
          <w:sz w:val="28"/>
          <w:szCs w:val="28"/>
          <w:lang w:val="ru-RU"/>
        </w:rPr>
        <w:t>[</w:t>
      </w:r>
      <w:r w:rsidR="00C80EBD">
        <w:rPr>
          <w:rFonts w:ascii="Times New Roman" w:hAnsi="Times New Roman" w:cs="Times New Roman"/>
          <w:sz w:val="28"/>
          <w:szCs w:val="28"/>
          <w:lang w:val="uk-UA"/>
        </w:rPr>
        <w:t>Електронний ресурс</w:t>
      </w:r>
      <w:r w:rsidR="00C80EBD" w:rsidRPr="00C80EBD">
        <w:rPr>
          <w:rFonts w:ascii="Times New Roman" w:hAnsi="Times New Roman" w:cs="Times New Roman"/>
          <w:sz w:val="28"/>
          <w:szCs w:val="28"/>
          <w:lang w:val="ru-RU"/>
        </w:rPr>
        <w:t xml:space="preserve">] </w:t>
      </w:r>
      <w:r>
        <w:rPr>
          <w:rFonts w:ascii="Times New Roman" w:hAnsi="Times New Roman" w:cs="Times New Roman"/>
          <w:sz w:val="28"/>
          <w:szCs w:val="28"/>
          <w:lang w:val="uk-UA"/>
        </w:rPr>
        <w:t>: навч. посіб</w:t>
      </w:r>
      <w:r w:rsidR="00EB71C4" w:rsidRPr="00EB71C4">
        <w:rPr>
          <w:rFonts w:ascii="Times New Roman" w:hAnsi="Times New Roman" w:cs="Times New Roman"/>
          <w:sz w:val="28"/>
          <w:szCs w:val="28"/>
          <w:lang w:val="uk-UA"/>
        </w:rPr>
        <w:t>.</w:t>
      </w:r>
      <w:r>
        <w:rPr>
          <w:rFonts w:ascii="Times New Roman" w:hAnsi="Times New Roman" w:cs="Times New Roman"/>
          <w:sz w:val="28"/>
          <w:szCs w:val="28"/>
          <w:lang w:val="uk-UA"/>
        </w:rPr>
        <w:t xml:space="preserve"> / Н.В. Іванчук. – Острог : Вид-во Нац. ун-ту «Острозька академія», 2021. – 332 с. – Режим доступу : </w:t>
      </w:r>
      <w:r w:rsidR="00EB71C4" w:rsidRPr="00EB71C4">
        <w:rPr>
          <w:rFonts w:ascii="Times New Roman" w:hAnsi="Times New Roman" w:cs="Times New Roman"/>
          <w:sz w:val="28"/>
          <w:szCs w:val="28"/>
          <w:lang w:val="uk-UA"/>
        </w:rPr>
        <w:t xml:space="preserve"> </w:t>
      </w:r>
      <w:hyperlink r:id="rId21" w:history="1">
        <w:r w:rsidR="00EB71C4" w:rsidRPr="00EB71C4">
          <w:rPr>
            <w:rStyle w:val="a7"/>
            <w:rFonts w:ascii="Times New Roman" w:hAnsi="Times New Roman" w:cs="Times New Roman"/>
            <w:sz w:val="28"/>
            <w:szCs w:val="28"/>
            <w:lang w:val="uk-UA"/>
          </w:rPr>
          <w:t>https://eprints.oa.edu.ua/8419/1/Посібник_Гроші%20і%20кредит_Іванчук_НВ.pdf</w:t>
        </w:r>
      </w:hyperlink>
      <w:r>
        <w:rPr>
          <w:rFonts w:ascii="Times New Roman" w:hAnsi="Times New Roman" w:cs="Times New Roman"/>
          <w:sz w:val="28"/>
          <w:szCs w:val="28"/>
          <w:lang w:val="uk-UA"/>
        </w:rPr>
        <w:t>. – Назва з екрана.</w:t>
      </w:r>
    </w:p>
    <w:p w:rsidR="00EB71C4" w:rsidRPr="00EB71C4" w:rsidRDefault="00AE1AD2" w:rsidP="008028B5">
      <w:pPr>
        <w:pStyle w:val="a4"/>
        <w:numPr>
          <w:ilvl w:val="0"/>
          <w:numId w:val="18"/>
        </w:numPr>
        <w:tabs>
          <w:tab w:val="left" w:pos="993"/>
        </w:tabs>
        <w:spacing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Гудіма, Т.</w:t>
      </w:r>
      <w:r w:rsidR="00EB71C4" w:rsidRPr="00EB71C4">
        <w:rPr>
          <w:rFonts w:ascii="Times New Roman" w:hAnsi="Times New Roman" w:cs="Times New Roman"/>
          <w:sz w:val="28"/>
          <w:szCs w:val="28"/>
          <w:lang w:val="uk-UA"/>
        </w:rPr>
        <w:t>С. Господарсько-правове забезпечення реалізації грошово-кредитної політики держави на засадах стал</w:t>
      </w:r>
      <w:r>
        <w:rPr>
          <w:rFonts w:ascii="Times New Roman" w:hAnsi="Times New Roman" w:cs="Times New Roman"/>
          <w:sz w:val="28"/>
          <w:szCs w:val="28"/>
          <w:lang w:val="uk-UA"/>
        </w:rPr>
        <w:t>ого розвитку</w:t>
      </w:r>
      <w:r w:rsidR="00C80EBD" w:rsidRPr="00C80EBD">
        <w:rPr>
          <w:rFonts w:ascii="Times New Roman" w:hAnsi="Times New Roman" w:cs="Times New Roman"/>
          <w:sz w:val="28"/>
          <w:szCs w:val="28"/>
          <w:lang w:val="uk-UA"/>
        </w:rPr>
        <w:t xml:space="preserve"> [</w:t>
      </w:r>
      <w:r w:rsidR="00C80EBD">
        <w:rPr>
          <w:rFonts w:ascii="Times New Roman" w:hAnsi="Times New Roman" w:cs="Times New Roman"/>
          <w:sz w:val="28"/>
          <w:szCs w:val="28"/>
          <w:lang w:val="uk-UA"/>
        </w:rPr>
        <w:t>Електронний ресурс</w:t>
      </w:r>
      <w:r w:rsidR="00C80EBD" w:rsidRPr="00C80EBD">
        <w:rPr>
          <w:rFonts w:ascii="Times New Roman" w:hAnsi="Times New Roman" w:cs="Times New Roman"/>
          <w:sz w:val="28"/>
          <w:szCs w:val="28"/>
          <w:lang w:val="uk-UA"/>
        </w:rPr>
        <w:t>]</w:t>
      </w:r>
      <w:r>
        <w:rPr>
          <w:rFonts w:ascii="Times New Roman" w:hAnsi="Times New Roman" w:cs="Times New Roman"/>
          <w:sz w:val="28"/>
          <w:szCs w:val="28"/>
          <w:lang w:val="uk-UA"/>
        </w:rPr>
        <w:t xml:space="preserve"> : монографія / Т.С. Гудіма. – К. </w:t>
      </w:r>
      <w:r w:rsidR="00EB71C4" w:rsidRPr="00EB71C4">
        <w:rPr>
          <w:rFonts w:ascii="Times New Roman" w:hAnsi="Times New Roman" w:cs="Times New Roman"/>
          <w:sz w:val="28"/>
          <w:szCs w:val="28"/>
          <w:lang w:val="uk-UA"/>
        </w:rPr>
        <w:t>: ДУ «Інститут еко</w:t>
      </w:r>
      <w:r w:rsidR="00C80EBD">
        <w:rPr>
          <w:rFonts w:ascii="Times New Roman" w:hAnsi="Times New Roman" w:cs="Times New Roman"/>
          <w:sz w:val="28"/>
          <w:szCs w:val="28"/>
          <w:lang w:val="uk-UA"/>
        </w:rPr>
        <w:t>номіко-правових досліджень ім. В.</w:t>
      </w:r>
      <w:r w:rsidR="00EB71C4" w:rsidRPr="00EB71C4">
        <w:rPr>
          <w:rFonts w:ascii="Times New Roman" w:hAnsi="Times New Roman" w:cs="Times New Roman"/>
          <w:sz w:val="28"/>
          <w:szCs w:val="28"/>
          <w:lang w:val="uk-UA"/>
        </w:rPr>
        <w:t>К. Мамутова Національно</w:t>
      </w:r>
      <w:r>
        <w:rPr>
          <w:rFonts w:ascii="Times New Roman" w:hAnsi="Times New Roman" w:cs="Times New Roman"/>
          <w:sz w:val="28"/>
          <w:szCs w:val="28"/>
          <w:lang w:val="uk-UA"/>
        </w:rPr>
        <w:t xml:space="preserve">ї академії наук України», 2020. – 336 с. – Режим доступу : </w:t>
      </w:r>
      <w:r w:rsidR="00EB71C4" w:rsidRPr="00EB71C4">
        <w:rPr>
          <w:rFonts w:ascii="Times New Roman" w:hAnsi="Times New Roman" w:cs="Times New Roman"/>
          <w:sz w:val="28"/>
          <w:szCs w:val="28"/>
          <w:lang w:val="uk-UA"/>
        </w:rPr>
        <w:t xml:space="preserve"> </w:t>
      </w:r>
      <w:hyperlink r:id="rId22" w:history="1">
        <w:r w:rsidRPr="00AE3A51">
          <w:rPr>
            <w:rStyle w:val="a7"/>
            <w:rFonts w:ascii="Times New Roman" w:hAnsi="Times New Roman" w:cs="Times New Roman"/>
            <w:sz w:val="28"/>
            <w:szCs w:val="28"/>
            <w:lang w:val="uk-UA"/>
          </w:rPr>
          <w:t>http://www.iepd.kiev.ua/wpcontent/uploads/2020/07/%D0%9C%D0%BE%D0%BD%D0%BE%D0%B3%D1%80%D0%B0%D1%84%D1%96%D1%8F_%D0%93%D1%83%D0%B4%D1%96%D0%BC%D0%B0_%D0%A2%D0%A1.pdf</w:t>
        </w:r>
      </w:hyperlink>
      <w:r>
        <w:rPr>
          <w:rFonts w:ascii="Times New Roman" w:hAnsi="Times New Roman" w:cs="Times New Roman"/>
          <w:sz w:val="28"/>
          <w:szCs w:val="28"/>
          <w:lang w:val="uk-UA"/>
        </w:rPr>
        <w:t>. – Назва з екрана.</w:t>
      </w:r>
      <w:r w:rsidR="00EB71C4" w:rsidRPr="00EB71C4">
        <w:rPr>
          <w:rFonts w:ascii="Times New Roman" w:hAnsi="Times New Roman" w:cs="Times New Roman"/>
          <w:sz w:val="28"/>
          <w:szCs w:val="28"/>
          <w:lang w:val="uk-UA"/>
        </w:rPr>
        <w:t xml:space="preserve"> </w:t>
      </w:r>
    </w:p>
    <w:p w:rsidR="00EB71C4" w:rsidRPr="00EB71C4" w:rsidRDefault="00C80EBD" w:rsidP="005974E6">
      <w:pPr>
        <w:pStyle w:val="a4"/>
        <w:numPr>
          <w:ilvl w:val="0"/>
          <w:numId w:val="18"/>
        </w:numPr>
        <w:tabs>
          <w:tab w:val="left" w:pos="993"/>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B71C4" w:rsidRPr="00EB71C4">
        <w:rPr>
          <w:rFonts w:ascii="Times New Roman" w:hAnsi="Times New Roman" w:cs="Times New Roman"/>
          <w:sz w:val="28"/>
          <w:szCs w:val="28"/>
          <w:lang w:val="uk-UA"/>
        </w:rPr>
        <w:t>Банківська система</w:t>
      </w:r>
      <w:r w:rsidR="00AE1AD2">
        <w:rPr>
          <w:rFonts w:ascii="Times New Roman" w:hAnsi="Times New Roman" w:cs="Times New Roman"/>
          <w:sz w:val="28"/>
          <w:szCs w:val="28"/>
          <w:lang w:val="uk-UA"/>
        </w:rPr>
        <w:t xml:space="preserve"> </w:t>
      </w:r>
      <w:r w:rsidRPr="00C80EBD">
        <w:rPr>
          <w:rFonts w:ascii="Times New Roman" w:hAnsi="Times New Roman" w:cs="Times New Roman"/>
          <w:sz w:val="28"/>
          <w:szCs w:val="28"/>
          <w:lang w:val="uk-UA"/>
        </w:rPr>
        <w:t>[</w:t>
      </w:r>
      <w:r>
        <w:rPr>
          <w:rFonts w:ascii="Times New Roman" w:hAnsi="Times New Roman" w:cs="Times New Roman"/>
          <w:sz w:val="28"/>
          <w:szCs w:val="28"/>
          <w:lang w:val="uk-UA"/>
        </w:rPr>
        <w:t>Електронний ресурс</w:t>
      </w:r>
      <w:r w:rsidRPr="00C80EBD">
        <w:rPr>
          <w:rFonts w:ascii="Times New Roman" w:hAnsi="Times New Roman" w:cs="Times New Roman"/>
          <w:sz w:val="28"/>
          <w:szCs w:val="28"/>
          <w:lang w:val="uk-UA"/>
        </w:rPr>
        <w:t xml:space="preserve">] </w:t>
      </w:r>
      <w:r w:rsidR="00AE1AD2">
        <w:rPr>
          <w:rFonts w:ascii="Times New Roman" w:hAnsi="Times New Roman" w:cs="Times New Roman"/>
          <w:sz w:val="28"/>
          <w:szCs w:val="28"/>
          <w:lang w:val="uk-UA"/>
        </w:rPr>
        <w:t>: навч. посіб. / Н.С. Ситник</w:t>
      </w:r>
      <w:r w:rsidR="00EB71C4" w:rsidRPr="00EB71C4">
        <w:rPr>
          <w:rFonts w:ascii="Times New Roman" w:hAnsi="Times New Roman" w:cs="Times New Roman"/>
          <w:sz w:val="28"/>
          <w:szCs w:val="28"/>
          <w:lang w:val="uk-UA"/>
        </w:rPr>
        <w:t xml:space="preserve">, </w:t>
      </w:r>
      <w:r w:rsidR="00AE1AD2">
        <w:rPr>
          <w:rFonts w:ascii="Times New Roman" w:hAnsi="Times New Roman" w:cs="Times New Roman"/>
          <w:sz w:val="28"/>
          <w:szCs w:val="28"/>
          <w:lang w:val="uk-UA"/>
        </w:rPr>
        <w:t>А.В. Стасишин</w:t>
      </w:r>
      <w:r w:rsidR="00EB71C4" w:rsidRPr="00EB71C4">
        <w:rPr>
          <w:rFonts w:ascii="Times New Roman" w:hAnsi="Times New Roman" w:cs="Times New Roman"/>
          <w:sz w:val="28"/>
          <w:szCs w:val="28"/>
          <w:lang w:val="uk-UA"/>
        </w:rPr>
        <w:t xml:space="preserve">, </w:t>
      </w:r>
      <w:r w:rsidR="00AE1AD2">
        <w:rPr>
          <w:rFonts w:ascii="Times New Roman" w:hAnsi="Times New Roman" w:cs="Times New Roman"/>
          <w:sz w:val="28"/>
          <w:szCs w:val="28"/>
          <w:lang w:val="uk-UA"/>
        </w:rPr>
        <w:t xml:space="preserve">Н.З. </w:t>
      </w:r>
      <w:r w:rsidR="00EB71C4" w:rsidRPr="00EB71C4">
        <w:rPr>
          <w:rFonts w:ascii="Times New Roman" w:hAnsi="Times New Roman" w:cs="Times New Roman"/>
          <w:sz w:val="28"/>
          <w:szCs w:val="28"/>
          <w:lang w:val="uk-UA"/>
        </w:rPr>
        <w:t>Бл</w:t>
      </w:r>
      <w:r w:rsidR="00AE1AD2">
        <w:rPr>
          <w:rFonts w:ascii="Times New Roman" w:hAnsi="Times New Roman" w:cs="Times New Roman"/>
          <w:sz w:val="28"/>
          <w:szCs w:val="28"/>
          <w:lang w:val="uk-UA"/>
        </w:rPr>
        <w:t xml:space="preserve">ащук-Девяткіна, Л.О. Петик </w:t>
      </w:r>
      <w:r w:rsidR="00EB71C4" w:rsidRPr="00EB71C4">
        <w:rPr>
          <w:rFonts w:ascii="Times New Roman" w:hAnsi="Times New Roman" w:cs="Times New Roman"/>
          <w:sz w:val="28"/>
          <w:szCs w:val="28"/>
          <w:lang w:val="uk-UA"/>
        </w:rPr>
        <w:t xml:space="preserve">; </w:t>
      </w:r>
      <w:r w:rsidR="00AE1AD2" w:rsidRPr="00C80EBD">
        <w:rPr>
          <w:rFonts w:ascii="Times New Roman" w:hAnsi="Times New Roman" w:cs="Times New Roman"/>
          <w:sz w:val="28"/>
          <w:szCs w:val="28"/>
          <w:lang w:val="uk-UA"/>
        </w:rPr>
        <w:t>[</w:t>
      </w:r>
      <w:r w:rsidR="005974E6">
        <w:rPr>
          <w:rFonts w:ascii="Times New Roman" w:hAnsi="Times New Roman" w:cs="Times New Roman"/>
          <w:sz w:val="28"/>
          <w:szCs w:val="28"/>
          <w:lang w:val="uk-UA"/>
        </w:rPr>
        <w:t>за заг. ред. Н.</w:t>
      </w:r>
      <w:r w:rsidR="00EB71C4" w:rsidRPr="00EB71C4">
        <w:rPr>
          <w:rFonts w:ascii="Times New Roman" w:hAnsi="Times New Roman" w:cs="Times New Roman"/>
          <w:sz w:val="28"/>
          <w:szCs w:val="28"/>
          <w:lang w:val="uk-UA"/>
        </w:rPr>
        <w:t>С. Ситник</w:t>
      </w:r>
      <w:r w:rsidR="00AE1AD2" w:rsidRPr="00C80EBD">
        <w:rPr>
          <w:rFonts w:ascii="Times New Roman" w:hAnsi="Times New Roman" w:cs="Times New Roman"/>
          <w:sz w:val="28"/>
          <w:szCs w:val="28"/>
          <w:lang w:val="uk-UA"/>
        </w:rPr>
        <w:t>]</w:t>
      </w:r>
      <w:r w:rsidR="00AE1AD2">
        <w:rPr>
          <w:rFonts w:ascii="Times New Roman" w:hAnsi="Times New Roman" w:cs="Times New Roman"/>
          <w:sz w:val="28"/>
          <w:szCs w:val="28"/>
          <w:lang w:val="uk-UA"/>
        </w:rPr>
        <w:t xml:space="preserve">. </w:t>
      </w:r>
      <w:r w:rsidR="00AE1AD2" w:rsidRPr="00C80EBD">
        <w:rPr>
          <w:rFonts w:ascii="Times New Roman" w:hAnsi="Times New Roman" w:cs="Times New Roman"/>
          <w:sz w:val="28"/>
          <w:szCs w:val="28"/>
          <w:lang w:val="uk-UA"/>
        </w:rPr>
        <w:t xml:space="preserve">– </w:t>
      </w:r>
      <w:r w:rsidR="00EB71C4" w:rsidRPr="00EB71C4">
        <w:rPr>
          <w:rFonts w:ascii="Times New Roman" w:hAnsi="Times New Roman" w:cs="Times New Roman"/>
          <w:sz w:val="28"/>
          <w:szCs w:val="28"/>
          <w:lang w:val="uk-UA"/>
        </w:rPr>
        <w:t>Львів</w:t>
      </w:r>
      <w:r w:rsidR="00AE1AD2" w:rsidRPr="00C80EBD">
        <w:rPr>
          <w:rFonts w:ascii="Times New Roman" w:hAnsi="Times New Roman" w:cs="Times New Roman"/>
          <w:sz w:val="28"/>
          <w:szCs w:val="28"/>
          <w:lang w:val="uk-UA"/>
        </w:rPr>
        <w:t xml:space="preserve"> </w:t>
      </w:r>
      <w:r w:rsidR="00AE1AD2">
        <w:rPr>
          <w:rFonts w:ascii="Times New Roman" w:hAnsi="Times New Roman" w:cs="Times New Roman"/>
          <w:sz w:val="28"/>
          <w:szCs w:val="28"/>
          <w:lang w:val="uk-UA"/>
        </w:rPr>
        <w:t xml:space="preserve">: ЛНУ ім. І. Франка, 2020. – 580 с. – Режим доступу : </w:t>
      </w:r>
      <w:hyperlink r:id="rId23" w:history="1">
        <w:r w:rsidR="005974E6" w:rsidRPr="00AE3A51">
          <w:rPr>
            <w:rStyle w:val="a7"/>
            <w:rFonts w:ascii="Times New Roman" w:hAnsi="Times New Roman" w:cs="Times New Roman"/>
            <w:sz w:val="28"/>
            <w:szCs w:val="28"/>
            <w:lang w:val="uk-UA"/>
          </w:rPr>
          <w:t>https://financial.lnu.edu.ua/wp-content/uploads/2020/11/Blashchuk_Petyk_13_end.pdf</w:t>
        </w:r>
      </w:hyperlink>
      <w:r w:rsidR="005974E6">
        <w:rPr>
          <w:rFonts w:ascii="Times New Roman" w:hAnsi="Times New Roman" w:cs="Times New Roman"/>
          <w:sz w:val="28"/>
          <w:szCs w:val="28"/>
          <w:lang w:val="uk-UA"/>
        </w:rPr>
        <w:t xml:space="preserve">. </w:t>
      </w:r>
      <w:r w:rsidR="00AE1AD2">
        <w:rPr>
          <w:rFonts w:ascii="Times New Roman" w:hAnsi="Times New Roman" w:cs="Times New Roman"/>
          <w:sz w:val="28"/>
          <w:szCs w:val="28"/>
          <w:lang w:val="uk-UA"/>
        </w:rPr>
        <w:t>– Назва з екрана.</w:t>
      </w:r>
    </w:p>
    <w:p w:rsidR="00EB71C4" w:rsidRPr="00EB71C4" w:rsidRDefault="00EB71C4" w:rsidP="008028B5">
      <w:pPr>
        <w:pStyle w:val="a4"/>
        <w:numPr>
          <w:ilvl w:val="0"/>
          <w:numId w:val="18"/>
        </w:numPr>
        <w:tabs>
          <w:tab w:val="left" w:pos="993"/>
        </w:tabs>
        <w:spacing w:line="360" w:lineRule="auto"/>
        <w:ind w:left="0" w:firstLine="720"/>
        <w:jc w:val="both"/>
        <w:rPr>
          <w:rFonts w:ascii="Times New Roman" w:hAnsi="Times New Roman" w:cs="Times New Roman"/>
          <w:sz w:val="28"/>
          <w:szCs w:val="28"/>
          <w:lang w:val="uk-UA"/>
        </w:rPr>
      </w:pPr>
      <w:r w:rsidRPr="00EB71C4">
        <w:rPr>
          <w:rFonts w:ascii="Times New Roman" w:hAnsi="Times New Roman" w:cs="Times New Roman"/>
          <w:sz w:val="28"/>
          <w:szCs w:val="28"/>
          <w:lang w:val="uk-UA"/>
        </w:rPr>
        <w:t>Формування монетарної політики національного банку в контексті забезпечення сталог</w:t>
      </w:r>
      <w:r w:rsidR="006A0F06">
        <w:rPr>
          <w:rFonts w:ascii="Times New Roman" w:hAnsi="Times New Roman" w:cs="Times New Roman"/>
          <w:sz w:val="28"/>
          <w:szCs w:val="28"/>
          <w:lang w:val="uk-UA"/>
        </w:rPr>
        <w:t>о розвитку економіки України : монографія / О.М. Колодізєв, І.</w:t>
      </w:r>
      <w:r w:rsidRPr="00EB71C4">
        <w:rPr>
          <w:rFonts w:ascii="Times New Roman" w:hAnsi="Times New Roman" w:cs="Times New Roman"/>
          <w:sz w:val="28"/>
          <w:szCs w:val="28"/>
          <w:lang w:val="uk-UA"/>
        </w:rPr>
        <w:t>О.</w:t>
      </w:r>
      <w:r w:rsidR="00D1212B">
        <w:rPr>
          <w:rFonts w:ascii="Times New Roman" w:hAnsi="Times New Roman" w:cs="Times New Roman"/>
          <w:sz w:val="28"/>
          <w:szCs w:val="28"/>
          <w:lang w:val="uk-UA"/>
        </w:rPr>
        <w:t xml:space="preserve"> Губарєва, Є.</w:t>
      </w:r>
      <w:r w:rsidRPr="00EB71C4">
        <w:rPr>
          <w:rFonts w:ascii="Times New Roman" w:hAnsi="Times New Roman" w:cs="Times New Roman"/>
          <w:sz w:val="28"/>
          <w:szCs w:val="28"/>
          <w:lang w:val="uk-UA"/>
        </w:rPr>
        <w:t>М. Огородня ; Ха</w:t>
      </w:r>
      <w:r w:rsidR="00D1212B">
        <w:rPr>
          <w:rFonts w:ascii="Times New Roman" w:hAnsi="Times New Roman" w:cs="Times New Roman"/>
          <w:sz w:val="28"/>
          <w:szCs w:val="28"/>
          <w:lang w:val="uk-UA"/>
        </w:rPr>
        <w:t xml:space="preserve">рків. нац. екон. ун-т ім. С. Кузнеця. – Харків </w:t>
      </w:r>
      <w:r w:rsidRPr="00EB71C4">
        <w:rPr>
          <w:rFonts w:ascii="Times New Roman" w:hAnsi="Times New Roman" w:cs="Times New Roman"/>
          <w:sz w:val="28"/>
          <w:szCs w:val="28"/>
          <w:lang w:val="uk-UA"/>
        </w:rPr>
        <w:t>: ІНЖЕК, 2015. – 325</w:t>
      </w:r>
      <w:r w:rsidR="00D1212B">
        <w:rPr>
          <w:rFonts w:ascii="Times New Roman" w:hAnsi="Times New Roman" w:cs="Times New Roman"/>
          <w:sz w:val="28"/>
          <w:szCs w:val="28"/>
          <w:lang w:val="uk-UA"/>
        </w:rPr>
        <w:t xml:space="preserve"> </w:t>
      </w:r>
      <w:r w:rsidRPr="00EB71C4">
        <w:rPr>
          <w:rFonts w:ascii="Times New Roman" w:hAnsi="Times New Roman" w:cs="Times New Roman"/>
          <w:sz w:val="28"/>
          <w:szCs w:val="28"/>
          <w:lang w:val="uk-UA"/>
        </w:rPr>
        <w:t>с.</w:t>
      </w:r>
    </w:p>
    <w:p w:rsidR="00EB71C4" w:rsidRPr="00EB71C4" w:rsidRDefault="009F432C" w:rsidP="009F432C">
      <w:pPr>
        <w:pStyle w:val="a4"/>
        <w:numPr>
          <w:ilvl w:val="0"/>
          <w:numId w:val="18"/>
        </w:numPr>
        <w:tabs>
          <w:tab w:val="left" w:pos="993"/>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B71C4" w:rsidRPr="00EB71C4">
        <w:rPr>
          <w:rFonts w:ascii="Times New Roman" w:hAnsi="Times New Roman" w:cs="Times New Roman"/>
          <w:sz w:val="28"/>
          <w:szCs w:val="28"/>
          <w:lang w:val="uk-UA"/>
        </w:rPr>
        <w:t>Центральний банк і грошово-кредитна політика</w:t>
      </w:r>
      <w:r>
        <w:rPr>
          <w:rFonts w:ascii="Times New Roman" w:hAnsi="Times New Roman" w:cs="Times New Roman"/>
          <w:sz w:val="28"/>
          <w:szCs w:val="28"/>
          <w:lang w:val="uk-UA"/>
        </w:rPr>
        <w:t xml:space="preserve"> </w:t>
      </w:r>
      <w:r w:rsidRPr="009F432C">
        <w:rPr>
          <w:rFonts w:ascii="Times New Roman" w:hAnsi="Times New Roman" w:cs="Times New Roman"/>
          <w:sz w:val="28"/>
          <w:szCs w:val="28"/>
          <w:lang w:val="ru-RU"/>
        </w:rPr>
        <w:t>[</w:t>
      </w:r>
      <w:r>
        <w:rPr>
          <w:rFonts w:ascii="Times New Roman" w:hAnsi="Times New Roman" w:cs="Times New Roman"/>
          <w:sz w:val="28"/>
          <w:szCs w:val="28"/>
          <w:lang w:val="ru-RU"/>
        </w:rPr>
        <w:t>Електронний ресурс</w:t>
      </w:r>
      <w:r w:rsidRPr="009F432C">
        <w:rPr>
          <w:rFonts w:ascii="Times New Roman" w:hAnsi="Times New Roman" w:cs="Times New Roman"/>
          <w:sz w:val="28"/>
          <w:szCs w:val="28"/>
          <w:lang w:val="ru-RU"/>
        </w:rPr>
        <w:t>]</w:t>
      </w:r>
      <w:r>
        <w:rPr>
          <w:rFonts w:ascii="Times New Roman" w:hAnsi="Times New Roman" w:cs="Times New Roman"/>
          <w:sz w:val="28"/>
          <w:szCs w:val="28"/>
          <w:lang w:val="uk-UA"/>
        </w:rPr>
        <w:t xml:space="preserve"> </w:t>
      </w:r>
      <w:r w:rsidR="00EB71C4" w:rsidRPr="00EB71C4">
        <w:rPr>
          <w:rFonts w:ascii="Times New Roman" w:hAnsi="Times New Roman" w:cs="Times New Roman"/>
          <w:sz w:val="28"/>
          <w:szCs w:val="28"/>
          <w:lang w:val="uk-UA"/>
        </w:rPr>
        <w:t>: підручник / А.В. Сілакова</w:t>
      </w:r>
      <w:r>
        <w:rPr>
          <w:rFonts w:ascii="Times New Roman" w:hAnsi="Times New Roman" w:cs="Times New Roman"/>
          <w:sz w:val="28"/>
          <w:szCs w:val="28"/>
          <w:lang w:val="uk-UA"/>
        </w:rPr>
        <w:t xml:space="preserve">, Г.І. Лановська, Н.І. Климаш та ін. ; </w:t>
      </w:r>
      <w:r w:rsidRPr="009F432C">
        <w:rPr>
          <w:rFonts w:ascii="Times New Roman" w:hAnsi="Times New Roman" w:cs="Times New Roman"/>
          <w:sz w:val="28"/>
          <w:szCs w:val="28"/>
          <w:lang w:val="ru-RU"/>
        </w:rPr>
        <w:t>[</w:t>
      </w:r>
      <w:r w:rsidR="00EB71C4" w:rsidRPr="00EB71C4">
        <w:rPr>
          <w:rFonts w:ascii="Times New Roman" w:hAnsi="Times New Roman" w:cs="Times New Roman"/>
          <w:sz w:val="28"/>
          <w:szCs w:val="28"/>
          <w:lang w:val="uk-UA"/>
        </w:rPr>
        <w:t>за заг. ред. Т.А. Говорушко</w:t>
      </w:r>
      <w:r w:rsidRPr="009F432C">
        <w:rPr>
          <w:rFonts w:ascii="Times New Roman" w:hAnsi="Times New Roman" w:cs="Times New Roman"/>
          <w:sz w:val="28"/>
          <w:szCs w:val="28"/>
          <w:lang w:val="uk-UA"/>
        </w:rPr>
        <w:t>]</w:t>
      </w:r>
      <w:r w:rsidR="00EB71C4" w:rsidRPr="00EB71C4">
        <w:rPr>
          <w:rFonts w:ascii="Times New Roman" w:hAnsi="Times New Roman" w:cs="Times New Roman"/>
          <w:sz w:val="28"/>
          <w:szCs w:val="28"/>
          <w:lang w:val="uk-UA"/>
        </w:rPr>
        <w:t>. – Львів</w:t>
      </w:r>
      <w:r>
        <w:rPr>
          <w:rFonts w:ascii="Times New Roman" w:hAnsi="Times New Roman" w:cs="Times New Roman"/>
          <w:sz w:val="28"/>
          <w:szCs w:val="28"/>
          <w:lang w:val="uk-UA"/>
        </w:rPr>
        <w:t xml:space="preserve"> :  </w:t>
      </w:r>
      <w:r w:rsidR="00EB71C4" w:rsidRPr="00EB71C4">
        <w:rPr>
          <w:rFonts w:ascii="Times New Roman" w:hAnsi="Times New Roman" w:cs="Times New Roman"/>
          <w:sz w:val="28"/>
          <w:szCs w:val="28"/>
          <w:lang w:val="uk-UA"/>
        </w:rPr>
        <w:t>Магнолі</w:t>
      </w:r>
      <w:r>
        <w:rPr>
          <w:rFonts w:ascii="Times New Roman" w:hAnsi="Times New Roman" w:cs="Times New Roman"/>
          <w:sz w:val="28"/>
          <w:szCs w:val="28"/>
          <w:lang w:val="uk-UA"/>
        </w:rPr>
        <w:t xml:space="preserve">я-2006, 2015. – 224 с. – </w:t>
      </w:r>
      <w:r w:rsidR="00EB71C4" w:rsidRPr="00EB71C4">
        <w:rPr>
          <w:rFonts w:ascii="Times New Roman" w:hAnsi="Times New Roman" w:cs="Times New Roman"/>
          <w:sz w:val="28"/>
          <w:szCs w:val="28"/>
          <w:lang w:val="uk-UA"/>
        </w:rPr>
        <w:t>Режим доступу</w:t>
      </w:r>
      <w:r>
        <w:rPr>
          <w:rFonts w:ascii="Times New Roman" w:hAnsi="Times New Roman" w:cs="Times New Roman"/>
          <w:sz w:val="28"/>
          <w:szCs w:val="28"/>
          <w:lang w:val="uk-UA"/>
        </w:rPr>
        <w:t xml:space="preserve"> :  </w:t>
      </w:r>
      <w:hyperlink r:id="rId24" w:history="1">
        <w:r w:rsidRPr="00AE3A51">
          <w:rPr>
            <w:rStyle w:val="a7"/>
            <w:rFonts w:ascii="Times New Roman" w:hAnsi="Times New Roman" w:cs="Times New Roman"/>
            <w:sz w:val="28"/>
            <w:szCs w:val="28"/>
            <w:lang w:val="uk-UA"/>
          </w:rPr>
          <w:t>http://dspace.nuft.edu.ua/jspui/bitstream/123456789/21002/1/The%20Central%20Bank%20and%20monetary%20policy.pdf</w:t>
        </w:r>
      </w:hyperlink>
      <w:r>
        <w:rPr>
          <w:rFonts w:ascii="Times New Roman" w:hAnsi="Times New Roman" w:cs="Times New Roman"/>
          <w:sz w:val="28"/>
          <w:szCs w:val="28"/>
          <w:lang w:val="uk-UA"/>
        </w:rPr>
        <w:t>.</w:t>
      </w:r>
      <w:r w:rsidR="00C80EBD">
        <w:rPr>
          <w:rFonts w:ascii="Times New Roman" w:hAnsi="Times New Roman" w:cs="Times New Roman"/>
          <w:sz w:val="28"/>
          <w:szCs w:val="28"/>
          <w:lang w:val="uk-UA"/>
        </w:rPr>
        <w:t xml:space="preserve"> – Назва з екрана.</w:t>
      </w:r>
      <w:r>
        <w:rPr>
          <w:rFonts w:ascii="Times New Roman" w:hAnsi="Times New Roman" w:cs="Times New Roman"/>
          <w:sz w:val="28"/>
          <w:szCs w:val="28"/>
          <w:lang w:val="uk-UA"/>
        </w:rPr>
        <w:t xml:space="preserve"> </w:t>
      </w:r>
    </w:p>
    <w:p w:rsidR="00EB71C4" w:rsidRPr="00EB71C4" w:rsidRDefault="00EB71C4" w:rsidP="008028B5">
      <w:pPr>
        <w:pStyle w:val="a4"/>
        <w:numPr>
          <w:ilvl w:val="0"/>
          <w:numId w:val="18"/>
        </w:numPr>
        <w:tabs>
          <w:tab w:val="left" w:pos="993"/>
        </w:tabs>
        <w:spacing w:line="360" w:lineRule="auto"/>
        <w:ind w:left="0" w:firstLine="720"/>
        <w:jc w:val="both"/>
        <w:rPr>
          <w:rFonts w:ascii="Times New Roman" w:hAnsi="Times New Roman" w:cs="Times New Roman"/>
          <w:sz w:val="28"/>
          <w:szCs w:val="28"/>
          <w:lang w:val="uk-UA"/>
        </w:rPr>
      </w:pPr>
      <w:r w:rsidRPr="00EB71C4">
        <w:rPr>
          <w:rFonts w:ascii="Times New Roman" w:hAnsi="Times New Roman" w:cs="Times New Roman"/>
          <w:sz w:val="28"/>
          <w:szCs w:val="28"/>
          <w:lang w:val="uk-UA"/>
        </w:rPr>
        <w:lastRenderedPageBreak/>
        <w:t>Банківська система України</w:t>
      </w:r>
      <w:r w:rsidR="009F432C">
        <w:rPr>
          <w:rFonts w:ascii="Times New Roman" w:hAnsi="Times New Roman" w:cs="Times New Roman"/>
          <w:sz w:val="28"/>
          <w:szCs w:val="28"/>
          <w:lang w:val="uk-UA"/>
        </w:rPr>
        <w:t xml:space="preserve"> </w:t>
      </w:r>
      <w:r w:rsidRPr="00EB71C4">
        <w:rPr>
          <w:rFonts w:ascii="Times New Roman" w:hAnsi="Times New Roman" w:cs="Times New Roman"/>
          <w:sz w:val="28"/>
          <w:szCs w:val="28"/>
          <w:lang w:val="uk-UA"/>
        </w:rPr>
        <w:t xml:space="preserve">: інституційні зміни та </w:t>
      </w:r>
      <w:r w:rsidR="009F432C">
        <w:rPr>
          <w:rFonts w:ascii="Times New Roman" w:hAnsi="Times New Roman" w:cs="Times New Roman"/>
          <w:sz w:val="28"/>
          <w:szCs w:val="28"/>
          <w:lang w:val="uk-UA"/>
        </w:rPr>
        <w:t xml:space="preserve">інновації : </w:t>
      </w:r>
      <w:r w:rsidR="00CD564F">
        <w:rPr>
          <w:rFonts w:ascii="Times New Roman" w:hAnsi="Times New Roman" w:cs="Times New Roman"/>
          <w:sz w:val="28"/>
          <w:szCs w:val="28"/>
          <w:lang w:val="uk-UA"/>
        </w:rPr>
        <w:t xml:space="preserve">кол. </w:t>
      </w:r>
      <w:r w:rsidR="009F432C">
        <w:rPr>
          <w:rFonts w:ascii="Times New Roman" w:hAnsi="Times New Roman" w:cs="Times New Roman"/>
          <w:sz w:val="28"/>
          <w:szCs w:val="28"/>
          <w:lang w:val="uk-UA"/>
        </w:rPr>
        <w:t xml:space="preserve">монографія / </w:t>
      </w:r>
      <w:r w:rsidRPr="00EB71C4">
        <w:rPr>
          <w:rFonts w:ascii="Times New Roman" w:hAnsi="Times New Roman" w:cs="Times New Roman"/>
          <w:sz w:val="28"/>
          <w:szCs w:val="28"/>
          <w:lang w:val="uk-UA"/>
        </w:rPr>
        <w:t xml:space="preserve">Л.О. Примостка, </w:t>
      </w:r>
      <w:r w:rsidR="009F432C">
        <w:rPr>
          <w:rFonts w:ascii="Times New Roman" w:hAnsi="Times New Roman" w:cs="Times New Roman"/>
          <w:sz w:val="28"/>
          <w:szCs w:val="28"/>
          <w:lang w:val="uk-UA"/>
        </w:rPr>
        <w:t>М.І. Диба, І.В. Краснова та ін.</w:t>
      </w:r>
      <w:r w:rsidRPr="00EB71C4">
        <w:rPr>
          <w:rFonts w:ascii="Times New Roman" w:hAnsi="Times New Roman" w:cs="Times New Roman"/>
          <w:sz w:val="28"/>
          <w:szCs w:val="28"/>
          <w:lang w:val="uk-UA"/>
        </w:rPr>
        <w:t xml:space="preserve"> ; </w:t>
      </w:r>
      <w:r w:rsidR="009F432C" w:rsidRPr="009F432C">
        <w:rPr>
          <w:rFonts w:ascii="Times New Roman" w:hAnsi="Times New Roman" w:cs="Times New Roman"/>
          <w:sz w:val="28"/>
          <w:szCs w:val="28"/>
          <w:lang w:val="uk-UA"/>
        </w:rPr>
        <w:t>[</w:t>
      </w:r>
      <w:r w:rsidRPr="00EB71C4">
        <w:rPr>
          <w:rFonts w:ascii="Times New Roman" w:hAnsi="Times New Roman" w:cs="Times New Roman"/>
          <w:sz w:val="28"/>
          <w:szCs w:val="28"/>
          <w:lang w:val="uk-UA"/>
        </w:rPr>
        <w:t>за ред. Л.О. Примостки</w:t>
      </w:r>
      <w:r w:rsidR="009F432C" w:rsidRPr="00CD564F">
        <w:rPr>
          <w:rFonts w:ascii="Times New Roman" w:hAnsi="Times New Roman" w:cs="Times New Roman"/>
          <w:sz w:val="28"/>
          <w:szCs w:val="28"/>
          <w:lang w:val="uk-UA"/>
        </w:rPr>
        <w:t>]</w:t>
      </w:r>
      <w:r w:rsidRPr="00EB71C4">
        <w:rPr>
          <w:rFonts w:ascii="Times New Roman" w:hAnsi="Times New Roman" w:cs="Times New Roman"/>
          <w:sz w:val="28"/>
          <w:szCs w:val="28"/>
          <w:lang w:val="uk-UA"/>
        </w:rPr>
        <w:t>. – К.</w:t>
      </w:r>
      <w:r w:rsidR="009F432C" w:rsidRPr="00CD564F">
        <w:rPr>
          <w:rFonts w:ascii="Times New Roman" w:hAnsi="Times New Roman" w:cs="Times New Roman"/>
          <w:sz w:val="28"/>
          <w:szCs w:val="28"/>
          <w:lang w:val="uk-UA"/>
        </w:rPr>
        <w:t xml:space="preserve"> </w:t>
      </w:r>
      <w:r w:rsidRPr="00EB71C4">
        <w:rPr>
          <w:rFonts w:ascii="Times New Roman" w:hAnsi="Times New Roman" w:cs="Times New Roman"/>
          <w:sz w:val="28"/>
          <w:szCs w:val="28"/>
          <w:lang w:val="uk-UA"/>
        </w:rPr>
        <w:t>:</w:t>
      </w:r>
      <w:r w:rsidR="009F432C" w:rsidRPr="00CD564F">
        <w:rPr>
          <w:rFonts w:ascii="Times New Roman" w:hAnsi="Times New Roman" w:cs="Times New Roman"/>
          <w:sz w:val="28"/>
          <w:szCs w:val="28"/>
          <w:lang w:val="uk-UA"/>
        </w:rPr>
        <w:t xml:space="preserve"> </w:t>
      </w:r>
      <w:r w:rsidRPr="00EB71C4">
        <w:rPr>
          <w:rFonts w:ascii="Times New Roman" w:hAnsi="Times New Roman" w:cs="Times New Roman"/>
          <w:sz w:val="28"/>
          <w:szCs w:val="28"/>
          <w:lang w:val="uk-UA"/>
        </w:rPr>
        <w:t>КНЕУ, 2015. –  434 с.</w:t>
      </w:r>
    </w:p>
    <w:p w:rsidR="00EB71C4" w:rsidRPr="00EB71C4" w:rsidRDefault="00183925" w:rsidP="00183925">
      <w:pPr>
        <w:pStyle w:val="a4"/>
        <w:numPr>
          <w:ilvl w:val="0"/>
          <w:numId w:val="18"/>
        </w:numPr>
        <w:tabs>
          <w:tab w:val="left" w:pos="993"/>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B71C4" w:rsidRPr="00EB71C4">
        <w:rPr>
          <w:rFonts w:ascii="Times New Roman" w:hAnsi="Times New Roman" w:cs="Times New Roman"/>
          <w:sz w:val="28"/>
          <w:szCs w:val="28"/>
          <w:lang w:val="uk-UA"/>
        </w:rPr>
        <w:t>Центральний банк і грошово-кредитна політика</w:t>
      </w:r>
      <w:r>
        <w:rPr>
          <w:rFonts w:ascii="Times New Roman" w:hAnsi="Times New Roman" w:cs="Times New Roman"/>
          <w:sz w:val="28"/>
          <w:szCs w:val="28"/>
          <w:lang w:val="uk-UA"/>
        </w:rPr>
        <w:t xml:space="preserve"> </w:t>
      </w:r>
      <w:r w:rsidRPr="00183925">
        <w:rPr>
          <w:rFonts w:ascii="Times New Roman" w:hAnsi="Times New Roman" w:cs="Times New Roman"/>
          <w:sz w:val="28"/>
          <w:szCs w:val="28"/>
          <w:lang w:val="ru-RU"/>
        </w:rPr>
        <w:t>[</w:t>
      </w:r>
      <w:r>
        <w:rPr>
          <w:rFonts w:ascii="Times New Roman" w:hAnsi="Times New Roman" w:cs="Times New Roman"/>
          <w:sz w:val="28"/>
          <w:szCs w:val="28"/>
          <w:lang w:val="uk-UA"/>
        </w:rPr>
        <w:t>Електронний ресурс</w:t>
      </w:r>
      <w:r w:rsidRPr="00183925">
        <w:rPr>
          <w:rFonts w:ascii="Times New Roman" w:hAnsi="Times New Roman" w:cs="Times New Roman"/>
          <w:sz w:val="28"/>
          <w:szCs w:val="28"/>
          <w:lang w:val="ru-RU"/>
        </w:rPr>
        <w:t xml:space="preserve">] </w:t>
      </w:r>
      <w:r>
        <w:rPr>
          <w:rFonts w:ascii="Times New Roman" w:hAnsi="Times New Roman" w:cs="Times New Roman"/>
          <w:sz w:val="28"/>
          <w:szCs w:val="28"/>
          <w:lang w:val="uk-UA"/>
        </w:rPr>
        <w:t>: навч. посіб.</w:t>
      </w:r>
      <w:r w:rsidR="00EB71C4" w:rsidRPr="00EB71C4">
        <w:rPr>
          <w:rFonts w:ascii="Times New Roman" w:hAnsi="Times New Roman" w:cs="Times New Roman"/>
          <w:sz w:val="28"/>
          <w:szCs w:val="28"/>
          <w:lang w:val="uk-UA"/>
        </w:rPr>
        <w:t xml:space="preserve"> / </w:t>
      </w:r>
      <w:r w:rsidRPr="00183925">
        <w:rPr>
          <w:rFonts w:ascii="Times New Roman" w:hAnsi="Times New Roman" w:cs="Times New Roman"/>
          <w:sz w:val="28"/>
          <w:szCs w:val="28"/>
          <w:lang w:val="ru-RU"/>
        </w:rPr>
        <w:t>[</w:t>
      </w:r>
      <w:r>
        <w:rPr>
          <w:rFonts w:ascii="Times New Roman" w:hAnsi="Times New Roman" w:cs="Times New Roman"/>
          <w:sz w:val="28"/>
          <w:szCs w:val="28"/>
          <w:lang w:val="uk-UA"/>
        </w:rPr>
        <w:t>з</w:t>
      </w:r>
      <w:r w:rsidR="00EB71C4" w:rsidRPr="00EB71C4">
        <w:rPr>
          <w:rFonts w:ascii="Times New Roman" w:hAnsi="Times New Roman" w:cs="Times New Roman"/>
          <w:sz w:val="28"/>
          <w:szCs w:val="28"/>
          <w:lang w:val="uk-UA"/>
        </w:rPr>
        <w:t>а ред.</w:t>
      </w:r>
      <w:r>
        <w:rPr>
          <w:rFonts w:ascii="Times New Roman" w:hAnsi="Times New Roman" w:cs="Times New Roman"/>
          <w:sz w:val="28"/>
          <w:szCs w:val="28"/>
          <w:lang w:val="uk-UA"/>
        </w:rPr>
        <w:t xml:space="preserve"> Т.Д. Косової</w:t>
      </w:r>
      <w:r w:rsidR="00EB71C4" w:rsidRPr="00EB71C4">
        <w:rPr>
          <w:rFonts w:ascii="Times New Roman" w:hAnsi="Times New Roman" w:cs="Times New Roman"/>
          <w:sz w:val="28"/>
          <w:szCs w:val="28"/>
          <w:lang w:val="uk-UA"/>
        </w:rPr>
        <w:t xml:space="preserve">, </w:t>
      </w:r>
      <w:r>
        <w:rPr>
          <w:rFonts w:ascii="Times New Roman" w:hAnsi="Times New Roman" w:cs="Times New Roman"/>
          <w:sz w:val="28"/>
          <w:szCs w:val="28"/>
          <w:lang w:val="uk-UA"/>
        </w:rPr>
        <w:t>О.О. Папаіки</w:t>
      </w:r>
      <w:r w:rsidRPr="00183925">
        <w:rPr>
          <w:rFonts w:ascii="Times New Roman" w:hAnsi="Times New Roman" w:cs="Times New Roman"/>
          <w:sz w:val="28"/>
          <w:szCs w:val="28"/>
          <w:lang w:val="uk-UA"/>
        </w:rPr>
        <w:t>]</w:t>
      </w:r>
      <w:r>
        <w:rPr>
          <w:rFonts w:ascii="Times New Roman" w:hAnsi="Times New Roman" w:cs="Times New Roman"/>
          <w:sz w:val="28"/>
          <w:szCs w:val="28"/>
          <w:lang w:val="uk-UA"/>
        </w:rPr>
        <w:t xml:space="preserve">. – К. : ЦУЛ, 2011. – 328 с. – Режим доступу : </w:t>
      </w:r>
      <w:hyperlink r:id="rId25" w:history="1">
        <w:r w:rsidRPr="00AE3A51">
          <w:rPr>
            <w:rStyle w:val="a7"/>
            <w:rFonts w:ascii="Times New Roman" w:hAnsi="Times New Roman" w:cs="Times New Roman"/>
            <w:sz w:val="28"/>
            <w:szCs w:val="28"/>
            <w:lang w:val="uk-UA"/>
          </w:rPr>
          <w:t>https://westudents.com.ua/knigi/17-tsentralniy-bank-groshovo-kreditna-poltika-kosova-td.html</w:t>
        </w:r>
      </w:hyperlink>
      <w:r>
        <w:rPr>
          <w:rFonts w:ascii="Times New Roman" w:hAnsi="Times New Roman" w:cs="Times New Roman"/>
          <w:sz w:val="28"/>
          <w:szCs w:val="28"/>
          <w:lang w:val="uk-UA"/>
        </w:rPr>
        <w:t xml:space="preserve">. – Назва з екрана. </w:t>
      </w:r>
    </w:p>
    <w:p w:rsidR="00EB71C4" w:rsidRPr="00EB71C4" w:rsidRDefault="00183925" w:rsidP="008028B5">
      <w:pPr>
        <w:pStyle w:val="a4"/>
        <w:numPr>
          <w:ilvl w:val="0"/>
          <w:numId w:val="18"/>
        </w:numPr>
        <w:tabs>
          <w:tab w:val="left" w:pos="993"/>
        </w:tabs>
        <w:spacing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Ніконенко, У.М. </w:t>
      </w:r>
      <w:r w:rsidR="00EB71C4" w:rsidRPr="00EB71C4">
        <w:rPr>
          <w:rFonts w:ascii="Times New Roman" w:hAnsi="Times New Roman" w:cs="Times New Roman"/>
          <w:sz w:val="28"/>
          <w:szCs w:val="28"/>
          <w:lang w:val="uk-UA"/>
        </w:rPr>
        <w:t>Еволюція монетарної політики України в умовах ринк</w:t>
      </w:r>
      <w:r>
        <w:rPr>
          <w:rFonts w:ascii="Times New Roman" w:hAnsi="Times New Roman" w:cs="Times New Roman"/>
          <w:sz w:val="28"/>
          <w:szCs w:val="28"/>
          <w:lang w:val="uk-UA"/>
        </w:rPr>
        <w:t>ової трансформації економіки : монографія</w:t>
      </w:r>
      <w:r w:rsidR="00EB71C4" w:rsidRPr="00EB71C4">
        <w:rPr>
          <w:rFonts w:ascii="Times New Roman" w:hAnsi="Times New Roman" w:cs="Times New Roman"/>
          <w:sz w:val="28"/>
          <w:szCs w:val="28"/>
          <w:lang w:val="uk-UA"/>
        </w:rPr>
        <w:t xml:space="preserve">  / У.М. Ніконенко, О.І. Копилюк. – Львів : Українська академія друкарства, 2011. – 254 с.</w:t>
      </w:r>
    </w:p>
    <w:p w:rsidR="00EB71C4" w:rsidRPr="00EB71C4" w:rsidRDefault="00C80EBD" w:rsidP="00B6739C">
      <w:pPr>
        <w:pStyle w:val="a4"/>
        <w:numPr>
          <w:ilvl w:val="0"/>
          <w:numId w:val="18"/>
        </w:numPr>
        <w:tabs>
          <w:tab w:val="left" w:pos="993"/>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B71C4" w:rsidRPr="00EB71C4">
        <w:rPr>
          <w:rFonts w:ascii="Times New Roman" w:hAnsi="Times New Roman" w:cs="Times New Roman"/>
          <w:sz w:val="28"/>
          <w:szCs w:val="28"/>
          <w:lang w:val="uk-UA"/>
        </w:rPr>
        <w:t>Банківська система України</w:t>
      </w:r>
      <w:r w:rsidR="00B6739C">
        <w:rPr>
          <w:rFonts w:ascii="Times New Roman" w:hAnsi="Times New Roman" w:cs="Times New Roman"/>
          <w:sz w:val="28"/>
          <w:szCs w:val="28"/>
          <w:lang w:val="uk-UA"/>
        </w:rPr>
        <w:t xml:space="preserve"> </w:t>
      </w:r>
      <w:r w:rsidR="00B6739C" w:rsidRPr="00B6739C">
        <w:rPr>
          <w:rFonts w:ascii="Times New Roman" w:hAnsi="Times New Roman" w:cs="Times New Roman"/>
          <w:sz w:val="28"/>
          <w:szCs w:val="28"/>
          <w:lang w:val="uk-UA"/>
        </w:rPr>
        <w:t>[Е</w:t>
      </w:r>
      <w:r w:rsidR="00B6739C">
        <w:rPr>
          <w:rFonts w:ascii="Times New Roman" w:hAnsi="Times New Roman" w:cs="Times New Roman"/>
          <w:sz w:val="28"/>
          <w:szCs w:val="28"/>
          <w:lang w:val="uk-UA"/>
        </w:rPr>
        <w:t>лектронний ресурс</w:t>
      </w:r>
      <w:r w:rsidR="00B6739C" w:rsidRPr="00B6739C">
        <w:rPr>
          <w:rFonts w:ascii="Times New Roman" w:hAnsi="Times New Roman" w:cs="Times New Roman"/>
          <w:sz w:val="28"/>
          <w:szCs w:val="28"/>
          <w:lang w:val="uk-UA"/>
        </w:rPr>
        <w:t xml:space="preserve">] </w:t>
      </w:r>
      <w:r w:rsidR="00B6739C">
        <w:rPr>
          <w:rFonts w:ascii="Times New Roman" w:hAnsi="Times New Roman" w:cs="Times New Roman"/>
          <w:sz w:val="28"/>
          <w:szCs w:val="28"/>
          <w:lang w:val="uk-UA"/>
        </w:rPr>
        <w:t>: монографія / В.</w:t>
      </w:r>
      <w:r w:rsidR="00EB71C4" w:rsidRPr="00EB71C4">
        <w:rPr>
          <w:rFonts w:ascii="Times New Roman" w:hAnsi="Times New Roman" w:cs="Times New Roman"/>
          <w:sz w:val="28"/>
          <w:szCs w:val="28"/>
          <w:lang w:val="uk-UA"/>
        </w:rPr>
        <w:t>В. Коваленк</w:t>
      </w:r>
      <w:r w:rsidR="00B6739C">
        <w:rPr>
          <w:rFonts w:ascii="Times New Roman" w:hAnsi="Times New Roman" w:cs="Times New Roman"/>
          <w:sz w:val="28"/>
          <w:szCs w:val="28"/>
          <w:lang w:val="uk-UA"/>
        </w:rPr>
        <w:t>о, О.Г. Коренєва, К.Ф. Черкашина, О.</w:t>
      </w:r>
      <w:r w:rsidR="00EB71C4" w:rsidRPr="00EB71C4">
        <w:rPr>
          <w:rFonts w:ascii="Times New Roman" w:hAnsi="Times New Roman" w:cs="Times New Roman"/>
          <w:sz w:val="28"/>
          <w:szCs w:val="28"/>
          <w:lang w:val="uk-UA"/>
        </w:rPr>
        <w:t>В. Крухмаль. – Суми</w:t>
      </w:r>
      <w:r w:rsidR="00B6739C">
        <w:rPr>
          <w:rFonts w:ascii="Times New Roman" w:hAnsi="Times New Roman" w:cs="Times New Roman"/>
          <w:sz w:val="28"/>
          <w:szCs w:val="28"/>
          <w:lang w:val="uk-UA"/>
        </w:rPr>
        <w:t xml:space="preserve"> </w:t>
      </w:r>
      <w:r w:rsidR="00EB71C4" w:rsidRPr="00EB71C4">
        <w:rPr>
          <w:rFonts w:ascii="Times New Roman" w:hAnsi="Times New Roman" w:cs="Times New Roman"/>
          <w:sz w:val="28"/>
          <w:szCs w:val="28"/>
          <w:lang w:val="uk-UA"/>
        </w:rPr>
        <w:t xml:space="preserve">: ДВНЗ </w:t>
      </w:r>
      <w:r w:rsidR="00B6739C">
        <w:rPr>
          <w:rFonts w:ascii="Times New Roman" w:hAnsi="Times New Roman" w:cs="Times New Roman"/>
          <w:sz w:val="28"/>
          <w:szCs w:val="28"/>
          <w:lang w:val="uk-UA"/>
        </w:rPr>
        <w:t xml:space="preserve">"УАБС НБУ", 2010. – 187 с. – Режим доступу :  </w:t>
      </w:r>
      <w:r w:rsidR="00EB71C4" w:rsidRPr="00EB71C4">
        <w:rPr>
          <w:rFonts w:ascii="Times New Roman" w:hAnsi="Times New Roman" w:cs="Times New Roman"/>
          <w:sz w:val="28"/>
          <w:szCs w:val="28"/>
          <w:lang w:val="uk-UA"/>
        </w:rPr>
        <w:t xml:space="preserve"> </w:t>
      </w:r>
      <w:hyperlink r:id="rId26" w:history="1">
        <w:r w:rsidR="00B6739C" w:rsidRPr="00AE3A51">
          <w:rPr>
            <w:rStyle w:val="a7"/>
            <w:rFonts w:ascii="Times New Roman" w:hAnsi="Times New Roman" w:cs="Times New Roman"/>
            <w:sz w:val="28"/>
            <w:szCs w:val="28"/>
            <w:lang w:val="uk-UA"/>
          </w:rPr>
          <w:t>http://dspace.oneu.edu.ua/jspui/bitstream/123456789/230/1/%D0%91%D0%90%D0%9D%D0%9A%D0%86%D0%92%D0%A1%D0%AC%D0%9A%D0%90%20%D0%A1%D0%98%D0%A1%D0%A2%D0%95%D0%9C%D0%90.PDF</w:t>
        </w:r>
      </w:hyperlink>
      <w:r w:rsidR="00B6739C">
        <w:rPr>
          <w:rFonts w:ascii="Times New Roman" w:hAnsi="Times New Roman" w:cs="Times New Roman"/>
          <w:sz w:val="28"/>
          <w:szCs w:val="28"/>
          <w:lang w:val="uk-UA"/>
        </w:rPr>
        <w:t>. – Назва з екрана.</w:t>
      </w:r>
    </w:p>
    <w:p w:rsidR="00EB71C4" w:rsidRPr="00EB71C4" w:rsidRDefault="00EB71C4" w:rsidP="008028B5">
      <w:pPr>
        <w:pStyle w:val="a4"/>
        <w:numPr>
          <w:ilvl w:val="0"/>
          <w:numId w:val="18"/>
        </w:numPr>
        <w:tabs>
          <w:tab w:val="left" w:pos="993"/>
        </w:tabs>
        <w:spacing w:line="360" w:lineRule="auto"/>
        <w:ind w:left="0" w:firstLine="720"/>
        <w:jc w:val="both"/>
        <w:rPr>
          <w:rFonts w:ascii="Times New Roman" w:hAnsi="Times New Roman" w:cs="Times New Roman"/>
          <w:sz w:val="28"/>
          <w:szCs w:val="28"/>
          <w:lang w:val="uk-UA"/>
        </w:rPr>
      </w:pPr>
      <w:r w:rsidRPr="00EB71C4">
        <w:rPr>
          <w:rFonts w:ascii="Times New Roman" w:hAnsi="Times New Roman" w:cs="Times New Roman"/>
          <w:sz w:val="28"/>
          <w:szCs w:val="28"/>
          <w:lang w:val="uk-UA"/>
        </w:rPr>
        <w:t>Фіскально-бюджетна та грошово-кредитна політика в Україні</w:t>
      </w:r>
      <w:r w:rsidR="00023036">
        <w:rPr>
          <w:rFonts w:ascii="Times New Roman" w:hAnsi="Times New Roman" w:cs="Times New Roman"/>
          <w:sz w:val="28"/>
          <w:szCs w:val="28"/>
          <w:lang w:val="uk-UA"/>
        </w:rPr>
        <w:t xml:space="preserve"> </w:t>
      </w:r>
      <w:r w:rsidRPr="00EB71C4">
        <w:rPr>
          <w:rFonts w:ascii="Times New Roman" w:hAnsi="Times New Roman" w:cs="Times New Roman"/>
          <w:sz w:val="28"/>
          <w:szCs w:val="28"/>
          <w:lang w:val="uk-UA"/>
        </w:rPr>
        <w:t>: проблеми та шляхи посиленн</w:t>
      </w:r>
      <w:r w:rsidR="00023036">
        <w:rPr>
          <w:rFonts w:ascii="Times New Roman" w:hAnsi="Times New Roman" w:cs="Times New Roman"/>
          <w:sz w:val="28"/>
          <w:szCs w:val="28"/>
          <w:lang w:val="uk-UA"/>
        </w:rPr>
        <w:t xml:space="preserve">я взаємозв’язку : монографія / </w:t>
      </w:r>
      <w:r w:rsidRPr="00EB71C4">
        <w:rPr>
          <w:rFonts w:ascii="Times New Roman" w:hAnsi="Times New Roman" w:cs="Times New Roman"/>
          <w:sz w:val="28"/>
          <w:szCs w:val="28"/>
          <w:lang w:val="uk-UA"/>
        </w:rPr>
        <w:t>А.І.</w:t>
      </w:r>
      <w:r w:rsidR="00023036">
        <w:rPr>
          <w:rFonts w:ascii="Times New Roman" w:hAnsi="Times New Roman" w:cs="Times New Roman"/>
          <w:sz w:val="28"/>
          <w:szCs w:val="28"/>
          <w:lang w:val="uk-UA"/>
        </w:rPr>
        <w:t xml:space="preserve"> </w:t>
      </w:r>
      <w:r w:rsidRPr="00EB71C4">
        <w:rPr>
          <w:rFonts w:ascii="Times New Roman" w:hAnsi="Times New Roman" w:cs="Times New Roman"/>
          <w:sz w:val="28"/>
          <w:szCs w:val="28"/>
          <w:lang w:val="uk-UA"/>
        </w:rPr>
        <w:t>Даниленко, А.А.</w:t>
      </w:r>
      <w:r w:rsidR="00023036">
        <w:rPr>
          <w:rFonts w:ascii="Times New Roman" w:hAnsi="Times New Roman" w:cs="Times New Roman"/>
          <w:sz w:val="28"/>
          <w:szCs w:val="28"/>
          <w:lang w:val="uk-UA"/>
        </w:rPr>
        <w:t xml:space="preserve"> </w:t>
      </w:r>
      <w:r w:rsidRPr="00EB71C4">
        <w:rPr>
          <w:rFonts w:ascii="Times New Roman" w:hAnsi="Times New Roman" w:cs="Times New Roman"/>
          <w:sz w:val="28"/>
          <w:szCs w:val="28"/>
          <w:lang w:val="uk-UA"/>
        </w:rPr>
        <w:t>Гриценко, В.В.</w:t>
      </w:r>
      <w:r w:rsidR="00023036">
        <w:rPr>
          <w:rFonts w:ascii="Times New Roman" w:hAnsi="Times New Roman" w:cs="Times New Roman"/>
          <w:sz w:val="28"/>
          <w:szCs w:val="28"/>
          <w:lang w:val="uk-UA"/>
        </w:rPr>
        <w:t xml:space="preserve"> Зимовець та ін.</w:t>
      </w:r>
      <w:r w:rsidRPr="00EB71C4">
        <w:rPr>
          <w:rFonts w:ascii="Times New Roman" w:hAnsi="Times New Roman" w:cs="Times New Roman"/>
          <w:sz w:val="28"/>
          <w:szCs w:val="28"/>
          <w:lang w:val="uk-UA"/>
        </w:rPr>
        <w:t xml:space="preserve"> ; </w:t>
      </w:r>
      <w:r w:rsidR="00023036" w:rsidRPr="00023036">
        <w:rPr>
          <w:rFonts w:ascii="Times New Roman" w:hAnsi="Times New Roman" w:cs="Times New Roman"/>
          <w:sz w:val="28"/>
          <w:szCs w:val="28"/>
          <w:lang w:val="uk-UA"/>
        </w:rPr>
        <w:t>[</w:t>
      </w:r>
      <w:r w:rsidRPr="00EB71C4">
        <w:rPr>
          <w:rFonts w:ascii="Times New Roman" w:hAnsi="Times New Roman" w:cs="Times New Roman"/>
          <w:sz w:val="28"/>
          <w:szCs w:val="28"/>
          <w:lang w:val="uk-UA"/>
        </w:rPr>
        <w:t>за ред. чл.-кор. НАН України А.І.</w:t>
      </w:r>
      <w:r w:rsidR="00023036" w:rsidRPr="00023036">
        <w:rPr>
          <w:rFonts w:ascii="Times New Roman" w:hAnsi="Times New Roman" w:cs="Times New Roman"/>
          <w:sz w:val="28"/>
          <w:szCs w:val="28"/>
          <w:lang w:val="ru-RU"/>
        </w:rPr>
        <w:t xml:space="preserve"> </w:t>
      </w:r>
      <w:r w:rsidRPr="00EB71C4">
        <w:rPr>
          <w:rFonts w:ascii="Times New Roman" w:hAnsi="Times New Roman" w:cs="Times New Roman"/>
          <w:sz w:val="28"/>
          <w:szCs w:val="28"/>
          <w:lang w:val="uk-UA"/>
        </w:rPr>
        <w:t>Даниленка</w:t>
      </w:r>
      <w:r w:rsidR="00023036" w:rsidRPr="00023036">
        <w:rPr>
          <w:rFonts w:ascii="Times New Roman" w:hAnsi="Times New Roman" w:cs="Times New Roman"/>
          <w:sz w:val="28"/>
          <w:szCs w:val="28"/>
          <w:lang w:val="ru-RU"/>
        </w:rPr>
        <w:t>]</w:t>
      </w:r>
      <w:r w:rsidRPr="00EB71C4">
        <w:rPr>
          <w:rFonts w:ascii="Times New Roman" w:hAnsi="Times New Roman" w:cs="Times New Roman"/>
          <w:sz w:val="28"/>
          <w:szCs w:val="28"/>
          <w:lang w:val="uk-UA"/>
        </w:rPr>
        <w:t xml:space="preserve"> ; НАН України ; Ін-т екон. та прогнозув. – К., 2010. – 456 с.</w:t>
      </w:r>
    </w:p>
    <w:p w:rsidR="00EB71C4" w:rsidRPr="00EB71C4" w:rsidRDefault="00EB71C4" w:rsidP="008028B5">
      <w:pPr>
        <w:pStyle w:val="a4"/>
        <w:numPr>
          <w:ilvl w:val="0"/>
          <w:numId w:val="18"/>
        </w:numPr>
        <w:tabs>
          <w:tab w:val="left" w:pos="993"/>
        </w:tabs>
        <w:spacing w:line="360" w:lineRule="auto"/>
        <w:ind w:left="0" w:firstLine="720"/>
        <w:jc w:val="both"/>
        <w:rPr>
          <w:rFonts w:ascii="Times New Roman" w:hAnsi="Times New Roman" w:cs="Times New Roman"/>
          <w:sz w:val="28"/>
          <w:szCs w:val="28"/>
          <w:lang w:val="uk-UA"/>
        </w:rPr>
      </w:pPr>
      <w:r w:rsidRPr="00EB71C4">
        <w:rPr>
          <w:rFonts w:ascii="Times New Roman" w:hAnsi="Times New Roman" w:cs="Times New Roman"/>
          <w:sz w:val="28"/>
          <w:szCs w:val="28"/>
          <w:lang w:val="uk-UA"/>
        </w:rPr>
        <w:t>Монетарна політика Національного банку України</w:t>
      </w:r>
      <w:r w:rsidR="005B6FA0">
        <w:rPr>
          <w:rFonts w:ascii="Times New Roman" w:hAnsi="Times New Roman" w:cs="Times New Roman"/>
          <w:sz w:val="28"/>
          <w:szCs w:val="28"/>
          <w:lang w:val="uk-UA"/>
        </w:rPr>
        <w:t xml:space="preserve"> </w:t>
      </w:r>
      <w:r w:rsidRPr="00EB71C4">
        <w:rPr>
          <w:rFonts w:ascii="Times New Roman" w:hAnsi="Times New Roman" w:cs="Times New Roman"/>
          <w:sz w:val="28"/>
          <w:szCs w:val="28"/>
          <w:lang w:val="uk-UA"/>
        </w:rPr>
        <w:t>: сучасний стан та пер</w:t>
      </w:r>
      <w:r w:rsidR="005B6FA0">
        <w:rPr>
          <w:rFonts w:ascii="Times New Roman" w:hAnsi="Times New Roman" w:cs="Times New Roman"/>
          <w:sz w:val="28"/>
          <w:szCs w:val="28"/>
          <w:lang w:val="uk-UA"/>
        </w:rPr>
        <w:t>спективи змін : монографія / В.С. Стельмах та ін. ; [за ред. В.</w:t>
      </w:r>
      <w:r w:rsidRPr="00EB71C4">
        <w:rPr>
          <w:rFonts w:ascii="Times New Roman" w:hAnsi="Times New Roman" w:cs="Times New Roman"/>
          <w:sz w:val="28"/>
          <w:szCs w:val="28"/>
          <w:lang w:val="uk-UA"/>
        </w:rPr>
        <w:t>С. Стельмаха]</w:t>
      </w:r>
      <w:r w:rsidR="005B6FA0">
        <w:rPr>
          <w:rFonts w:ascii="Times New Roman" w:hAnsi="Times New Roman" w:cs="Times New Roman"/>
          <w:sz w:val="28"/>
          <w:szCs w:val="28"/>
          <w:lang w:val="uk-UA"/>
        </w:rPr>
        <w:t xml:space="preserve"> ; Нац. банк України. – К. : </w:t>
      </w:r>
      <w:r w:rsidRPr="00EB71C4">
        <w:rPr>
          <w:rFonts w:ascii="Times New Roman" w:hAnsi="Times New Roman" w:cs="Times New Roman"/>
          <w:sz w:val="28"/>
          <w:szCs w:val="28"/>
          <w:lang w:val="uk-UA"/>
        </w:rPr>
        <w:t>Це</w:t>
      </w:r>
      <w:r w:rsidR="00BB232E">
        <w:rPr>
          <w:rFonts w:ascii="Times New Roman" w:hAnsi="Times New Roman" w:cs="Times New Roman"/>
          <w:sz w:val="28"/>
          <w:szCs w:val="28"/>
          <w:lang w:val="uk-UA"/>
        </w:rPr>
        <w:t xml:space="preserve">нтр наук. дослідж. НБУ ; </w:t>
      </w:r>
      <w:r w:rsidR="005B6FA0">
        <w:rPr>
          <w:rFonts w:ascii="Times New Roman" w:hAnsi="Times New Roman" w:cs="Times New Roman"/>
          <w:sz w:val="28"/>
          <w:szCs w:val="28"/>
          <w:lang w:val="uk-UA"/>
        </w:rPr>
        <w:t>УБС НБУ</w:t>
      </w:r>
      <w:r w:rsidRPr="00EB71C4">
        <w:rPr>
          <w:rFonts w:ascii="Times New Roman" w:hAnsi="Times New Roman" w:cs="Times New Roman"/>
          <w:sz w:val="28"/>
          <w:szCs w:val="28"/>
          <w:lang w:val="uk-UA"/>
        </w:rPr>
        <w:t>, 2009. – 404 с.</w:t>
      </w:r>
      <w:bookmarkStart w:id="9" w:name="_GoBack"/>
      <w:bookmarkEnd w:id="9"/>
    </w:p>
    <w:p w:rsidR="00D304FE" w:rsidRPr="00D304FE" w:rsidRDefault="00D304FE" w:rsidP="000E227C">
      <w:pPr>
        <w:pStyle w:val="a4"/>
        <w:tabs>
          <w:tab w:val="left" w:pos="993"/>
        </w:tabs>
        <w:ind w:left="720"/>
        <w:jc w:val="both"/>
        <w:rPr>
          <w:rFonts w:ascii="Times New Roman" w:hAnsi="Times New Roman" w:cs="Times New Roman"/>
          <w:sz w:val="28"/>
          <w:szCs w:val="28"/>
          <w:lang w:val="uk-UA"/>
        </w:rPr>
      </w:pPr>
    </w:p>
    <w:p w:rsidR="004D0D21" w:rsidRDefault="004D0D21" w:rsidP="004D0D21">
      <w:pPr>
        <w:pStyle w:val="a4"/>
        <w:ind w:firstLine="720"/>
        <w:rPr>
          <w:rFonts w:ascii="Times New Roman" w:hAnsi="Times New Roman" w:cs="Times New Roman"/>
          <w:sz w:val="28"/>
          <w:szCs w:val="28"/>
          <w:lang w:val="uk-UA"/>
        </w:rPr>
      </w:pPr>
    </w:p>
    <w:p w:rsidR="00902ACA" w:rsidRDefault="00902ACA" w:rsidP="00350FA2">
      <w:pPr>
        <w:spacing w:after="0"/>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ED229D" w:rsidRDefault="00902ACA" w:rsidP="00ED229D">
      <w:pPr>
        <w:pStyle w:val="1"/>
      </w:pPr>
      <w:bookmarkStart w:id="10" w:name="_Toc25842728"/>
      <w:r>
        <w:lastRenderedPageBreak/>
        <w:t>ДОДАТОК</w:t>
      </w:r>
      <w:r w:rsidR="00350FA2">
        <w:t xml:space="preserve"> А</w:t>
      </w:r>
      <w:r w:rsidR="00ED229D">
        <w:br/>
        <w:t>Зразок оформлення титульного аркушу курсової роботи</w:t>
      </w:r>
      <w:bookmarkEnd w:id="10"/>
    </w:p>
    <w:p w:rsidR="00ED229D" w:rsidRDefault="00ED229D" w:rsidP="00ED229D">
      <w:pPr>
        <w:spacing w:after="0" w:line="360" w:lineRule="auto"/>
        <w:ind w:firstLine="709"/>
        <w:jc w:val="both"/>
        <w:rPr>
          <w:rFonts w:ascii="Times New Roman" w:hAnsi="Times New Roman" w:cs="Times New Roman"/>
          <w:sz w:val="28"/>
          <w:szCs w:val="28"/>
          <w:lang w:val="uk-UA"/>
        </w:rPr>
      </w:pPr>
    </w:p>
    <w:p w:rsidR="00ED229D" w:rsidRDefault="00ED229D" w:rsidP="00ED22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ДЕРЖАВНИЙ ВИЩИЙ НАВЧАЛЬНИЙ ЗАКЛАД </w:t>
      </w:r>
      <w:r>
        <w:rPr>
          <w:rFonts w:ascii="Times New Roman" w:hAnsi="Times New Roman" w:cs="Times New Roman"/>
          <w:sz w:val="28"/>
          <w:szCs w:val="28"/>
          <w:lang w:val="uk-UA"/>
        </w:rPr>
        <w:br/>
        <w:t>«ДОНЕЦЬКИЙ НАЦІОНАЛЬНИЙ ТЕХНІЧНИЙ УНІВЕРСИТЕТ»</w:t>
      </w:r>
    </w:p>
    <w:p w:rsidR="00ED229D" w:rsidRDefault="00ED229D" w:rsidP="00ED22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Факультет економіки та менеджменту</w:t>
      </w:r>
    </w:p>
    <w:p w:rsidR="00ED229D" w:rsidRDefault="00ED229D" w:rsidP="00ED229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Кафедра управління і фінансово-економічної безпеки</w:t>
      </w:r>
    </w:p>
    <w:p w:rsidR="00ED229D" w:rsidRDefault="00ED229D" w:rsidP="00ED229D">
      <w:pPr>
        <w:spacing w:after="0" w:line="240" w:lineRule="auto"/>
        <w:jc w:val="both"/>
        <w:rPr>
          <w:rFonts w:ascii="Times New Roman" w:hAnsi="Times New Roman" w:cs="Times New Roman"/>
          <w:sz w:val="28"/>
          <w:szCs w:val="28"/>
          <w:lang w:val="uk-UA"/>
        </w:rPr>
      </w:pPr>
    </w:p>
    <w:p w:rsidR="00ED229D" w:rsidRDefault="00ED229D" w:rsidP="00ED229D">
      <w:pPr>
        <w:spacing w:after="0" w:line="240" w:lineRule="auto"/>
        <w:jc w:val="both"/>
        <w:rPr>
          <w:rFonts w:ascii="Times New Roman" w:hAnsi="Times New Roman" w:cs="Times New Roman"/>
          <w:sz w:val="28"/>
          <w:szCs w:val="28"/>
          <w:lang w:val="uk-UA"/>
        </w:rPr>
      </w:pPr>
    </w:p>
    <w:p w:rsidR="00ED229D" w:rsidRDefault="00ED229D" w:rsidP="00ED229D">
      <w:pPr>
        <w:spacing w:after="0" w:line="240" w:lineRule="auto"/>
        <w:jc w:val="both"/>
        <w:rPr>
          <w:rFonts w:ascii="Times New Roman" w:hAnsi="Times New Roman" w:cs="Times New Roman"/>
          <w:sz w:val="28"/>
          <w:szCs w:val="28"/>
          <w:lang w:val="uk-UA"/>
        </w:rPr>
      </w:pPr>
    </w:p>
    <w:p w:rsidR="00ED229D" w:rsidRDefault="00ED229D" w:rsidP="00ED229D">
      <w:pPr>
        <w:spacing w:after="0" w:line="240" w:lineRule="auto"/>
        <w:jc w:val="both"/>
        <w:rPr>
          <w:rFonts w:ascii="Times New Roman" w:hAnsi="Times New Roman" w:cs="Times New Roman"/>
          <w:sz w:val="28"/>
          <w:szCs w:val="28"/>
          <w:lang w:val="uk-UA"/>
        </w:rPr>
      </w:pPr>
    </w:p>
    <w:p w:rsidR="00ED229D" w:rsidRDefault="00ED229D" w:rsidP="00ED229D">
      <w:pPr>
        <w:spacing w:after="0" w:line="240" w:lineRule="auto"/>
        <w:jc w:val="both"/>
        <w:rPr>
          <w:rFonts w:ascii="Times New Roman" w:hAnsi="Times New Roman" w:cs="Times New Roman"/>
          <w:sz w:val="28"/>
          <w:szCs w:val="28"/>
          <w:lang w:val="uk-UA"/>
        </w:rPr>
      </w:pPr>
    </w:p>
    <w:p w:rsidR="00ED229D" w:rsidRDefault="00ED229D" w:rsidP="00ED229D">
      <w:pPr>
        <w:spacing w:after="0" w:line="240" w:lineRule="auto"/>
        <w:jc w:val="both"/>
        <w:rPr>
          <w:rFonts w:ascii="Times New Roman" w:hAnsi="Times New Roman" w:cs="Times New Roman"/>
          <w:sz w:val="28"/>
          <w:szCs w:val="28"/>
          <w:lang w:val="uk-UA"/>
        </w:rPr>
      </w:pPr>
    </w:p>
    <w:p w:rsidR="00ED229D" w:rsidRDefault="00ED229D" w:rsidP="00ED229D">
      <w:pPr>
        <w:spacing w:after="0" w:line="240" w:lineRule="auto"/>
        <w:jc w:val="both"/>
        <w:rPr>
          <w:rFonts w:ascii="Times New Roman" w:hAnsi="Times New Roman" w:cs="Times New Roman"/>
          <w:sz w:val="28"/>
          <w:szCs w:val="28"/>
          <w:lang w:val="uk-UA"/>
        </w:rPr>
      </w:pPr>
    </w:p>
    <w:p w:rsidR="00ED229D" w:rsidRDefault="00ED229D" w:rsidP="00ED229D">
      <w:pPr>
        <w:spacing w:after="0" w:line="240" w:lineRule="auto"/>
        <w:jc w:val="both"/>
        <w:rPr>
          <w:rFonts w:ascii="Times New Roman" w:hAnsi="Times New Roman" w:cs="Times New Roman"/>
          <w:sz w:val="28"/>
          <w:szCs w:val="28"/>
          <w:lang w:val="uk-UA"/>
        </w:rPr>
      </w:pPr>
    </w:p>
    <w:p w:rsidR="00ED229D" w:rsidRDefault="00ED229D" w:rsidP="00ED229D">
      <w:pPr>
        <w:spacing w:after="0" w:line="240" w:lineRule="auto"/>
        <w:jc w:val="center"/>
        <w:rPr>
          <w:rFonts w:ascii="Times New Roman" w:hAnsi="Times New Roman" w:cs="Times New Roman"/>
          <w:sz w:val="28"/>
          <w:szCs w:val="28"/>
          <w:lang w:val="uk-UA"/>
        </w:rPr>
      </w:pPr>
      <w:r w:rsidRPr="00ED229D">
        <w:rPr>
          <w:rFonts w:ascii="Times New Roman" w:hAnsi="Times New Roman" w:cs="Times New Roman"/>
          <w:b/>
          <w:sz w:val="28"/>
          <w:szCs w:val="28"/>
          <w:lang w:val="uk-UA"/>
        </w:rPr>
        <w:t>КУРСОВА РОБОТА</w:t>
      </w:r>
      <w:r w:rsidRPr="00ED229D">
        <w:rPr>
          <w:rFonts w:ascii="Times New Roman" w:hAnsi="Times New Roman" w:cs="Times New Roman"/>
          <w:b/>
          <w:sz w:val="28"/>
          <w:szCs w:val="28"/>
          <w:lang w:val="uk-UA"/>
        </w:rPr>
        <w:br/>
      </w:r>
      <w:r>
        <w:rPr>
          <w:rFonts w:ascii="Times New Roman" w:hAnsi="Times New Roman" w:cs="Times New Roman"/>
          <w:sz w:val="28"/>
          <w:szCs w:val="28"/>
          <w:lang w:val="uk-UA"/>
        </w:rPr>
        <w:t>з дисципліни «</w:t>
      </w:r>
      <w:r w:rsidR="00F358D5">
        <w:rPr>
          <w:rFonts w:ascii="Times New Roman" w:hAnsi="Times New Roman" w:cs="Times New Roman"/>
          <w:sz w:val="28"/>
          <w:szCs w:val="28"/>
          <w:lang w:val="uk-UA"/>
        </w:rPr>
        <w:t>Центральний банк і грошово-кредитна політика»</w:t>
      </w:r>
      <w:r>
        <w:rPr>
          <w:rFonts w:ascii="Times New Roman" w:hAnsi="Times New Roman" w:cs="Times New Roman"/>
          <w:sz w:val="28"/>
          <w:szCs w:val="28"/>
          <w:lang w:val="uk-UA"/>
        </w:rPr>
        <w:br/>
        <w:t>на тему «______________________________»</w:t>
      </w:r>
    </w:p>
    <w:p w:rsidR="00092012" w:rsidRDefault="00092012" w:rsidP="00ED229D">
      <w:pPr>
        <w:spacing w:after="0" w:line="240" w:lineRule="auto"/>
        <w:jc w:val="center"/>
        <w:rPr>
          <w:rFonts w:ascii="Times New Roman" w:hAnsi="Times New Roman" w:cs="Times New Roman"/>
          <w:sz w:val="28"/>
          <w:szCs w:val="28"/>
          <w:lang w:val="uk-UA"/>
        </w:rPr>
      </w:pPr>
    </w:p>
    <w:p w:rsidR="00092012" w:rsidRDefault="00092012" w:rsidP="00ED229D">
      <w:pPr>
        <w:spacing w:after="0" w:line="240" w:lineRule="auto"/>
        <w:jc w:val="center"/>
        <w:rPr>
          <w:rFonts w:ascii="Times New Roman" w:hAnsi="Times New Roman" w:cs="Times New Roman"/>
          <w:sz w:val="28"/>
          <w:szCs w:val="28"/>
          <w:lang w:val="uk-UA"/>
        </w:rPr>
      </w:pPr>
    </w:p>
    <w:p w:rsidR="00092012" w:rsidRDefault="00092012" w:rsidP="00ED229D">
      <w:pPr>
        <w:spacing w:after="0" w:line="240" w:lineRule="auto"/>
        <w:jc w:val="center"/>
        <w:rPr>
          <w:rFonts w:ascii="Times New Roman" w:hAnsi="Times New Roman" w:cs="Times New Roman"/>
          <w:sz w:val="28"/>
          <w:szCs w:val="28"/>
          <w:lang w:val="uk-UA"/>
        </w:rPr>
      </w:pPr>
    </w:p>
    <w:p w:rsidR="00092012" w:rsidRDefault="00092012" w:rsidP="00ED229D">
      <w:pPr>
        <w:spacing w:after="0" w:line="240" w:lineRule="auto"/>
        <w:jc w:val="center"/>
        <w:rPr>
          <w:rFonts w:ascii="Times New Roman" w:hAnsi="Times New Roman" w:cs="Times New Roman"/>
          <w:sz w:val="28"/>
          <w:szCs w:val="28"/>
          <w:lang w:val="uk-UA"/>
        </w:rPr>
      </w:pPr>
    </w:p>
    <w:p w:rsidR="00092012" w:rsidRDefault="00092012" w:rsidP="00ED229D">
      <w:pPr>
        <w:spacing w:after="0" w:line="240" w:lineRule="auto"/>
        <w:jc w:val="center"/>
        <w:rPr>
          <w:rFonts w:ascii="Times New Roman" w:hAnsi="Times New Roman" w:cs="Times New Roman"/>
          <w:sz w:val="28"/>
          <w:szCs w:val="28"/>
          <w:lang w:val="uk-UA"/>
        </w:rPr>
      </w:pPr>
    </w:p>
    <w:p w:rsidR="00092012" w:rsidRDefault="00092012" w:rsidP="00092012">
      <w:pPr>
        <w:spacing w:after="0" w:line="240" w:lineRule="auto"/>
        <w:ind w:left="4820"/>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 студент </w:t>
      </w:r>
      <w:r w:rsidR="00D42D85">
        <w:rPr>
          <w:rFonts w:ascii="Times New Roman" w:hAnsi="Times New Roman" w:cs="Times New Roman"/>
          <w:sz w:val="28"/>
          <w:szCs w:val="28"/>
          <w:lang w:val="uk-UA"/>
        </w:rPr>
        <w:t>ІІ</w:t>
      </w:r>
      <w:r w:rsidR="00F358D5">
        <w:rPr>
          <w:rFonts w:ascii="Times New Roman" w:hAnsi="Times New Roman" w:cs="Times New Roman"/>
          <w:sz w:val="28"/>
          <w:szCs w:val="28"/>
          <w:lang w:val="uk-UA"/>
        </w:rPr>
        <w:t>І</w:t>
      </w:r>
      <w:r w:rsidR="00D42D85">
        <w:rPr>
          <w:rFonts w:ascii="Times New Roman" w:hAnsi="Times New Roman" w:cs="Times New Roman"/>
          <w:sz w:val="28"/>
          <w:szCs w:val="28"/>
          <w:lang w:val="uk-UA"/>
        </w:rPr>
        <w:t xml:space="preserve"> курсу гр. Ф</w:t>
      </w:r>
      <w:r w:rsidR="00F358D5">
        <w:rPr>
          <w:rFonts w:ascii="Times New Roman" w:hAnsi="Times New Roman" w:cs="Times New Roman"/>
          <w:sz w:val="28"/>
          <w:szCs w:val="28"/>
          <w:lang w:val="uk-UA"/>
        </w:rPr>
        <w:t>БС</w:t>
      </w:r>
      <w:r>
        <w:rPr>
          <w:rFonts w:ascii="Times New Roman" w:hAnsi="Times New Roman" w:cs="Times New Roman"/>
          <w:sz w:val="28"/>
          <w:szCs w:val="28"/>
          <w:lang w:val="uk-UA"/>
        </w:rPr>
        <w:t>-18</w:t>
      </w:r>
      <w:r>
        <w:rPr>
          <w:rFonts w:ascii="Times New Roman" w:hAnsi="Times New Roman" w:cs="Times New Roman"/>
          <w:sz w:val="28"/>
          <w:szCs w:val="28"/>
          <w:lang w:val="uk-UA"/>
        </w:rPr>
        <w:br/>
        <w:t>Попов Володимир Олександрович</w:t>
      </w:r>
    </w:p>
    <w:p w:rsidR="00092012" w:rsidRDefault="00092012" w:rsidP="00092012">
      <w:pPr>
        <w:spacing w:after="0" w:line="240" w:lineRule="auto"/>
        <w:ind w:left="4820"/>
        <w:rPr>
          <w:rFonts w:ascii="Times New Roman" w:hAnsi="Times New Roman" w:cs="Times New Roman"/>
          <w:sz w:val="28"/>
          <w:szCs w:val="28"/>
          <w:lang w:val="uk-UA"/>
        </w:rPr>
      </w:pPr>
    </w:p>
    <w:p w:rsidR="00092012" w:rsidRDefault="00092012" w:rsidP="00092012">
      <w:pPr>
        <w:spacing w:after="0" w:line="240" w:lineRule="auto"/>
        <w:ind w:left="4820"/>
        <w:rPr>
          <w:rFonts w:ascii="Times New Roman" w:hAnsi="Times New Roman" w:cs="Times New Roman"/>
          <w:sz w:val="28"/>
          <w:szCs w:val="28"/>
          <w:lang w:val="uk-UA"/>
        </w:rPr>
      </w:pPr>
      <w:r>
        <w:rPr>
          <w:rFonts w:ascii="Times New Roman" w:hAnsi="Times New Roman" w:cs="Times New Roman"/>
          <w:sz w:val="28"/>
          <w:szCs w:val="28"/>
          <w:lang w:val="uk-UA"/>
        </w:rPr>
        <w:t>К</w:t>
      </w:r>
      <w:r w:rsidR="00D42D85">
        <w:rPr>
          <w:rFonts w:ascii="Times New Roman" w:hAnsi="Times New Roman" w:cs="Times New Roman"/>
          <w:sz w:val="28"/>
          <w:szCs w:val="28"/>
          <w:lang w:val="uk-UA"/>
        </w:rPr>
        <w:t>е</w:t>
      </w:r>
      <w:r>
        <w:rPr>
          <w:rFonts w:ascii="Times New Roman" w:hAnsi="Times New Roman" w:cs="Times New Roman"/>
          <w:sz w:val="28"/>
          <w:szCs w:val="28"/>
          <w:lang w:val="uk-UA"/>
        </w:rPr>
        <w:t>рівник: к.е.н., доцент Марина А.С.</w:t>
      </w:r>
    </w:p>
    <w:p w:rsidR="00092012" w:rsidRDefault="00092012" w:rsidP="00092012">
      <w:pPr>
        <w:spacing w:after="0" w:line="240" w:lineRule="auto"/>
        <w:ind w:left="4820"/>
        <w:rPr>
          <w:rFonts w:ascii="Times New Roman" w:hAnsi="Times New Roman" w:cs="Times New Roman"/>
          <w:sz w:val="28"/>
          <w:szCs w:val="28"/>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118"/>
      </w:tblGrid>
      <w:tr w:rsidR="00092012" w:rsidTr="00092012">
        <w:tc>
          <w:tcPr>
            <w:tcW w:w="4786" w:type="dxa"/>
          </w:tcPr>
          <w:p w:rsidR="00092012" w:rsidRDefault="00092012" w:rsidP="00092012">
            <w:pPr>
              <w:rPr>
                <w:rFonts w:ascii="Times New Roman" w:hAnsi="Times New Roman" w:cs="Times New Roman"/>
                <w:sz w:val="28"/>
                <w:szCs w:val="28"/>
                <w:lang w:val="uk-UA"/>
              </w:rPr>
            </w:pPr>
          </w:p>
          <w:p w:rsidR="00092012" w:rsidRDefault="00092012" w:rsidP="00092012">
            <w:pPr>
              <w:rPr>
                <w:rFonts w:ascii="Times New Roman" w:hAnsi="Times New Roman" w:cs="Times New Roman"/>
                <w:sz w:val="28"/>
                <w:szCs w:val="28"/>
                <w:lang w:val="uk-UA"/>
              </w:rPr>
            </w:pPr>
          </w:p>
          <w:p w:rsidR="00092012" w:rsidRDefault="00092012" w:rsidP="00092012">
            <w:pPr>
              <w:rPr>
                <w:rFonts w:ascii="Times New Roman" w:hAnsi="Times New Roman" w:cs="Times New Roman"/>
                <w:sz w:val="28"/>
                <w:szCs w:val="28"/>
                <w:lang w:val="uk-UA"/>
              </w:rPr>
            </w:pPr>
            <w:r>
              <w:rPr>
                <w:rFonts w:ascii="Times New Roman" w:hAnsi="Times New Roman" w:cs="Times New Roman"/>
                <w:sz w:val="28"/>
                <w:szCs w:val="28"/>
                <w:lang w:val="uk-UA"/>
              </w:rPr>
              <w:t>Оцінка за курсову роботу</w:t>
            </w:r>
          </w:p>
          <w:p w:rsidR="00092012" w:rsidRDefault="00092012" w:rsidP="00BF5908">
            <w:pPr>
              <w:rPr>
                <w:rFonts w:ascii="Times New Roman" w:hAnsi="Times New Roman" w:cs="Times New Roman"/>
                <w:sz w:val="28"/>
                <w:szCs w:val="28"/>
                <w:lang w:val="uk-UA"/>
              </w:rPr>
            </w:pPr>
            <w:r>
              <w:rPr>
                <w:rFonts w:ascii="Times New Roman" w:hAnsi="Times New Roman" w:cs="Times New Roman"/>
                <w:sz w:val="28"/>
                <w:szCs w:val="28"/>
                <w:lang w:val="uk-UA"/>
              </w:rPr>
              <w:t xml:space="preserve">_____________ (_______ балів), </w:t>
            </w:r>
            <w:r>
              <w:rPr>
                <w:rFonts w:ascii="Times New Roman" w:hAnsi="Times New Roman" w:cs="Times New Roman"/>
                <w:sz w:val="28"/>
                <w:szCs w:val="28"/>
                <w:lang w:val="uk-UA"/>
              </w:rPr>
              <w:br/>
              <w:t>у т.ч.:</w:t>
            </w:r>
            <w:r>
              <w:rPr>
                <w:rFonts w:ascii="Times New Roman" w:hAnsi="Times New Roman" w:cs="Times New Roman"/>
                <w:sz w:val="28"/>
                <w:szCs w:val="28"/>
                <w:lang w:val="uk-UA"/>
              </w:rPr>
              <w:br/>
              <w:t xml:space="preserve">____ балів за </w:t>
            </w:r>
            <w:r w:rsidR="00BF5908">
              <w:rPr>
                <w:rFonts w:ascii="Times New Roman" w:hAnsi="Times New Roman" w:cs="Times New Roman"/>
                <w:sz w:val="28"/>
                <w:szCs w:val="28"/>
                <w:lang w:val="uk-UA"/>
              </w:rPr>
              <w:t>пояснювальну записку</w:t>
            </w:r>
            <w:r>
              <w:rPr>
                <w:rFonts w:ascii="Times New Roman" w:hAnsi="Times New Roman" w:cs="Times New Roman"/>
                <w:sz w:val="28"/>
                <w:szCs w:val="28"/>
                <w:lang w:val="uk-UA"/>
              </w:rPr>
              <w:br/>
              <w:t>____ балів за захист</w:t>
            </w:r>
          </w:p>
        </w:tc>
        <w:tc>
          <w:tcPr>
            <w:tcW w:w="5118" w:type="dxa"/>
          </w:tcPr>
          <w:p w:rsidR="00092012" w:rsidRDefault="00092012" w:rsidP="00092012">
            <w:pPr>
              <w:rPr>
                <w:rFonts w:ascii="Times New Roman" w:hAnsi="Times New Roman" w:cs="Times New Roman"/>
                <w:sz w:val="28"/>
                <w:szCs w:val="28"/>
                <w:lang w:val="uk-UA"/>
              </w:rPr>
            </w:pPr>
            <w:r>
              <w:rPr>
                <w:rFonts w:ascii="Times New Roman" w:hAnsi="Times New Roman" w:cs="Times New Roman"/>
                <w:sz w:val="28"/>
                <w:szCs w:val="28"/>
                <w:lang w:val="uk-UA"/>
              </w:rPr>
              <w:t>Члени комісії:</w:t>
            </w:r>
          </w:p>
          <w:p w:rsidR="00092012" w:rsidRDefault="00092012" w:rsidP="00092012">
            <w:pPr>
              <w:rPr>
                <w:rFonts w:ascii="Times New Roman" w:hAnsi="Times New Roman" w:cs="Times New Roman"/>
                <w:sz w:val="28"/>
                <w:szCs w:val="28"/>
                <w:lang w:val="uk-UA"/>
              </w:rPr>
            </w:pPr>
            <w:r>
              <w:rPr>
                <w:rFonts w:ascii="Times New Roman" w:hAnsi="Times New Roman" w:cs="Times New Roman"/>
                <w:sz w:val="28"/>
                <w:szCs w:val="28"/>
                <w:lang w:val="uk-UA"/>
              </w:rPr>
              <w:t>_________ ________________________</w:t>
            </w:r>
            <w:r>
              <w:rPr>
                <w:rFonts w:ascii="Times New Roman" w:hAnsi="Times New Roman" w:cs="Times New Roman"/>
                <w:sz w:val="28"/>
                <w:szCs w:val="28"/>
                <w:lang w:val="uk-UA"/>
              </w:rPr>
              <w:br/>
              <w:t>_________ ________________________</w:t>
            </w:r>
            <w:r>
              <w:rPr>
                <w:rFonts w:ascii="Times New Roman" w:hAnsi="Times New Roman" w:cs="Times New Roman"/>
                <w:sz w:val="28"/>
                <w:szCs w:val="28"/>
                <w:lang w:val="uk-UA"/>
              </w:rPr>
              <w:br/>
              <w:t>_________ ________________________</w:t>
            </w:r>
            <w:r>
              <w:rPr>
                <w:rFonts w:ascii="Times New Roman" w:hAnsi="Times New Roman" w:cs="Times New Roman"/>
                <w:sz w:val="28"/>
                <w:szCs w:val="28"/>
                <w:lang w:val="uk-UA"/>
              </w:rPr>
              <w:br/>
              <w:t>_________ ________________________</w:t>
            </w:r>
          </w:p>
          <w:p w:rsidR="00092012" w:rsidRDefault="00092012" w:rsidP="00092012">
            <w:pPr>
              <w:rPr>
                <w:rFonts w:ascii="Times New Roman" w:hAnsi="Times New Roman" w:cs="Times New Roman"/>
                <w:sz w:val="28"/>
                <w:szCs w:val="28"/>
                <w:lang w:val="uk-UA"/>
              </w:rPr>
            </w:pPr>
          </w:p>
          <w:p w:rsidR="00092012" w:rsidRDefault="00092012" w:rsidP="00092012">
            <w:pPr>
              <w:rPr>
                <w:rFonts w:ascii="Times New Roman" w:hAnsi="Times New Roman" w:cs="Times New Roman"/>
                <w:sz w:val="28"/>
                <w:szCs w:val="28"/>
                <w:lang w:val="uk-UA"/>
              </w:rPr>
            </w:pPr>
            <w:r>
              <w:rPr>
                <w:rFonts w:ascii="Times New Roman" w:hAnsi="Times New Roman" w:cs="Times New Roman"/>
                <w:sz w:val="28"/>
                <w:szCs w:val="28"/>
                <w:lang w:val="uk-UA"/>
              </w:rPr>
              <w:t>Дата захисту ______________</w:t>
            </w:r>
          </w:p>
        </w:tc>
      </w:tr>
    </w:tbl>
    <w:p w:rsidR="00092012" w:rsidRDefault="00092012" w:rsidP="00092012">
      <w:pPr>
        <w:spacing w:after="0" w:line="240" w:lineRule="auto"/>
        <w:rPr>
          <w:rFonts w:ascii="Times New Roman" w:hAnsi="Times New Roman" w:cs="Times New Roman"/>
          <w:sz w:val="28"/>
          <w:szCs w:val="28"/>
          <w:lang w:val="uk-UA"/>
        </w:rPr>
      </w:pPr>
    </w:p>
    <w:p w:rsidR="00092012" w:rsidRDefault="00092012" w:rsidP="00092012">
      <w:pPr>
        <w:spacing w:after="0" w:line="240" w:lineRule="auto"/>
        <w:rPr>
          <w:rFonts w:ascii="Times New Roman" w:hAnsi="Times New Roman" w:cs="Times New Roman"/>
          <w:sz w:val="28"/>
          <w:szCs w:val="28"/>
          <w:lang w:val="uk-UA"/>
        </w:rPr>
      </w:pPr>
    </w:p>
    <w:p w:rsidR="00092012" w:rsidRDefault="00092012" w:rsidP="00092012">
      <w:pPr>
        <w:spacing w:after="0" w:line="240" w:lineRule="auto"/>
        <w:rPr>
          <w:rFonts w:ascii="Times New Roman" w:hAnsi="Times New Roman" w:cs="Times New Roman"/>
          <w:sz w:val="28"/>
          <w:szCs w:val="28"/>
          <w:lang w:val="uk-UA"/>
        </w:rPr>
      </w:pPr>
    </w:p>
    <w:p w:rsidR="00092012" w:rsidRDefault="00092012" w:rsidP="00092012">
      <w:pPr>
        <w:spacing w:after="0" w:line="240" w:lineRule="auto"/>
        <w:rPr>
          <w:rFonts w:ascii="Times New Roman" w:hAnsi="Times New Roman" w:cs="Times New Roman"/>
          <w:sz w:val="28"/>
          <w:szCs w:val="28"/>
          <w:lang w:val="uk-UA"/>
        </w:rPr>
      </w:pPr>
    </w:p>
    <w:p w:rsidR="00ED229D" w:rsidRPr="00092012" w:rsidRDefault="00092012" w:rsidP="00092012">
      <w:pPr>
        <w:spacing w:after="0" w:line="240" w:lineRule="auto"/>
        <w:jc w:val="center"/>
        <w:rPr>
          <w:rFonts w:ascii="Times New Roman" w:hAnsi="Times New Roman" w:cs="Times New Roman"/>
          <w:sz w:val="28"/>
          <w:szCs w:val="28"/>
          <w:lang w:val="uk-UA"/>
        </w:rPr>
      </w:pPr>
      <w:r w:rsidRPr="00092012">
        <w:rPr>
          <w:rFonts w:ascii="Times New Roman" w:hAnsi="Times New Roman" w:cs="Times New Roman"/>
          <w:sz w:val="28"/>
          <w:szCs w:val="28"/>
          <w:lang w:val="uk-UA"/>
        </w:rPr>
        <w:t xml:space="preserve">Покровськ, </w:t>
      </w:r>
      <w:r>
        <w:rPr>
          <w:rFonts w:ascii="Times New Roman" w:hAnsi="Times New Roman" w:cs="Times New Roman"/>
          <w:sz w:val="28"/>
          <w:szCs w:val="28"/>
          <w:lang w:val="uk-UA"/>
        </w:rPr>
        <w:t>202</w:t>
      </w:r>
      <w:r w:rsidR="00F358D5">
        <w:rPr>
          <w:rFonts w:ascii="Times New Roman" w:hAnsi="Times New Roman" w:cs="Times New Roman"/>
          <w:sz w:val="28"/>
          <w:szCs w:val="28"/>
          <w:lang w:val="uk-UA"/>
        </w:rPr>
        <w:t>1</w:t>
      </w:r>
      <w:r w:rsidR="00ED229D" w:rsidRPr="00092012">
        <w:rPr>
          <w:rFonts w:ascii="Times New Roman" w:hAnsi="Times New Roman" w:cs="Times New Roman"/>
          <w:sz w:val="28"/>
          <w:szCs w:val="28"/>
          <w:lang w:val="uk-UA"/>
        </w:rPr>
        <w:br w:type="page"/>
      </w:r>
    </w:p>
    <w:p w:rsidR="00350FA2" w:rsidRDefault="000A4AD3" w:rsidP="005B017C">
      <w:pPr>
        <w:pStyle w:val="1"/>
        <w:spacing w:line="360" w:lineRule="auto"/>
      </w:pPr>
      <w:bookmarkStart w:id="11" w:name="_Toc25842729"/>
      <w:r>
        <w:lastRenderedPageBreak/>
        <w:t xml:space="preserve">ДОДАТОК </w:t>
      </w:r>
      <w:r w:rsidR="00350FA2">
        <w:t>Б</w:t>
      </w:r>
      <w:r w:rsidR="00350FA2">
        <w:br/>
      </w:r>
      <w:r w:rsidR="007145E8">
        <w:t>Приклад оформлення літературних джерел</w:t>
      </w:r>
      <w:bookmarkEnd w:id="11"/>
    </w:p>
    <w:tbl>
      <w:tblPr>
        <w:tblStyle w:val="a6"/>
        <w:tblW w:w="0" w:type="auto"/>
        <w:tblLook w:val="04A0" w:firstRow="1" w:lastRow="0" w:firstColumn="1" w:lastColumn="0" w:noHBand="0" w:noVBand="1"/>
      </w:tblPr>
      <w:tblGrid>
        <w:gridCol w:w="555"/>
        <w:gridCol w:w="2408"/>
        <w:gridCol w:w="6892"/>
      </w:tblGrid>
      <w:tr w:rsidR="005B017C" w:rsidRPr="00BF5908" w:rsidTr="00E155F5">
        <w:tc>
          <w:tcPr>
            <w:tcW w:w="555" w:type="dxa"/>
          </w:tcPr>
          <w:p w:rsidR="005B017C" w:rsidRPr="00BF5908" w:rsidRDefault="005B017C" w:rsidP="00E155F5">
            <w:pPr>
              <w:rPr>
                <w:rFonts w:ascii="Times New Roman" w:hAnsi="Times New Roman" w:cs="Times New Roman"/>
                <w:sz w:val="28"/>
                <w:szCs w:val="28"/>
                <w:lang w:val="uk-UA"/>
              </w:rPr>
            </w:pPr>
            <w:r w:rsidRPr="00BF5908">
              <w:rPr>
                <w:rFonts w:ascii="Times New Roman" w:hAnsi="Times New Roman" w:cs="Times New Roman"/>
                <w:sz w:val="28"/>
                <w:szCs w:val="28"/>
                <w:lang w:val="uk-UA"/>
              </w:rPr>
              <w:t>№ з/п</w:t>
            </w:r>
          </w:p>
        </w:tc>
        <w:tc>
          <w:tcPr>
            <w:tcW w:w="2408" w:type="dxa"/>
            <w:vAlign w:val="center"/>
          </w:tcPr>
          <w:p w:rsidR="005B017C" w:rsidRPr="00BF5908" w:rsidRDefault="005B017C" w:rsidP="00E155F5">
            <w:pPr>
              <w:jc w:val="center"/>
              <w:rPr>
                <w:rFonts w:ascii="Times New Roman" w:hAnsi="Times New Roman" w:cs="Times New Roman"/>
                <w:sz w:val="28"/>
                <w:szCs w:val="28"/>
                <w:lang w:val="uk-UA"/>
              </w:rPr>
            </w:pPr>
            <w:r w:rsidRPr="00BF5908">
              <w:rPr>
                <w:rFonts w:ascii="Times New Roman" w:hAnsi="Times New Roman" w:cs="Times New Roman"/>
                <w:sz w:val="28"/>
                <w:szCs w:val="28"/>
                <w:lang w:val="uk-UA"/>
              </w:rPr>
              <w:t>Вид</w:t>
            </w:r>
          </w:p>
        </w:tc>
        <w:tc>
          <w:tcPr>
            <w:tcW w:w="6892" w:type="dxa"/>
            <w:vAlign w:val="center"/>
          </w:tcPr>
          <w:p w:rsidR="005B017C" w:rsidRPr="00BF5908" w:rsidRDefault="005B017C" w:rsidP="00E155F5">
            <w:pPr>
              <w:jc w:val="center"/>
              <w:rPr>
                <w:rFonts w:ascii="Times New Roman" w:hAnsi="Times New Roman" w:cs="Times New Roman"/>
                <w:sz w:val="28"/>
                <w:szCs w:val="28"/>
                <w:lang w:val="uk-UA"/>
              </w:rPr>
            </w:pPr>
            <w:r w:rsidRPr="00BF5908">
              <w:rPr>
                <w:rFonts w:ascii="Times New Roman" w:hAnsi="Times New Roman" w:cs="Times New Roman"/>
                <w:sz w:val="28"/>
                <w:szCs w:val="28"/>
                <w:lang w:val="uk-UA"/>
              </w:rPr>
              <w:t>Приклад оформлення</w:t>
            </w:r>
          </w:p>
        </w:tc>
      </w:tr>
      <w:tr w:rsidR="005B017C" w:rsidRPr="00BF5908" w:rsidTr="00E155F5">
        <w:tc>
          <w:tcPr>
            <w:tcW w:w="9855" w:type="dxa"/>
            <w:gridSpan w:val="3"/>
          </w:tcPr>
          <w:p w:rsidR="005B017C" w:rsidRPr="00BF5908" w:rsidRDefault="005B017C" w:rsidP="00E155F5">
            <w:pPr>
              <w:jc w:val="center"/>
              <w:rPr>
                <w:rFonts w:ascii="Times New Roman" w:hAnsi="Times New Roman" w:cs="Times New Roman"/>
                <w:b/>
                <w:sz w:val="28"/>
                <w:szCs w:val="28"/>
                <w:lang w:val="uk-UA"/>
              </w:rPr>
            </w:pPr>
            <w:r w:rsidRPr="00BF5908">
              <w:rPr>
                <w:rFonts w:ascii="Times New Roman" w:hAnsi="Times New Roman" w:cs="Times New Roman"/>
                <w:b/>
                <w:sz w:val="28"/>
                <w:szCs w:val="28"/>
                <w:lang w:val="uk-UA"/>
              </w:rPr>
              <w:t>Книги</w:t>
            </w:r>
          </w:p>
        </w:tc>
      </w:tr>
      <w:tr w:rsidR="005B017C" w:rsidRPr="00BF5908" w:rsidTr="00E155F5">
        <w:tc>
          <w:tcPr>
            <w:tcW w:w="555" w:type="dxa"/>
          </w:tcPr>
          <w:p w:rsidR="005B017C" w:rsidRPr="00BF5908" w:rsidRDefault="005B017C" w:rsidP="00E155F5">
            <w:pPr>
              <w:rPr>
                <w:rFonts w:ascii="Times New Roman" w:hAnsi="Times New Roman" w:cs="Times New Roman"/>
                <w:sz w:val="28"/>
                <w:szCs w:val="28"/>
                <w:lang w:val="uk-UA"/>
              </w:rPr>
            </w:pPr>
          </w:p>
        </w:tc>
        <w:tc>
          <w:tcPr>
            <w:tcW w:w="2408" w:type="dxa"/>
          </w:tcPr>
          <w:p w:rsidR="005B017C" w:rsidRPr="00BF5908" w:rsidRDefault="005B017C" w:rsidP="00E155F5">
            <w:pPr>
              <w:rPr>
                <w:rFonts w:ascii="Times New Roman" w:hAnsi="Times New Roman" w:cs="Times New Roman"/>
                <w:sz w:val="28"/>
                <w:szCs w:val="28"/>
                <w:lang w:val="uk-UA"/>
              </w:rPr>
            </w:pPr>
            <w:r w:rsidRPr="00BF5908">
              <w:rPr>
                <w:rFonts w:ascii="Times New Roman" w:hAnsi="Times New Roman" w:cs="Times New Roman"/>
                <w:sz w:val="28"/>
                <w:szCs w:val="28"/>
                <w:lang w:val="uk-UA"/>
              </w:rPr>
              <w:t>Один автор</w:t>
            </w:r>
          </w:p>
        </w:tc>
        <w:tc>
          <w:tcPr>
            <w:tcW w:w="6892" w:type="dxa"/>
          </w:tcPr>
          <w:p w:rsidR="005B017C" w:rsidRPr="00BF5908" w:rsidRDefault="005B017C" w:rsidP="00E155F5">
            <w:pPr>
              <w:rPr>
                <w:rFonts w:ascii="Times New Roman" w:hAnsi="Times New Roman" w:cs="Times New Roman"/>
                <w:sz w:val="28"/>
                <w:szCs w:val="28"/>
                <w:lang w:val="uk-UA"/>
              </w:rPr>
            </w:pPr>
            <w:r w:rsidRPr="00BF5908">
              <w:rPr>
                <w:rFonts w:ascii="Times New Roman" w:hAnsi="Times New Roman" w:cs="Times New Roman"/>
                <w:sz w:val="28"/>
                <w:szCs w:val="28"/>
                <w:lang w:val="uk-UA"/>
              </w:rPr>
              <w:t xml:space="preserve">Федорова Л.Д. З історії </w:t>
            </w:r>
            <w:r w:rsidR="00BF5908" w:rsidRPr="00BF5908">
              <w:rPr>
                <w:rFonts w:ascii="Times New Roman" w:hAnsi="Times New Roman" w:cs="Times New Roman"/>
                <w:sz w:val="28"/>
                <w:szCs w:val="28"/>
                <w:lang w:val="uk-UA"/>
              </w:rPr>
              <w:t>пам’ятко охоронної</w:t>
            </w:r>
            <w:r w:rsidRPr="00BF5908">
              <w:rPr>
                <w:rFonts w:ascii="Times New Roman" w:hAnsi="Times New Roman" w:cs="Times New Roman"/>
                <w:sz w:val="28"/>
                <w:szCs w:val="28"/>
                <w:lang w:val="uk-UA"/>
              </w:rPr>
              <w:t xml:space="preserve"> </w:t>
            </w:r>
            <w:r w:rsidR="00BF5908">
              <w:rPr>
                <w:rFonts w:ascii="Times New Roman" w:hAnsi="Times New Roman" w:cs="Times New Roman"/>
                <w:sz w:val="28"/>
                <w:szCs w:val="28"/>
                <w:lang w:val="uk-UA"/>
              </w:rPr>
              <w:t>та музейної справи у Наддніпрян</w:t>
            </w:r>
            <w:r w:rsidRPr="00BF5908">
              <w:rPr>
                <w:rFonts w:ascii="Times New Roman" w:hAnsi="Times New Roman" w:cs="Times New Roman"/>
                <w:sz w:val="28"/>
                <w:szCs w:val="28"/>
                <w:lang w:val="uk-UA"/>
              </w:rPr>
              <w:t>ській Україні. 1870-ті — 1910-ті рр. Київ, 2013. 373 с.</w:t>
            </w:r>
          </w:p>
        </w:tc>
      </w:tr>
      <w:tr w:rsidR="005B017C" w:rsidRPr="00BF5908" w:rsidTr="00E155F5">
        <w:tc>
          <w:tcPr>
            <w:tcW w:w="555" w:type="dxa"/>
          </w:tcPr>
          <w:p w:rsidR="005B017C" w:rsidRPr="00BF5908" w:rsidRDefault="005B017C" w:rsidP="00E155F5">
            <w:pPr>
              <w:rPr>
                <w:rFonts w:ascii="Times New Roman" w:hAnsi="Times New Roman" w:cs="Times New Roman"/>
                <w:sz w:val="28"/>
                <w:szCs w:val="28"/>
                <w:lang w:val="uk-UA"/>
              </w:rPr>
            </w:pPr>
          </w:p>
        </w:tc>
        <w:tc>
          <w:tcPr>
            <w:tcW w:w="2408" w:type="dxa"/>
          </w:tcPr>
          <w:p w:rsidR="005B017C" w:rsidRPr="00BF5908" w:rsidRDefault="005B017C" w:rsidP="00E155F5">
            <w:pPr>
              <w:rPr>
                <w:rFonts w:ascii="Times New Roman" w:hAnsi="Times New Roman" w:cs="Times New Roman"/>
                <w:sz w:val="28"/>
                <w:szCs w:val="28"/>
                <w:lang w:val="uk-UA"/>
              </w:rPr>
            </w:pPr>
            <w:r w:rsidRPr="00BF5908">
              <w:rPr>
                <w:rFonts w:ascii="Times New Roman" w:hAnsi="Times New Roman" w:cs="Times New Roman"/>
                <w:sz w:val="28"/>
                <w:szCs w:val="28"/>
                <w:lang w:val="uk-UA"/>
              </w:rPr>
              <w:t>Два і більше авторів</w:t>
            </w:r>
          </w:p>
        </w:tc>
        <w:tc>
          <w:tcPr>
            <w:tcW w:w="6892" w:type="dxa"/>
          </w:tcPr>
          <w:p w:rsidR="005B017C" w:rsidRPr="00BF5908" w:rsidRDefault="005B017C" w:rsidP="00E155F5">
            <w:pPr>
              <w:rPr>
                <w:rFonts w:ascii="Times New Roman" w:hAnsi="Times New Roman" w:cs="Times New Roman"/>
                <w:sz w:val="28"/>
                <w:szCs w:val="28"/>
                <w:lang w:val="uk-UA"/>
              </w:rPr>
            </w:pPr>
            <w:r w:rsidRPr="00BF5908">
              <w:rPr>
                <w:rFonts w:ascii="Times New Roman" w:hAnsi="Times New Roman" w:cs="Times New Roman"/>
                <w:sz w:val="28"/>
                <w:szCs w:val="28"/>
                <w:lang w:val="uk-UA"/>
              </w:rPr>
              <w:t>Zhovinsky E.Ya., Kryuchenko N.O., Paparyha P.S. Geochemistry of Environmental Objects of the Carpathian Biosphere Reserve. Kyiv, 2013. 100 p.</w:t>
            </w:r>
          </w:p>
        </w:tc>
      </w:tr>
      <w:tr w:rsidR="005B017C" w:rsidRPr="00BF5908" w:rsidTr="00E155F5">
        <w:tc>
          <w:tcPr>
            <w:tcW w:w="555" w:type="dxa"/>
          </w:tcPr>
          <w:p w:rsidR="005B017C" w:rsidRPr="00BF5908" w:rsidRDefault="005B017C" w:rsidP="00E155F5">
            <w:pPr>
              <w:rPr>
                <w:rFonts w:ascii="Times New Roman" w:hAnsi="Times New Roman" w:cs="Times New Roman"/>
                <w:sz w:val="28"/>
                <w:szCs w:val="28"/>
                <w:lang w:val="uk-UA"/>
              </w:rPr>
            </w:pPr>
          </w:p>
        </w:tc>
        <w:tc>
          <w:tcPr>
            <w:tcW w:w="2408" w:type="dxa"/>
          </w:tcPr>
          <w:p w:rsidR="005B017C" w:rsidRPr="00BF5908" w:rsidRDefault="005B017C" w:rsidP="00E155F5">
            <w:pPr>
              <w:rPr>
                <w:rFonts w:ascii="Times New Roman" w:hAnsi="Times New Roman" w:cs="Times New Roman"/>
                <w:sz w:val="28"/>
                <w:szCs w:val="28"/>
                <w:lang w:val="uk-UA"/>
              </w:rPr>
            </w:pPr>
            <w:r w:rsidRPr="00BF5908">
              <w:rPr>
                <w:rFonts w:ascii="Times New Roman" w:hAnsi="Times New Roman" w:cs="Times New Roman"/>
                <w:sz w:val="28"/>
                <w:szCs w:val="28"/>
                <w:lang w:val="uk-UA"/>
              </w:rPr>
              <w:t>Збірники</w:t>
            </w:r>
          </w:p>
        </w:tc>
        <w:tc>
          <w:tcPr>
            <w:tcW w:w="6892" w:type="dxa"/>
          </w:tcPr>
          <w:p w:rsidR="005B017C" w:rsidRPr="00BF5908" w:rsidRDefault="005B017C" w:rsidP="00E155F5">
            <w:pPr>
              <w:rPr>
                <w:rFonts w:ascii="Times New Roman" w:hAnsi="Times New Roman" w:cs="Times New Roman"/>
                <w:sz w:val="28"/>
                <w:szCs w:val="28"/>
                <w:lang w:val="uk-UA"/>
              </w:rPr>
            </w:pPr>
            <w:r w:rsidRPr="00BF5908">
              <w:rPr>
                <w:rFonts w:ascii="Times New Roman" w:hAnsi="Times New Roman" w:cs="Times New Roman"/>
                <w:sz w:val="28"/>
                <w:szCs w:val="28"/>
                <w:lang w:val="uk-UA"/>
              </w:rPr>
              <w:t>Софія Київська: Візантія. Русь. Україна. Вип. ІІ. Київ, 2012. 464 с.</w:t>
            </w:r>
          </w:p>
        </w:tc>
      </w:tr>
      <w:tr w:rsidR="005B017C" w:rsidRPr="00BF5908" w:rsidTr="00E155F5">
        <w:tc>
          <w:tcPr>
            <w:tcW w:w="555" w:type="dxa"/>
          </w:tcPr>
          <w:p w:rsidR="005B017C" w:rsidRPr="00BF5908" w:rsidRDefault="005B017C" w:rsidP="00E155F5">
            <w:pPr>
              <w:rPr>
                <w:rFonts w:ascii="Times New Roman" w:hAnsi="Times New Roman" w:cs="Times New Roman"/>
                <w:sz w:val="28"/>
                <w:szCs w:val="28"/>
                <w:lang w:val="uk-UA"/>
              </w:rPr>
            </w:pPr>
          </w:p>
        </w:tc>
        <w:tc>
          <w:tcPr>
            <w:tcW w:w="2408" w:type="dxa"/>
          </w:tcPr>
          <w:p w:rsidR="005B017C" w:rsidRPr="00BF5908" w:rsidRDefault="005B017C" w:rsidP="00E155F5">
            <w:pPr>
              <w:rPr>
                <w:rFonts w:ascii="Times New Roman" w:hAnsi="Times New Roman" w:cs="Times New Roman"/>
                <w:sz w:val="28"/>
                <w:szCs w:val="28"/>
                <w:lang w:val="uk-UA"/>
              </w:rPr>
            </w:pPr>
            <w:r w:rsidRPr="00BF5908">
              <w:rPr>
                <w:rFonts w:ascii="Times New Roman" w:hAnsi="Times New Roman" w:cs="Times New Roman"/>
                <w:sz w:val="28"/>
                <w:szCs w:val="28"/>
                <w:lang w:val="uk-UA"/>
              </w:rPr>
              <w:t>Матеріали конференцій, з’їздів, тези доповідей</w:t>
            </w:r>
          </w:p>
        </w:tc>
        <w:tc>
          <w:tcPr>
            <w:tcW w:w="6892" w:type="dxa"/>
          </w:tcPr>
          <w:p w:rsidR="005B017C" w:rsidRPr="00BF5908" w:rsidRDefault="005B017C" w:rsidP="00E155F5">
            <w:pPr>
              <w:rPr>
                <w:rFonts w:ascii="Times New Roman" w:hAnsi="Times New Roman" w:cs="Times New Roman"/>
                <w:sz w:val="28"/>
                <w:szCs w:val="28"/>
                <w:lang w:val="uk-UA"/>
              </w:rPr>
            </w:pPr>
            <w:r w:rsidRPr="00BF5908">
              <w:rPr>
                <w:rFonts w:ascii="Times New Roman" w:hAnsi="Times New Roman" w:cs="Times New Roman"/>
                <w:sz w:val="28"/>
                <w:szCs w:val="28"/>
                <w:lang w:val="uk-UA"/>
              </w:rPr>
              <w:t>Физика импульсных разрядов в конденсированных средах. Материалы ХVI Международной научной конференции (19—22 авг. 2013, г. Николаев). Николаев, 2013. 253 с.</w:t>
            </w:r>
          </w:p>
        </w:tc>
      </w:tr>
      <w:tr w:rsidR="005B017C" w:rsidRPr="00BF5908" w:rsidTr="00E155F5">
        <w:tc>
          <w:tcPr>
            <w:tcW w:w="555" w:type="dxa"/>
          </w:tcPr>
          <w:p w:rsidR="005B017C" w:rsidRPr="00BF5908" w:rsidRDefault="005B017C" w:rsidP="00E155F5">
            <w:pPr>
              <w:rPr>
                <w:rFonts w:ascii="Times New Roman" w:hAnsi="Times New Roman" w:cs="Times New Roman"/>
                <w:sz w:val="28"/>
                <w:szCs w:val="28"/>
                <w:lang w:val="uk-UA"/>
              </w:rPr>
            </w:pPr>
          </w:p>
        </w:tc>
        <w:tc>
          <w:tcPr>
            <w:tcW w:w="2408" w:type="dxa"/>
          </w:tcPr>
          <w:p w:rsidR="005B017C" w:rsidRPr="00BF5908" w:rsidRDefault="005B017C" w:rsidP="00E155F5">
            <w:pPr>
              <w:rPr>
                <w:rFonts w:ascii="Times New Roman" w:hAnsi="Times New Roman" w:cs="Times New Roman"/>
                <w:sz w:val="28"/>
                <w:szCs w:val="28"/>
                <w:lang w:val="uk-UA"/>
              </w:rPr>
            </w:pPr>
            <w:r w:rsidRPr="00BF5908">
              <w:rPr>
                <w:rFonts w:ascii="Times New Roman" w:hAnsi="Times New Roman" w:cs="Times New Roman"/>
                <w:sz w:val="28"/>
                <w:szCs w:val="28"/>
                <w:lang w:val="uk-UA"/>
              </w:rPr>
              <w:t>Багатотомні видання</w:t>
            </w:r>
          </w:p>
        </w:tc>
        <w:tc>
          <w:tcPr>
            <w:tcW w:w="6892" w:type="dxa"/>
          </w:tcPr>
          <w:p w:rsidR="005B017C" w:rsidRPr="00BF5908" w:rsidRDefault="005B017C" w:rsidP="00E155F5">
            <w:pPr>
              <w:rPr>
                <w:rFonts w:ascii="Times New Roman" w:hAnsi="Times New Roman" w:cs="Times New Roman"/>
                <w:sz w:val="28"/>
                <w:szCs w:val="28"/>
                <w:lang w:val="uk-UA"/>
              </w:rPr>
            </w:pPr>
            <w:r w:rsidRPr="00BF5908">
              <w:rPr>
                <w:rFonts w:ascii="Times New Roman" w:hAnsi="Times New Roman" w:cs="Times New Roman"/>
                <w:sz w:val="28"/>
                <w:szCs w:val="28"/>
                <w:lang w:val="uk-UA"/>
              </w:rPr>
              <w:t>Енциклопедія історії України: у 10 т. Київ: Наук. думка, 2013. Т. 10. 784 с.</w:t>
            </w:r>
          </w:p>
        </w:tc>
      </w:tr>
      <w:tr w:rsidR="005B017C" w:rsidRPr="00BF5908" w:rsidTr="00E155F5">
        <w:tc>
          <w:tcPr>
            <w:tcW w:w="9855" w:type="dxa"/>
            <w:gridSpan w:val="3"/>
          </w:tcPr>
          <w:p w:rsidR="005B017C" w:rsidRPr="00BF5908" w:rsidRDefault="005B017C" w:rsidP="00E155F5">
            <w:pPr>
              <w:jc w:val="center"/>
              <w:rPr>
                <w:rFonts w:ascii="Times New Roman" w:hAnsi="Times New Roman" w:cs="Times New Roman"/>
                <w:b/>
                <w:sz w:val="28"/>
                <w:szCs w:val="28"/>
                <w:lang w:val="uk-UA"/>
              </w:rPr>
            </w:pPr>
            <w:r w:rsidRPr="00BF5908">
              <w:rPr>
                <w:rFonts w:ascii="Times New Roman" w:hAnsi="Times New Roman" w:cs="Times New Roman"/>
                <w:b/>
                <w:sz w:val="28"/>
                <w:szCs w:val="28"/>
                <w:lang w:val="uk-UA"/>
              </w:rPr>
              <w:t>Інші видання</w:t>
            </w:r>
          </w:p>
        </w:tc>
      </w:tr>
      <w:tr w:rsidR="005B017C" w:rsidRPr="00BF5908" w:rsidTr="00E155F5">
        <w:tc>
          <w:tcPr>
            <w:tcW w:w="555" w:type="dxa"/>
          </w:tcPr>
          <w:p w:rsidR="005B017C" w:rsidRPr="00BF5908" w:rsidRDefault="005B017C" w:rsidP="00E155F5">
            <w:pPr>
              <w:rPr>
                <w:rFonts w:ascii="Times New Roman" w:hAnsi="Times New Roman" w:cs="Times New Roman"/>
                <w:sz w:val="28"/>
                <w:szCs w:val="28"/>
                <w:lang w:val="uk-UA"/>
              </w:rPr>
            </w:pPr>
          </w:p>
        </w:tc>
        <w:tc>
          <w:tcPr>
            <w:tcW w:w="2408" w:type="dxa"/>
          </w:tcPr>
          <w:p w:rsidR="005B017C" w:rsidRPr="00BF5908" w:rsidRDefault="005B017C" w:rsidP="00E155F5">
            <w:pPr>
              <w:rPr>
                <w:rFonts w:ascii="Times New Roman" w:hAnsi="Times New Roman" w:cs="Times New Roman"/>
                <w:sz w:val="28"/>
                <w:szCs w:val="28"/>
                <w:lang w:val="uk-UA"/>
              </w:rPr>
            </w:pPr>
            <w:r w:rsidRPr="00BF5908">
              <w:rPr>
                <w:rFonts w:ascii="Times New Roman" w:hAnsi="Times New Roman" w:cs="Times New Roman"/>
                <w:sz w:val="28"/>
                <w:szCs w:val="28"/>
                <w:lang w:val="uk-UA"/>
              </w:rPr>
              <w:t>Каталоги</w:t>
            </w:r>
          </w:p>
        </w:tc>
        <w:tc>
          <w:tcPr>
            <w:tcW w:w="6892" w:type="dxa"/>
          </w:tcPr>
          <w:p w:rsidR="005B017C" w:rsidRPr="00BF5908" w:rsidRDefault="005B017C" w:rsidP="00E155F5">
            <w:pPr>
              <w:rPr>
                <w:rFonts w:ascii="Times New Roman" w:hAnsi="Times New Roman" w:cs="Times New Roman"/>
                <w:sz w:val="28"/>
                <w:szCs w:val="28"/>
                <w:lang w:val="uk-UA"/>
              </w:rPr>
            </w:pPr>
            <w:r w:rsidRPr="00BF5908">
              <w:rPr>
                <w:rFonts w:ascii="Times New Roman" w:hAnsi="Times New Roman" w:cs="Times New Roman"/>
                <w:sz w:val="28"/>
                <w:szCs w:val="28"/>
                <w:lang w:val="uk-UA"/>
              </w:rPr>
              <w:t>Національна академія наук України. Анотований каталог книжкових видань 2008 року Київ: Академперіодика, 2009. 444 с.</w:t>
            </w:r>
          </w:p>
        </w:tc>
      </w:tr>
      <w:tr w:rsidR="005B017C" w:rsidRPr="008731BD" w:rsidTr="00E155F5">
        <w:tc>
          <w:tcPr>
            <w:tcW w:w="555" w:type="dxa"/>
          </w:tcPr>
          <w:p w:rsidR="005B017C" w:rsidRPr="00BF5908" w:rsidRDefault="005B017C" w:rsidP="00E155F5">
            <w:pPr>
              <w:rPr>
                <w:rFonts w:ascii="Times New Roman" w:hAnsi="Times New Roman" w:cs="Times New Roman"/>
                <w:sz w:val="28"/>
                <w:szCs w:val="28"/>
                <w:lang w:val="uk-UA"/>
              </w:rPr>
            </w:pPr>
          </w:p>
        </w:tc>
        <w:tc>
          <w:tcPr>
            <w:tcW w:w="2408" w:type="dxa"/>
          </w:tcPr>
          <w:p w:rsidR="005B017C" w:rsidRPr="00BF5908" w:rsidRDefault="005B017C" w:rsidP="00E155F5">
            <w:pPr>
              <w:rPr>
                <w:rFonts w:ascii="Times New Roman" w:hAnsi="Times New Roman" w:cs="Times New Roman"/>
                <w:sz w:val="28"/>
                <w:szCs w:val="28"/>
                <w:lang w:val="uk-UA"/>
              </w:rPr>
            </w:pPr>
            <w:r w:rsidRPr="00BF5908">
              <w:rPr>
                <w:rFonts w:ascii="Times New Roman" w:hAnsi="Times New Roman" w:cs="Times New Roman"/>
                <w:sz w:val="28"/>
                <w:szCs w:val="28"/>
                <w:lang w:val="uk-UA"/>
              </w:rPr>
              <w:t>Препринти</w:t>
            </w:r>
          </w:p>
        </w:tc>
        <w:tc>
          <w:tcPr>
            <w:tcW w:w="6892" w:type="dxa"/>
          </w:tcPr>
          <w:p w:rsidR="005B017C" w:rsidRPr="00BF5908" w:rsidRDefault="005B017C" w:rsidP="00E155F5">
            <w:pPr>
              <w:pStyle w:val="Default"/>
              <w:rPr>
                <w:color w:val="auto"/>
                <w:sz w:val="28"/>
                <w:szCs w:val="28"/>
              </w:rPr>
            </w:pPr>
            <w:r w:rsidRPr="00BF5908">
              <w:rPr>
                <w:color w:val="auto"/>
                <w:sz w:val="28"/>
                <w:szCs w:val="28"/>
              </w:rPr>
              <w:t xml:space="preserve">Панасюк М.І., Скорбун А.Д., Сплошной Б.М. Про точність визначення активності твердих радіоактивних відходів гамма-методами. Чорнобиль: Ін-т 3 </w:t>
            </w:r>
          </w:p>
          <w:p w:rsidR="005B017C" w:rsidRPr="00BF5908" w:rsidRDefault="005B017C" w:rsidP="00E155F5">
            <w:pPr>
              <w:pStyle w:val="Default"/>
              <w:rPr>
                <w:color w:val="auto"/>
                <w:sz w:val="28"/>
                <w:szCs w:val="28"/>
              </w:rPr>
            </w:pPr>
          </w:p>
          <w:p w:rsidR="005B017C" w:rsidRPr="00BF5908" w:rsidRDefault="005B017C" w:rsidP="00E155F5">
            <w:pPr>
              <w:rPr>
                <w:rFonts w:ascii="Times New Roman" w:hAnsi="Times New Roman" w:cs="Times New Roman"/>
                <w:sz w:val="28"/>
                <w:szCs w:val="28"/>
                <w:lang w:val="uk-UA"/>
              </w:rPr>
            </w:pPr>
            <w:r w:rsidRPr="00BF5908">
              <w:rPr>
                <w:rFonts w:ascii="Times New Roman" w:hAnsi="Times New Roman" w:cs="Times New Roman"/>
                <w:sz w:val="28"/>
                <w:szCs w:val="28"/>
                <w:lang w:val="uk-UA"/>
              </w:rPr>
              <w:t>пробл. безпеки АЕС НАН України, 2006. 7, [1] с. (Препринт. НАН України, Ін-т пробл. безпеки АЕС; 06-1).</w:t>
            </w:r>
          </w:p>
        </w:tc>
      </w:tr>
      <w:tr w:rsidR="005B017C" w:rsidRPr="00BF5908" w:rsidTr="00E155F5">
        <w:tc>
          <w:tcPr>
            <w:tcW w:w="555" w:type="dxa"/>
          </w:tcPr>
          <w:p w:rsidR="005B017C" w:rsidRPr="00BF5908" w:rsidRDefault="005B017C" w:rsidP="00E155F5">
            <w:pPr>
              <w:rPr>
                <w:rFonts w:ascii="Times New Roman" w:hAnsi="Times New Roman" w:cs="Times New Roman"/>
                <w:sz w:val="28"/>
                <w:szCs w:val="28"/>
                <w:lang w:val="uk-UA"/>
              </w:rPr>
            </w:pPr>
          </w:p>
        </w:tc>
        <w:tc>
          <w:tcPr>
            <w:tcW w:w="2408" w:type="dxa"/>
          </w:tcPr>
          <w:p w:rsidR="005B017C" w:rsidRPr="00BF5908" w:rsidRDefault="005B017C" w:rsidP="00E155F5">
            <w:pPr>
              <w:rPr>
                <w:rFonts w:ascii="Times New Roman" w:hAnsi="Times New Roman" w:cs="Times New Roman"/>
                <w:sz w:val="28"/>
                <w:szCs w:val="28"/>
                <w:lang w:val="uk-UA"/>
              </w:rPr>
            </w:pPr>
            <w:r w:rsidRPr="00BF5908">
              <w:rPr>
                <w:rFonts w:ascii="Times New Roman" w:hAnsi="Times New Roman" w:cs="Times New Roman"/>
                <w:sz w:val="28"/>
                <w:szCs w:val="28"/>
                <w:lang w:val="uk-UA"/>
              </w:rPr>
              <w:t>Авторські свідоцтва</w:t>
            </w:r>
          </w:p>
        </w:tc>
        <w:tc>
          <w:tcPr>
            <w:tcW w:w="6892" w:type="dxa"/>
          </w:tcPr>
          <w:p w:rsidR="005B017C" w:rsidRPr="00BF5908" w:rsidRDefault="005B017C" w:rsidP="00E155F5">
            <w:pPr>
              <w:pStyle w:val="Default"/>
              <w:rPr>
                <w:color w:val="auto"/>
                <w:sz w:val="28"/>
                <w:szCs w:val="28"/>
              </w:rPr>
            </w:pPr>
            <w:r w:rsidRPr="00BF5908">
              <w:rPr>
                <w:color w:val="auto"/>
                <w:sz w:val="28"/>
                <w:szCs w:val="28"/>
              </w:rPr>
              <w:t>А.с. 1007970 СССР, МКИ3 В 25 J 15/00. Устройство для захвата неориентиро-ванных деталей типа валов / В.С. Ваулин, В.Г. Кемайкин (СССР). № 3360585/25-08 ; заявл. 23.11.81 ; опубл. 30.03.83, Бюл. № 12.</w:t>
            </w:r>
          </w:p>
        </w:tc>
      </w:tr>
      <w:tr w:rsidR="005B017C" w:rsidRPr="00BF5908" w:rsidTr="00E155F5">
        <w:tc>
          <w:tcPr>
            <w:tcW w:w="555" w:type="dxa"/>
          </w:tcPr>
          <w:p w:rsidR="005B017C" w:rsidRPr="00BF5908" w:rsidRDefault="005B017C" w:rsidP="00E155F5">
            <w:pPr>
              <w:rPr>
                <w:rFonts w:ascii="Times New Roman" w:hAnsi="Times New Roman" w:cs="Times New Roman"/>
                <w:sz w:val="28"/>
                <w:szCs w:val="28"/>
                <w:lang w:val="uk-UA"/>
              </w:rPr>
            </w:pPr>
          </w:p>
        </w:tc>
        <w:tc>
          <w:tcPr>
            <w:tcW w:w="2408" w:type="dxa"/>
          </w:tcPr>
          <w:p w:rsidR="005B017C" w:rsidRPr="00BF5908" w:rsidRDefault="005B017C" w:rsidP="00E155F5">
            <w:pPr>
              <w:rPr>
                <w:rFonts w:ascii="Times New Roman" w:hAnsi="Times New Roman" w:cs="Times New Roman"/>
                <w:sz w:val="28"/>
                <w:szCs w:val="28"/>
                <w:lang w:val="uk-UA"/>
              </w:rPr>
            </w:pPr>
            <w:r w:rsidRPr="00BF5908">
              <w:rPr>
                <w:rFonts w:ascii="Times New Roman" w:hAnsi="Times New Roman" w:cs="Times New Roman"/>
                <w:sz w:val="28"/>
                <w:szCs w:val="28"/>
                <w:lang w:val="uk-UA"/>
              </w:rPr>
              <w:t>Патенти</w:t>
            </w:r>
          </w:p>
        </w:tc>
        <w:tc>
          <w:tcPr>
            <w:tcW w:w="6892" w:type="dxa"/>
          </w:tcPr>
          <w:p w:rsidR="005B017C" w:rsidRPr="00BF5908" w:rsidRDefault="005B017C" w:rsidP="00E155F5">
            <w:pPr>
              <w:pStyle w:val="Default"/>
              <w:rPr>
                <w:color w:val="auto"/>
                <w:sz w:val="28"/>
                <w:szCs w:val="28"/>
              </w:rPr>
            </w:pPr>
            <w:r w:rsidRPr="00BF5908">
              <w:rPr>
                <w:color w:val="auto"/>
                <w:sz w:val="28"/>
                <w:szCs w:val="28"/>
              </w:rPr>
              <w:t>Люмінісцентний матеріал: пат. 25742 Україна: МПК6 С09К11/00, G01Т1/28, G 21НЗ/00. № 200701472 ; заявл. 12.02.07 ; опубл. 27.08.07, Бюл. № 13. 4 с.</w:t>
            </w:r>
          </w:p>
        </w:tc>
      </w:tr>
      <w:tr w:rsidR="005B017C" w:rsidRPr="00BF5908" w:rsidTr="00E155F5">
        <w:tc>
          <w:tcPr>
            <w:tcW w:w="555" w:type="dxa"/>
          </w:tcPr>
          <w:p w:rsidR="005B017C" w:rsidRPr="00BF5908" w:rsidRDefault="005B017C" w:rsidP="00E155F5">
            <w:pPr>
              <w:rPr>
                <w:rFonts w:ascii="Times New Roman" w:hAnsi="Times New Roman" w:cs="Times New Roman"/>
                <w:sz w:val="28"/>
                <w:szCs w:val="28"/>
                <w:lang w:val="uk-UA"/>
              </w:rPr>
            </w:pPr>
          </w:p>
        </w:tc>
        <w:tc>
          <w:tcPr>
            <w:tcW w:w="2408" w:type="dxa"/>
          </w:tcPr>
          <w:p w:rsidR="005B017C" w:rsidRPr="00BF5908" w:rsidRDefault="005B017C" w:rsidP="00E155F5">
            <w:pPr>
              <w:rPr>
                <w:rFonts w:ascii="Times New Roman" w:hAnsi="Times New Roman" w:cs="Times New Roman"/>
                <w:sz w:val="28"/>
                <w:szCs w:val="28"/>
                <w:lang w:val="uk-UA"/>
              </w:rPr>
            </w:pPr>
            <w:r w:rsidRPr="00BF5908">
              <w:rPr>
                <w:rFonts w:ascii="Times New Roman" w:hAnsi="Times New Roman" w:cs="Times New Roman"/>
                <w:sz w:val="28"/>
                <w:szCs w:val="28"/>
                <w:lang w:val="uk-UA"/>
              </w:rPr>
              <w:t>Автореферати дисертацій</w:t>
            </w:r>
          </w:p>
        </w:tc>
        <w:tc>
          <w:tcPr>
            <w:tcW w:w="6892" w:type="dxa"/>
          </w:tcPr>
          <w:p w:rsidR="005B017C" w:rsidRPr="00BF5908" w:rsidRDefault="005B017C" w:rsidP="00E155F5">
            <w:pPr>
              <w:pStyle w:val="Default"/>
              <w:rPr>
                <w:color w:val="auto"/>
                <w:sz w:val="28"/>
                <w:szCs w:val="28"/>
              </w:rPr>
            </w:pPr>
            <w:r w:rsidRPr="00BF5908">
              <w:rPr>
                <w:color w:val="auto"/>
                <w:sz w:val="28"/>
                <w:szCs w:val="28"/>
              </w:rPr>
              <w:t>Старовойт С.В. Видавнича діяльність Національної академії наук України у 1918—1933 рр. : автореф. дис. ... канд. іст. наук. Київ, 2003. 20 с.</w:t>
            </w:r>
          </w:p>
        </w:tc>
      </w:tr>
      <w:tr w:rsidR="005B017C" w:rsidRPr="00BF5908" w:rsidTr="00E155F5">
        <w:tc>
          <w:tcPr>
            <w:tcW w:w="555" w:type="dxa"/>
          </w:tcPr>
          <w:p w:rsidR="005B017C" w:rsidRPr="00BF5908" w:rsidRDefault="005B017C" w:rsidP="00E155F5">
            <w:pPr>
              <w:rPr>
                <w:rFonts w:ascii="Times New Roman" w:hAnsi="Times New Roman" w:cs="Times New Roman"/>
                <w:sz w:val="28"/>
                <w:szCs w:val="28"/>
                <w:lang w:val="uk-UA"/>
              </w:rPr>
            </w:pPr>
          </w:p>
        </w:tc>
        <w:tc>
          <w:tcPr>
            <w:tcW w:w="2408" w:type="dxa"/>
          </w:tcPr>
          <w:p w:rsidR="005B017C" w:rsidRPr="00BF5908" w:rsidRDefault="005B017C" w:rsidP="00E155F5">
            <w:pPr>
              <w:pStyle w:val="Default"/>
              <w:rPr>
                <w:color w:val="auto"/>
                <w:sz w:val="28"/>
                <w:szCs w:val="28"/>
              </w:rPr>
            </w:pPr>
            <w:r w:rsidRPr="00BF5908">
              <w:rPr>
                <w:color w:val="auto"/>
                <w:sz w:val="28"/>
                <w:szCs w:val="28"/>
              </w:rPr>
              <w:t>Стандарти</w:t>
            </w:r>
          </w:p>
        </w:tc>
        <w:tc>
          <w:tcPr>
            <w:tcW w:w="6892" w:type="dxa"/>
          </w:tcPr>
          <w:p w:rsidR="005B017C" w:rsidRPr="00BF5908" w:rsidRDefault="005B017C" w:rsidP="00E155F5">
            <w:pPr>
              <w:pStyle w:val="Default"/>
              <w:rPr>
                <w:color w:val="auto"/>
                <w:sz w:val="28"/>
                <w:szCs w:val="28"/>
              </w:rPr>
            </w:pPr>
            <w:r w:rsidRPr="00BF5908">
              <w:rPr>
                <w:color w:val="auto"/>
                <w:sz w:val="28"/>
                <w:szCs w:val="28"/>
              </w:rPr>
              <w:t>ДСТУ 3017-95. Видання. Основні види. Терміни та визначення. Київ, 1995. 47 с.</w:t>
            </w:r>
          </w:p>
        </w:tc>
      </w:tr>
      <w:tr w:rsidR="005B017C" w:rsidRPr="00BF5908" w:rsidTr="00E155F5">
        <w:tc>
          <w:tcPr>
            <w:tcW w:w="555" w:type="dxa"/>
          </w:tcPr>
          <w:p w:rsidR="005B017C" w:rsidRPr="00BF5908" w:rsidRDefault="005B017C" w:rsidP="00E155F5">
            <w:pPr>
              <w:rPr>
                <w:rFonts w:ascii="Times New Roman" w:hAnsi="Times New Roman" w:cs="Times New Roman"/>
                <w:sz w:val="28"/>
                <w:szCs w:val="28"/>
                <w:lang w:val="uk-UA"/>
              </w:rPr>
            </w:pPr>
          </w:p>
        </w:tc>
        <w:tc>
          <w:tcPr>
            <w:tcW w:w="2408" w:type="dxa"/>
          </w:tcPr>
          <w:p w:rsidR="005B017C" w:rsidRPr="00BF5908" w:rsidRDefault="005B017C" w:rsidP="00E155F5">
            <w:pPr>
              <w:pStyle w:val="Default"/>
              <w:rPr>
                <w:color w:val="auto"/>
                <w:sz w:val="28"/>
                <w:szCs w:val="28"/>
              </w:rPr>
            </w:pPr>
            <w:r w:rsidRPr="00BF5908">
              <w:rPr>
                <w:color w:val="auto"/>
                <w:sz w:val="28"/>
                <w:szCs w:val="28"/>
              </w:rPr>
              <w:t>Рецензія</w:t>
            </w:r>
          </w:p>
        </w:tc>
        <w:tc>
          <w:tcPr>
            <w:tcW w:w="6892" w:type="dxa"/>
          </w:tcPr>
          <w:p w:rsidR="005B017C" w:rsidRPr="00BF5908" w:rsidRDefault="005B017C" w:rsidP="00E155F5">
            <w:pPr>
              <w:pStyle w:val="Default"/>
              <w:rPr>
                <w:color w:val="auto"/>
                <w:sz w:val="28"/>
                <w:szCs w:val="28"/>
              </w:rPr>
            </w:pPr>
            <w:r w:rsidRPr="00BF5908">
              <w:rPr>
                <w:color w:val="auto"/>
                <w:sz w:val="28"/>
                <w:szCs w:val="28"/>
              </w:rPr>
              <w:t xml:space="preserve">Касьянов Г. Глобальна еволюція людства: культурно-цивілізаційний вимір. Вісн. Кн. палати. 2001. № 12. С. 14–15. </w:t>
            </w:r>
          </w:p>
          <w:p w:rsidR="005B017C" w:rsidRPr="00BF5908" w:rsidRDefault="005B017C" w:rsidP="00E155F5">
            <w:pPr>
              <w:pStyle w:val="Default"/>
              <w:rPr>
                <w:color w:val="auto"/>
                <w:sz w:val="28"/>
                <w:szCs w:val="28"/>
              </w:rPr>
            </w:pPr>
            <w:r w:rsidRPr="00BF5908">
              <w:rPr>
                <w:color w:val="auto"/>
                <w:sz w:val="28"/>
                <w:szCs w:val="28"/>
              </w:rPr>
              <w:t>Рец. на кн.: Шейко В. Культура. Цивілізація. Глобалізація (кінець XIX — початок XX ст.): монографія: у 2 т. Харків, 2001. Т. 1. 520 с. ; т. 2. 400 с.</w:t>
            </w:r>
          </w:p>
        </w:tc>
      </w:tr>
      <w:tr w:rsidR="005B017C" w:rsidRPr="008731BD" w:rsidTr="00E155F5">
        <w:tc>
          <w:tcPr>
            <w:tcW w:w="9855" w:type="dxa"/>
            <w:gridSpan w:val="3"/>
          </w:tcPr>
          <w:p w:rsidR="005B017C" w:rsidRPr="00BF5908" w:rsidRDefault="005B017C" w:rsidP="00E155F5">
            <w:pPr>
              <w:pStyle w:val="Default"/>
              <w:jc w:val="center"/>
              <w:rPr>
                <w:color w:val="auto"/>
                <w:sz w:val="28"/>
                <w:szCs w:val="28"/>
              </w:rPr>
            </w:pPr>
            <w:r w:rsidRPr="00BF5908">
              <w:rPr>
                <w:color w:val="auto"/>
                <w:sz w:val="28"/>
                <w:szCs w:val="28"/>
              </w:rPr>
              <w:t>Частина видання</w:t>
            </w:r>
          </w:p>
          <w:p w:rsidR="005B017C" w:rsidRPr="00BF5908" w:rsidRDefault="005B017C" w:rsidP="00E155F5">
            <w:pPr>
              <w:pStyle w:val="Default"/>
              <w:jc w:val="center"/>
              <w:rPr>
                <w:color w:val="auto"/>
                <w:sz w:val="28"/>
                <w:szCs w:val="28"/>
              </w:rPr>
            </w:pPr>
            <w:r w:rsidRPr="00BF5908">
              <w:rPr>
                <w:color w:val="auto"/>
                <w:sz w:val="28"/>
                <w:szCs w:val="28"/>
              </w:rPr>
              <w:t>Стаття із журналу, збірника, розділ книги</w:t>
            </w:r>
          </w:p>
        </w:tc>
      </w:tr>
      <w:tr w:rsidR="005B017C" w:rsidRPr="00BF5908" w:rsidTr="00E155F5">
        <w:tc>
          <w:tcPr>
            <w:tcW w:w="555" w:type="dxa"/>
          </w:tcPr>
          <w:p w:rsidR="005B017C" w:rsidRPr="00BF5908" w:rsidRDefault="005B017C" w:rsidP="00E155F5">
            <w:pPr>
              <w:pStyle w:val="Default"/>
              <w:rPr>
                <w:color w:val="auto"/>
                <w:sz w:val="28"/>
                <w:szCs w:val="28"/>
              </w:rPr>
            </w:pPr>
          </w:p>
        </w:tc>
        <w:tc>
          <w:tcPr>
            <w:tcW w:w="2408" w:type="dxa"/>
          </w:tcPr>
          <w:p w:rsidR="005B017C" w:rsidRPr="00BF5908" w:rsidRDefault="005B017C" w:rsidP="00E155F5">
            <w:pPr>
              <w:pStyle w:val="Default"/>
              <w:rPr>
                <w:color w:val="auto"/>
                <w:sz w:val="28"/>
                <w:szCs w:val="28"/>
              </w:rPr>
            </w:pPr>
            <w:r w:rsidRPr="00BF5908">
              <w:rPr>
                <w:color w:val="auto"/>
                <w:sz w:val="28"/>
                <w:szCs w:val="28"/>
              </w:rPr>
              <w:t>Незалежно від кількості авторів у позатекстовому переліку бібліографічних посилань (списку літератури)</w:t>
            </w:r>
          </w:p>
        </w:tc>
        <w:tc>
          <w:tcPr>
            <w:tcW w:w="6892" w:type="dxa"/>
          </w:tcPr>
          <w:p w:rsidR="005B017C" w:rsidRPr="00BF5908" w:rsidRDefault="005B017C" w:rsidP="00E155F5">
            <w:pPr>
              <w:pStyle w:val="Default"/>
              <w:rPr>
                <w:color w:val="auto"/>
                <w:sz w:val="28"/>
                <w:szCs w:val="28"/>
              </w:rPr>
            </w:pPr>
            <w:r w:rsidRPr="00BF5908">
              <w:rPr>
                <w:color w:val="auto"/>
                <w:sz w:val="28"/>
                <w:szCs w:val="28"/>
              </w:rPr>
              <w:t>1)Яцків Я.С., Радченко А.І. Про ефективність видання наукових журналів в Україні. Вісн. НАН України. 2012. № 6. С. 62—67.</w:t>
            </w:r>
          </w:p>
          <w:p w:rsidR="005B017C" w:rsidRPr="00BF5908" w:rsidRDefault="005B017C" w:rsidP="00E155F5">
            <w:pPr>
              <w:pStyle w:val="Default"/>
              <w:rPr>
                <w:color w:val="auto"/>
                <w:sz w:val="28"/>
                <w:szCs w:val="28"/>
              </w:rPr>
            </w:pPr>
            <w:r w:rsidRPr="00BF5908">
              <w:rPr>
                <w:color w:val="auto"/>
                <w:sz w:val="28"/>
                <w:szCs w:val="28"/>
              </w:rPr>
              <w:t>2) Назарчук З.Т. Дифракция Е-поляризованных электромагнитных волн на цилиндрическом экране с сечением в виде ломаной кривой. Волны и дифракция. Тбилиси, 1985. Кн. 1. С. 507—511.</w:t>
            </w:r>
          </w:p>
          <w:p w:rsidR="005B017C" w:rsidRPr="00BF5908" w:rsidRDefault="005B017C" w:rsidP="00E155F5">
            <w:pPr>
              <w:pStyle w:val="Default"/>
              <w:rPr>
                <w:color w:val="auto"/>
                <w:sz w:val="28"/>
                <w:szCs w:val="28"/>
              </w:rPr>
            </w:pPr>
            <w:r w:rsidRPr="00BF5908">
              <w:rPr>
                <w:color w:val="auto"/>
                <w:sz w:val="28"/>
                <w:szCs w:val="28"/>
              </w:rPr>
              <w:t>3) Скальський В.Р. Становлення методу акустичної емісії в установах Західного наукового центру. Теорія і практика раціон. проектування, виготовлення і 4 експлуатації машинобуд. конструкцій: Праці 2 міжнар. наук.-техн. конф. (Львів, 11—13 лист. 2010). Львів, 2010. С. 9—10.</w:t>
            </w:r>
          </w:p>
        </w:tc>
      </w:tr>
      <w:tr w:rsidR="005B017C" w:rsidRPr="00BF5908" w:rsidTr="00E155F5">
        <w:tc>
          <w:tcPr>
            <w:tcW w:w="555" w:type="dxa"/>
          </w:tcPr>
          <w:p w:rsidR="005B017C" w:rsidRPr="00BF5908" w:rsidRDefault="005B017C" w:rsidP="00E155F5">
            <w:pPr>
              <w:pStyle w:val="Default"/>
              <w:rPr>
                <w:color w:val="auto"/>
                <w:sz w:val="28"/>
                <w:szCs w:val="28"/>
              </w:rPr>
            </w:pPr>
          </w:p>
        </w:tc>
        <w:tc>
          <w:tcPr>
            <w:tcW w:w="2408" w:type="dxa"/>
          </w:tcPr>
          <w:p w:rsidR="005B017C" w:rsidRPr="00BF5908" w:rsidRDefault="005B017C" w:rsidP="00E155F5">
            <w:pPr>
              <w:pStyle w:val="Default"/>
              <w:rPr>
                <w:color w:val="auto"/>
                <w:sz w:val="28"/>
                <w:szCs w:val="28"/>
              </w:rPr>
            </w:pPr>
            <w:r w:rsidRPr="00BF5908">
              <w:rPr>
                <w:color w:val="auto"/>
                <w:sz w:val="28"/>
                <w:szCs w:val="28"/>
              </w:rPr>
              <w:t>Незалежно від кількості авторів у підрядковому бібліографічному посиланні (посторінкових примітках)</w:t>
            </w:r>
          </w:p>
        </w:tc>
        <w:tc>
          <w:tcPr>
            <w:tcW w:w="6892" w:type="dxa"/>
          </w:tcPr>
          <w:p w:rsidR="005B017C" w:rsidRPr="00BF5908" w:rsidRDefault="005B017C" w:rsidP="00E155F5">
            <w:pPr>
              <w:pStyle w:val="Default"/>
              <w:rPr>
                <w:sz w:val="18"/>
                <w:szCs w:val="18"/>
              </w:rPr>
            </w:pPr>
            <w:r w:rsidRPr="00BF5908">
              <w:rPr>
                <w:sz w:val="28"/>
                <w:szCs w:val="28"/>
              </w:rPr>
              <w:t xml:space="preserve">за умови, що в основному тексті на цій сторінці написано: "У статті Я.С. Яцківа, А.І. Радченко "Про ефективність видання наукових журналів в Україні" </w:t>
            </w:r>
            <w:r w:rsidRPr="00BF5908">
              <w:rPr>
                <w:sz w:val="18"/>
                <w:szCs w:val="18"/>
              </w:rPr>
              <w:t xml:space="preserve">1 </w:t>
            </w:r>
          </w:p>
          <w:p w:rsidR="005B017C" w:rsidRPr="00BF5908" w:rsidRDefault="005B017C" w:rsidP="00E155F5">
            <w:pPr>
              <w:pStyle w:val="Default"/>
              <w:rPr>
                <w:sz w:val="28"/>
                <w:szCs w:val="28"/>
              </w:rPr>
            </w:pPr>
            <w:r w:rsidRPr="00BF5908">
              <w:rPr>
                <w:sz w:val="28"/>
                <w:szCs w:val="28"/>
              </w:rPr>
              <w:t xml:space="preserve">опис можна подати в такому вигляді (п. 4.9 вказаного стандарту): </w:t>
            </w:r>
          </w:p>
          <w:p w:rsidR="005B017C" w:rsidRPr="00BF5908" w:rsidRDefault="005B017C" w:rsidP="00E155F5">
            <w:pPr>
              <w:pStyle w:val="Default"/>
              <w:rPr>
                <w:color w:val="auto"/>
                <w:sz w:val="28"/>
                <w:szCs w:val="28"/>
              </w:rPr>
            </w:pPr>
            <w:r w:rsidRPr="00BF5908">
              <w:rPr>
                <w:sz w:val="18"/>
                <w:szCs w:val="18"/>
              </w:rPr>
              <w:t xml:space="preserve">1 </w:t>
            </w:r>
            <w:r w:rsidRPr="00BF5908">
              <w:rPr>
                <w:i/>
                <w:iCs/>
                <w:sz w:val="28"/>
                <w:szCs w:val="28"/>
              </w:rPr>
              <w:t>Вісн. НАН України</w:t>
            </w:r>
            <w:r w:rsidRPr="00BF5908">
              <w:rPr>
                <w:sz w:val="28"/>
                <w:szCs w:val="28"/>
              </w:rPr>
              <w:t>. 2012. № 6. С. 62—67.</w:t>
            </w:r>
          </w:p>
        </w:tc>
      </w:tr>
      <w:tr w:rsidR="005B017C" w:rsidRPr="00BF5908" w:rsidTr="00E155F5">
        <w:tc>
          <w:tcPr>
            <w:tcW w:w="9855" w:type="dxa"/>
            <w:gridSpan w:val="3"/>
          </w:tcPr>
          <w:p w:rsidR="005B017C" w:rsidRPr="00BF5908" w:rsidRDefault="005B017C" w:rsidP="00E155F5">
            <w:pPr>
              <w:pStyle w:val="Default"/>
              <w:jc w:val="center"/>
              <w:rPr>
                <w:sz w:val="28"/>
                <w:szCs w:val="28"/>
              </w:rPr>
            </w:pPr>
            <w:r w:rsidRPr="00BF5908">
              <w:rPr>
                <w:sz w:val="28"/>
                <w:szCs w:val="28"/>
              </w:rPr>
              <w:t>Електронні ресурси віддаленого доступу</w:t>
            </w:r>
          </w:p>
        </w:tc>
      </w:tr>
      <w:tr w:rsidR="005B017C" w:rsidRPr="008731BD" w:rsidTr="00E155F5">
        <w:tc>
          <w:tcPr>
            <w:tcW w:w="555" w:type="dxa"/>
          </w:tcPr>
          <w:p w:rsidR="005B017C" w:rsidRPr="00BF5908" w:rsidRDefault="005B017C" w:rsidP="00E155F5">
            <w:pPr>
              <w:rPr>
                <w:rFonts w:ascii="Times New Roman" w:hAnsi="Times New Roman" w:cs="Times New Roman"/>
                <w:sz w:val="28"/>
                <w:szCs w:val="28"/>
                <w:lang w:val="uk-UA"/>
              </w:rPr>
            </w:pPr>
          </w:p>
        </w:tc>
        <w:tc>
          <w:tcPr>
            <w:tcW w:w="2408" w:type="dxa"/>
          </w:tcPr>
          <w:p w:rsidR="005B017C" w:rsidRPr="00BF5908" w:rsidRDefault="005B017C" w:rsidP="00E155F5">
            <w:pPr>
              <w:pStyle w:val="Default"/>
              <w:rPr>
                <w:sz w:val="28"/>
                <w:szCs w:val="28"/>
              </w:rPr>
            </w:pPr>
            <w:r w:rsidRPr="00BF5908">
              <w:rPr>
                <w:sz w:val="28"/>
                <w:szCs w:val="28"/>
              </w:rPr>
              <w:t>Опис ресурсу загалом</w:t>
            </w:r>
          </w:p>
        </w:tc>
        <w:tc>
          <w:tcPr>
            <w:tcW w:w="6892" w:type="dxa"/>
          </w:tcPr>
          <w:p w:rsidR="005B017C" w:rsidRPr="00BF5908" w:rsidRDefault="005B017C" w:rsidP="00E155F5">
            <w:pPr>
              <w:pStyle w:val="Default"/>
              <w:rPr>
                <w:sz w:val="28"/>
                <w:szCs w:val="28"/>
              </w:rPr>
            </w:pPr>
            <w:r w:rsidRPr="00BF5908">
              <w:rPr>
                <w:sz w:val="28"/>
                <w:szCs w:val="28"/>
              </w:rPr>
              <w:t>Наукові публікації і видавнича діяльність НАН України. Київ, 2007. URL: http://www.nas.gov.ua/publications (дата звернення: 19.03.2014).</w:t>
            </w:r>
          </w:p>
        </w:tc>
      </w:tr>
      <w:tr w:rsidR="005B017C" w:rsidRPr="00BF5908" w:rsidTr="00E155F5">
        <w:tc>
          <w:tcPr>
            <w:tcW w:w="555" w:type="dxa"/>
          </w:tcPr>
          <w:p w:rsidR="005B017C" w:rsidRPr="00BF5908" w:rsidRDefault="005B017C" w:rsidP="00E155F5">
            <w:pPr>
              <w:rPr>
                <w:rFonts w:ascii="Times New Roman" w:hAnsi="Times New Roman" w:cs="Times New Roman"/>
                <w:sz w:val="28"/>
                <w:szCs w:val="28"/>
                <w:lang w:val="uk-UA"/>
              </w:rPr>
            </w:pPr>
          </w:p>
        </w:tc>
        <w:tc>
          <w:tcPr>
            <w:tcW w:w="2408" w:type="dxa"/>
          </w:tcPr>
          <w:p w:rsidR="005B017C" w:rsidRPr="00BF5908" w:rsidRDefault="005B017C" w:rsidP="00E155F5">
            <w:pPr>
              <w:pStyle w:val="Default"/>
              <w:rPr>
                <w:sz w:val="28"/>
                <w:szCs w:val="28"/>
              </w:rPr>
            </w:pPr>
            <w:r w:rsidRPr="00BF5908">
              <w:rPr>
                <w:sz w:val="28"/>
                <w:szCs w:val="28"/>
              </w:rPr>
              <w:t xml:space="preserve">Опис частини електронного ресурсу у позатекстовому переліку бібліографічних </w:t>
            </w:r>
            <w:r w:rsidRPr="00BF5908">
              <w:rPr>
                <w:sz w:val="28"/>
                <w:szCs w:val="28"/>
              </w:rPr>
              <w:lastRenderedPageBreak/>
              <w:t>посилань (списку літератури)</w:t>
            </w:r>
          </w:p>
        </w:tc>
        <w:tc>
          <w:tcPr>
            <w:tcW w:w="6892" w:type="dxa"/>
          </w:tcPr>
          <w:p w:rsidR="005B017C" w:rsidRPr="00BF5908" w:rsidRDefault="005B017C" w:rsidP="00E155F5">
            <w:pPr>
              <w:pStyle w:val="Default"/>
              <w:rPr>
                <w:sz w:val="28"/>
                <w:szCs w:val="28"/>
              </w:rPr>
            </w:pPr>
            <w:r w:rsidRPr="00BF5908">
              <w:rPr>
                <w:sz w:val="28"/>
                <w:szCs w:val="28"/>
              </w:rPr>
              <w:lastRenderedPageBreak/>
              <w:t>Garfield E. More on the ethics of scientific publication: abuses of authorship attribution and citation amnesia undermine the reward system of science. Essays of an information scientist. URL: http://www.garfield.library.upenn.edu/essays/ v5p621y1981-82.pdf (Last accessed: 16.04.2013).</w:t>
            </w:r>
          </w:p>
        </w:tc>
      </w:tr>
      <w:tr w:rsidR="005B017C" w:rsidRPr="00BF5908" w:rsidTr="00E155F5">
        <w:tc>
          <w:tcPr>
            <w:tcW w:w="555" w:type="dxa"/>
          </w:tcPr>
          <w:p w:rsidR="005B017C" w:rsidRPr="00BF5908" w:rsidRDefault="005B017C" w:rsidP="00E155F5">
            <w:pPr>
              <w:rPr>
                <w:rFonts w:ascii="Times New Roman" w:hAnsi="Times New Roman" w:cs="Times New Roman"/>
                <w:sz w:val="28"/>
                <w:szCs w:val="28"/>
                <w:lang w:val="uk-UA"/>
              </w:rPr>
            </w:pPr>
          </w:p>
        </w:tc>
        <w:tc>
          <w:tcPr>
            <w:tcW w:w="2408" w:type="dxa"/>
          </w:tcPr>
          <w:p w:rsidR="005B017C" w:rsidRPr="00BF5908" w:rsidRDefault="005B017C" w:rsidP="00E155F5">
            <w:pPr>
              <w:pStyle w:val="Default"/>
              <w:rPr>
                <w:sz w:val="28"/>
                <w:szCs w:val="28"/>
              </w:rPr>
            </w:pPr>
            <w:r w:rsidRPr="00BF5908">
              <w:rPr>
                <w:sz w:val="28"/>
                <w:szCs w:val="28"/>
              </w:rPr>
              <w:t>Опис частини електронного ресурсу у підрядковому бібліографічному посиланні (посторінкових примітках)</w:t>
            </w:r>
          </w:p>
        </w:tc>
        <w:tc>
          <w:tcPr>
            <w:tcW w:w="6892" w:type="dxa"/>
          </w:tcPr>
          <w:p w:rsidR="005B017C" w:rsidRPr="00BF5908" w:rsidRDefault="005B017C" w:rsidP="00E155F5">
            <w:pPr>
              <w:pStyle w:val="Default"/>
              <w:rPr>
                <w:sz w:val="28"/>
                <w:szCs w:val="28"/>
              </w:rPr>
            </w:pPr>
            <w:r w:rsidRPr="00BF5908">
              <w:rPr>
                <w:sz w:val="28"/>
                <w:szCs w:val="28"/>
              </w:rPr>
              <w:t xml:space="preserve">за умови, що в тексті наведено бібліогрфічні відомості, які дозволяють документ ідентифікувати (його назву і прізвища авторів, рік випуску) (п. 5.3.6): </w:t>
            </w:r>
          </w:p>
          <w:p w:rsidR="005B017C" w:rsidRPr="00BF5908" w:rsidRDefault="005B017C" w:rsidP="00E155F5">
            <w:pPr>
              <w:pStyle w:val="Default"/>
              <w:rPr>
                <w:sz w:val="28"/>
                <w:szCs w:val="28"/>
              </w:rPr>
            </w:pPr>
            <w:r w:rsidRPr="00BF5908">
              <w:rPr>
                <w:sz w:val="28"/>
                <w:szCs w:val="28"/>
              </w:rPr>
              <w:t>* URL: http://www.garfield.library.upenn.edu/essays/ v5p621y1981-82.pdf (Last accessed: 16.04.2013).</w:t>
            </w:r>
          </w:p>
        </w:tc>
      </w:tr>
    </w:tbl>
    <w:p w:rsidR="005B017C" w:rsidRPr="00A24028" w:rsidRDefault="005B017C" w:rsidP="005B017C">
      <w:pPr>
        <w:rPr>
          <w:rFonts w:ascii="Times New Roman" w:hAnsi="Times New Roman" w:cs="Times New Roman"/>
          <w:sz w:val="28"/>
          <w:szCs w:val="28"/>
        </w:rPr>
      </w:pPr>
    </w:p>
    <w:sectPr w:rsidR="005B017C" w:rsidRPr="00A24028" w:rsidSect="007126E2">
      <w:footerReference w:type="default" r:id="rId27"/>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AA8" w:rsidRDefault="008C5AA8" w:rsidP="00B74481">
      <w:pPr>
        <w:spacing w:after="0" w:line="240" w:lineRule="auto"/>
      </w:pPr>
      <w:r>
        <w:separator/>
      </w:r>
    </w:p>
  </w:endnote>
  <w:endnote w:type="continuationSeparator" w:id="0">
    <w:p w:rsidR="008C5AA8" w:rsidRDefault="008C5AA8" w:rsidP="00B74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922495239"/>
      <w:docPartObj>
        <w:docPartGallery w:val="Page Numbers (Bottom of Page)"/>
        <w:docPartUnique/>
      </w:docPartObj>
    </w:sdtPr>
    <w:sdtContent>
      <w:p w:rsidR="00E6002A" w:rsidRPr="00B74481" w:rsidRDefault="00E6002A" w:rsidP="00B74481">
        <w:pPr>
          <w:pStyle w:val="af4"/>
          <w:jc w:val="center"/>
          <w:rPr>
            <w:rFonts w:ascii="Times New Roman" w:hAnsi="Times New Roman" w:cs="Times New Roman"/>
            <w:sz w:val="24"/>
            <w:szCs w:val="24"/>
          </w:rPr>
        </w:pPr>
        <w:r w:rsidRPr="00B74481">
          <w:rPr>
            <w:rFonts w:ascii="Times New Roman" w:hAnsi="Times New Roman" w:cs="Times New Roman"/>
            <w:sz w:val="24"/>
            <w:szCs w:val="24"/>
          </w:rPr>
          <w:fldChar w:fldCharType="begin"/>
        </w:r>
        <w:r w:rsidRPr="00B74481">
          <w:rPr>
            <w:rFonts w:ascii="Times New Roman" w:hAnsi="Times New Roman" w:cs="Times New Roman"/>
            <w:sz w:val="24"/>
            <w:szCs w:val="24"/>
          </w:rPr>
          <w:instrText>PAGE   \* MERGEFORMAT</w:instrText>
        </w:r>
        <w:r w:rsidRPr="00B74481">
          <w:rPr>
            <w:rFonts w:ascii="Times New Roman" w:hAnsi="Times New Roman" w:cs="Times New Roman"/>
            <w:sz w:val="24"/>
            <w:szCs w:val="24"/>
          </w:rPr>
          <w:fldChar w:fldCharType="separate"/>
        </w:r>
        <w:r w:rsidR="00C80EBD" w:rsidRPr="00C80EBD">
          <w:rPr>
            <w:rFonts w:ascii="Times New Roman" w:hAnsi="Times New Roman" w:cs="Times New Roman"/>
            <w:noProof/>
            <w:sz w:val="24"/>
            <w:szCs w:val="24"/>
            <w:lang w:val="uk-UA"/>
          </w:rPr>
          <w:t>32</w:t>
        </w:r>
        <w:r w:rsidRPr="00B74481">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AA8" w:rsidRDefault="008C5AA8" w:rsidP="00B74481">
      <w:pPr>
        <w:spacing w:after="0" w:line="240" w:lineRule="auto"/>
      </w:pPr>
      <w:r>
        <w:separator/>
      </w:r>
    </w:p>
  </w:footnote>
  <w:footnote w:type="continuationSeparator" w:id="0">
    <w:p w:rsidR="008C5AA8" w:rsidRDefault="008C5AA8" w:rsidP="00B744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3470"/>
    <w:multiLevelType w:val="hybridMultilevel"/>
    <w:tmpl w:val="6D0CF8B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174574EA"/>
    <w:multiLevelType w:val="hybridMultilevel"/>
    <w:tmpl w:val="C624F3CC"/>
    <w:lvl w:ilvl="0" w:tplc="E6889DA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18CE4EC2"/>
    <w:multiLevelType w:val="hybridMultilevel"/>
    <w:tmpl w:val="504AB3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49B075D"/>
    <w:multiLevelType w:val="hybridMultilevel"/>
    <w:tmpl w:val="7D98ACC2"/>
    <w:lvl w:ilvl="0" w:tplc="FDA6860E">
      <w:start w:val="1"/>
      <w:numFmt w:val="decimal"/>
      <w:lvlText w:val="%1."/>
      <w:lvlJc w:val="left"/>
      <w:pPr>
        <w:ind w:left="1080" w:hanging="360"/>
      </w:pPr>
      <w:rPr>
        <w:rFonts w:ascii="Times New Roman" w:hAnsi="Times New Roman" w:cs="Times New Roman"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2C3F3667"/>
    <w:multiLevelType w:val="hybridMultilevel"/>
    <w:tmpl w:val="92789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3C0DC5"/>
    <w:multiLevelType w:val="hybridMultilevel"/>
    <w:tmpl w:val="EDE4DA1C"/>
    <w:lvl w:ilvl="0" w:tplc="8AF201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5F1493"/>
    <w:multiLevelType w:val="hybridMultilevel"/>
    <w:tmpl w:val="DDEE8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E80FEE"/>
    <w:multiLevelType w:val="hybridMultilevel"/>
    <w:tmpl w:val="EBD63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1A3606"/>
    <w:multiLevelType w:val="hybridMultilevel"/>
    <w:tmpl w:val="677465B4"/>
    <w:lvl w:ilvl="0" w:tplc="2F8C6B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9AC0D96"/>
    <w:multiLevelType w:val="hybridMultilevel"/>
    <w:tmpl w:val="C1AED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ED5BEE"/>
    <w:multiLevelType w:val="hybridMultilevel"/>
    <w:tmpl w:val="D1F67512"/>
    <w:lvl w:ilvl="0" w:tplc="CDBEB1C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nsid w:val="4AE33058"/>
    <w:multiLevelType w:val="hybridMultilevel"/>
    <w:tmpl w:val="9668A2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85F7126"/>
    <w:multiLevelType w:val="hybridMultilevel"/>
    <w:tmpl w:val="61323C48"/>
    <w:lvl w:ilvl="0" w:tplc="0AF01BF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nsid w:val="5A081E4A"/>
    <w:multiLevelType w:val="hybridMultilevel"/>
    <w:tmpl w:val="7660B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C0830AA"/>
    <w:multiLevelType w:val="hybridMultilevel"/>
    <w:tmpl w:val="64CEA6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E41014D"/>
    <w:multiLevelType w:val="hybridMultilevel"/>
    <w:tmpl w:val="419ECD20"/>
    <w:lvl w:ilvl="0" w:tplc="119E4CE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nsid w:val="70D74AAB"/>
    <w:multiLevelType w:val="hybridMultilevel"/>
    <w:tmpl w:val="7076D89C"/>
    <w:lvl w:ilvl="0" w:tplc="ADBCB7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80E75AB"/>
    <w:multiLevelType w:val="hybridMultilevel"/>
    <w:tmpl w:val="5ED6C90E"/>
    <w:lvl w:ilvl="0" w:tplc="40E85196">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8">
    <w:nsid w:val="789E1754"/>
    <w:multiLevelType w:val="hybridMultilevel"/>
    <w:tmpl w:val="295AAB4E"/>
    <w:lvl w:ilvl="0" w:tplc="5C70B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9F87824"/>
    <w:multiLevelType w:val="hybridMultilevel"/>
    <w:tmpl w:val="677C648E"/>
    <w:lvl w:ilvl="0" w:tplc="8AF201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6"/>
  </w:num>
  <w:num w:numId="3">
    <w:abstractNumId w:val="19"/>
  </w:num>
  <w:num w:numId="4">
    <w:abstractNumId w:val="0"/>
  </w:num>
  <w:num w:numId="5">
    <w:abstractNumId w:val="2"/>
  </w:num>
  <w:num w:numId="6">
    <w:abstractNumId w:val="4"/>
  </w:num>
  <w:num w:numId="7">
    <w:abstractNumId w:val="9"/>
  </w:num>
  <w:num w:numId="8">
    <w:abstractNumId w:val="14"/>
  </w:num>
  <w:num w:numId="9">
    <w:abstractNumId w:val="5"/>
  </w:num>
  <w:num w:numId="10">
    <w:abstractNumId w:val="11"/>
  </w:num>
  <w:num w:numId="11">
    <w:abstractNumId w:val="6"/>
  </w:num>
  <w:num w:numId="12">
    <w:abstractNumId w:val="17"/>
  </w:num>
  <w:num w:numId="13">
    <w:abstractNumId w:val="13"/>
  </w:num>
  <w:num w:numId="14">
    <w:abstractNumId w:val="8"/>
  </w:num>
  <w:num w:numId="15">
    <w:abstractNumId w:val="12"/>
  </w:num>
  <w:num w:numId="16">
    <w:abstractNumId w:val="15"/>
  </w:num>
  <w:num w:numId="17">
    <w:abstractNumId w:val="1"/>
  </w:num>
  <w:num w:numId="18">
    <w:abstractNumId w:val="3"/>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AD9"/>
    <w:rsid w:val="00023036"/>
    <w:rsid w:val="0003722B"/>
    <w:rsid w:val="00054DE9"/>
    <w:rsid w:val="00061332"/>
    <w:rsid w:val="00075D49"/>
    <w:rsid w:val="00076E75"/>
    <w:rsid w:val="0008437C"/>
    <w:rsid w:val="00092012"/>
    <w:rsid w:val="000A2031"/>
    <w:rsid w:val="000A2B3E"/>
    <w:rsid w:val="000A4AD3"/>
    <w:rsid w:val="000B7D14"/>
    <w:rsid w:val="000C2A57"/>
    <w:rsid w:val="000E227C"/>
    <w:rsid w:val="000F48D5"/>
    <w:rsid w:val="000F70A5"/>
    <w:rsid w:val="00120217"/>
    <w:rsid w:val="001724B7"/>
    <w:rsid w:val="00183925"/>
    <w:rsid w:val="0018488E"/>
    <w:rsid w:val="001A65B6"/>
    <w:rsid w:val="001B2DA3"/>
    <w:rsid w:val="001B4450"/>
    <w:rsid w:val="001C1A9A"/>
    <w:rsid w:val="001C32A0"/>
    <w:rsid w:val="001D0687"/>
    <w:rsid w:val="001D4BE3"/>
    <w:rsid w:val="001E3BC4"/>
    <w:rsid w:val="001F1FEE"/>
    <w:rsid w:val="00221DC8"/>
    <w:rsid w:val="00237B46"/>
    <w:rsid w:val="002460AF"/>
    <w:rsid w:val="00256407"/>
    <w:rsid w:val="00275332"/>
    <w:rsid w:val="00285FA5"/>
    <w:rsid w:val="00293697"/>
    <w:rsid w:val="002A39E2"/>
    <w:rsid w:val="002A3DAE"/>
    <w:rsid w:val="002B0602"/>
    <w:rsid w:val="002B1BA1"/>
    <w:rsid w:val="002C0DE4"/>
    <w:rsid w:val="002C4D1C"/>
    <w:rsid w:val="002C6304"/>
    <w:rsid w:val="002E1946"/>
    <w:rsid w:val="002E43E5"/>
    <w:rsid w:val="002F1508"/>
    <w:rsid w:val="00304330"/>
    <w:rsid w:val="00321C01"/>
    <w:rsid w:val="003234D4"/>
    <w:rsid w:val="003253C7"/>
    <w:rsid w:val="00344F30"/>
    <w:rsid w:val="0034671A"/>
    <w:rsid w:val="00350FA2"/>
    <w:rsid w:val="003B79FC"/>
    <w:rsid w:val="003C3201"/>
    <w:rsid w:val="003C6F29"/>
    <w:rsid w:val="003E450B"/>
    <w:rsid w:val="00422DF9"/>
    <w:rsid w:val="004376E3"/>
    <w:rsid w:val="0043787D"/>
    <w:rsid w:val="004415D6"/>
    <w:rsid w:val="004501E5"/>
    <w:rsid w:val="004512B2"/>
    <w:rsid w:val="00463532"/>
    <w:rsid w:val="0046461E"/>
    <w:rsid w:val="004769CA"/>
    <w:rsid w:val="00477212"/>
    <w:rsid w:val="00491772"/>
    <w:rsid w:val="004B4953"/>
    <w:rsid w:val="004B6507"/>
    <w:rsid w:val="004D0D21"/>
    <w:rsid w:val="004E415A"/>
    <w:rsid w:val="00543559"/>
    <w:rsid w:val="005521A5"/>
    <w:rsid w:val="0055392B"/>
    <w:rsid w:val="0055436A"/>
    <w:rsid w:val="00564873"/>
    <w:rsid w:val="00566D20"/>
    <w:rsid w:val="00581CC2"/>
    <w:rsid w:val="00590AC4"/>
    <w:rsid w:val="0059498D"/>
    <w:rsid w:val="005974E6"/>
    <w:rsid w:val="005A1517"/>
    <w:rsid w:val="005B017C"/>
    <w:rsid w:val="005B129E"/>
    <w:rsid w:val="005B35E0"/>
    <w:rsid w:val="005B6FA0"/>
    <w:rsid w:val="005D4B46"/>
    <w:rsid w:val="005D4DD4"/>
    <w:rsid w:val="005E21B6"/>
    <w:rsid w:val="005F73DC"/>
    <w:rsid w:val="006024E0"/>
    <w:rsid w:val="00605BB7"/>
    <w:rsid w:val="006208A6"/>
    <w:rsid w:val="00635AF9"/>
    <w:rsid w:val="00671C6F"/>
    <w:rsid w:val="006743EC"/>
    <w:rsid w:val="00694334"/>
    <w:rsid w:val="006A095C"/>
    <w:rsid w:val="006A0F06"/>
    <w:rsid w:val="006B0481"/>
    <w:rsid w:val="006C331C"/>
    <w:rsid w:val="006D5A79"/>
    <w:rsid w:val="006F7AF2"/>
    <w:rsid w:val="006F7C04"/>
    <w:rsid w:val="00705A32"/>
    <w:rsid w:val="007126E2"/>
    <w:rsid w:val="007145E8"/>
    <w:rsid w:val="0071731C"/>
    <w:rsid w:val="00722A01"/>
    <w:rsid w:val="00726932"/>
    <w:rsid w:val="00775C1B"/>
    <w:rsid w:val="007A31C7"/>
    <w:rsid w:val="007A4BC6"/>
    <w:rsid w:val="007B754F"/>
    <w:rsid w:val="007C76DD"/>
    <w:rsid w:val="00801C3C"/>
    <w:rsid w:val="008028B5"/>
    <w:rsid w:val="0081316B"/>
    <w:rsid w:val="008313E5"/>
    <w:rsid w:val="0083593E"/>
    <w:rsid w:val="008412E2"/>
    <w:rsid w:val="00841ECC"/>
    <w:rsid w:val="008721F8"/>
    <w:rsid w:val="008731BD"/>
    <w:rsid w:val="008775C0"/>
    <w:rsid w:val="00881640"/>
    <w:rsid w:val="008948DC"/>
    <w:rsid w:val="00897F2B"/>
    <w:rsid w:val="008A2120"/>
    <w:rsid w:val="008A30AD"/>
    <w:rsid w:val="008A3F95"/>
    <w:rsid w:val="008A7B86"/>
    <w:rsid w:val="008B01BE"/>
    <w:rsid w:val="008C5AA8"/>
    <w:rsid w:val="008E6161"/>
    <w:rsid w:val="008F6DB7"/>
    <w:rsid w:val="00901F9F"/>
    <w:rsid w:val="00902ACA"/>
    <w:rsid w:val="00902FC7"/>
    <w:rsid w:val="00920EB5"/>
    <w:rsid w:val="0093708D"/>
    <w:rsid w:val="0094484E"/>
    <w:rsid w:val="0095596A"/>
    <w:rsid w:val="0097117D"/>
    <w:rsid w:val="009831D3"/>
    <w:rsid w:val="00984333"/>
    <w:rsid w:val="00990A32"/>
    <w:rsid w:val="00991B2B"/>
    <w:rsid w:val="009B758B"/>
    <w:rsid w:val="009F432C"/>
    <w:rsid w:val="009F4FD6"/>
    <w:rsid w:val="009F79AF"/>
    <w:rsid w:val="00A30E4E"/>
    <w:rsid w:val="00A321C1"/>
    <w:rsid w:val="00A33ECD"/>
    <w:rsid w:val="00A342BF"/>
    <w:rsid w:val="00A35FBF"/>
    <w:rsid w:val="00A44556"/>
    <w:rsid w:val="00A47E55"/>
    <w:rsid w:val="00A50E06"/>
    <w:rsid w:val="00A55293"/>
    <w:rsid w:val="00A6051B"/>
    <w:rsid w:val="00A83796"/>
    <w:rsid w:val="00A9612F"/>
    <w:rsid w:val="00AC6219"/>
    <w:rsid w:val="00AD2550"/>
    <w:rsid w:val="00AD59F6"/>
    <w:rsid w:val="00AD7898"/>
    <w:rsid w:val="00AE1AD2"/>
    <w:rsid w:val="00AE4A4E"/>
    <w:rsid w:val="00AF753D"/>
    <w:rsid w:val="00B040C3"/>
    <w:rsid w:val="00B05EEB"/>
    <w:rsid w:val="00B12266"/>
    <w:rsid w:val="00B431C3"/>
    <w:rsid w:val="00B5469A"/>
    <w:rsid w:val="00B66C76"/>
    <w:rsid w:val="00B6739C"/>
    <w:rsid w:val="00B7184F"/>
    <w:rsid w:val="00B73A2D"/>
    <w:rsid w:val="00B74481"/>
    <w:rsid w:val="00B76F4E"/>
    <w:rsid w:val="00B86D2B"/>
    <w:rsid w:val="00B871BB"/>
    <w:rsid w:val="00B9295F"/>
    <w:rsid w:val="00BA203C"/>
    <w:rsid w:val="00BA46C5"/>
    <w:rsid w:val="00BB232E"/>
    <w:rsid w:val="00BB5D85"/>
    <w:rsid w:val="00BD1A98"/>
    <w:rsid w:val="00BE1AE0"/>
    <w:rsid w:val="00BF5102"/>
    <w:rsid w:val="00BF5908"/>
    <w:rsid w:val="00C06795"/>
    <w:rsid w:val="00C31CCC"/>
    <w:rsid w:val="00C41439"/>
    <w:rsid w:val="00C77598"/>
    <w:rsid w:val="00C80EBD"/>
    <w:rsid w:val="00C81065"/>
    <w:rsid w:val="00C8292B"/>
    <w:rsid w:val="00C85E44"/>
    <w:rsid w:val="00CB427A"/>
    <w:rsid w:val="00CC1232"/>
    <w:rsid w:val="00CC7CE6"/>
    <w:rsid w:val="00CD3919"/>
    <w:rsid w:val="00CD564F"/>
    <w:rsid w:val="00CE31E6"/>
    <w:rsid w:val="00CE75DD"/>
    <w:rsid w:val="00CF071D"/>
    <w:rsid w:val="00D009E2"/>
    <w:rsid w:val="00D1212B"/>
    <w:rsid w:val="00D13749"/>
    <w:rsid w:val="00D1569E"/>
    <w:rsid w:val="00D246EF"/>
    <w:rsid w:val="00D304FE"/>
    <w:rsid w:val="00D33916"/>
    <w:rsid w:val="00D42D85"/>
    <w:rsid w:val="00D51357"/>
    <w:rsid w:val="00D656F4"/>
    <w:rsid w:val="00D65865"/>
    <w:rsid w:val="00D65DFF"/>
    <w:rsid w:val="00D72DB6"/>
    <w:rsid w:val="00D945B4"/>
    <w:rsid w:val="00D972C8"/>
    <w:rsid w:val="00DC1715"/>
    <w:rsid w:val="00DC652B"/>
    <w:rsid w:val="00DD0B22"/>
    <w:rsid w:val="00DD4B8D"/>
    <w:rsid w:val="00DD6C7C"/>
    <w:rsid w:val="00DE3CD3"/>
    <w:rsid w:val="00DE44B2"/>
    <w:rsid w:val="00DE4A43"/>
    <w:rsid w:val="00DF0A69"/>
    <w:rsid w:val="00E12EFB"/>
    <w:rsid w:val="00E155F5"/>
    <w:rsid w:val="00E22AD9"/>
    <w:rsid w:val="00E372F8"/>
    <w:rsid w:val="00E43708"/>
    <w:rsid w:val="00E47FCB"/>
    <w:rsid w:val="00E5026A"/>
    <w:rsid w:val="00E52F78"/>
    <w:rsid w:val="00E570D4"/>
    <w:rsid w:val="00E6002A"/>
    <w:rsid w:val="00E65DE6"/>
    <w:rsid w:val="00E65FD0"/>
    <w:rsid w:val="00E67ECD"/>
    <w:rsid w:val="00E70D71"/>
    <w:rsid w:val="00E842C7"/>
    <w:rsid w:val="00E92A0E"/>
    <w:rsid w:val="00EA6120"/>
    <w:rsid w:val="00EA6459"/>
    <w:rsid w:val="00EB71C4"/>
    <w:rsid w:val="00ED229D"/>
    <w:rsid w:val="00ED4D85"/>
    <w:rsid w:val="00ED6D1D"/>
    <w:rsid w:val="00EF005D"/>
    <w:rsid w:val="00EF2944"/>
    <w:rsid w:val="00F203ED"/>
    <w:rsid w:val="00F27702"/>
    <w:rsid w:val="00F358D5"/>
    <w:rsid w:val="00F43C2F"/>
    <w:rsid w:val="00F46763"/>
    <w:rsid w:val="00F51ED1"/>
    <w:rsid w:val="00F63E8F"/>
    <w:rsid w:val="00F6412F"/>
    <w:rsid w:val="00F745C6"/>
    <w:rsid w:val="00F8095E"/>
    <w:rsid w:val="00F92BF1"/>
    <w:rsid w:val="00FA5158"/>
    <w:rsid w:val="00FB248D"/>
    <w:rsid w:val="00FB6B09"/>
    <w:rsid w:val="00FF2008"/>
    <w:rsid w:val="00FF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147ED-D572-4F46-895F-AE35CFF4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50B"/>
  </w:style>
  <w:style w:type="paragraph" w:styleId="1">
    <w:name w:val="heading 1"/>
    <w:basedOn w:val="a"/>
    <w:next w:val="a"/>
    <w:link w:val="10"/>
    <w:uiPriority w:val="9"/>
    <w:qFormat/>
    <w:rsid w:val="00920EB5"/>
    <w:pPr>
      <w:keepNext/>
      <w:keepLines/>
      <w:spacing w:after="0" w:line="240" w:lineRule="auto"/>
      <w:jc w:val="center"/>
      <w:outlineLvl w:val="0"/>
    </w:pPr>
    <w:rPr>
      <w:rFonts w:ascii="Times New Roman" w:eastAsiaTheme="majorEastAsia" w:hAnsi="Times New Roman" w:cs="Times New Roman"/>
      <w:bCs/>
      <w:sz w:val="28"/>
      <w:szCs w:val="28"/>
      <w:lang w:val="uk-UA"/>
    </w:rPr>
  </w:style>
  <w:style w:type="paragraph" w:styleId="2">
    <w:name w:val="heading 2"/>
    <w:basedOn w:val="a"/>
    <w:next w:val="a"/>
    <w:link w:val="20"/>
    <w:uiPriority w:val="9"/>
    <w:unhideWhenUsed/>
    <w:qFormat/>
    <w:rsid w:val="007B754F"/>
    <w:pPr>
      <w:keepNext/>
      <w:keepLines/>
      <w:spacing w:after="0" w:line="360" w:lineRule="auto"/>
      <w:ind w:firstLine="709"/>
      <w:jc w:val="both"/>
      <w:outlineLvl w:val="1"/>
    </w:pPr>
    <w:rPr>
      <w:rFonts w:ascii="Times New Roman" w:eastAsiaTheme="majorEastAsia" w:hAnsi="Times New Roman" w:cs="Times New Roman"/>
      <w:bCs/>
      <w:sz w:val="28"/>
      <w:szCs w:val="28"/>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1F8"/>
    <w:pPr>
      <w:ind w:left="720"/>
      <w:contextualSpacing/>
    </w:pPr>
  </w:style>
  <w:style w:type="paragraph" w:styleId="a4">
    <w:name w:val="No Spacing"/>
    <w:uiPriority w:val="1"/>
    <w:qFormat/>
    <w:rsid w:val="00BB5D85"/>
    <w:pPr>
      <w:spacing w:after="0" w:line="240" w:lineRule="auto"/>
    </w:pPr>
  </w:style>
  <w:style w:type="character" w:styleId="a5">
    <w:name w:val="Placeholder Text"/>
    <w:basedOn w:val="a0"/>
    <w:uiPriority w:val="99"/>
    <w:semiHidden/>
    <w:rsid w:val="004415D6"/>
    <w:rPr>
      <w:color w:val="808080"/>
    </w:rPr>
  </w:style>
  <w:style w:type="table" w:styleId="a6">
    <w:name w:val="Table Grid"/>
    <w:basedOn w:val="a1"/>
    <w:uiPriority w:val="59"/>
    <w:rsid w:val="00B43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A35FBF"/>
    <w:rPr>
      <w:color w:val="0563C1" w:themeColor="hyperlink"/>
      <w:u w:val="single"/>
    </w:rPr>
  </w:style>
  <w:style w:type="character" w:customStyle="1" w:styleId="10">
    <w:name w:val="Заголовок 1 Знак"/>
    <w:basedOn w:val="a0"/>
    <w:link w:val="1"/>
    <w:uiPriority w:val="9"/>
    <w:rsid w:val="00920EB5"/>
    <w:rPr>
      <w:rFonts w:ascii="Times New Roman" w:eastAsiaTheme="majorEastAsia" w:hAnsi="Times New Roman" w:cs="Times New Roman"/>
      <w:bCs/>
      <w:sz w:val="28"/>
      <w:szCs w:val="28"/>
      <w:lang w:val="uk-UA"/>
    </w:rPr>
  </w:style>
  <w:style w:type="paragraph" w:styleId="a8">
    <w:name w:val="Balloon Text"/>
    <w:basedOn w:val="a"/>
    <w:link w:val="a9"/>
    <w:uiPriority w:val="99"/>
    <w:semiHidden/>
    <w:unhideWhenUsed/>
    <w:rsid w:val="00920EB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20EB5"/>
    <w:rPr>
      <w:rFonts w:ascii="Tahoma" w:hAnsi="Tahoma" w:cs="Tahoma"/>
      <w:sz w:val="16"/>
      <w:szCs w:val="16"/>
    </w:rPr>
  </w:style>
  <w:style w:type="character" w:customStyle="1" w:styleId="20">
    <w:name w:val="Заголовок 2 Знак"/>
    <w:basedOn w:val="a0"/>
    <w:link w:val="2"/>
    <w:uiPriority w:val="9"/>
    <w:rsid w:val="007B754F"/>
    <w:rPr>
      <w:rFonts w:ascii="Times New Roman" w:eastAsiaTheme="majorEastAsia" w:hAnsi="Times New Roman" w:cs="Times New Roman"/>
      <w:bCs/>
      <w:sz w:val="28"/>
      <w:szCs w:val="28"/>
      <w:lang w:val="uk-UA"/>
    </w:rPr>
  </w:style>
  <w:style w:type="character" w:styleId="aa">
    <w:name w:val="annotation reference"/>
    <w:basedOn w:val="a0"/>
    <w:uiPriority w:val="99"/>
    <w:semiHidden/>
    <w:unhideWhenUsed/>
    <w:rsid w:val="00902ACA"/>
    <w:rPr>
      <w:sz w:val="16"/>
      <w:szCs w:val="16"/>
    </w:rPr>
  </w:style>
  <w:style w:type="paragraph" w:styleId="ab">
    <w:name w:val="annotation text"/>
    <w:basedOn w:val="a"/>
    <w:link w:val="ac"/>
    <w:uiPriority w:val="99"/>
    <w:semiHidden/>
    <w:unhideWhenUsed/>
    <w:rsid w:val="00902ACA"/>
    <w:pPr>
      <w:spacing w:after="0" w:line="240" w:lineRule="auto"/>
    </w:pPr>
    <w:rPr>
      <w:rFonts w:ascii="Times New Roman" w:eastAsia="Times New Roman" w:hAnsi="Times New Roman" w:cs="Times New Roman"/>
      <w:sz w:val="20"/>
      <w:szCs w:val="20"/>
      <w:lang w:val="ru-RU" w:eastAsia="ru-RU"/>
    </w:rPr>
  </w:style>
  <w:style w:type="character" w:customStyle="1" w:styleId="ac">
    <w:name w:val="Текст примечания Знак"/>
    <w:basedOn w:val="a0"/>
    <w:link w:val="ab"/>
    <w:uiPriority w:val="99"/>
    <w:semiHidden/>
    <w:rsid w:val="00902ACA"/>
    <w:rPr>
      <w:rFonts w:ascii="Times New Roman" w:eastAsia="Times New Roman" w:hAnsi="Times New Roman" w:cs="Times New Roman"/>
      <w:sz w:val="20"/>
      <w:szCs w:val="20"/>
      <w:lang w:val="ru-RU" w:eastAsia="ru-RU"/>
    </w:rPr>
  </w:style>
  <w:style w:type="paragraph" w:customStyle="1" w:styleId="Default">
    <w:name w:val="Default"/>
    <w:rsid w:val="00EF005D"/>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paragraph" w:customStyle="1" w:styleId="11">
    <w:name w:val="Абзац списка1"/>
    <w:basedOn w:val="a"/>
    <w:uiPriority w:val="99"/>
    <w:rsid w:val="00A30E4E"/>
    <w:pPr>
      <w:spacing w:after="200" w:line="276" w:lineRule="auto"/>
      <w:ind w:left="720"/>
      <w:contextualSpacing/>
    </w:pPr>
    <w:rPr>
      <w:rFonts w:ascii="Calibri" w:eastAsia="Times New Roman" w:hAnsi="Calibri" w:cs="Times New Roman"/>
      <w:lang w:val="ru-RU"/>
    </w:rPr>
  </w:style>
  <w:style w:type="paragraph" w:customStyle="1" w:styleId="4">
    <w:name w:val="Заголовок №4"/>
    <w:basedOn w:val="Default"/>
    <w:next w:val="Default"/>
    <w:uiPriority w:val="99"/>
    <w:rsid w:val="006F7AF2"/>
    <w:rPr>
      <w:rFonts w:ascii="Arial" w:eastAsiaTheme="minorHAnsi" w:hAnsi="Arial" w:cs="Arial"/>
      <w:color w:val="auto"/>
      <w:lang w:eastAsia="en-US"/>
    </w:rPr>
  </w:style>
  <w:style w:type="paragraph" w:customStyle="1" w:styleId="12">
    <w:name w:val="Заголовок №1"/>
    <w:basedOn w:val="Default"/>
    <w:next w:val="Default"/>
    <w:uiPriority w:val="99"/>
    <w:rsid w:val="006F7AF2"/>
    <w:rPr>
      <w:rFonts w:ascii="Arial" w:eastAsiaTheme="minorHAnsi" w:hAnsi="Arial" w:cs="Arial"/>
      <w:color w:val="auto"/>
      <w:lang w:eastAsia="en-US"/>
    </w:rPr>
  </w:style>
  <w:style w:type="paragraph" w:customStyle="1" w:styleId="21">
    <w:name w:val="Заголовок №2"/>
    <w:basedOn w:val="Default"/>
    <w:next w:val="Default"/>
    <w:uiPriority w:val="99"/>
    <w:rsid w:val="006F7AF2"/>
    <w:rPr>
      <w:rFonts w:ascii="Arial" w:eastAsiaTheme="minorHAnsi" w:hAnsi="Arial" w:cs="Arial"/>
      <w:color w:val="auto"/>
      <w:lang w:eastAsia="en-US"/>
    </w:rPr>
  </w:style>
  <w:style w:type="paragraph" w:customStyle="1" w:styleId="3">
    <w:name w:val="Заголовок №3"/>
    <w:basedOn w:val="Default"/>
    <w:next w:val="Default"/>
    <w:uiPriority w:val="99"/>
    <w:rsid w:val="006F7AF2"/>
    <w:rPr>
      <w:rFonts w:ascii="Arial" w:eastAsiaTheme="minorHAnsi" w:hAnsi="Arial" w:cs="Arial"/>
      <w:color w:val="auto"/>
      <w:lang w:eastAsia="en-US"/>
    </w:rPr>
  </w:style>
  <w:style w:type="paragraph" w:customStyle="1" w:styleId="30">
    <w:name w:val="Основной текст (3)"/>
    <w:basedOn w:val="Default"/>
    <w:next w:val="Default"/>
    <w:uiPriority w:val="99"/>
    <w:rsid w:val="006F7AF2"/>
    <w:rPr>
      <w:rFonts w:ascii="Arial" w:eastAsiaTheme="minorHAnsi" w:hAnsi="Arial" w:cs="Arial"/>
      <w:color w:val="auto"/>
      <w:lang w:eastAsia="en-US"/>
    </w:rPr>
  </w:style>
  <w:style w:type="paragraph" w:customStyle="1" w:styleId="40">
    <w:name w:val="Основной текст (4)"/>
    <w:basedOn w:val="Default"/>
    <w:next w:val="Default"/>
    <w:uiPriority w:val="99"/>
    <w:rsid w:val="006F7AF2"/>
    <w:rPr>
      <w:rFonts w:ascii="Arial" w:eastAsiaTheme="minorHAnsi" w:hAnsi="Arial" w:cs="Arial"/>
      <w:color w:val="auto"/>
      <w:lang w:eastAsia="en-US"/>
    </w:rPr>
  </w:style>
  <w:style w:type="paragraph" w:styleId="ad">
    <w:name w:val="annotation subject"/>
    <w:basedOn w:val="ab"/>
    <w:next w:val="ab"/>
    <w:link w:val="ae"/>
    <w:uiPriority w:val="99"/>
    <w:semiHidden/>
    <w:unhideWhenUsed/>
    <w:rsid w:val="00671C6F"/>
    <w:pPr>
      <w:spacing w:after="160"/>
    </w:pPr>
    <w:rPr>
      <w:rFonts w:asciiTheme="minorHAnsi" w:eastAsiaTheme="minorHAnsi" w:hAnsiTheme="minorHAnsi" w:cstheme="minorBidi"/>
      <w:b/>
      <w:bCs/>
      <w:lang w:val="en-US" w:eastAsia="en-US"/>
    </w:rPr>
  </w:style>
  <w:style w:type="character" w:customStyle="1" w:styleId="ae">
    <w:name w:val="Тема примечания Знак"/>
    <w:basedOn w:val="ac"/>
    <w:link w:val="ad"/>
    <w:uiPriority w:val="99"/>
    <w:semiHidden/>
    <w:rsid w:val="00671C6F"/>
    <w:rPr>
      <w:rFonts w:ascii="Times New Roman" w:eastAsia="Times New Roman" w:hAnsi="Times New Roman" w:cs="Times New Roman"/>
      <w:b/>
      <w:bCs/>
      <w:sz w:val="20"/>
      <w:szCs w:val="20"/>
      <w:lang w:val="ru-RU" w:eastAsia="ru-RU"/>
    </w:rPr>
  </w:style>
  <w:style w:type="paragraph" w:customStyle="1" w:styleId="TableParagraph">
    <w:name w:val="Table Paragraph"/>
    <w:basedOn w:val="a"/>
    <w:uiPriority w:val="1"/>
    <w:qFormat/>
    <w:rsid w:val="00293697"/>
    <w:pPr>
      <w:widowControl w:val="0"/>
      <w:spacing w:after="0" w:line="240" w:lineRule="auto"/>
    </w:pPr>
    <w:rPr>
      <w:rFonts w:ascii="Arial" w:eastAsia="Arial" w:hAnsi="Arial" w:cs="Arial"/>
    </w:rPr>
  </w:style>
  <w:style w:type="paragraph" w:styleId="af">
    <w:name w:val="TOC Heading"/>
    <w:basedOn w:val="1"/>
    <w:next w:val="a"/>
    <w:uiPriority w:val="39"/>
    <w:unhideWhenUsed/>
    <w:qFormat/>
    <w:rsid w:val="003B79FC"/>
    <w:pPr>
      <w:spacing w:before="480" w:line="276" w:lineRule="auto"/>
      <w:jc w:val="left"/>
      <w:outlineLvl w:val="9"/>
    </w:pPr>
    <w:rPr>
      <w:rFonts w:asciiTheme="majorHAnsi" w:hAnsiTheme="majorHAnsi" w:cstheme="majorBidi"/>
      <w:b/>
      <w:color w:val="2E74B5" w:themeColor="accent1" w:themeShade="BF"/>
      <w:lang w:eastAsia="uk-UA"/>
    </w:rPr>
  </w:style>
  <w:style w:type="paragraph" w:styleId="13">
    <w:name w:val="toc 1"/>
    <w:basedOn w:val="a"/>
    <w:next w:val="a"/>
    <w:autoRedefine/>
    <w:uiPriority w:val="39"/>
    <w:unhideWhenUsed/>
    <w:rsid w:val="003B79FC"/>
    <w:pPr>
      <w:spacing w:after="100"/>
    </w:pPr>
  </w:style>
  <w:style w:type="paragraph" w:styleId="22">
    <w:name w:val="toc 2"/>
    <w:basedOn w:val="a"/>
    <w:next w:val="a"/>
    <w:autoRedefine/>
    <w:uiPriority w:val="39"/>
    <w:unhideWhenUsed/>
    <w:rsid w:val="003B79FC"/>
    <w:pPr>
      <w:spacing w:after="100"/>
      <w:ind w:left="220"/>
    </w:pPr>
  </w:style>
  <w:style w:type="character" w:styleId="af0">
    <w:name w:val="Strong"/>
    <w:basedOn w:val="a0"/>
    <w:uiPriority w:val="22"/>
    <w:qFormat/>
    <w:rsid w:val="00DD0B22"/>
    <w:rPr>
      <w:b/>
      <w:bCs/>
    </w:rPr>
  </w:style>
  <w:style w:type="character" w:customStyle="1" w:styleId="dat0">
    <w:name w:val="dat0"/>
    <w:basedOn w:val="a0"/>
    <w:rsid w:val="00DD0B22"/>
  </w:style>
  <w:style w:type="character" w:styleId="af1">
    <w:name w:val="Emphasis"/>
    <w:basedOn w:val="a0"/>
    <w:uiPriority w:val="20"/>
    <w:qFormat/>
    <w:rsid w:val="000F48D5"/>
    <w:rPr>
      <w:i/>
      <w:iCs/>
    </w:rPr>
  </w:style>
  <w:style w:type="paragraph" w:styleId="af2">
    <w:name w:val="header"/>
    <w:basedOn w:val="a"/>
    <w:link w:val="af3"/>
    <w:uiPriority w:val="99"/>
    <w:unhideWhenUsed/>
    <w:rsid w:val="00B74481"/>
    <w:pPr>
      <w:tabs>
        <w:tab w:val="center" w:pos="4819"/>
        <w:tab w:val="right" w:pos="9639"/>
      </w:tabs>
      <w:spacing w:after="0" w:line="240" w:lineRule="auto"/>
    </w:pPr>
  </w:style>
  <w:style w:type="character" w:customStyle="1" w:styleId="af3">
    <w:name w:val="Верхний колонтитул Знак"/>
    <w:basedOn w:val="a0"/>
    <w:link w:val="af2"/>
    <w:uiPriority w:val="99"/>
    <w:rsid w:val="00B74481"/>
  </w:style>
  <w:style w:type="paragraph" w:styleId="af4">
    <w:name w:val="footer"/>
    <w:basedOn w:val="a"/>
    <w:link w:val="af5"/>
    <w:uiPriority w:val="99"/>
    <w:unhideWhenUsed/>
    <w:rsid w:val="00B74481"/>
    <w:pPr>
      <w:tabs>
        <w:tab w:val="center" w:pos="4819"/>
        <w:tab w:val="right" w:pos="9639"/>
      </w:tabs>
      <w:spacing w:after="0" w:line="240" w:lineRule="auto"/>
    </w:pPr>
  </w:style>
  <w:style w:type="character" w:customStyle="1" w:styleId="af5">
    <w:name w:val="Нижний колонтитул Знак"/>
    <w:basedOn w:val="a0"/>
    <w:link w:val="af4"/>
    <w:uiPriority w:val="99"/>
    <w:rsid w:val="00B74481"/>
  </w:style>
  <w:style w:type="paragraph" w:styleId="af6">
    <w:name w:val="Normal (Web)"/>
    <w:basedOn w:val="a"/>
    <w:uiPriority w:val="99"/>
    <w:semiHidden/>
    <w:unhideWhenUsed/>
    <w:rsid w:val="006C331C"/>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10016">
      <w:bodyDiv w:val="1"/>
      <w:marLeft w:val="0"/>
      <w:marRight w:val="0"/>
      <w:marTop w:val="0"/>
      <w:marBottom w:val="0"/>
      <w:divBdr>
        <w:top w:val="none" w:sz="0" w:space="0" w:color="auto"/>
        <w:left w:val="none" w:sz="0" w:space="0" w:color="auto"/>
        <w:bottom w:val="none" w:sz="0" w:space="0" w:color="auto"/>
        <w:right w:val="none" w:sz="0" w:space="0" w:color="auto"/>
      </w:divBdr>
    </w:div>
    <w:div w:id="381756398">
      <w:bodyDiv w:val="1"/>
      <w:marLeft w:val="0"/>
      <w:marRight w:val="0"/>
      <w:marTop w:val="0"/>
      <w:marBottom w:val="0"/>
      <w:divBdr>
        <w:top w:val="none" w:sz="0" w:space="0" w:color="auto"/>
        <w:left w:val="none" w:sz="0" w:space="0" w:color="auto"/>
        <w:bottom w:val="none" w:sz="0" w:space="0" w:color="auto"/>
        <w:right w:val="none" w:sz="0" w:space="0" w:color="auto"/>
      </w:divBdr>
    </w:div>
    <w:div w:id="431555846">
      <w:bodyDiv w:val="1"/>
      <w:marLeft w:val="0"/>
      <w:marRight w:val="0"/>
      <w:marTop w:val="0"/>
      <w:marBottom w:val="0"/>
      <w:divBdr>
        <w:top w:val="none" w:sz="0" w:space="0" w:color="auto"/>
        <w:left w:val="none" w:sz="0" w:space="0" w:color="auto"/>
        <w:bottom w:val="none" w:sz="0" w:space="0" w:color="auto"/>
        <w:right w:val="none" w:sz="0" w:space="0" w:color="auto"/>
      </w:divBdr>
    </w:div>
    <w:div w:id="578707869">
      <w:bodyDiv w:val="1"/>
      <w:marLeft w:val="0"/>
      <w:marRight w:val="0"/>
      <w:marTop w:val="0"/>
      <w:marBottom w:val="0"/>
      <w:divBdr>
        <w:top w:val="none" w:sz="0" w:space="0" w:color="auto"/>
        <w:left w:val="none" w:sz="0" w:space="0" w:color="auto"/>
        <w:bottom w:val="none" w:sz="0" w:space="0" w:color="auto"/>
        <w:right w:val="none" w:sz="0" w:space="0" w:color="auto"/>
      </w:divBdr>
    </w:div>
    <w:div w:id="654921123">
      <w:bodyDiv w:val="1"/>
      <w:marLeft w:val="0"/>
      <w:marRight w:val="0"/>
      <w:marTop w:val="0"/>
      <w:marBottom w:val="0"/>
      <w:divBdr>
        <w:top w:val="none" w:sz="0" w:space="0" w:color="auto"/>
        <w:left w:val="none" w:sz="0" w:space="0" w:color="auto"/>
        <w:bottom w:val="none" w:sz="0" w:space="0" w:color="auto"/>
        <w:right w:val="none" w:sz="0" w:space="0" w:color="auto"/>
      </w:divBdr>
    </w:div>
    <w:div w:id="706174042">
      <w:bodyDiv w:val="1"/>
      <w:marLeft w:val="0"/>
      <w:marRight w:val="0"/>
      <w:marTop w:val="0"/>
      <w:marBottom w:val="0"/>
      <w:divBdr>
        <w:top w:val="none" w:sz="0" w:space="0" w:color="auto"/>
        <w:left w:val="none" w:sz="0" w:space="0" w:color="auto"/>
        <w:bottom w:val="none" w:sz="0" w:space="0" w:color="auto"/>
        <w:right w:val="none" w:sz="0" w:space="0" w:color="auto"/>
      </w:divBdr>
    </w:div>
    <w:div w:id="741877820">
      <w:bodyDiv w:val="1"/>
      <w:marLeft w:val="0"/>
      <w:marRight w:val="0"/>
      <w:marTop w:val="0"/>
      <w:marBottom w:val="0"/>
      <w:divBdr>
        <w:top w:val="none" w:sz="0" w:space="0" w:color="auto"/>
        <w:left w:val="none" w:sz="0" w:space="0" w:color="auto"/>
        <w:bottom w:val="none" w:sz="0" w:space="0" w:color="auto"/>
        <w:right w:val="none" w:sz="0" w:space="0" w:color="auto"/>
      </w:divBdr>
    </w:div>
    <w:div w:id="768428724">
      <w:bodyDiv w:val="1"/>
      <w:marLeft w:val="0"/>
      <w:marRight w:val="0"/>
      <w:marTop w:val="0"/>
      <w:marBottom w:val="0"/>
      <w:divBdr>
        <w:top w:val="none" w:sz="0" w:space="0" w:color="auto"/>
        <w:left w:val="none" w:sz="0" w:space="0" w:color="auto"/>
        <w:bottom w:val="none" w:sz="0" w:space="0" w:color="auto"/>
        <w:right w:val="none" w:sz="0" w:space="0" w:color="auto"/>
      </w:divBdr>
    </w:div>
    <w:div w:id="868639252">
      <w:bodyDiv w:val="1"/>
      <w:marLeft w:val="0"/>
      <w:marRight w:val="0"/>
      <w:marTop w:val="0"/>
      <w:marBottom w:val="0"/>
      <w:divBdr>
        <w:top w:val="none" w:sz="0" w:space="0" w:color="auto"/>
        <w:left w:val="none" w:sz="0" w:space="0" w:color="auto"/>
        <w:bottom w:val="none" w:sz="0" w:space="0" w:color="auto"/>
        <w:right w:val="none" w:sz="0" w:space="0" w:color="auto"/>
      </w:divBdr>
    </w:div>
    <w:div w:id="937568489">
      <w:bodyDiv w:val="1"/>
      <w:marLeft w:val="0"/>
      <w:marRight w:val="0"/>
      <w:marTop w:val="0"/>
      <w:marBottom w:val="0"/>
      <w:divBdr>
        <w:top w:val="none" w:sz="0" w:space="0" w:color="auto"/>
        <w:left w:val="none" w:sz="0" w:space="0" w:color="auto"/>
        <w:bottom w:val="none" w:sz="0" w:space="0" w:color="auto"/>
        <w:right w:val="none" w:sz="0" w:space="0" w:color="auto"/>
      </w:divBdr>
    </w:div>
    <w:div w:id="1020475456">
      <w:bodyDiv w:val="1"/>
      <w:marLeft w:val="0"/>
      <w:marRight w:val="0"/>
      <w:marTop w:val="0"/>
      <w:marBottom w:val="0"/>
      <w:divBdr>
        <w:top w:val="none" w:sz="0" w:space="0" w:color="auto"/>
        <w:left w:val="none" w:sz="0" w:space="0" w:color="auto"/>
        <w:bottom w:val="none" w:sz="0" w:space="0" w:color="auto"/>
        <w:right w:val="none" w:sz="0" w:space="0" w:color="auto"/>
      </w:divBdr>
    </w:div>
    <w:div w:id="1203204489">
      <w:bodyDiv w:val="1"/>
      <w:marLeft w:val="0"/>
      <w:marRight w:val="0"/>
      <w:marTop w:val="0"/>
      <w:marBottom w:val="0"/>
      <w:divBdr>
        <w:top w:val="none" w:sz="0" w:space="0" w:color="auto"/>
        <w:left w:val="none" w:sz="0" w:space="0" w:color="auto"/>
        <w:bottom w:val="none" w:sz="0" w:space="0" w:color="auto"/>
        <w:right w:val="none" w:sz="0" w:space="0" w:color="auto"/>
      </w:divBdr>
    </w:div>
    <w:div w:id="1267883505">
      <w:bodyDiv w:val="1"/>
      <w:marLeft w:val="0"/>
      <w:marRight w:val="0"/>
      <w:marTop w:val="0"/>
      <w:marBottom w:val="0"/>
      <w:divBdr>
        <w:top w:val="none" w:sz="0" w:space="0" w:color="auto"/>
        <w:left w:val="none" w:sz="0" w:space="0" w:color="auto"/>
        <w:bottom w:val="none" w:sz="0" w:space="0" w:color="auto"/>
        <w:right w:val="none" w:sz="0" w:space="0" w:color="auto"/>
      </w:divBdr>
    </w:div>
    <w:div w:id="1479496891">
      <w:bodyDiv w:val="1"/>
      <w:marLeft w:val="0"/>
      <w:marRight w:val="0"/>
      <w:marTop w:val="0"/>
      <w:marBottom w:val="0"/>
      <w:divBdr>
        <w:top w:val="none" w:sz="0" w:space="0" w:color="auto"/>
        <w:left w:val="none" w:sz="0" w:space="0" w:color="auto"/>
        <w:bottom w:val="none" w:sz="0" w:space="0" w:color="auto"/>
        <w:right w:val="none" w:sz="0" w:space="0" w:color="auto"/>
      </w:divBdr>
    </w:div>
    <w:div w:id="1547254731">
      <w:bodyDiv w:val="1"/>
      <w:marLeft w:val="0"/>
      <w:marRight w:val="0"/>
      <w:marTop w:val="0"/>
      <w:marBottom w:val="0"/>
      <w:divBdr>
        <w:top w:val="none" w:sz="0" w:space="0" w:color="auto"/>
        <w:left w:val="none" w:sz="0" w:space="0" w:color="auto"/>
        <w:bottom w:val="none" w:sz="0" w:space="0" w:color="auto"/>
        <w:right w:val="none" w:sz="0" w:space="0" w:color="auto"/>
      </w:divBdr>
    </w:div>
    <w:div w:id="1587492778">
      <w:bodyDiv w:val="1"/>
      <w:marLeft w:val="0"/>
      <w:marRight w:val="0"/>
      <w:marTop w:val="0"/>
      <w:marBottom w:val="0"/>
      <w:divBdr>
        <w:top w:val="none" w:sz="0" w:space="0" w:color="auto"/>
        <w:left w:val="none" w:sz="0" w:space="0" w:color="auto"/>
        <w:bottom w:val="none" w:sz="0" w:space="0" w:color="auto"/>
        <w:right w:val="none" w:sz="0" w:space="0" w:color="auto"/>
      </w:divBdr>
    </w:div>
    <w:div w:id="1690987082">
      <w:bodyDiv w:val="1"/>
      <w:marLeft w:val="0"/>
      <w:marRight w:val="0"/>
      <w:marTop w:val="0"/>
      <w:marBottom w:val="0"/>
      <w:divBdr>
        <w:top w:val="none" w:sz="0" w:space="0" w:color="auto"/>
        <w:left w:val="none" w:sz="0" w:space="0" w:color="auto"/>
        <w:bottom w:val="none" w:sz="0" w:space="0" w:color="auto"/>
        <w:right w:val="none" w:sz="0" w:space="0" w:color="auto"/>
      </w:divBdr>
    </w:div>
    <w:div w:id="1716468521">
      <w:bodyDiv w:val="1"/>
      <w:marLeft w:val="0"/>
      <w:marRight w:val="0"/>
      <w:marTop w:val="0"/>
      <w:marBottom w:val="0"/>
      <w:divBdr>
        <w:top w:val="none" w:sz="0" w:space="0" w:color="auto"/>
        <w:left w:val="none" w:sz="0" w:space="0" w:color="auto"/>
        <w:bottom w:val="none" w:sz="0" w:space="0" w:color="auto"/>
        <w:right w:val="none" w:sz="0" w:space="0" w:color="auto"/>
      </w:divBdr>
    </w:div>
    <w:div w:id="1739395675">
      <w:bodyDiv w:val="1"/>
      <w:marLeft w:val="0"/>
      <w:marRight w:val="0"/>
      <w:marTop w:val="0"/>
      <w:marBottom w:val="0"/>
      <w:divBdr>
        <w:top w:val="none" w:sz="0" w:space="0" w:color="auto"/>
        <w:left w:val="none" w:sz="0" w:space="0" w:color="auto"/>
        <w:bottom w:val="none" w:sz="0" w:space="0" w:color="auto"/>
        <w:right w:val="none" w:sz="0" w:space="0" w:color="auto"/>
      </w:divBdr>
    </w:div>
    <w:div w:id="1781995891">
      <w:bodyDiv w:val="1"/>
      <w:marLeft w:val="0"/>
      <w:marRight w:val="0"/>
      <w:marTop w:val="0"/>
      <w:marBottom w:val="0"/>
      <w:divBdr>
        <w:top w:val="none" w:sz="0" w:space="0" w:color="auto"/>
        <w:left w:val="none" w:sz="0" w:space="0" w:color="auto"/>
        <w:bottom w:val="none" w:sz="0" w:space="0" w:color="auto"/>
        <w:right w:val="none" w:sz="0" w:space="0" w:color="auto"/>
      </w:divBdr>
    </w:div>
    <w:div w:id="1946424079">
      <w:bodyDiv w:val="1"/>
      <w:marLeft w:val="0"/>
      <w:marRight w:val="0"/>
      <w:marTop w:val="0"/>
      <w:marBottom w:val="0"/>
      <w:divBdr>
        <w:top w:val="none" w:sz="0" w:space="0" w:color="auto"/>
        <w:left w:val="none" w:sz="0" w:space="0" w:color="auto"/>
        <w:bottom w:val="none" w:sz="0" w:space="0" w:color="auto"/>
        <w:right w:val="none" w:sz="0" w:space="0" w:color="auto"/>
      </w:divBdr>
    </w:div>
    <w:div w:id="1974097926">
      <w:bodyDiv w:val="1"/>
      <w:marLeft w:val="0"/>
      <w:marRight w:val="0"/>
      <w:marTop w:val="0"/>
      <w:marBottom w:val="0"/>
      <w:divBdr>
        <w:top w:val="none" w:sz="0" w:space="0" w:color="auto"/>
        <w:left w:val="none" w:sz="0" w:space="0" w:color="auto"/>
        <w:bottom w:val="none" w:sz="0" w:space="0" w:color="auto"/>
        <w:right w:val="none" w:sz="0" w:space="0" w:color="auto"/>
      </w:divBdr>
    </w:div>
    <w:div w:id="2022705066">
      <w:bodyDiv w:val="1"/>
      <w:marLeft w:val="0"/>
      <w:marRight w:val="0"/>
      <w:marTop w:val="0"/>
      <w:marBottom w:val="0"/>
      <w:divBdr>
        <w:top w:val="none" w:sz="0" w:space="0" w:color="auto"/>
        <w:left w:val="none" w:sz="0" w:space="0" w:color="auto"/>
        <w:bottom w:val="none" w:sz="0" w:space="0" w:color="auto"/>
        <w:right w:val="none" w:sz="0" w:space="0" w:color="auto"/>
      </w:divBdr>
    </w:div>
    <w:div w:id="2038964028">
      <w:bodyDiv w:val="1"/>
      <w:marLeft w:val="0"/>
      <w:marRight w:val="0"/>
      <w:marTop w:val="0"/>
      <w:marBottom w:val="0"/>
      <w:divBdr>
        <w:top w:val="none" w:sz="0" w:space="0" w:color="auto"/>
        <w:left w:val="none" w:sz="0" w:space="0" w:color="auto"/>
        <w:bottom w:val="none" w:sz="0" w:space="0" w:color="auto"/>
        <w:right w:val="none" w:sz="0" w:space="0" w:color="auto"/>
      </w:divBdr>
    </w:div>
    <w:div w:id="21268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hyperlink" Target="https://bank.gov.ua/admin_uploads/article/Proekt_MPG_2021-mt.pdf?v=4" TargetMode="External"/><Relationship Id="rId26" Type="http://schemas.openxmlformats.org/officeDocument/2006/relationships/hyperlink" Target="http://dspace.oneu.edu.ua/jspui/bitstream/123456789/230/1/%D0%91%D0%90%D0%9D%D0%9A%D0%86%D0%92%D0%A1%D0%AC%D0%9A%D0%90%20%D0%A1%D0%98%D0%A1%D0%A2%D0%95%D0%9C%D0%90.PDF" TargetMode="External"/><Relationship Id="rId3" Type="http://schemas.openxmlformats.org/officeDocument/2006/relationships/styles" Target="styles.xml"/><Relationship Id="rId21" Type="http://schemas.openxmlformats.org/officeDocument/2006/relationships/hyperlink" Target="https://eprints.oa.edu.ua/8419/1/&#1055;&#1086;&#1089;&#1110;&#1073;&#1085;&#1080;&#1082;_&#1043;&#1088;&#1086;&#1096;&#1110;%20&#1110;%20&#1082;&#1088;&#1077;&#1076;&#1080;&#1090;_&#1030;&#1074;&#1072;&#1085;&#1095;&#1091;&#1082;_&#1053;&#1042;.pdf"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zakon.rada.gov.ua/laws/show/2664-14#Text" TargetMode="External"/><Relationship Id="rId25" Type="http://schemas.openxmlformats.org/officeDocument/2006/relationships/hyperlink" Target="https://westudents.com.ua/knigi/17-tsentralniy-bank-groshovo-kreditna-poltika-kosova-td.html" TargetMode="External"/><Relationship Id="rId2" Type="http://schemas.openxmlformats.org/officeDocument/2006/relationships/numbering" Target="numbering.xml"/><Relationship Id="rId16" Type="http://schemas.openxmlformats.org/officeDocument/2006/relationships/hyperlink" Target="https://zakon.rada.gov.ua/laws/show/2346-14#Text" TargetMode="External"/><Relationship Id="rId20" Type="http://schemas.openxmlformats.org/officeDocument/2006/relationships/hyperlink" Target="https://zakon.rada.gov.ua/laws/show/z0259-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dspace.nuft.edu.ua/jspui/bitstream/123456789/21002/1/The%20Central%20Bank%20and%20monetary%20policy.pdf" TargetMode="External"/><Relationship Id="rId5" Type="http://schemas.openxmlformats.org/officeDocument/2006/relationships/webSettings" Target="webSettings.xml"/><Relationship Id="rId15" Type="http://schemas.openxmlformats.org/officeDocument/2006/relationships/hyperlink" Target="https://zakon.rada.gov.ua/laws/show/2121-14#Text" TargetMode="External"/><Relationship Id="rId23" Type="http://schemas.openxmlformats.org/officeDocument/2006/relationships/hyperlink" Target="https://financial.lnu.edu.ua/wp-content/uploads/2020/11/Blashchuk_Petyk_13_end.pdf" TargetMode="External"/><Relationship Id="rId28"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s://zakon.rada.gov.ua/laws/show/2473-19"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zakon.rada.gov.ua/laws/show/679-14#Text" TargetMode="External"/><Relationship Id="rId22" Type="http://schemas.openxmlformats.org/officeDocument/2006/relationships/hyperlink" Target="http://www.iepd.kiev.ua/wpcontent/uploads/2020/07/%D0%9C%D0%BE%D0%BD%D0%BE%D0%B3%D1%80%D0%B0%D1%84%D1%96%D1%8F_%D0%93%D1%83%D0%B4%D1%96%D0%BC%D0%B0_%D0%A2%D0%A1.pdf"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iza\Desktop\&#1089;&#1090;&#1072;&#1090;&#1090;&#1103;_&#1076;&#1110;&#1072;&#1075;&#1088;&#1072;&#1084;&#1080;_&#1071;&#1094;&#1077;&#1085;&#1082;&#108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457778818101289E-2"/>
          <c:y val="4.959516592769489E-2"/>
          <c:w val="0.84370603674540734"/>
          <c:h val="0.67136191309419813"/>
        </c:manualLayout>
      </c:layout>
      <c:lineChart>
        <c:grouping val="standard"/>
        <c:varyColors val="0"/>
        <c:ser>
          <c:idx val="0"/>
          <c:order val="0"/>
          <c:tx>
            <c:v>Україна</c:v>
          </c:tx>
          <c:cat>
            <c:numRef>
              <c:f>[стаття_діаграми_Яценко.xlsx]Лист1!$A$4:$A$14</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[стаття_діаграми_Яценко.xlsx]Лист1!$E$4:$E$14</c:f>
              <c:numCache>
                <c:formatCode>0.0%</c:formatCode>
                <c:ptCount val="11"/>
                <c:pt idx="0">
                  <c:v>0.13666607404773545</c:v>
                </c:pt>
                <c:pt idx="1">
                  <c:v>0.33852833793974135</c:v>
                </c:pt>
                <c:pt idx="2">
                  <c:v>0.39795996158892827</c:v>
                </c:pt>
                <c:pt idx="3">
                  <c:v>0.36293025251287081</c:v>
                </c:pt>
                <c:pt idx="4">
                  <c:v>0.36690654848931342</c:v>
                </c:pt>
                <c:pt idx="5">
                  <c:v>0.39865910206753585</c:v>
                </c:pt>
                <c:pt idx="6">
                  <c:v>0.52953074617806595</c:v>
                </c:pt>
                <c:pt idx="7">
                  <c:v>0.72290018208905815</c:v>
                </c:pt>
                <c:pt idx="8">
                  <c:v>0.76091776562667524</c:v>
                </c:pt>
                <c:pt idx="9">
                  <c:v>0.68036093228953043</c:v>
                </c:pt>
                <c:pt idx="10">
                  <c:v>0.59865323468264642</c:v>
                </c:pt>
              </c:numCache>
            </c:numRef>
          </c:val>
          <c:smooth val="0"/>
          <c:extLst xmlns:c16r2="http://schemas.microsoft.com/office/drawing/2015/06/chart">
            <c:ext xmlns:c16="http://schemas.microsoft.com/office/drawing/2014/chart" uri="{C3380CC4-5D6E-409C-BE32-E72D297353CC}">
              <c16:uniqueId val="{00000000-B3AA-4616-9E59-FC465F197832}"/>
            </c:ext>
          </c:extLst>
        </c:ser>
        <c:ser>
          <c:idx val="1"/>
          <c:order val="1"/>
          <c:tx>
            <c:v>Іспанія</c:v>
          </c:tx>
          <c:cat>
            <c:numRef>
              <c:f>[стаття_діаграми_Яценко.xlsx]Лист1!$A$4:$A$14</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[стаття_діаграми_Яценко.xlsx]Лист1!$Q$4:$Q$14</c:f>
              <c:numCache>
                <c:formatCode>0.0%</c:formatCode>
                <c:ptCount val="11"/>
                <c:pt idx="0">
                  <c:v>0.39373497202895108</c:v>
                </c:pt>
                <c:pt idx="1">
                  <c:v>0.52779492980238207</c:v>
                </c:pt>
                <c:pt idx="2">
                  <c:v>0.60010388415174054</c:v>
                </c:pt>
                <c:pt idx="3">
                  <c:v>0.69489267706438029</c:v>
                </c:pt>
                <c:pt idx="4">
                  <c:v>0.85610281576348779</c:v>
                </c:pt>
                <c:pt idx="5">
                  <c:v>0.95372684029714894</c:v>
                </c:pt>
                <c:pt idx="6">
                  <c:v>1.0034058443912697</c:v>
                </c:pt>
                <c:pt idx="7">
                  <c:v>0.9931982428794105</c:v>
                </c:pt>
                <c:pt idx="8">
                  <c:v>0.98996130887472633</c:v>
                </c:pt>
                <c:pt idx="9">
                  <c:v>0.98170545578799495</c:v>
                </c:pt>
                <c:pt idx="10">
                  <c:v>0.97164678406867389</c:v>
                </c:pt>
              </c:numCache>
            </c:numRef>
          </c:val>
          <c:smooth val="0"/>
          <c:extLst xmlns:c16r2="http://schemas.microsoft.com/office/drawing/2015/06/chart">
            <c:ext xmlns:c16="http://schemas.microsoft.com/office/drawing/2014/chart" uri="{C3380CC4-5D6E-409C-BE32-E72D297353CC}">
              <c16:uniqueId val="{00000001-B3AA-4616-9E59-FC465F197832}"/>
            </c:ext>
          </c:extLst>
        </c:ser>
        <c:dLbls>
          <c:showLegendKey val="0"/>
          <c:showVal val="0"/>
          <c:showCatName val="0"/>
          <c:showSerName val="0"/>
          <c:showPercent val="0"/>
          <c:showBubbleSize val="0"/>
        </c:dLbls>
        <c:marker val="1"/>
        <c:smooth val="0"/>
        <c:axId val="315922976"/>
        <c:axId val="441207208"/>
      </c:lineChart>
      <c:catAx>
        <c:axId val="315922976"/>
        <c:scaling>
          <c:orientation val="minMax"/>
        </c:scaling>
        <c:delete val="0"/>
        <c:axPos val="b"/>
        <c:numFmt formatCode="General" sourceLinked="1"/>
        <c:majorTickMark val="none"/>
        <c:minorTickMark val="none"/>
        <c:tickLblPos val="nextTo"/>
        <c:crossAx val="441207208"/>
        <c:crosses val="autoZero"/>
        <c:auto val="1"/>
        <c:lblAlgn val="ctr"/>
        <c:lblOffset val="100"/>
        <c:noMultiLvlLbl val="0"/>
      </c:catAx>
      <c:valAx>
        <c:axId val="441207208"/>
        <c:scaling>
          <c:orientation val="minMax"/>
          <c:max val="1.1000000000000001"/>
          <c:min val="0"/>
        </c:scaling>
        <c:delete val="0"/>
        <c:axPos val="l"/>
        <c:majorGridlines/>
        <c:numFmt formatCode="0.0%" sourceLinked="1"/>
        <c:majorTickMark val="none"/>
        <c:minorTickMark val="none"/>
        <c:tickLblPos val="nextTo"/>
        <c:crossAx val="315922976"/>
        <c:crosses val="autoZero"/>
        <c:crossBetween val="between"/>
        <c:majorUnit val="0.1"/>
      </c:valAx>
    </c:plotArea>
    <c:legend>
      <c:legendPos val="b"/>
      <c:layout>
        <c:manualLayout>
          <c:xMode val="edge"/>
          <c:yMode val="edge"/>
          <c:x val="0.37327461726858613"/>
          <c:y val="0.8698961937716263"/>
          <c:w val="0.2685014434488977"/>
          <c:h val="7.1290807750154825E-2"/>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607EFB-5D9D-41AC-875E-CF9049D94CD8}" type="doc">
      <dgm:prSet loTypeId="urn:microsoft.com/office/officeart/2005/8/layout/list1" loCatId="list" qsTypeId="urn:microsoft.com/office/officeart/2005/8/quickstyle/simple1" qsCatId="simple" csTypeId="urn:microsoft.com/office/officeart/2005/8/colors/colorful3" csCatId="colorful" phldr="1"/>
      <dgm:spPr/>
      <dgm:t>
        <a:bodyPr/>
        <a:lstStyle/>
        <a:p>
          <a:endParaRPr lang="uk-UA"/>
        </a:p>
      </dgm:t>
    </dgm:pt>
    <dgm:pt modelId="{D79DB69D-DE1B-4B5F-B1BD-53C9BA7E3CD9}">
      <dgm:prSet phldrT="[Текст]" custT="1"/>
      <dgm:spPr/>
      <dgm:t>
        <a:bodyPr/>
        <a:lstStyle/>
        <a:p>
          <a:pPr algn="l"/>
          <a:r>
            <a:rPr lang="uk-UA" sz="1400" b="1">
              <a:latin typeface="Times New Roman" panose="02020603050405020304" pitchFamily="18" charset="0"/>
              <a:cs typeface="Times New Roman" panose="02020603050405020304" pitchFamily="18" charset="0"/>
            </a:rPr>
            <a:t>Вибір напряму дослідження</a:t>
          </a:r>
        </a:p>
      </dgm:t>
    </dgm:pt>
    <dgm:pt modelId="{1A799EDE-99A3-409A-A763-DE9EEF0F9597}" type="parTrans" cxnId="{9E12A514-0BEA-49F7-8353-A3D7384671B5}">
      <dgm:prSet/>
      <dgm:spPr/>
      <dgm:t>
        <a:bodyPr/>
        <a:lstStyle/>
        <a:p>
          <a:pPr algn="ctr"/>
          <a:endParaRPr lang="uk-UA" sz="1400" b="1">
            <a:latin typeface="Times New Roman" panose="02020603050405020304" pitchFamily="18" charset="0"/>
            <a:cs typeface="Times New Roman" panose="02020603050405020304" pitchFamily="18" charset="0"/>
          </a:endParaRPr>
        </a:p>
      </dgm:t>
    </dgm:pt>
    <dgm:pt modelId="{B32D85C6-82E6-484F-868C-D00D074E5BC8}" type="sibTrans" cxnId="{9E12A514-0BEA-49F7-8353-A3D7384671B5}">
      <dgm:prSet/>
      <dgm:spPr/>
      <dgm:t>
        <a:bodyPr/>
        <a:lstStyle/>
        <a:p>
          <a:pPr algn="ctr"/>
          <a:endParaRPr lang="uk-UA" sz="1400" b="1">
            <a:latin typeface="Times New Roman" panose="02020603050405020304" pitchFamily="18" charset="0"/>
            <a:cs typeface="Times New Roman" panose="02020603050405020304" pitchFamily="18" charset="0"/>
          </a:endParaRPr>
        </a:p>
      </dgm:t>
    </dgm:pt>
    <dgm:pt modelId="{4459EE38-4E69-438E-B824-339AD6210888}">
      <dgm:prSet phldrT="[Текст]" custT="1"/>
      <dgm:spPr/>
      <dgm:t>
        <a:bodyPr/>
        <a:lstStyle/>
        <a:p>
          <a:pPr algn="l"/>
          <a:r>
            <a:rPr lang="uk-UA" sz="1400" b="1">
              <a:latin typeface="Times New Roman" panose="02020603050405020304" pitchFamily="18" charset="0"/>
              <a:cs typeface="Times New Roman" panose="02020603050405020304" pitchFamily="18" charset="0"/>
            </a:rPr>
            <a:t>Здійснення огляду наукових та фактологічних джерел</a:t>
          </a:r>
        </a:p>
      </dgm:t>
    </dgm:pt>
    <dgm:pt modelId="{E7612A5B-D7C6-4F8F-9D95-9D8D008BDA6F}" type="parTrans" cxnId="{8A01242A-AB5D-4B1E-B8D6-69822DBDC8C4}">
      <dgm:prSet/>
      <dgm:spPr/>
      <dgm:t>
        <a:bodyPr/>
        <a:lstStyle/>
        <a:p>
          <a:pPr algn="ctr"/>
          <a:endParaRPr lang="uk-UA" sz="1400" b="1">
            <a:latin typeface="Times New Roman" panose="02020603050405020304" pitchFamily="18" charset="0"/>
            <a:cs typeface="Times New Roman" panose="02020603050405020304" pitchFamily="18" charset="0"/>
          </a:endParaRPr>
        </a:p>
      </dgm:t>
    </dgm:pt>
    <dgm:pt modelId="{F84BE3D9-9F72-4902-8799-3D6876A1AC26}" type="sibTrans" cxnId="{8A01242A-AB5D-4B1E-B8D6-69822DBDC8C4}">
      <dgm:prSet/>
      <dgm:spPr/>
      <dgm:t>
        <a:bodyPr/>
        <a:lstStyle/>
        <a:p>
          <a:pPr algn="ctr"/>
          <a:endParaRPr lang="uk-UA" sz="1400" b="1">
            <a:latin typeface="Times New Roman" panose="02020603050405020304" pitchFamily="18" charset="0"/>
            <a:cs typeface="Times New Roman" panose="02020603050405020304" pitchFamily="18" charset="0"/>
          </a:endParaRPr>
        </a:p>
      </dgm:t>
    </dgm:pt>
    <dgm:pt modelId="{D0EFE79B-6C5B-4F77-A120-4A0369183EC9}">
      <dgm:prSet phldrT="[Текст]" custT="1"/>
      <dgm:spPr/>
      <dgm:t>
        <a:bodyPr/>
        <a:lstStyle/>
        <a:p>
          <a:pPr algn="l"/>
          <a:r>
            <a:rPr lang="uk-UA" sz="1400" b="1">
              <a:latin typeface="Times New Roman" panose="02020603050405020304" pitchFamily="18" charset="0"/>
              <a:cs typeface="Times New Roman" panose="02020603050405020304" pitchFamily="18" charset="0"/>
            </a:rPr>
            <a:t>Формулювання теми курсової роботи</a:t>
          </a:r>
        </a:p>
      </dgm:t>
    </dgm:pt>
    <dgm:pt modelId="{5FB32FA8-9C06-41D4-833F-C774B380C08E}" type="parTrans" cxnId="{CE8AE322-AC3E-4630-BC3B-9B43E3143C8D}">
      <dgm:prSet/>
      <dgm:spPr/>
      <dgm:t>
        <a:bodyPr/>
        <a:lstStyle/>
        <a:p>
          <a:pPr algn="ctr"/>
          <a:endParaRPr lang="uk-UA" sz="1400" b="1">
            <a:latin typeface="Times New Roman" panose="02020603050405020304" pitchFamily="18" charset="0"/>
            <a:cs typeface="Times New Roman" panose="02020603050405020304" pitchFamily="18" charset="0"/>
          </a:endParaRPr>
        </a:p>
      </dgm:t>
    </dgm:pt>
    <dgm:pt modelId="{9C61DC5E-4A3E-4DEC-A1C7-DD1842F39083}" type="sibTrans" cxnId="{CE8AE322-AC3E-4630-BC3B-9B43E3143C8D}">
      <dgm:prSet/>
      <dgm:spPr/>
      <dgm:t>
        <a:bodyPr/>
        <a:lstStyle/>
        <a:p>
          <a:pPr algn="ctr"/>
          <a:endParaRPr lang="uk-UA" sz="1400" b="1">
            <a:latin typeface="Times New Roman" panose="02020603050405020304" pitchFamily="18" charset="0"/>
            <a:cs typeface="Times New Roman" panose="02020603050405020304" pitchFamily="18" charset="0"/>
          </a:endParaRPr>
        </a:p>
      </dgm:t>
    </dgm:pt>
    <dgm:pt modelId="{4F8E691E-CA7A-4631-952F-0BEC4BA3315F}">
      <dgm:prSet phldrT="[Текст]" custT="1"/>
      <dgm:spPr/>
      <dgm:t>
        <a:bodyPr/>
        <a:lstStyle/>
        <a:p>
          <a:pPr algn="l"/>
          <a:r>
            <a:rPr lang="uk-UA" sz="1400" b="1">
              <a:latin typeface="Times New Roman" panose="02020603050405020304" pitchFamily="18" charset="0"/>
              <a:cs typeface="Times New Roman" panose="02020603050405020304" pitchFamily="18" charset="0"/>
            </a:rPr>
            <a:t>Складання плану курсової роботи</a:t>
          </a:r>
        </a:p>
      </dgm:t>
    </dgm:pt>
    <dgm:pt modelId="{E579B10F-FF76-4FF6-9B5F-0E70F0DFD031}" type="parTrans" cxnId="{BFA8A32B-4AEF-4E4C-B858-91F72F33DA46}">
      <dgm:prSet/>
      <dgm:spPr/>
      <dgm:t>
        <a:bodyPr/>
        <a:lstStyle/>
        <a:p>
          <a:pPr algn="ctr"/>
          <a:endParaRPr lang="uk-UA" b="1">
            <a:latin typeface="Times New Roman" panose="02020603050405020304" pitchFamily="18" charset="0"/>
            <a:cs typeface="Times New Roman" panose="02020603050405020304" pitchFamily="18" charset="0"/>
          </a:endParaRPr>
        </a:p>
      </dgm:t>
    </dgm:pt>
    <dgm:pt modelId="{47A88753-8CE4-42D0-A59A-7C485519E7BE}" type="sibTrans" cxnId="{BFA8A32B-4AEF-4E4C-B858-91F72F33DA46}">
      <dgm:prSet/>
      <dgm:spPr/>
      <dgm:t>
        <a:bodyPr/>
        <a:lstStyle/>
        <a:p>
          <a:pPr algn="ctr"/>
          <a:endParaRPr lang="uk-UA" b="1">
            <a:latin typeface="Times New Roman" panose="02020603050405020304" pitchFamily="18" charset="0"/>
            <a:cs typeface="Times New Roman" panose="02020603050405020304" pitchFamily="18" charset="0"/>
          </a:endParaRPr>
        </a:p>
      </dgm:t>
    </dgm:pt>
    <dgm:pt modelId="{D377D3E5-3B34-408C-82C2-457B349CB83E}">
      <dgm:prSet phldrT="[Текст]" custT="1"/>
      <dgm:spPr/>
      <dgm:t>
        <a:bodyPr/>
        <a:lstStyle/>
        <a:p>
          <a:pPr algn="l"/>
          <a:r>
            <a:rPr lang="uk-UA" sz="1400" b="1">
              <a:latin typeface="Times New Roman" panose="02020603050405020304" pitchFamily="18" charset="0"/>
              <a:cs typeface="Times New Roman" panose="02020603050405020304" pitchFamily="18" charset="0"/>
            </a:rPr>
            <a:t>Виконання курсової роботи</a:t>
          </a:r>
        </a:p>
      </dgm:t>
    </dgm:pt>
    <dgm:pt modelId="{6418B5A0-290E-412C-A06A-550810997A12}" type="parTrans" cxnId="{B94ECBF6-1506-4B14-A288-53B9A8240FA2}">
      <dgm:prSet/>
      <dgm:spPr/>
      <dgm:t>
        <a:bodyPr/>
        <a:lstStyle/>
        <a:p>
          <a:pPr algn="ctr"/>
          <a:endParaRPr lang="uk-UA" b="1">
            <a:latin typeface="Times New Roman" panose="02020603050405020304" pitchFamily="18" charset="0"/>
            <a:cs typeface="Times New Roman" panose="02020603050405020304" pitchFamily="18" charset="0"/>
          </a:endParaRPr>
        </a:p>
      </dgm:t>
    </dgm:pt>
    <dgm:pt modelId="{09D93079-F3CF-4655-AAB8-067CEC7552B0}" type="sibTrans" cxnId="{B94ECBF6-1506-4B14-A288-53B9A8240FA2}">
      <dgm:prSet/>
      <dgm:spPr/>
      <dgm:t>
        <a:bodyPr/>
        <a:lstStyle/>
        <a:p>
          <a:pPr algn="ctr"/>
          <a:endParaRPr lang="uk-UA" b="1">
            <a:latin typeface="Times New Roman" panose="02020603050405020304" pitchFamily="18" charset="0"/>
            <a:cs typeface="Times New Roman" panose="02020603050405020304" pitchFamily="18" charset="0"/>
          </a:endParaRPr>
        </a:p>
      </dgm:t>
    </dgm:pt>
    <dgm:pt modelId="{8EA94EF3-1619-41E4-96F3-E2B6E8E9D1E8}">
      <dgm:prSet phldrT="[Текст]" custT="1"/>
      <dgm:spPr/>
      <dgm:t>
        <a:bodyPr/>
        <a:lstStyle/>
        <a:p>
          <a:pPr algn="l"/>
          <a:r>
            <a:rPr lang="uk-UA" sz="1400" b="1">
              <a:latin typeface="Times New Roman" panose="02020603050405020304" pitchFamily="18" charset="0"/>
              <a:cs typeface="Times New Roman" panose="02020603050405020304" pitchFamily="18" charset="0"/>
            </a:rPr>
            <a:t>Подання курсової роботи на кафедру</a:t>
          </a:r>
        </a:p>
      </dgm:t>
    </dgm:pt>
    <dgm:pt modelId="{EBB32F8A-8CBB-411F-B47A-46A5D994738A}" type="parTrans" cxnId="{C319B93E-8F10-44B2-B2D9-65507A989BC7}">
      <dgm:prSet/>
      <dgm:spPr/>
      <dgm:t>
        <a:bodyPr/>
        <a:lstStyle/>
        <a:p>
          <a:pPr algn="ctr"/>
          <a:endParaRPr lang="uk-UA" b="1">
            <a:latin typeface="Times New Roman" panose="02020603050405020304" pitchFamily="18" charset="0"/>
            <a:cs typeface="Times New Roman" panose="02020603050405020304" pitchFamily="18" charset="0"/>
          </a:endParaRPr>
        </a:p>
      </dgm:t>
    </dgm:pt>
    <dgm:pt modelId="{44E0CA34-E1B9-43EF-AB4F-523C227FF606}" type="sibTrans" cxnId="{C319B93E-8F10-44B2-B2D9-65507A989BC7}">
      <dgm:prSet/>
      <dgm:spPr/>
      <dgm:t>
        <a:bodyPr/>
        <a:lstStyle/>
        <a:p>
          <a:pPr algn="ctr"/>
          <a:endParaRPr lang="uk-UA" b="1">
            <a:latin typeface="Times New Roman" panose="02020603050405020304" pitchFamily="18" charset="0"/>
            <a:cs typeface="Times New Roman" panose="02020603050405020304" pitchFamily="18" charset="0"/>
          </a:endParaRPr>
        </a:p>
      </dgm:t>
    </dgm:pt>
    <dgm:pt modelId="{AB992623-EA90-4CB5-BB0D-AC19C84822E0}">
      <dgm:prSet phldrT="[Текст]" custT="1"/>
      <dgm:spPr/>
      <dgm:t>
        <a:bodyPr/>
        <a:lstStyle/>
        <a:p>
          <a:pPr algn="l"/>
          <a:r>
            <a:rPr lang="uk-UA" sz="1400" b="1">
              <a:latin typeface="Times New Roman" panose="02020603050405020304" pitchFamily="18" charset="0"/>
              <a:cs typeface="Times New Roman" panose="02020603050405020304" pitchFamily="18" charset="0"/>
            </a:rPr>
            <a:t>Захист курсової роботи</a:t>
          </a:r>
        </a:p>
      </dgm:t>
    </dgm:pt>
    <dgm:pt modelId="{95CBA43B-139C-4C0F-AAFE-DF07A3A54BD7}" type="parTrans" cxnId="{59A0A659-746A-455B-9881-A09B4D5E328D}">
      <dgm:prSet/>
      <dgm:spPr/>
      <dgm:t>
        <a:bodyPr/>
        <a:lstStyle/>
        <a:p>
          <a:pPr algn="ctr"/>
          <a:endParaRPr lang="uk-UA" b="1">
            <a:latin typeface="Times New Roman" panose="02020603050405020304" pitchFamily="18" charset="0"/>
            <a:cs typeface="Times New Roman" panose="02020603050405020304" pitchFamily="18" charset="0"/>
          </a:endParaRPr>
        </a:p>
      </dgm:t>
    </dgm:pt>
    <dgm:pt modelId="{8399632D-EA4E-4E60-B480-2E093923A2B5}" type="sibTrans" cxnId="{59A0A659-746A-455B-9881-A09B4D5E328D}">
      <dgm:prSet/>
      <dgm:spPr/>
      <dgm:t>
        <a:bodyPr/>
        <a:lstStyle/>
        <a:p>
          <a:pPr algn="ctr"/>
          <a:endParaRPr lang="uk-UA" b="1">
            <a:latin typeface="Times New Roman" panose="02020603050405020304" pitchFamily="18" charset="0"/>
            <a:cs typeface="Times New Roman" panose="02020603050405020304" pitchFamily="18" charset="0"/>
          </a:endParaRPr>
        </a:p>
      </dgm:t>
    </dgm:pt>
    <dgm:pt modelId="{847A5FB2-3395-4C59-A303-741133CE71C8}" type="pres">
      <dgm:prSet presAssocID="{70607EFB-5D9D-41AC-875E-CF9049D94CD8}" presName="linear" presStyleCnt="0">
        <dgm:presLayoutVars>
          <dgm:dir/>
          <dgm:animLvl val="lvl"/>
          <dgm:resizeHandles val="exact"/>
        </dgm:presLayoutVars>
      </dgm:prSet>
      <dgm:spPr/>
      <dgm:t>
        <a:bodyPr/>
        <a:lstStyle/>
        <a:p>
          <a:endParaRPr lang="uk-UA"/>
        </a:p>
      </dgm:t>
    </dgm:pt>
    <dgm:pt modelId="{615F2F76-EC44-4C18-828E-08D6D8A666D2}" type="pres">
      <dgm:prSet presAssocID="{D79DB69D-DE1B-4B5F-B1BD-53C9BA7E3CD9}" presName="parentLin" presStyleCnt="0"/>
      <dgm:spPr/>
    </dgm:pt>
    <dgm:pt modelId="{9B4E1B22-B9F1-427B-99CB-5F5E5B4C5D8E}" type="pres">
      <dgm:prSet presAssocID="{D79DB69D-DE1B-4B5F-B1BD-53C9BA7E3CD9}" presName="parentLeftMargin" presStyleLbl="node1" presStyleIdx="0" presStyleCnt="7"/>
      <dgm:spPr/>
      <dgm:t>
        <a:bodyPr/>
        <a:lstStyle/>
        <a:p>
          <a:endParaRPr lang="uk-UA"/>
        </a:p>
      </dgm:t>
    </dgm:pt>
    <dgm:pt modelId="{1B68609A-0960-47D5-8852-E8D2B846FCD3}" type="pres">
      <dgm:prSet presAssocID="{D79DB69D-DE1B-4B5F-B1BD-53C9BA7E3CD9}" presName="parentText" presStyleLbl="node1" presStyleIdx="0" presStyleCnt="7" custScaleX="125812">
        <dgm:presLayoutVars>
          <dgm:chMax val="0"/>
          <dgm:bulletEnabled val="1"/>
        </dgm:presLayoutVars>
      </dgm:prSet>
      <dgm:spPr/>
      <dgm:t>
        <a:bodyPr/>
        <a:lstStyle/>
        <a:p>
          <a:endParaRPr lang="uk-UA"/>
        </a:p>
      </dgm:t>
    </dgm:pt>
    <dgm:pt modelId="{5021DE0E-CC49-4AB2-8C42-5A4C0471B061}" type="pres">
      <dgm:prSet presAssocID="{D79DB69D-DE1B-4B5F-B1BD-53C9BA7E3CD9}" presName="negativeSpace" presStyleCnt="0"/>
      <dgm:spPr/>
    </dgm:pt>
    <dgm:pt modelId="{32317EC0-8F88-425C-9938-7C1902E1BCAF}" type="pres">
      <dgm:prSet presAssocID="{D79DB69D-DE1B-4B5F-B1BD-53C9BA7E3CD9}" presName="childText" presStyleLbl="conFgAcc1" presStyleIdx="0" presStyleCnt="7">
        <dgm:presLayoutVars>
          <dgm:bulletEnabled val="1"/>
        </dgm:presLayoutVars>
      </dgm:prSet>
      <dgm:spPr/>
    </dgm:pt>
    <dgm:pt modelId="{01E4FD0D-C9B4-4EFA-8113-894D946CFFF7}" type="pres">
      <dgm:prSet presAssocID="{B32D85C6-82E6-484F-868C-D00D074E5BC8}" presName="spaceBetweenRectangles" presStyleCnt="0"/>
      <dgm:spPr/>
    </dgm:pt>
    <dgm:pt modelId="{F1A06E11-E116-47BE-8AE7-05DF13C83693}" type="pres">
      <dgm:prSet presAssocID="{4459EE38-4E69-438E-B824-339AD6210888}" presName="parentLin" presStyleCnt="0"/>
      <dgm:spPr/>
    </dgm:pt>
    <dgm:pt modelId="{A3FC2FE8-6F33-46E3-889F-85C193DDDF4D}" type="pres">
      <dgm:prSet presAssocID="{4459EE38-4E69-438E-B824-339AD6210888}" presName="parentLeftMargin" presStyleLbl="node1" presStyleIdx="0" presStyleCnt="7"/>
      <dgm:spPr/>
      <dgm:t>
        <a:bodyPr/>
        <a:lstStyle/>
        <a:p>
          <a:endParaRPr lang="uk-UA"/>
        </a:p>
      </dgm:t>
    </dgm:pt>
    <dgm:pt modelId="{5B7BB469-D341-49C7-9454-817591B2F427}" type="pres">
      <dgm:prSet presAssocID="{4459EE38-4E69-438E-B824-339AD6210888}" presName="parentText" presStyleLbl="node1" presStyleIdx="1" presStyleCnt="7" custScaleX="125812">
        <dgm:presLayoutVars>
          <dgm:chMax val="0"/>
          <dgm:bulletEnabled val="1"/>
        </dgm:presLayoutVars>
      </dgm:prSet>
      <dgm:spPr/>
      <dgm:t>
        <a:bodyPr/>
        <a:lstStyle/>
        <a:p>
          <a:endParaRPr lang="uk-UA"/>
        </a:p>
      </dgm:t>
    </dgm:pt>
    <dgm:pt modelId="{688F382B-F2E0-43A9-9045-F607690F8887}" type="pres">
      <dgm:prSet presAssocID="{4459EE38-4E69-438E-B824-339AD6210888}" presName="negativeSpace" presStyleCnt="0"/>
      <dgm:spPr/>
    </dgm:pt>
    <dgm:pt modelId="{9F08CC04-AE5D-43F3-B357-BAECBEBB0403}" type="pres">
      <dgm:prSet presAssocID="{4459EE38-4E69-438E-B824-339AD6210888}" presName="childText" presStyleLbl="conFgAcc1" presStyleIdx="1" presStyleCnt="7">
        <dgm:presLayoutVars>
          <dgm:bulletEnabled val="1"/>
        </dgm:presLayoutVars>
      </dgm:prSet>
      <dgm:spPr/>
    </dgm:pt>
    <dgm:pt modelId="{E08D9BB5-F6CE-440B-B6FE-34780A9B2226}" type="pres">
      <dgm:prSet presAssocID="{F84BE3D9-9F72-4902-8799-3D6876A1AC26}" presName="spaceBetweenRectangles" presStyleCnt="0"/>
      <dgm:spPr/>
    </dgm:pt>
    <dgm:pt modelId="{F91D25FA-7571-4D35-869F-AD8307EBE95C}" type="pres">
      <dgm:prSet presAssocID="{D0EFE79B-6C5B-4F77-A120-4A0369183EC9}" presName="parentLin" presStyleCnt="0"/>
      <dgm:spPr/>
    </dgm:pt>
    <dgm:pt modelId="{8A2F2D27-6E1C-4A9A-854B-5F3F5FBE336B}" type="pres">
      <dgm:prSet presAssocID="{D0EFE79B-6C5B-4F77-A120-4A0369183EC9}" presName="parentLeftMargin" presStyleLbl="node1" presStyleIdx="1" presStyleCnt="7"/>
      <dgm:spPr/>
      <dgm:t>
        <a:bodyPr/>
        <a:lstStyle/>
        <a:p>
          <a:endParaRPr lang="uk-UA"/>
        </a:p>
      </dgm:t>
    </dgm:pt>
    <dgm:pt modelId="{62BB17FF-37DF-45AB-93A8-08FA8F927E10}" type="pres">
      <dgm:prSet presAssocID="{D0EFE79B-6C5B-4F77-A120-4A0369183EC9}" presName="parentText" presStyleLbl="node1" presStyleIdx="2" presStyleCnt="7" custScaleX="125812">
        <dgm:presLayoutVars>
          <dgm:chMax val="0"/>
          <dgm:bulletEnabled val="1"/>
        </dgm:presLayoutVars>
      </dgm:prSet>
      <dgm:spPr/>
      <dgm:t>
        <a:bodyPr/>
        <a:lstStyle/>
        <a:p>
          <a:endParaRPr lang="uk-UA"/>
        </a:p>
      </dgm:t>
    </dgm:pt>
    <dgm:pt modelId="{989F1068-A6B3-458D-9467-6F4E03DE3E57}" type="pres">
      <dgm:prSet presAssocID="{D0EFE79B-6C5B-4F77-A120-4A0369183EC9}" presName="negativeSpace" presStyleCnt="0"/>
      <dgm:spPr/>
    </dgm:pt>
    <dgm:pt modelId="{4DF499F7-C822-4A4D-A05A-C708F3CE26F4}" type="pres">
      <dgm:prSet presAssocID="{D0EFE79B-6C5B-4F77-A120-4A0369183EC9}" presName="childText" presStyleLbl="conFgAcc1" presStyleIdx="2" presStyleCnt="7">
        <dgm:presLayoutVars>
          <dgm:bulletEnabled val="1"/>
        </dgm:presLayoutVars>
      </dgm:prSet>
      <dgm:spPr/>
    </dgm:pt>
    <dgm:pt modelId="{4FDC701C-9895-48D5-9854-2CC189CAE650}" type="pres">
      <dgm:prSet presAssocID="{9C61DC5E-4A3E-4DEC-A1C7-DD1842F39083}" presName="spaceBetweenRectangles" presStyleCnt="0"/>
      <dgm:spPr/>
    </dgm:pt>
    <dgm:pt modelId="{EADA4E5A-92EF-495F-8DCF-CF0A62676368}" type="pres">
      <dgm:prSet presAssocID="{4F8E691E-CA7A-4631-952F-0BEC4BA3315F}" presName="parentLin" presStyleCnt="0"/>
      <dgm:spPr/>
    </dgm:pt>
    <dgm:pt modelId="{864C1E5D-9F17-47F3-8815-BA6749E76944}" type="pres">
      <dgm:prSet presAssocID="{4F8E691E-CA7A-4631-952F-0BEC4BA3315F}" presName="parentLeftMargin" presStyleLbl="node1" presStyleIdx="2" presStyleCnt="7"/>
      <dgm:spPr/>
      <dgm:t>
        <a:bodyPr/>
        <a:lstStyle/>
        <a:p>
          <a:endParaRPr lang="uk-UA"/>
        </a:p>
      </dgm:t>
    </dgm:pt>
    <dgm:pt modelId="{F633632D-130B-4727-8A1C-6178BAEBA374}" type="pres">
      <dgm:prSet presAssocID="{4F8E691E-CA7A-4631-952F-0BEC4BA3315F}" presName="parentText" presStyleLbl="node1" presStyleIdx="3" presStyleCnt="7" custScaleX="125812">
        <dgm:presLayoutVars>
          <dgm:chMax val="0"/>
          <dgm:bulletEnabled val="1"/>
        </dgm:presLayoutVars>
      </dgm:prSet>
      <dgm:spPr/>
      <dgm:t>
        <a:bodyPr/>
        <a:lstStyle/>
        <a:p>
          <a:endParaRPr lang="uk-UA"/>
        </a:p>
      </dgm:t>
    </dgm:pt>
    <dgm:pt modelId="{4FFD7995-29F4-4EA2-BA57-574C15A9B3B3}" type="pres">
      <dgm:prSet presAssocID="{4F8E691E-CA7A-4631-952F-0BEC4BA3315F}" presName="negativeSpace" presStyleCnt="0"/>
      <dgm:spPr/>
    </dgm:pt>
    <dgm:pt modelId="{1E854B07-B203-4EB6-B02B-616B0BBDB165}" type="pres">
      <dgm:prSet presAssocID="{4F8E691E-CA7A-4631-952F-0BEC4BA3315F}" presName="childText" presStyleLbl="conFgAcc1" presStyleIdx="3" presStyleCnt="7">
        <dgm:presLayoutVars>
          <dgm:bulletEnabled val="1"/>
        </dgm:presLayoutVars>
      </dgm:prSet>
      <dgm:spPr/>
    </dgm:pt>
    <dgm:pt modelId="{0DBB1C66-9D15-4FC6-81BA-98D612FA4E59}" type="pres">
      <dgm:prSet presAssocID="{47A88753-8CE4-42D0-A59A-7C485519E7BE}" presName="spaceBetweenRectangles" presStyleCnt="0"/>
      <dgm:spPr/>
    </dgm:pt>
    <dgm:pt modelId="{E558F0B2-F511-45F9-928B-2747478CAE2E}" type="pres">
      <dgm:prSet presAssocID="{D377D3E5-3B34-408C-82C2-457B349CB83E}" presName="parentLin" presStyleCnt="0"/>
      <dgm:spPr/>
    </dgm:pt>
    <dgm:pt modelId="{F9DF188D-F5E6-4204-9E6A-AE432294F635}" type="pres">
      <dgm:prSet presAssocID="{D377D3E5-3B34-408C-82C2-457B349CB83E}" presName="parentLeftMargin" presStyleLbl="node1" presStyleIdx="3" presStyleCnt="7"/>
      <dgm:spPr/>
      <dgm:t>
        <a:bodyPr/>
        <a:lstStyle/>
        <a:p>
          <a:endParaRPr lang="uk-UA"/>
        </a:p>
      </dgm:t>
    </dgm:pt>
    <dgm:pt modelId="{DB9AF3A3-760F-459A-87E3-020F3DF0910B}" type="pres">
      <dgm:prSet presAssocID="{D377D3E5-3B34-408C-82C2-457B349CB83E}" presName="parentText" presStyleLbl="node1" presStyleIdx="4" presStyleCnt="7" custScaleX="125812">
        <dgm:presLayoutVars>
          <dgm:chMax val="0"/>
          <dgm:bulletEnabled val="1"/>
        </dgm:presLayoutVars>
      </dgm:prSet>
      <dgm:spPr/>
      <dgm:t>
        <a:bodyPr/>
        <a:lstStyle/>
        <a:p>
          <a:endParaRPr lang="uk-UA"/>
        </a:p>
      </dgm:t>
    </dgm:pt>
    <dgm:pt modelId="{FDFAF654-638E-4593-BF73-D95E8166AD5D}" type="pres">
      <dgm:prSet presAssocID="{D377D3E5-3B34-408C-82C2-457B349CB83E}" presName="negativeSpace" presStyleCnt="0"/>
      <dgm:spPr/>
    </dgm:pt>
    <dgm:pt modelId="{ACDE3690-99A6-4609-AF17-7DC0F7A0F5B3}" type="pres">
      <dgm:prSet presAssocID="{D377D3E5-3B34-408C-82C2-457B349CB83E}" presName="childText" presStyleLbl="conFgAcc1" presStyleIdx="4" presStyleCnt="7">
        <dgm:presLayoutVars>
          <dgm:bulletEnabled val="1"/>
        </dgm:presLayoutVars>
      </dgm:prSet>
      <dgm:spPr/>
    </dgm:pt>
    <dgm:pt modelId="{CCB846B6-BFEC-4652-8694-77D27E8AB4C6}" type="pres">
      <dgm:prSet presAssocID="{09D93079-F3CF-4655-AAB8-067CEC7552B0}" presName="spaceBetweenRectangles" presStyleCnt="0"/>
      <dgm:spPr/>
    </dgm:pt>
    <dgm:pt modelId="{E1739029-8022-4B9D-84DB-FD30595C4323}" type="pres">
      <dgm:prSet presAssocID="{8EA94EF3-1619-41E4-96F3-E2B6E8E9D1E8}" presName="parentLin" presStyleCnt="0"/>
      <dgm:spPr/>
    </dgm:pt>
    <dgm:pt modelId="{2A72BE42-6701-47C5-9151-ED8C7C154329}" type="pres">
      <dgm:prSet presAssocID="{8EA94EF3-1619-41E4-96F3-E2B6E8E9D1E8}" presName="parentLeftMargin" presStyleLbl="node1" presStyleIdx="4" presStyleCnt="7"/>
      <dgm:spPr/>
      <dgm:t>
        <a:bodyPr/>
        <a:lstStyle/>
        <a:p>
          <a:endParaRPr lang="uk-UA"/>
        </a:p>
      </dgm:t>
    </dgm:pt>
    <dgm:pt modelId="{97B56270-D52B-4C51-AE39-BB8BC5DB5EE3}" type="pres">
      <dgm:prSet presAssocID="{8EA94EF3-1619-41E4-96F3-E2B6E8E9D1E8}" presName="parentText" presStyleLbl="node1" presStyleIdx="5" presStyleCnt="7" custScaleX="125812">
        <dgm:presLayoutVars>
          <dgm:chMax val="0"/>
          <dgm:bulletEnabled val="1"/>
        </dgm:presLayoutVars>
      </dgm:prSet>
      <dgm:spPr/>
      <dgm:t>
        <a:bodyPr/>
        <a:lstStyle/>
        <a:p>
          <a:endParaRPr lang="uk-UA"/>
        </a:p>
      </dgm:t>
    </dgm:pt>
    <dgm:pt modelId="{D00A98A6-EC60-4EDC-9811-E820F543F46A}" type="pres">
      <dgm:prSet presAssocID="{8EA94EF3-1619-41E4-96F3-E2B6E8E9D1E8}" presName="negativeSpace" presStyleCnt="0"/>
      <dgm:spPr/>
    </dgm:pt>
    <dgm:pt modelId="{83E9DAC6-D6B9-4FFA-9C41-D13A6F7DEE75}" type="pres">
      <dgm:prSet presAssocID="{8EA94EF3-1619-41E4-96F3-E2B6E8E9D1E8}" presName="childText" presStyleLbl="conFgAcc1" presStyleIdx="5" presStyleCnt="7">
        <dgm:presLayoutVars>
          <dgm:bulletEnabled val="1"/>
        </dgm:presLayoutVars>
      </dgm:prSet>
      <dgm:spPr/>
    </dgm:pt>
    <dgm:pt modelId="{1600EC70-D3BC-4059-B928-B62E2535E31E}" type="pres">
      <dgm:prSet presAssocID="{44E0CA34-E1B9-43EF-AB4F-523C227FF606}" presName="spaceBetweenRectangles" presStyleCnt="0"/>
      <dgm:spPr/>
    </dgm:pt>
    <dgm:pt modelId="{6618B7B4-6569-4C2B-B125-63EE178526F5}" type="pres">
      <dgm:prSet presAssocID="{AB992623-EA90-4CB5-BB0D-AC19C84822E0}" presName="parentLin" presStyleCnt="0"/>
      <dgm:spPr/>
    </dgm:pt>
    <dgm:pt modelId="{03B55D9E-E004-47EF-B3E4-C52EB0F85AF2}" type="pres">
      <dgm:prSet presAssocID="{AB992623-EA90-4CB5-BB0D-AC19C84822E0}" presName="parentLeftMargin" presStyleLbl="node1" presStyleIdx="5" presStyleCnt="7"/>
      <dgm:spPr/>
      <dgm:t>
        <a:bodyPr/>
        <a:lstStyle/>
        <a:p>
          <a:endParaRPr lang="uk-UA"/>
        </a:p>
      </dgm:t>
    </dgm:pt>
    <dgm:pt modelId="{5085880D-AB09-401C-8AD8-A5581BFFE05A}" type="pres">
      <dgm:prSet presAssocID="{AB992623-EA90-4CB5-BB0D-AC19C84822E0}" presName="parentText" presStyleLbl="node1" presStyleIdx="6" presStyleCnt="7" custScaleX="125812">
        <dgm:presLayoutVars>
          <dgm:chMax val="0"/>
          <dgm:bulletEnabled val="1"/>
        </dgm:presLayoutVars>
      </dgm:prSet>
      <dgm:spPr/>
      <dgm:t>
        <a:bodyPr/>
        <a:lstStyle/>
        <a:p>
          <a:endParaRPr lang="uk-UA"/>
        </a:p>
      </dgm:t>
    </dgm:pt>
    <dgm:pt modelId="{8F5FBCA0-77BB-4C63-A396-69DF34EE4EAC}" type="pres">
      <dgm:prSet presAssocID="{AB992623-EA90-4CB5-BB0D-AC19C84822E0}" presName="negativeSpace" presStyleCnt="0"/>
      <dgm:spPr/>
    </dgm:pt>
    <dgm:pt modelId="{C10CEA68-08E3-42E2-B612-26664CD0EBFB}" type="pres">
      <dgm:prSet presAssocID="{AB992623-EA90-4CB5-BB0D-AC19C84822E0}" presName="childText" presStyleLbl="conFgAcc1" presStyleIdx="6" presStyleCnt="7">
        <dgm:presLayoutVars>
          <dgm:bulletEnabled val="1"/>
        </dgm:presLayoutVars>
      </dgm:prSet>
      <dgm:spPr/>
    </dgm:pt>
  </dgm:ptLst>
  <dgm:cxnLst>
    <dgm:cxn modelId="{9E12A514-0BEA-49F7-8353-A3D7384671B5}" srcId="{70607EFB-5D9D-41AC-875E-CF9049D94CD8}" destId="{D79DB69D-DE1B-4B5F-B1BD-53C9BA7E3CD9}" srcOrd="0" destOrd="0" parTransId="{1A799EDE-99A3-409A-A763-DE9EEF0F9597}" sibTransId="{B32D85C6-82E6-484F-868C-D00D074E5BC8}"/>
    <dgm:cxn modelId="{DAD397B9-96AD-42E3-B1C5-9927B7C3C85E}" type="presOf" srcId="{AB992623-EA90-4CB5-BB0D-AC19C84822E0}" destId="{03B55D9E-E004-47EF-B3E4-C52EB0F85AF2}" srcOrd="0" destOrd="0" presId="urn:microsoft.com/office/officeart/2005/8/layout/list1"/>
    <dgm:cxn modelId="{CE8AE322-AC3E-4630-BC3B-9B43E3143C8D}" srcId="{70607EFB-5D9D-41AC-875E-CF9049D94CD8}" destId="{D0EFE79B-6C5B-4F77-A120-4A0369183EC9}" srcOrd="2" destOrd="0" parTransId="{5FB32FA8-9C06-41D4-833F-C774B380C08E}" sibTransId="{9C61DC5E-4A3E-4DEC-A1C7-DD1842F39083}"/>
    <dgm:cxn modelId="{62E1445F-CEFE-4659-B3AF-53DC2221C1F4}" type="presOf" srcId="{D0EFE79B-6C5B-4F77-A120-4A0369183EC9}" destId="{62BB17FF-37DF-45AB-93A8-08FA8F927E10}" srcOrd="1" destOrd="0" presId="urn:microsoft.com/office/officeart/2005/8/layout/list1"/>
    <dgm:cxn modelId="{8A01242A-AB5D-4B1E-B8D6-69822DBDC8C4}" srcId="{70607EFB-5D9D-41AC-875E-CF9049D94CD8}" destId="{4459EE38-4E69-438E-B824-339AD6210888}" srcOrd="1" destOrd="0" parTransId="{E7612A5B-D7C6-4F8F-9D95-9D8D008BDA6F}" sibTransId="{F84BE3D9-9F72-4902-8799-3D6876A1AC26}"/>
    <dgm:cxn modelId="{1611AB43-28F9-40E6-8FAA-1A539E63DB19}" type="presOf" srcId="{4459EE38-4E69-438E-B824-339AD6210888}" destId="{5B7BB469-D341-49C7-9454-817591B2F427}" srcOrd="1" destOrd="0" presId="urn:microsoft.com/office/officeart/2005/8/layout/list1"/>
    <dgm:cxn modelId="{B8AC7538-2514-45C4-BBAA-E9FC6CC399A0}" type="presOf" srcId="{4F8E691E-CA7A-4631-952F-0BEC4BA3315F}" destId="{F633632D-130B-4727-8A1C-6178BAEBA374}" srcOrd="1" destOrd="0" presId="urn:microsoft.com/office/officeart/2005/8/layout/list1"/>
    <dgm:cxn modelId="{277B6854-FDD7-4DED-9D0A-7FC880FA1351}" type="presOf" srcId="{D377D3E5-3B34-408C-82C2-457B349CB83E}" destId="{DB9AF3A3-760F-459A-87E3-020F3DF0910B}" srcOrd="1" destOrd="0" presId="urn:microsoft.com/office/officeart/2005/8/layout/list1"/>
    <dgm:cxn modelId="{59A0A659-746A-455B-9881-A09B4D5E328D}" srcId="{70607EFB-5D9D-41AC-875E-CF9049D94CD8}" destId="{AB992623-EA90-4CB5-BB0D-AC19C84822E0}" srcOrd="6" destOrd="0" parTransId="{95CBA43B-139C-4C0F-AAFE-DF07A3A54BD7}" sibTransId="{8399632D-EA4E-4E60-B480-2E093923A2B5}"/>
    <dgm:cxn modelId="{B3932A1C-7F99-4C74-91E3-ED06DAAB03C5}" type="presOf" srcId="{D79DB69D-DE1B-4B5F-B1BD-53C9BA7E3CD9}" destId="{9B4E1B22-B9F1-427B-99CB-5F5E5B4C5D8E}" srcOrd="0" destOrd="0" presId="urn:microsoft.com/office/officeart/2005/8/layout/list1"/>
    <dgm:cxn modelId="{C319B93E-8F10-44B2-B2D9-65507A989BC7}" srcId="{70607EFB-5D9D-41AC-875E-CF9049D94CD8}" destId="{8EA94EF3-1619-41E4-96F3-E2B6E8E9D1E8}" srcOrd="5" destOrd="0" parTransId="{EBB32F8A-8CBB-411F-B47A-46A5D994738A}" sibTransId="{44E0CA34-E1B9-43EF-AB4F-523C227FF606}"/>
    <dgm:cxn modelId="{7566F0E3-D085-4F77-9F3E-56212BF846BC}" type="presOf" srcId="{D79DB69D-DE1B-4B5F-B1BD-53C9BA7E3CD9}" destId="{1B68609A-0960-47D5-8852-E8D2B846FCD3}" srcOrd="1" destOrd="0" presId="urn:microsoft.com/office/officeart/2005/8/layout/list1"/>
    <dgm:cxn modelId="{BFA8A32B-4AEF-4E4C-B858-91F72F33DA46}" srcId="{70607EFB-5D9D-41AC-875E-CF9049D94CD8}" destId="{4F8E691E-CA7A-4631-952F-0BEC4BA3315F}" srcOrd="3" destOrd="0" parTransId="{E579B10F-FF76-4FF6-9B5F-0E70F0DFD031}" sibTransId="{47A88753-8CE4-42D0-A59A-7C485519E7BE}"/>
    <dgm:cxn modelId="{5C9BBDE9-C31F-4669-ACD8-0B2C09DF38C1}" type="presOf" srcId="{D377D3E5-3B34-408C-82C2-457B349CB83E}" destId="{F9DF188D-F5E6-4204-9E6A-AE432294F635}" srcOrd="0" destOrd="0" presId="urn:microsoft.com/office/officeart/2005/8/layout/list1"/>
    <dgm:cxn modelId="{EB31799B-4204-45CA-847F-E8E79C8447E4}" type="presOf" srcId="{AB992623-EA90-4CB5-BB0D-AC19C84822E0}" destId="{5085880D-AB09-401C-8AD8-A5581BFFE05A}" srcOrd="1" destOrd="0" presId="urn:microsoft.com/office/officeart/2005/8/layout/list1"/>
    <dgm:cxn modelId="{CA05B5BE-2C6D-4108-BD8A-7933418070B2}" type="presOf" srcId="{D0EFE79B-6C5B-4F77-A120-4A0369183EC9}" destId="{8A2F2D27-6E1C-4A9A-854B-5F3F5FBE336B}" srcOrd="0" destOrd="0" presId="urn:microsoft.com/office/officeart/2005/8/layout/list1"/>
    <dgm:cxn modelId="{B7904364-6158-4D12-AA67-D084D8942D50}" type="presOf" srcId="{8EA94EF3-1619-41E4-96F3-E2B6E8E9D1E8}" destId="{2A72BE42-6701-47C5-9151-ED8C7C154329}" srcOrd="0" destOrd="0" presId="urn:microsoft.com/office/officeart/2005/8/layout/list1"/>
    <dgm:cxn modelId="{26A0F877-2539-4D10-A24D-07F7B214131E}" type="presOf" srcId="{4459EE38-4E69-438E-B824-339AD6210888}" destId="{A3FC2FE8-6F33-46E3-889F-85C193DDDF4D}" srcOrd="0" destOrd="0" presId="urn:microsoft.com/office/officeart/2005/8/layout/list1"/>
    <dgm:cxn modelId="{ED0FA335-71CD-4255-9F80-C793BDD365B2}" type="presOf" srcId="{70607EFB-5D9D-41AC-875E-CF9049D94CD8}" destId="{847A5FB2-3395-4C59-A303-741133CE71C8}" srcOrd="0" destOrd="0" presId="urn:microsoft.com/office/officeart/2005/8/layout/list1"/>
    <dgm:cxn modelId="{462D262E-6189-4F8B-B87D-DE56BE119958}" type="presOf" srcId="{8EA94EF3-1619-41E4-96F3-E2B6E8E9D1E8}" destId="{97B56270-D52B-4C51-AE39-BB8BC5DB5EE3}" srcOrd="1" destOrd="0" presId="urn:microsoft.com/office/officeart/2005/8/layout/list1"/>
    <dgm:cxn modelId="{B94ECBF6-1506-4B14-A288-53B9A8240FA2}" srcId="{70607EFB-5D9D-41AC-875E-CF9049D94CD8}" destId="{D377D3E5-3B34-408C-82C2-457B349CB83E}" srcOrd="4" destOrd="0" parTransId="{6418B5A0-290E-412C-A06A-550810997A12}" sibTransId="{09D93079-F3CF-4655-AAB8-067CEC7552B0}"/>
    <dgm:cxn modelId="{A8340752-4106-4723-8B8B-9185B42D3DB9}" type="presOf" srcId="{4F8E691E-CA7A-4631-952F-0BEC4BA3315F}" destId="{864C1E5D-9F17-47F3-8815-BA6749E76944}" srcOrd="0" destOrd="0" presId="urn:microsoft.com/office/officeart/2005/8/layout/list1"/>
    <dgm:cxn modelId="{4D8B3C94-0A84-403A-B41D-A41130C38974}" type="presParOf" srcId="{847A5FB2-3395-4C59-A303-741133CE71C8}" destId="{615F2F76-EC44-4C18-828E-08D6D8A666D2}" srcOrd="0" destOrd="0" presId="urn:microsoft.com/office/officeart/2005/8/layout/list1"/>
    <dgm:cxn modelId="{CD4234AF-075E-4852-9E94-15B3345F0088}" type="presParOf" srcId="{615F2F76-EC44-4C18-828E-08D6D8A666D2}" destId="{9B4E1B22-B9F1-427B-99CB-5F5E5B4C5D8E}" srcOrd="0" destOrd="0" presId="urn:microsoft.com/office/officeart/2005/8/layout/list1"/>
    <dgm:cxn modelId="{7AA08870-A1DA-435E-B519-235B2D7FBA0F}" type="presParOf" srcId="{615F2F76-EC44-4C18-828E-08D6D8A666D2}" destId="{1B68609A-0960-47D5-8852-E8D2B846FCD3}" srcOrd="1" destOrd="0" presId="urn:microsoft.com/office/officeart/2005/8/layout/list1"/>
    <dgm:cxn modelId="{6F73B5B5-9487-4455-98F8-C2FCA653E6C8}" type="presParOf" srcId="{847A5FB2-3395-4C59-A303-741133CE71C8}" destId="{5021DE0E-CC49-4AB2-8C42-5A4C0471B061}" srcOrd="1" destOrd="0" presId="urn:microsoft.com/office/officeart/2005/8/layout/list1"/>
    <dgm:cxn modelId="{25E054D3-F034-443C-BA94-C43F54A077D8}" type="presParOf" srcId="{847A5FB2-3395-4C59-A303-741133CE71C8}" destId="{32317EC0-8F88-425C-9938-7C1902E1BCAF}" srcOrd="2" destOrd="0" presId="urn:microsoft.com/office/officeart/2005/8/layout/list1"/>
    <dgm:cxn modelId="{64156DD7-D1CE-45DD-9F99-B93608F7CA95}" type="presParOf" srcId="{847A5FB2-3395-4C59-A303-741133CE71C8}" destId="{01E4FD0D-C9B4-4EFA-8113-894D946CFFF7}" srcOrd="3" destOrd="0" presId="urn:microsoft.com/office/officeart/2005/8/layout/list1"/>
    <dgm:cxn modelId="{13751B96-FF3C-4B49-B353-6DAE116687F9}" type="presParOf" srcId="{847A5FB2-3395-4C59-A303-741133CE71C8}" destId="{F1A06E11-E116-47BE-8AE7-05DF13C83693}" srcOrd="4" destOrd="0" presId="urn:microsoft.com/office/officeart/2005/8/layout/list1"/>
    <dgm:cxn modelId="{3F05F04F-4400-44B6-AE8A-29FF90358B1C}" type="presParOf" srcId="{F1A06E11-E116-47BE-8AE7-05DF13C83693}" destId="{A3FC2FE8-6F33-46E3-889F-85C193DDDF4D}" srcOrd="0" destOrd="0" presId="urn:microsoft.com/office/officeart/2005/8/layout/list1"/>
    <dgm:cxn modelId="{274E5273-DBCF-47EF-8B22-217B7AF5C9FA}" type="presParOf" srcId="{F1A06E11-E116-47BE-8AE7-05DF13C83693}" destId="{5B7BB469-D341-49C7-9454-817591B2F427}" srcOrd="1" destOrd="0" presId="urn:microsoft.com/office/officeart/2005/8/layout/list1"/>
    <dgm:cxn modelId="{D21C62F9-DF7C-4C63-A111-180F33D77B8F}" type="presParOf" srcId="{847A5FB2-3395-4C59-A303-741133CE71C8}" destId="{688F382B-F2E0-43A9-9045-F607690F8887}" srcOrd="5" destOrd="0" presId="urn:microsoft.com/office/officeart/2005/8/layout/list1"/>
    <dgm:cxn modelId="{4C807C1B-2CCC-4015-9822-FEBD879C4C93}" type="presParOf" srcId="{847A5FB2-3395-4C59-A303-741133CE71C8}" destId="{9F08CC04-AE5D-43F3-B357-BAECBEBB0403}" srcOrd="6" destOrd="0" presId="urn:microsoft.com/office/officeart/2005/8/layout/list1"/>
    <dgm:cxn modelId="{B89EEC4C-2C5C-4989-9E25-0DFACA148DC9}" type="presParOf" srcId="{847A5FB2-3395-4C59-A303-741133CE71C8}" destId="{E08D9BB5-F6CE-440B-B6FE-34780A9B2226}" srcOrd="7" destOrd="0" presId="urn:microsoft.com/office/officeart/2005/8/layout/list1"/>
    <dgm:cxn modelId="{C385A147-5750-467C-A699-37509D803753}" type="presParOf" srcId="{847A5FB2-3395-4C59-A303-741133CE71C8}" destId="{F91D25FA-7571-4D35-869F-AD8307EBE95C}" srcOrd="8" destOrd="0" presId="urn:microsoft.com/office/officeart/2005/8/layout/list1"/>
    <dgm:cxn modelId="{AAAECD3F-1298-4C04-8898-7F653B753D53}" type="presParOf" srcId="{F91D25FA-7571-4D35-869F-AD8307EBE95C}" destId="{8A2F2D27-6E1C-4A9A-854B-5F3F5FBE336B}" srcOrd="0" destOrd="0" presId="urn:microsoft.com/office/officeart/2005/8/layout/list1"/>
    <dgm:cxn modelId="{EEE3158D-00C2-4653-B394-234EA3B18BBB}" type="presParOf" srcId="{F91D25FA-7571-4D35-869F-AD8307EBE95C}" destId="{62BB17FF-37DF-45AB-93A8-08FA8F927E10}" srcOrd="1" destOrd="0" presId="urn:microsoft.com/office/officeart/2005/8/layout/list1"/>
    <dgm:cxn modelId="{37C3B7D4-ACE3-42C8-99A6-6D682C206F48}" type="presParOf" srcId="{847A5FB2-3395-4C59-A303-741133CE71C8}" destId="{989F1068-A6B3-458D-9467-6F4E03DE3E57}" srcOrd="9" destOrd="0" presId="urn:microsoft.com/office/officeart/2005/8/layout/list1"/>
    <dgm:cxn modelId="{DFCC791F-D30D-43C7-9514-F486988FBE71}" type="presParOf" srcId="{847A5FB2-3395-4C59-A303-741133CE71C8}" destId="{4DF499F7-C822-4A4D-A05A-C708F3CE26F4}" srcOrd="10" destOrd="0" presId="urn:microsoft.com/office/officeart/2005/8/layout/list1"/>
    <dgm:cxn modelId="{A6560732-754B-4C1A-B6D8-AC7810083EE1}" type="presParOf" srcId="{847A5FB2-3395-4C59-A303-741133CE71C8}" destId="{4FDC701C-9895-48D5-9854-2CC189CAE650}" srcOrd="11" destOrd="0" presId="urn:microsoft.com/office/officeart/2005/8/layout/list1"/>
    <dgm:cxn modelId="{BDB565A1-969F-49E3-A073-9FF9530A9AD0}" type="presParOf" srcId="{847A5FB2-3395-4C59-A303-741133CE71C8}" destId="{EADA4E5A-92EF-495F-8DCF-CF0A62676368}" srcOrd="12" destOrd="0" presId="urn:microsoft.com/office/officeart/2005/8/layout/list1"/>
    <dgm:cxn modelId="{0E0A7D4B-0CA1-450F-95BF-FD176F94AD17}" type="presParOf" srcId="{EADA4E5A-92EF-495F-8DCF-CF0A62676368}" destId="{864C1E5D-9F17-47F3-8815-BA6749E76944}" srcOrd="0" destOrd="0" presId="urn:microsoft.com/office/officeart/2005/8/layout/list1"/>
    <dgm:cxn modelId="{E484A163-6254-4EFD-9E83-D9AF2B82A820}" type="presParOf" srcId="{EADA4E5A-92EF-495F-8DCF-CF0A62676368}" destId="{F633632D-130B-4727-8A1C-6178BAEBA374}" srcOrd="1" destOrd="0" presId="urn:microsoft.com/office/officeart/2005/8/layout/list1"/>
    <dgm:cxn modelId="{9D88FD94-35D1-47C3-BA80-E090F7B6C009}" type="presParOf" srcId="{847A5FB2-3395-4C59-A303-741133CE71C8}" destId="{4FFD7995-29F4-4EA2-BA57-574C15A9B3B3}" srcOrd="13" destOrd="0" presId="urn:microsoft.com/office/officeart/2005/8/layout/list1"/>
    <dgm:cxn modelId="{0B6DC083-4E5B-4971-BDEE-6022E0092F05}" type="presParOf" srcId="{847A5FB2-3395-4C59-A303-741133CE71C8}" destId="{1E854B07-B203-4EB6-B02B-616B0BBDB165}" srcOrd="14" destOrd="0" presId="urn:microsoft.com/office/officeart/2005/8/layout/list1"/>
    <dgm:cxn modelId="{39F19564-56C8-4406-B32D-59F64B387018}" type="presParOf" srcId="{847A5FB2-3395-4C59-A303-741133CE71C8}" destId="{0DBB1C66-9D15-4FC6-81BA-98D612FA4E59}" srcOrd="15" destOrd="0" presId="urn:microsoft.com/office/officeart/2005/8/layout/list1"/>
    <dgm:cxn modelId="{70B27167-975B-4A2B-A113-0CE9D009F26F}" type="presParOf" srcId="{847A5FB2-3395-4C59-A303-741133CE71C8}" destId="{E558F0B2-F511-45F9-928B-2747478CAE2E}" srcOrd="16" destOrd="0" presId="urn:microsoft.com/office/officeart/2005/8/layout/list1"/>
    <dgm:cxn modelId="{09148EA9-DAE5-49D4-8585-F2A64E4D9A97}" type="presParOf" srcId="{E558F0B2-F511-45F9-928B-2747478CAE2E}" destId="{F9DF188D-F5E6-4204-9E6A-AE432294F635}" srcOrd="0" destOrd="0" presId="urn:microsoft.com/office/officeart/2005/8/layout/list1"/>
    <dgm:cxn modelId="{8B78EF69-23A5-4E1C-8EFE-474A19F921C5}" type="presParOf" srcId="{E558F0B2-F511-45F9-928B-2747478CAE2E}" destId="{DB9AF3A3-760F-459A-87E3-020F3DF0910B}" srcOrd="1" destOrd="0" presId="urn:microsoft.com/office/officeart/2005/8/layout/list1"/>
    <dgm:cxn modelId="{6F7A5FD3-AD88-442F-971F-BB7E56A1C50A}" type="presParOf" srcId="{847A5FB2-3395-4C59-A303-741133CE71C8}" destId="{FDFAF654-638E-4593-BF73-D95E8166AD5D}" srcOrd="17" destOrd="0" presId="urn:microsoft.com/office/officeart/2005/8/layout/list1"/>
    <dgm:cxn modelId="{E7B6CE65-2FAE-4379-9E0D-D2ECC874CEE0}" type="presParOf" srcId="{847A5FB2-3395-4C59-A303-741133CE71C8}" destId="{ACDE3690-99A6-4609-AF17-7DC0F7A0F5B3}" srcOrd="18" destOrd="0" presId="urn:microsoft.com/office/officeart/2005/8/layout/list1"/>
    <dgm:cxn modelId="{A3E7EB65-0C20-468A-BD70-1D009E6B6945}" type="presParOf" srcId="{847A5FB2-3395-4C59-A303-741133CE71C8}" destId="{CCB846B6-BFEC-4652-8694-77D27E8AB4C6}" srcOrd="19" destOrd="0" presId="urn:microsoft.com/office/officeart/2005/8/layout/list1"/>
    <dgm:cxn modelId="{09449E48-8C9F-4C61-9624-131E7682EB58}" type="presParOf" srcId="{847A5FB2-3395-4C59-A303-741133CE71C8}" destId="{E1739029-8022-4B9D-84DB-FD30595C4323}" srcOrd="20" destOrd="0" presId="urn:microsoft.com/office/officeart/2005/8/layout/list1"/>
    <dgm:cxn modelId="{E6585935-7741-476A-8970-A9424C113E1B}" type="presParOf" srcId="{E1739029-8022-4B9D-84DB-FD30595C4323}" destId="{2A72BE42-6701-47C5-9151-ED8C7C154329}" srcOrd="0" destOrd="0" presId="urn:microsoft.com/office/officeart/2005/8/layout/list1"/>
    <dgm:cxn modelId="{B0293474-1D19-442C-9AE8-E0A666998382}" type="presParOf" srcId="{E1739029-8022-4B9D-84DB-FD30595C4323}" destId="{97B56270-D52B-4C51-AE39-BB8BC5DB5EE3}" srcOrd="1" destOrd="0" presId="urn:microsoft.com/office/officeart/2005/8/layout/list1"/>
    <dgm:cxn modelId="{59318FBB-EA78-4DC7-A942-96B8C8CB9285}" type="presParOf" srcId="{847A5FB2-3395-4C59-A303-741133CE71C8}" destId="{D00A98A6-EC60-4EDC-9811-E820F543F46A}" srcOrd="21" destOrd="0" presId="urn:microsoft.com/office/officeart/2005/8/layout/list1"/>
    <dgm:cxn modelId="{6CC0A0FE-2BFE-40EC-B17F-BA02B97DBB57}" type="presParOf" srcId="{847A5FB2-3395-4C59-A303-741133CE71C8}" destId="{83E9DAC6-D6B9-4FFA-9C41-D13A6F7DEE75}" srcOrd="22" destOrd="0" presId="urn:microsoft.com/office/officeart/2005/8/layout/list1"/>
    <dgm:cxn modelId="{E4BC98BD-0E41-4FF9-9C45-55E4A87D4A03}" type="presParOf" srcId="{847A5FB2-3395-4C59-A303-741133CE71C8}" destId="{1600EC70-D3BC-4059-B928-B62E2535E31E}" srcOrd="23" destOrd="0" presId="urn:microsoft.com/office/officeart/2005/8/layout/list1"/>
    <dgm:cxn modelId="{A8E03557-31F7-4D03-A84C-9E206D9FBE4F}" type="presParOf" srcId="{847A5FB2-3395-4C59-A303-741133CE71C8}" destId="{6618B7B4-6569-4C2B-B125-63EE178526F5}" srcOrd="24" destOrd="0" presId="urn:microsoft.com/office/officeart/2005/8/layout/list1"/>
    <dgm:cxn modelId="{A9D0C14B-7C5E-4216-9357-89CB6E207DA2}" type="presParOf" srcId="{6618B7B4-6569-4C2B-B125-63EE178526F5}" destId="{03B55D9E-E004-47EF-B3E4-C52EB0F85AF2}" srcOrd="0" destOrd="0" presId="urn:microsoft.com/office/officeart/2005/8/layout/list1"/>
    <dgm:cxn modelId="{A1AAD6C7-06F9-45C0-AA68-AC4E0E6B1178}" type="presParOf" srcId="{6618B7B4-6569-4C2B-B125-63EE178526F5}" destId="{5085880D-AB09-401C-8AD8-A5581BFFE05A}" srcOrd="1" destOrd="0" presId="urn:microsoft.com/office/officeart/2005/8/layout/list1"/>
    <dgm:cxn modelId="{70418E4A-564D-4C98-8466-4AA460EBF43A}" type="presParOf" srcId="{847A5FB2-3395-4C59-A303-741133CE71C8}" destId="{8F5FBCA0-77BB-4C63-A396-69DF34EE4EAC}" srcOrd="25" destOrd="0" presId="urn:microsoft.com/office/officeart/2005/8/layout/list1"/>
    <dgm:cxn modelId="{9DCCAFEF-C5B2-4924-B958-03FAC74DA61B}" type="presParOf" srcId="{847A5FB2-3395-4C59-A303-741133CE71C8}" destId="{C10CEA68-08E3-42E2-B612-26664CD0EBFB}" srcOrd="26"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317EC0-8F88-425C-9938-7C1902E1BCAF}">
      <dsp:nvSpPr>
        <dsp:cNvPr id="0" name=""/>
        <dsp:cNvSpPr/>
      </dsp:nvSpPr>
      <dsp:spPr>
        <a:xfrm>
          <a:off x="0" y="187199"/>
          <a:ext cx="5572125" cy="25200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B68609A-0960-47D5-8852-E8D2B846FCD3}">
      <dsp:nvSpPr>
        <dsp:cNvPr id="0" name=""/>
        <dsp:cNvSpPr/>
      </dsp:nvSpPr>
      <dsp:spPr>
        <a:xfrm>
          <a:off x="278606" y="39599"/>
          <a:ext cx="4907281" cy="29520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7429" tIns="0" rIns="147429" bIns="0" numCol="1" spcCol="1270" anchor="ctr" anchorCtr="0">
          <a:noAutofit/>
        </a:bodyPr>
        <a:lstStyle/>
        <a:p>
          <a:pPr lvl="0" algn="l"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Вибір напряму дослідження</a:t>
          </a:r>
        </a:p>
      </dsp:txBody>
      <dsp:txXfrm>
        <a:off x="293016" y="54009"/>
        <a:ext cx="4878461" cy="266380"/>
      </dsp:txXfrm>
    </dsp:sp>
    <dsp:sp modelId="{9F08CC04-AE5D-43F3-B357-BAECBEBB0403}">
      <dsp:nvSpPr>
        <dsp:cNvPr id="0" name=""/>
        <dsp:cNvSpPr/>
      </dsp:nvSpPr>
      <dsp:spPr>
        <a:xfrm>
          <a:off x="0" y="640799"/>
          <a:ext cx="5572125" cy="252000"/>
        </a:xfrm>
        <a:prstGeom prst="rect">
          <a:avLst/>
        </a:prstGeom>
        <a:solidFill>
          <a:schemeClr val="lt1">
            <a:alpha val="90000"/>
            <a:hueOff val="0"/>
            <a:satOff val="0"/>
            <a:lumOff val="0"/>
            <a:alphaOff val="0"/>
          </a:schemeClr>
        </a:solidFill>
        <a:ln w="12700" cap="flat" cmpd="sng" algn="ctr">
          <a:solidFill>
            <a:schemeClr val="accent3">
              <a:hueOff val="451767"/>
              <a:satOff val="16667"/>
              <a:lumOff val="-2451"/>
              <a:alphaOff val="0"/>
            </a:schemeClr>
          </a:solidFill>
          <a:prstDash val="solid"/>
          <a:miter lim="800000"/>
        </a:ln>
        <a:effectLst/>
      </dsp:spPr>
      <dsp:style>
        <a:lnRef idx="2">
          <a:scrgbClr r="0" g="0" b="0"/>
        </a:lnRef>
        <a:fillRef idx="1">
          <a:scrgbClr r="0" g="0" b="0"/>
        </a:fillRef>
        <a:effectRef idx="0">
          <a:scrgbClr r="0" g="0" b="0"/>
        </a:effectRef>
        <a:fontRef idx="minor"/>
      </dsp:style>
    </dsp:sp>
    <dsp:sp modelId="{5B7BB469-D341-49C7-9454-817591B2F427}">
      <dsp:nvSpPr>
        <dsp:cNvPr id="0" name=""/>
        <dsp:cNvSpPr/>
      </dsp:nvSpPr>
      <dsp:spPr>
        <a:xfrm>
          <a:off x="278606" y="493199"/>
          <a:ext cx="4907281" cy="295200"/>
        </a:xfrm>
        <a:prstGeom prst="roundRect">
          <a:avLst/>
        </a:prstGeom>
        <a:solidFill>
          <a:schemeClr val="accent3">
            <a:hueOff val="451767"/>
            <a:satOff val="16667"/>
            <a:lumOff val="-24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7429" tIns="0" rIns="147429" bIns="0" numCol="1" spcCol="1270" anchor="ctr" anchorCtr="0">
          <a:noAutofit/>
        </a:bodyPr>
        <a:lstStyle/>
        <a:p>
          <a:pPr lvl="0" algn="l"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Здійснення огляду наукових та фактологічних джерел</a:t>
          </a:r>
        </a:p>
      </dsp:txBody>
      <dsp:txXfrm>
        <a:off x="293016" y="507609"/>
        <a:ext cx="4878461" cy="266380"/>
      </dsp:txXfrm>
    </dsp:sp>
    <dsp:sp modelId="{4DF499F7-C822-4A4D-A05A-C708F3CE26F4}">
      <dsp:nvSpPr>
        <dsp:cNvPr id="0" name=""/>
        <dsp:cNvSpPr/>
      </dsp:nvSpPr>
      <dsp:spPr>
        <a:xfrm>
          <a:off x="0" y="1094400"/>
          <a:ext cx="5572125" cy="252000"/>
        </a:xfrm>
        <a:prstGeom prst="rect">
          <a:avLst/>
        </a:prstGeom>
        <a:solidFill>
          <a:schemeClr val="lt1">
            <a:alpha val="90000"/>
            <a:hueOff val="0"/>
            <a:satOff val="0"/>
            <a:lumOff val="0"/>
            <a:alphaOff val="0"/>
          </a:schemeClr>
        </a:solidFill>
        <a:ln w="12700" cap="flat" cmpd="sng" algn="ctr">
          <a:solidFill>
            <a:schemeClr val="accent3">
              <a:hueOff val="903533"/>
              <a:satOff val="33333"/>
              <a:lumOff val="-4902"/>
              <a:alphaOff val="0"/>
            </a:schemeClr>
          </a:solidFill>
          <a:prstDash val="solid"/>
          <a:miter lim="800000"/>
        </a:ln>
        <a:effectLst/>
      </dsp:spPr>
      <dsp:style>
        <a:lnRef idx="2">
          <a:scrgbClr r="0" g="0" b="0"/>
        </a:lnRef>
        <a:fillRef idx="1">
          <a:scrgbClr r="0" g="0" b="0"/>
        </a:fillRef>
        <a:effectRef idx="0">
          <a:scrgbClr r="0" g="0" b="0"/>
        </a:effectRef>
        <a:fontRef idx="minor"/>
      </dsp:style>
    </dsp:sp>
    <dsp:sp modelId="{62BB17FF-37DF-45AB-93A8-08FA8F927E10}">
      <dsp:nvSpPr>
        <dsp:cNvPr id="0" name=""/>
        <dsp:cNvSpPr/>
      </dsp:nvSpPr>
      <dsp:spPr>
        <a:xfrm>
          <a:off x="278606" y="946799"/>
          <a:ext cx="4907281" cy="295200"/>
        </a:xfrm>
        <a:prstGeom prst="roundRect">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7429" tIns="0" rIns="147429" bIns="0" numCol="1" spcCol="1270" anchor="ctr" anchorCtr="0">
          <a:noAutofit/>
        </a:bodyPr>
        <a:lstStyle/>
        <a:p>
          <a:pPr lvl="0" algn="l"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Формулювання теми курсової роботи</a:t>
          </a:r>
        </a:p>
      </dsp:txBody>
      <dsp:txXfrm>
        <a:off x="293016" y="961209"/>
        <a:ext cx="4878461" cy="266380"/>
      </dsp:txXfrm>
    </dsp:sp>
    <dsp:sp modelId="{1E854B07-B203-4EB6-B02B-616B0BBDB165}">
      <dsp:nvSpPr>
        <dsp:cNvPr id="0" name=""/>
        <dsp:cNvSpPr/>
      </dsp:nvSpPr>
      <dsp:spPr>
        <a:xfrm>
          <a:off x="0" y="1548000"/>
          <a:ext cx="5572125" cy="252000"/>
        </a:xfrm>
        <a:prstGeom prst="rect">
          <a:avLst/>
        </a:prstGeom>
        <a:solidFill>
          <a:schemeClr val="lt1">
            <a:alpha val="90000"/>
            <a:hueOff val="0"/>
            <a:satOff val="0"/>
            <a:lumOff val="0"/>
            <a:alphaOff val="0"/>
          </a:schemeClr>
        </a:solidFill>
        <a:ln w="12700" cap="flat" cmpd="sng" algn="ctr">
          <a:solidFill>
            <a:schemeClr val="accent3">
              <a:hueOff val="1355300"/>
              <a:satOff val="50000"/>
              <a:lumOff val="-7353"/>
              <a:alphaOff val="0"/>
            </a:schemeClr>
          </a:solidFill>
          <a:prstDash val="solid"/>
          <a:miter lim="800000"/>
        </a:ln>
        <a:effectLst/>
      </dsp:spPr>
      <dsp:style>
        <a:lnRef idx="2">
          <a:scrgbClr r="0" g="0" b="0"/>
        </a:lnRef>
        <a:fillRef idx="1">
          <a:scrgbClr r="0" g="0" b="0"/>
        </a:fillRef>
        <a:effectRef idx="0">
          <a:scrgbClr r="0" g="0" b="0"/>
        </a:effectRef>
        <a:fontRef idx="minor"/>
      </dsp:style>
    </dsp:sp>
    <dsp:sp modelId="{F633632D-130B-4727-8A1C-6178BAEBA374}">
      <dsp:nvSpPr>
        <dsp:cNvPr id="0" name=""/>
        <dsp:cNvSpPr/>
      </dsp:nvSpPr>
      <dsp:spPr>
        <a:xfrm>
          <a:off x="278606" y="1400400"/>
          <a:ext cx="4907281" cy="295200"/>
        </a:xfrm>
        <a:prstGeom prst="roundRect">
          <a:avLst/>
        </a:prstGeom>
        <a:solidFill>
          <a:schemeClr val="accent3">
            <a:hueOff val="1355300"/>
            <a:satOff val="50000"/>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7429" tIns="0" rIns="147429" bIns="0" numCol="1" spcCol="1270" anchor="ctr" anchorCtr="0">
          <a:noAutofit/>
        </a:bodyPr>
        <a:lstStyle/>
        <a:p>
          <a:pPr lvl="0" algn="l"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Складання плану курсової роботи</a:t>
          </a:r>
        </a:p>
      </dsp:txBody>
      <dsp:txXfrm>
        <a:off x="293016" y="1414810"/>
        <a:ext cx="4878461" cy="266380"/>
      </dsp:txXfrm>
    </dsp:sp>
    <dsp:sp modelId="{ACDE3690-99A6-4609-AF17-7DC0F7A0F5B3}">
      <dsp:nvSpPr>
        <dsp:cNvPr id="0" name=""/>
        <dsp:cNvSpPr/>
      </dsp:nvSpPr>
      <dsp:spPr>
        <a:xfrm>
          <a:off x="0" y="2001600"/>
          <a:ext cx="5572125" cy="252000"/>
        </a:xfrm>
        <a:prstGeom prst="rect">
          <a:avLst/>
        </a:prstGeom>
        <a:solidFill>
          <a:schemeClr val="lt1">
            <a:alpha val="90000"/>
            <a:hueOff val="0"/>
            <a:satOff val="0"/>
            <a:lumOff val="0"/>
            <a:alphaOff val="0"/>
          </a:schemeClr>
        </a:solidFill>
        <a:ln w="12700" cap="flat" cmpd="sng" algn="ctr">
          <a:solidFill>
            <a:schemeClr val="accent3">
              <a:hueOff val="1807066"/>
              <a:satOff val="66667"/>
              <a:lumOff val="-9804"/>
              <a:alphaOff val="0"/>
            </a:schemeClr>
          </a:solidFill>
          <a:prstDash val="solid"/>
          <a:miter lim="800000"/>
        </a:ln>
        <a:effectLst/>
      </dsp:spPr>
      <dsp:style>
        <a:lnRef idx="2">
          <a:scrgbClr r="0" g="0" b="0"/>
        </a:lnRef>
        <a:fillRef idx="1">
          <a:scrgbClr r="0" g="0" b="0"/>
        </a:fillRef>
        <a:effectRef idx="0">
          <a:scrgbClr r="0" g="0" b="0"/>
        </a:effectRef>
        <a:fontRef idx="minor"/>
      </dsp:style>
    </dsp:sp>
    <dsp:sp modelId="{DB9AF3A3-760F-459A-87E3-020F3DF0910B}">
      <dsp:nvSpPr>
        <dsp:cNvPr id="0" name=""/>
        <dsp:cNvSpPr/>
      </dsp:nvSpPr>
      <dsp:spPr>
        <a:xfrm>
          <a:off x="278606" y="1854000"/>
          <a:ext cx="4907281" cy="295200"/>
        </a:xfrm>
        <a:prstGeom prst="roundRect">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7429" tIns="0" rIns="147429" bIns="0" numCol="1" spcCol="1270" anchor="ctr" anchorCtr="0">
          <a:noAutofit/>
        </a:bodyPr>
        <a:lstStyle/>
        <a:p>
          <a:pPr lvl="0" algn="l"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Виконання курсової роботи</a:t>
          </a:r>
        </a:p>
      </dsp:txBody>
      <dsp:txXfrm>
        <a:off x="293016" y="1868410"/>
        <a:ext cx="4878461" cy="266380"/>
      </dsp:txXfrm>
    </dsp:sp>
    <dsp:sp modelId="{83E9DAC6-D6B9-4FFA-9C41-D13A6F7DEE75}">
      <dsp:nvSpPr>
        <dsp:cNvPr id="0" name=""/>
        <dsp:cNvSpPr/>
      </dsp:nvSpPr>
      <dsp:spPr>
        <a:xfrm>
          <a:off x="0" y="2455200"/>
          <a:ext cx="5572125" cy="252000"/>
        </a:xfrm>
        <a:prstGeom prst="rect">
          <a:avLst/>
        </a:prstGeom>
        <a:solidFill>
          <a:schemeClr val="lt1">
            <a:alpha val="90000"/>
            <a:hueOff val="0"/>
            <a:satOff val="0"/>
            <a:lumOff val="0"/>
            <a:alphaOff val="0"/>
          </a:schemeClr>
        </a:solidFill>
        <a:ln w="12700" cap="flat" cmpd="sng" algn="ctr">
          <a:solidFill>
            <a:schemeClr val="accent3">
              <a:hueOff val="2258833"/>
              <a:satOff val="83333"/>
              <a:lumOff val="-12255"/>
              <a:alphaOff val="0"/>
            </a:schemeClr>
          </a:solidFill>
          <a:prstDash val="solid"/>
          <a:miter lim="800000"/>
        </a:ln>
        <a:effectLst/>
      </dsp:spPr>
      <dsp:style>
        <a:lnRef idx="2">
          <a:scrgbClr r="0" g="0" b="0"/>
        </a:lnRef>
        <a:fillRef idx="1">
          <a:scrgbClr r="0" g="0" b="0"/>
        </a:fillRef>
        <a:effectRef idx="0">
          <a:scrgbClr r="0" g="0" b="0"/>
        </a:effectRef>
        <a:fontRef idx="minor"/>
      </dsp:style>
    </dsp:sp>
    <dsp:sp modelId="{97B56270-D52B-4C51-AE39-BB8BC5DB5EE3}">
      <dsp:nvSpPr>
        <dsp:cNvPr id="0" name=""/>
        <dsp:cNvSpPr/>
      </dsp:nvSpPr>
      <dsp:spPr>
        <a:xfrm>
          <a:off x="278606" y="2307599"/>
          <a:ext cx="4907281" cy="295200"/>
        </a:xfrm>
        <a:prstGeom prst="roundRect">
          <a:avLst/>
        </a:prstGeom>
        <a:solidFill>
          <a:schemeClr val="accent3">
            <a:hueOff val="2258833"/>
            <a:satOff val="83333"/>
            <a:lumOff val="-1225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7429" tIns="0" rIns="147429" bIns="0" numCol="1" spcCol="1270" anchor="ctr" anchorCtr="0">
          <a:noAutofit/>
        </a:bodyPr>
        <a:lstStyle/>
        <a:p>
          <a:pPr lvl="0" algn="l"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Подання курсової роботи на кафедру</a:t>
          </a:r>
        </a:p>
      </dsp:txBody>
      <dsp:txXfrm>
        <a:off x="293016" y="2322009"/>
        <a:ext cx="4878461" cy="266380"/>
      </dsp:txXfrm>
    </dsp:sp>
    <dsp:sp modelId="{C10CEA68-08E3-42E2-B612-26664CD0EBFB}">
      <dsp:nvSpPr>
        <dsp:cNvPr id="0" name=""/>
        <dsp:cNvSpPr/>
      </dsp:nvSpPr>
      <dsp:spPr>
        <a:xfrm>
          <a:off x="0" y="2908800"/>
          <a:ext cx="5572125" cy="252000"/>
        </a:xfrm>
        <a:prstGeom prst="rect">
          <a:avLst/>
        </a:prstGeom>
        <a:solidFill>
          <a:schemeClr val="lt1">
            <a:alpha val="90000"/>
            <a:hueOff val="0"/>
            <a:satOff val="0"/>
            <a:lumOff val="0"/>
            <a:alphaOff val="0"/>
          </a:schemeClr>
        </a:solidFill>
        <a:ln w="12700" cap="flat" cmpd="sng" algn="ctr">
          <a:solidFill>
            <a:schemeClr val="accent3">
              <a:hueOff val="2710599"/>
              <a:satOff val="100000"/>
              <a:lumOff val="-14706"/>
              <a:alphaOff val="0"/>
            </a:schemeClr>
          </a:solidFill>
          <a:prstDash val="solid"/>
          <a:miter lim="800000"/>
        </a:ln>
        <a:effectLst/>
      </dsp:spPr>
      <dsp:style>
        <a:lnRef idx="2">
          <a:scrgbClr r="0" g="0" b="0"/>
        </a:lnRef>
        <a:fillRef idx="1">
          <a:scrgbClr r="0" g="0" b="0"/>
        </a:fillRef>
        <a:effectRef idx="0">
          <a:scrgbClr r="0" g="0" b="0"/>
        </a:effectRef>
        <a:fontRef idx="minor"/>
      </dsp:style>
    </dsp:sp>
    <dsp:sp modelId="{5085880D-AB09-401C-8AD8-A5581BFFE05A}">
      <dsp:nvSpPr>
        <dsp:cNvPr id="0" name=""/>
        <dsp:cNvSpPr/>
      </dsp:nvSpPr>
      <dsp:spPr>
        <a:xfrm>
          <a:off x="278606" y="2761200"/>
          <a:ext cx="4907281" cy="295200"/>
        </a:xfrm>
        <a:prstGeom prst="roundRect">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7429" tIns="0" rIns="147429" bIns="0" numCol="1" spcCol="1270" anchor="ctr" anchorCtr="0">
          <a:noAutofit/>
        </a:bodyPr>
        <a:lstStyle/>
        <a:p>
          <a:pPr lvl="0" algn="l"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Захист курсової роботи</a:t>
          </a:r>
        </a:p>
      </dsp:txBody>
      <dsp:txXfrm>
        <a:off x="293016" y="2775610"/>
        <a:ext cx="4878461" cy="26638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C8A36-303A-4464-A2C6-408B74840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35</Pages>
  <Words>35750</Words>
  <Characters>20379</Characters>
  <Application>Microsoft Office Word</Application>
  <DocSecurity>0</DocSecurity>
  <Lines>169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2019-12-13T13:37:00Z</cp:lastPrinted>
  <dcterms:created xsi:type="dcterms:W3CDTF">2021-10-13T06:14:00Z</dcterms:created>
  <dcterms:modified xsi:type="dcterms:W3CDTF">2021-10-18T08:01:00Z</dcterms:modified>
</cp:coreProperties>
</file>