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8C2" w:rsidRPr="002C6010" w:rsidRDefault="002F58C2" w:rsidP="002F58C2">
      <w:pPr>
        <w:jc w:val="right"/>
        <w:rPr>
          <w:bCs/>
          <w:lang w:val="ru-RU"/>
        </w:rPr>
      </w:pPr>
      <w:r>
        <w:rPr>
          <w:bCs/>
        </w:rPr>
        <w:t>Ф</w:t>
      </w:r>
      <w:r w:rsidRPr="0042395A">
        <w:rPr>
          <w:bCs/>
        </w:rPr>
        <w:t xml:space="preserve">орма № </w:t>
      </w:r>
      <w:r>
        <w:rPr>
          <w:bCs/>
        </w:rPr>
        <w:t>ДН-7</w:t>
      </w:r>
      <w:r w:rsidRPr="0042395A">
        <w:rPr>
          <w:bCs/>
        </w:rPr>
        <w:t>.0</w:t>
      </w:r>
      <w:r>
        <w:rPr>
          <w:bCs/>
        </w:rPr>
        <w:t>3.2</w:t>
      </w:r>
    </w:p>
    <w:p w:rsidR="002F58C2" w:rsidRPr="002F58C2" w:rsidRDefault="002F58C2" w:rsidP="002F58C2">
      <w:pPr>
        <w:jc w:val="center"/>
        <w:rPr>
          <w:sz w:val="28"/>
          <w:szCs w:val="28"/>
        </w:rPr>
      </w:pPr>
      <w:r w:rsidRPr="002F58C2">
        <w:rPr>
          <w:sz w:val="28"/>
          <w:szCs w:val="28"/>
        </w:rPr>
        <w:t>МІНІСТЕРСТВО ОСВІТИ І НАУКИ УКРАЇНИ</w:t>
      </w:r>
    </w:p>
    <w:p w:rsidR="002F58C2" w:rsidRPr="002F58C2" w:rsidRDefault="002F58C2" w:rsidP="002F58C2">
      <w:pPr>
        <w:jc w:val="center"/>
        <w:rPr>
          <w:sz w:val="28"/>
          <w:szCs w:val="28"/>
        </w:rPr>
      </w:pPr>
      <w:r w:rsidRPr="002F58C2">
        <w:rPr>
          <w:sz w:val="28"/>
          <w:szCs w:val="28"/>
        </w:rPr>
        <w:t>ДЕРЖАВНИЙ ВИЩИЙ НАВЧАЛЬНИЙ ЗАКЛАД</w:t>
      </w:r>
    </w:p>
    <w:p w:rsidR="002F58C2" w:rsidRPr="002F58C2" w:rsidRDefault="002F58C2" w:rsidP="002F58C2">
      <w:pPr>
        <w:jc w:val="center"/>
        <w:rPr>
          <w:sz w:val="28"/>
          <w:szCs w:val="28"/>
        </w:rPr>
      </w:pPr>
      <w:r w:rsidRPr="002F58C2">
        <w:rPr>
          <w:sz w:val="28"/>
          <w:szCs w:val="28"/>
        </w:rPr>
        <w:t>«ДОНЕЦЬКИЙ НАЦІОНАЛЬНИЙ ТЕХНІЧНИЙ УНІВЕРСИТЕТ»</w:t>
      </w:r>
    </w:p>
    <w:p w:rsidR="002F58C2" w:rsidRPr="002F58C2" w:rsidRDefault="00445B9D" w:rsidP="002F58C2">
      <w:pPr>
        <w:jc w:val="center"/>
        <w:rPr>
          <w:sz w:val="28"/>
          <w:szCs w:val="28"/>
        </w:rPr>
      </w:pPr>
      <w:r w:rsidRPr="002F58C2">
        <w:rPr>
          <w:sz w:val="28"/>
          <w:szCs w:val="28"/>
        </w:rPr>
        <w:t xml:space="preserve">КАФЕДРА </w:t>
      </w:r>
      <w:r>
        <w:rPr>
          <w:sz w:val="28"/>
          <w:szCs w:val="28"/>
        </w:rPr>
        <w:t>ОБЛІКУ, ФІНАНСІВ ТА ЕКОНОМІЧНОЇ БЕЗПЕКИ</w:t>
      </w:r>
    </w:p>
    <w:p w:rsidR="002F58C2" w:rsidRPr="002F58C2" w:rsidRDefault="002F58C2" w:rsidP="002F58C2">
      <w:pPr>
        <w:rPr>
          <w:sz w:val="28"/>
          <w:szCs w:val="28"/>
        </w:rPr>
      </w:pPr>
    </w:p>
    <w:p w:rsidR="002F58C2" w:rsidRPr="002F58C2" w:rsidRDefault="002F58C2" w:rsidP="002F58C2">
      <w:pPr>
        <w:rPr>
          <w:sz w:val="28"/>
          <w:szCs w:val="28"/>
        </w:rPr>
      </w:pPr>
    </w:p>
    <w:p w:rsidR="002F58C2" w:rsidRPr="002F58C2" w:rsidRDefault="002F58C2" w:rsidP="002F58C2">
      <w:pPr>
        <w:ind w:left="5670"/>
        <w:rPr>
          <w:sz w:val="28"/>
          <w:szCs w:val="28"/>
        </w:rPr>
      </w:pPr>
      <w:r w:rsidRPr="002F58C2">
        <w:rPr>
          <w:sz w:val="28"/>
          <w:szCs w:val="28"/>
        </w:rPr>
        <w:t>ЗАТВЕРДЖУЮ:</w:t>
      </w:r>
    </w:p>
    <w:p w:rsidR="002F58C2" w:rsidRPr="002F58C2" w:rsidRDefault="002F58C2" w:rsidP="002F58C2">
      <w:pPr>
        <w:ind w:left="5670"/>
        <w:rPr>
          <w:sz w:val="28"/>
          <w:szCs w:val="28"/>
        </w:rPr>
      </w:pPr>
      <w:r w:rsidRPr="002F58C2">
        <w:rPr>
          <w:sz w:val="28"/>
          <w:szCs w:val="28"/>
        </w:rPr>
        <w:t>Перший проректор</w:t>
      </w:r>
    </w:p>
    <w:p w:rsidR="002F58C2" w:rsidRPr="002F58C2" w:rsidRDefault="002F58C2" w:rsidP="002F58C2">
      <w:pPr>
        <w:ind w:left="5670"/>
        <w:rPr>
          <w:sz w:val="28"/>
          <w:szCs w:val="28"/>
        </w:rPr>
      </w:pPr>
      <w:r w:rsidRPr="002F58C2">
        <w:rPr>
          <w:sz w:val="28"/>
          <w:szCs w:val="28"/>
        </w:rPr>
        <w:t>_______________</w:t>
      </w:r>
      <w:r w:rsidRPr="002F58C2">
        <w:rPr>
          <w:sz w:val="28"/>
          <w:szCs w:val="28"/>
        </w:rPr>
        <w:tab/>
        <w:t xml:space="preserve"> Л. Л. </w:t>
      </w:r>
      <w:proofErr w:type="spellStart"/>
      <w:r w:rsidRPr="002F58C2">
        <w:rPr>
          <w:sz w:val="28"/>
          <w:szCs w:val="28"/>
        </w:rPr>
        <w:t>Бачурін</w:t>
      </w:r>
      <w:proofErr w:type="spellEnd"/>
    </w:p>
    <w:p w:rsidR="002F58C2" w:rsidRPr="002F58C2" w:rsidRDefault="002F58C2" w:rsidP="002F58C2">
      <w:pPr>
        <w:ind w:left="5670"/>
        <w:rPr>
          <w:sz w:val="28"/>
          <w:szCs w:val="28"/>
        </w:rPr>
      </w:pPr>
      <w:r w:rsidRPr="002F58C2">
        <w:rPr>
          <w:sz w:val="28"/>
          <w:szCs w:val="28"/>
        </w:rPr>
        <w:t xml:space="preserve">«____» </w:t>
      </w:r>
      <w:r w:rsidR="00683460">
        <w:rPr>
          <w:sz w:val="28"/>
          <w:szCs w:val="28"/>
        </w:rPr>
        <w:t>_____________2018</w:t>
      </w:r>
      <w:r w:rsidRPr="002F58C2">
        <w:rPr>
          <w:sz w:val="28"/>
          <w:szCs w:val="28"/>
        </w:rPr>
        <w:t xml:space="preserve"> р.</w:t>
      </w:r>
    </w:p>
    <w:p w:rsidR="002F58C2" w:rsidRPr="002F58C2" w:rsidRDefault="002F58C2" w:rsidP="002F58C2">
      <w:pPr>
        <w:rPr>
          <w:sz w:val="28"/>
          <w:szCs w:val="28"/>
        </w:rPr>
      </w:pPr>
    </w:p>
    <w:p w:rsidR="002F58C2" w:rsidRPr="002F58C2" w:rsidRDefault="002F58C2" w:rsidP="002F58C2">
      <w:pPr>
        <w:rPr>
          <w:sz w:val="28"/>
          <w:szCs w:val="28"/>
        </w:rPr>
      </w:pPr>
    </w:p>
    <w:p w:rsidR="002F58C2" w:rsidRPr="002F58C2" w:rsidRDefault="002F58C2" w:rsidP="002F58C2">
      <w:pPr>
        <w:rPr>
          <w:sz w:val="28"/>
          <w:szCs w:val="28"/>
        </w:rPr>
      </w:pPr>
    </w:p>
    <w:p w:rsidR="002F58C2" w:rsidRPr="002F58C2" w:rsidRDefault="002F58C2" w:rsidP="002F58C2">
      <w:pPr>
        <w:rPr>
          <w:sz w:val="28"/>
          <w:szCs w:val="28"/>
        </w:rPr>
      </w:pPr>
    </w:p>
    <w:p w:rsidR="002F58C2" w:rsidRPr="002F58C2" w:rsidRDefault="002F58C2" w:rsidP="002F58C2">
      <w:pPr>
        <w:rPr>
          <w:sz w:val="28"/>
          <w:szCs w:val="28"/>
        </w:rPr>
      </w:pPr>
    </w:p>
    <w:p w:rsidR="002F58C2" w:rsidRPr="002F58C2" w:rsidRDefault="002F58C2" w:rsidP="002F58C2">
      <w:pPr>
        <w:rPr>
          <w:sz w:val="28"/>
          <w:szCs w:val="28"/>
        </w:rPr>
      </w:pPr>
    </w:p>
    <w:p w:rsidR="002F58C2" w:rsidRPr="002F58C2" w:rsidRDefault="002F58C2" w:rsidP="002F58C2">
      <w:pPr>
        <w:jc w:val="center"/>
        <w:rPr>
          <w:b/>
          <w:sz w:val="28"/>
          <w:szCs w:val="28"/>
        </w:rPr>
      </w:pPr>
      <w:r w:rsidRPr="002F58C2">
        <w:rPr>
          <w:b/>
          <w:sz w:val="28"/>
          <w:szCs w:val="28"/>
        </w:rPr>
        <w:t xml:space="preserve">РОБОЧА ПРОГРАМА </w:t>
      </w:r>
      <w:r w:rsidR="00F31653">
        <w:rPr>
          <w:b/>
          <w:sz w:val="28"/>
          <w:szCs w:val="28"/>
        </w:rPr>
        <w:t>ПЕРЕДДИПЛОМНОЇ</w:t>
      </w:r>
      <w:r w:rsidRPr="002F58C2">
        <w:rPr>
          <w:b/>
          <w:sz w:val="28"/>
          <w:szCs w:val="28"/>
        </w:rPr>
        <w:t xml:space="preserve"> ПРАКТИКИ</w:t>
      </w:r>
      <w:r w:rsidR="0025422B">
        <w:rPr>
          <w:b/>
          <w:sz w:val="28"/>
          <w:szCs w:val="28"/>
        </w:rPr>
        <w:br/>
      </w:r>
    </w:p>
    <w:p w:rsidR="002F58C2" w:rsidRDefault="002F58C2" w:rsidP="002F58C2"/>
    <w:p w:rsidR="002F58C2" w:rsidRPr="002F58C2" w:rsidRDefault="002F58C2" w:rsidP="002F58C2">
      <w:pPr>
        <w:jc w:val="both"/>
        <w:rPr>
          <w:sz w:val="28"/>
          <w:szCs w:val="28"/>
        </w:rPr>
      </w:pPr>
      <w:r>
        <w:rPr>
          <w:b/>
          <w:sz w:val="28"/>
          <w:szCs w:val="28"/>
        </w:rPr>
        <w:t>Ф</w:t>
      </w:r>
      <w:r w:rsidRPr="00B16B48">
        <w:rPr>
          <w:b/>
          <w:sz w:val="28"/>
          <w:szCs w:val="28"/>
        </w:rPr>
        <w:t xml:space="preserve">акультет </w:t>
      </w:r>
      <w:r w:rsidRPr="002F58C2">
        <w:rPr>
          <w:sz w:val="28"/>
          <w:szCs w:val="28"/>
        </w:rPr>
        <w:t>Економіки та менеджменту</w:t>
      </w:r>
    </w:p>
    <w:p w:rsidR="002F58C2" w:rsidRPr="002F58C2" w:rsidRDefault="002F58C2" w:rsidP="002F58C2">
      <w:pPr>
        <w:rPr>
          <w:sz w:val="28"/>
          <w:szCs w:val="28"/>
        </w:rPr>
      </w:pPr>
    </w:p>
    <w:p w:rsidR="002F58C2" w:rsidRPr="002F58C2" w:rsidRDefault="002F58C2" w:rsidP="002F58C2">
      <w:pPr>
        <w:jc w:val="both"/>
        <w:rPr>
          <w:sz w:val="28"/>
          <w:szCs w:val="28"/>
        </w:rPr>
      </w:pPr>
      <w:r>
        <w:rPr>
          <w:b/>
          <w:sz w:val="28"/>
          <w:szCs w:val="28"/>
        </w:rPr>
        <w:t xml:space="preserve">Спеціальність: </w:t>
      </w:r>
      <w:r w:rsidRPr="002F58C2">
        <w:rPr>
          <w:sz w:val="28"/>
          <w:szCs w:val="28"/>
        </w:rPr>
        <w:t>072 Фінанси, банківська справа та страхування</w:t>
      </w:r>
    </w:p>
    <w:p w:rsidR="002F58C2" w:rsidRPr="002F58C2" w:rsidRDefault="002F58C2" w:rsidP="002F58C2">
      <w:pPr>
        <w:rPr>
          <w:sz w:val="28"/>
          <w:szCs w:val="28"/>
        </w:rPr>
      </w:pPr>
    </w:p>
    <w:p w:rsidR="00445B9D" w:rsidRPr="00445B9D" w:rsidRDefault="00445B9D" w:rsidP="002F58C2">
      <w:pPr>
        <w:rPr>
          <w:sz w:val="28"/>
          <w:szCs w:val="28"/>
        </w:rPr>
      </w:pPr>
      <w:r>
        <w:rPr>
          <w:b/>
          <w:sz w:val="28"/>
          <w:szCs w:val="28"/>
        </w:rPr>
        <w:t xml:space="preserve">Ступінь освіти </w:t>
      </w:r>
      <w:r>
        <w:rPr>
          <w:sz w:val="28"/>
          <w:szCs w:val="28"/>
        </w:rPr>
        <w:t>«</w:t>
      </w:r>
      <w:r w:rsidR="008C20BD">
        <w:rPr>
          <w:sz w:val="28"/>
          <w:szCs w:val="28"/>
        </w:rPr>
        <w:t>Магістр</w:t>
      </w:r>
      <w:r>
        <w:rPr>
          <w:sz w:val="28"/>
          <w:szCs w:val="28"/>
        </w:rPr>
        <w:t>»</w:t>
      </w:r>
    </w:p>
    <w:p w:rsidR="00445B9D" w:rsidRDefault="00445B9D" w:rsidP="002F58C2">
      <w:pPr>
        <w:rPr>
          <w:b/>
          <w:sz w:val="28"/>
          <w:szCs w:val="28"/>
        </w:rPr>
      </w:pPr>
    </w:p>
    <w:p w:rsidR="002F58C2" w:rsidRPr="008C20BD" w:rsidRDefault="008C20BD" w:rsidP="002F58C2">
      <w:pPr>
        <w:rPr>
          <w:sz w:val="28"/>
          <w:szCs w:val="28"/>
        </w:rPr>
      </w:pPr>
      <w:proofErr w:type="spellStart"/>
      <w:r>
        <w:rPr>
          <w:b/>
          <w:sz w:val="28"/>
          <w:szCs w:val="28"/>
        </w:rPr>
        <w:t>Освітньо</w:t>
      </w:r>
      <w:proofErr w:type="spellEnd"/>
      <w:r>
        <w:rPr>
          <w:b/>
          <w:sz w:val="28"/>
          <w:szCs w:val="28"/>
        </w:rPr>
        <w:t>-наукова програма</w:t>
      </w:r>
      <w:r w:rsidR="002F58C2">
        <w:rPr>
          <w:b/>
          <w:sz w:val="28"/>
          <w:szCs w:val="28"/>
        </w:rPr>
        <w:t xml:space="preserve">: </w:t>
      </w:r>
      <w:r w:rsidRPr="008C20BD">
        <w:rPr>
          <w:sz w:val="28"/>
          <w:szCs w:val="28"/>
        </w:rPr>
        <w:t>Фінанси і кредит</w:t>
      </w:r>
    </w:p>
    <w:p w:rsidR="008C20BD" w:rsidRPr="008C20BD" w:rsidRDefault="008C20BD" w:rsidP="008C20BD">
      <w:pPr>
        <w:ind w:left="4111" w:hanging="4111"/>
        <w:rPr>
          <w:sz w:val="28"/>
          <w:szCs w:val="28"/>
        </w:rPr>
      </w:pPr>
      <w:r>
        <w:rPr>
          <w:b/>
          <w:sz w:val="28"/>
          <w:szCs w:val="28"/>
        </w:rPr>
        <w:t xml:space="preserve">Освітньо-професійні програми: </w:t>
      </w:r>
      <w:r w:rsidRPr="008C20BD">
        <w:rPr>
          <w:sz w:val="28"/>
          <w:szCs w:val="28"/>
        </w:rPr>
        <w:t>Страхування та управління ризиками</w:t>
      </w:r>
      <w:r w:rsidRPr="008C20BD">
        <w:rPr>
          <w:sz w:val="28"/>
          <w:szCs w:val="28"/>
        </w:rPr>
        <w:br/>
        <w:t>Фінансово-економічна безпека</w:t>
      </w:r>
    </w:p>
    <w:p w:rsidR="002F58C2" w:rsidRPr="008C20BD" w:rsidRDefault="002F58C2" w:rsidP="002F58C2">
      <w:pPr>
        <w:rPr>
          <w:sz w:val="28"/>
          <w:szCs w:val="28"/>
        </w:rPr>
      </w:pPr>
    </w:p>
    <w:p w:rsidR="002F58C2" w:rsidRPr="002F58C2" w:rsidRDefault="002F58C2" w:rsidP="002F58C2">
      <w:pPr>
        <w:rPr>
          <w:sz w:val="28"/>
          <w:szCs w:val="28"/>
        </w:rPr>
      </w:pPr>
      <w:r>
        <w:rPr>
          <w:b/>
          <w:sz w:val="28"/>
          <w:szCs w:val="28"/>
        </w:rPr>
        <w:t xml:space="preserve">Форма навчання: </w:t>
      </w:r>
      <w:r w:rsidRPr="002F58C2">
        <w:rPr>
          <w:sz w:val="28"/>
          <w:szCs w:val="28"/>
        </w:rPr>
        <w:t>денна, заочна</w:t>
      </w:r>
    </w:p>
    <w:p w:rsidR="002F58C2" w:rsidRDefault="002F58C2" w:rsidP="002F58C2">
      <w:pPr>
        <w:jc w:val="center"/>
        <w:rPr>
          <w:sz w:val="20"/>
        </w:rPr>
      </w:pPr>
    </w:p>
    <w:p w:rsidR="002F58C2" w:rsidRDefault="002F58C2" w:rsidP="002F58C2">
      <w:pPr>
        <w:jc w:val="both"/>
      </w:pPr>
    </w:p>
    <w:p w:rsidR="002F58C2" w:rsidRDefault="002F58C2" w:rsidP="002F58C2">
      <w:pPr>
        <w:jc w:val="both"/>
      </w:pPr>
    </w:p>
    <w:p w:rsidR="002F58C2" w:rsidRDefault="002F58C2" w:rsidP="002F58C2">
      <w:pPr>
        <w:jc w:val="both"/>
      </w:pPr>
    </w:p>
    <w:p w:rsidR="002F58C2" w:rsidRDefault="002F58C2" w:rsidP="002F58C2">
      <w:pPr>
        <w:jc w:val="both"/>
      </w:pPr>
    </w:p>
    <w:p w:rsidR="002F58C2" w:rsidRDefault="002F58C2" w:rsidP="002F58C2">
      <w:pPr>
        <w:jc w:val="both"/>
      </w:pPr>
    </w:p>
    <w:p w:rsidR="002F58C2" w:rsidRDefault="002F58C2" w:rsidP="002F58C2">
      <w:pPr>
        <w:jc w:val="center"/>
        <w:rPr>
          <w:sz w:val="28"/>
          <w:szCs w:val="28"/>
        </w:rPr>
      </w:pPr>
    </w:p>
    <w:p w:rsidR="002F58C2" w:rsidRDefault="002F58C2" w:rsidP="002F58C2">
      <w:pPr>
        <w:jc w:val="center"/>
        <w:rPr>
          <w:sz w:val="28"/>
          <w:szCs w:val="28"/>
        </w:rPr>
      </w:pPr>
    </w:p>
    <w:p w:rsidR="002F58C2" w:rsidRDefault="002F58C2" w:rsidP="002F58C2">
      <w:pPr>
        <w:jc w:val="center"/>
        <w:rPr>
          <w:sz w:val="28"/>
          <w:szCs w:val="28"/>
        </w:rPr>
      </w:pPr>
    </w:p>
    <w:p w:rsidR="002F58C2" w:rsidRDefault="002F58C2" w:rsidP="002F58C2">
      <w:pPr>
        <w:jc w:val="center"/>
        <w:rPr>
          <w:sz w:val="28"/>
          <w:szCs w:val="28"/>
        </w:rPr>
      </w:pPr>
    </w:p>
    <w:p w:rsidR="002F58C2" w:rsidRDefault="002F58C2" w:rsidP="002F58C2">
      <w:pPr>
        <w:jc w:val="center"/>
        <w:rPr>
          <w:sz w:val="28"/>
          <w:szCs w:val="28"/>
        </w:rPr>
      </w:pPr>
    </w:p>
    <w:p w:rsidR="002F58C2" w:rsidRDefault="002F58C2" w:rsidP="002F58C2">
      <w:pPr>
        <w:jc w:val="center"/>
        <w:rPr>
          <w:sz w:val="28"/>
          <w:szCs w:val="28"/>
        </w:rPr>
      </w:pPr>
    </w:p>
    <w:p w:rsidR="002F58C2" w:rsidRDefault="002F58C2" w:rsidP="002F58C2">
      <w:pPr>
        <w:jc w:val="center"/>
        <w:rPr>
          <w:sz w:val="28"/>
          <w:szCs w:val="28"/>
        </w:rPr>
      </w:pPr>
    </w:p>
    <w:p w:rsidR="002F58C2" w:rsidRDefault="002F58C2" w:rsidP="00445B9D">
      <w:pPr>
        <w:jc w:val="center"/>
        <w:rPr>
          <w:b/>
          <w:szCs w:val="28"/>
        </w:rPr>
      </w:pPr>
      <w:proofErr w:type="spellStart"/>
      <w:r>
        <w:rPr>
          <w:sz w:val="28"/>
          <w:szCs w:val="28"/>
        </w:rPr>
        <w:t>Покровськ</w:t>
      </w:r>
      <w:proofErr w:type="spellEnd"/>
      <w:r w:rsidRPr="00D60BAC">
        <w:rPr>
          <w:sz w:val="28"/>
          <w:szCs w:val="28"/>
        </w:rPr>
        <w:t xml:space="preserve"> – 20</w:t>
      </w:r>
      <w:r>
        <w:rPr>
          <w:sz w:val="28"/>
          <w:szCs w:val="28"/>
        </w:rPr>
        <w:t>18</w:t>
      </w:r>
      <w:r>
        <w:rPr>
          <w:b/>
          <w:szCs w:val="28"/>
        </w:rPr>
        <w:br w:type="page"/>
      </w:r>
    </w:p>
    <w:p w:rsidR="002F58C2" w:rsidRPr="002F58C2" w:rsidRDefault="002F58C2" w:rsidP="002F58C2">
      <w:pPr>
        <w:jc w:val="both"/>
        <w:rPr>
          <w:b/>
          <w:sz w:val="28"/>
          <w:szCs w:val="28"/>
        </w:rPr>
      </w:pPr>
      <w:r w:rsidRPr="002F58C2">
        <w:rPr>
          <w:b/>
          <w:sz w:val="28"/>
          <w:szCs w:val="28"/>
        </w:rPr>
        <w:lastRenderedPageBreak/>
        <w:t xml:space="preserve">Робоча програма </w:t>
      </w:r>
      <w:r w:rsidR="00F31653">
        <w:rPr>
          <w:b/>
          <w:sz w:val="28"/>
          <w:szCs w:val="28"/>
        </w:rPr>
        <w:t>переддипломної</w:t>
      </w:r>
      <w:r w:rsidRPr="002F58C2">
        <w:rPr>
          <w:b/>
          <w:sz w:val="28"/>
          <w:szCs w:val="28"/>
        </w:rPr>
        <w:t xml:space="preserve"> практики для студентів спеціальності 072</w:t>
      </w:r>
      <w:r>
        <w:rPr>
          <w:b/>
          <w:sz w:val="28"/>
          <w:szCs w:val="28"/>
        </w:rPr>
        <w:t> </w:t>
      </w:r>
      <w:r w:rsidRPr="002F58C2">
        <w:rPr>
          <w:b/>
          <w:sz w:val="28"/>
          <w:szCs w:val="28"/>
        </w:rPr>
        <w:t xml:space="preserve">Фінанси, банківська справа та страхування </w:t>
      </w:r>
      <w:r w:rsidR="00445B9D">
        <w:rPr>
          <w:b/>
          <w:sz w:val="28"/>
          <w:szCs w:val="28"/>
        </w:rPr>
        <w:t>СО «</w:t>
      </w:r>
      <w:r w:rsidR="008C20BD">
        <w:rPr>
          <w:b/>
          <w:sz w:val="28"/>
          <w:szCs w:val="28"/>
        </w:rPr>
        <w:t>Магістр</w:t>
      </w:r>
      <w:r w:rsidR="00445B9D">
        <w:rPr>
          <w:b/>
          <w:sz w:val="28"/>
          <w:szCs w:val="28"/>
        </w:rPr>
        <w:t xml:space="preserve">» </w:t>
      </w:r>
      <w:r w:rsidR="00683460">
        <w:rPr>
          <w:b/>
          <w:sz w:val="28"/>
          <w:szCs w:val="28"/>
        </w:rPr>
        <w:t xml:space="preserve">за </w:t>
      </w:r>
      <w:proofErr w:type="spellStart"/>
      <w:r w:rsidR="008C20BD">
        <w:rPr>
          <w:b/>
          <w:sz w:val="28"/>
          <w:szCs w:val="28"/>
        </w:rPr>
        <w:t>освітньо</w:t>
      </w:r>
      <w:proofErr w:type="spellEnd"/>
      <w:r w:rsidR="008C20BD">
        <w:rPr>
          <w:b/>
          <w:sz w:val="28"/>
          <w:szCs w:val="28"/>
        </w:rPr>
        <w:t>-науков</w:t>
      </w:r>
      <w:r w:rsidR="00683460">
        <w:rPr>
          <w:b/>
          <w:sz w:val="28"/>
          <w:szCs w:val="28"/>
        </w:rPr>
        <w:t>ою</w:t>
      </w:r>
      <w:r w:rsidR="008C20BD">
        <w:rPr>
          <w:b/>
          <w:sz w:val="28"/>
          <w:szCs w:val="28"/>
        </w:rPr>
        <w:t xml:space="preserve"> програм</w:t>
      </w:r>
      <w:r w:rsidR="00683460">
        <w:rPr>
          <w:b/>
          <w:sz w:val="28"/>
          <w:szCs w:val="28"/>
        </w:rPr>
        <w:t>ою підготовки</w:t>
      </w:r>
      <w:r w:rsidR="008C20BD">
        <w:rPr>
          <w:b/>
          <w:sz w:val="28"/>
          <w:szCs w:val="28"/>
        </w:rPr>
        <w:t xml:space="preserve"> «Фінанси і кредит», освітньо-професійн</w:t>
      </w:r>
      <w:r w:rsidR="00683460">
        <w:rPr>
          <w:b/>
          <w:sz w:val="28"/>
          <w:szCs w:val="28"/>
        </w:rPr>
        <w:t>ими</w:t>
      </w:r>
      <w:r w:rsidR="008C20BD">
        <w:rPr>
          <w:b/>
          <w:sz w:val="28"/>
          <w:szCs w:val="28"/>
        </w:rPr>
        <w:t xml:space="preserve"> програма</w:t>
      </w:r>
      <w:r w:rsidR="00683460">
        <w:rPr>
          <w:b/>
          <w:sz w:val="28"/>
          <w:szCs w:val="28"/>
        </w:rPr>
        <w:t>ми підготовки</w:t>
      </w:r>
      <w:r w:rsidR="008C20BD">
        <w:rPr>
          <w:b/>
          <w:sz w:val="28"/>
          <w:szCs w:val="28"/>
        </w:rPr>
        <w:t xml:space="preserve"> «Страхування та управління ризиками», «Фінансово-економічна безпека»</w:t>
      </w:r>
      <w:r w:rsidRPr="002F58C2">
        <w:rPr>
          <w:b/>
          <w:sz w:val="28"/>
          <w:szCs w:val="28"/>
        </w:rPr>
        <w:t>, денної та заочної форм навчання.</w:t>
      </w:r>
      <w:r w:rsidR="003B3BA8">
        <w:rPr>
          <w:b/>
          <w:sz w:val="28"/>
          <w:szCs w:val="28"/>
        </w:rPr>
        <w:t xml:space="preserve"> </w:t>
      </w:r>
      <w:proofErr w:type="spellStart"/>
      <w:r w:rsidR="003B3BA8">
        <w:rPr>
          <w:b/>
          <w:sz w:val="28"/>
          <w:szCs w:val="28"/>
        </w:rPr>
        <w:t>Покровськ</w:t>
      </w:r>
      <w:proofErr w:type="spellEnd"/>
      <w:r w:rsidR="003B3BA8">
        <w:rPr>
          <w:b/>
          <w:sz w:val="28"/>
          <w:szCs w:val="28"/>
        </w:rPr>
        <w:t xml:space="preserve">, </w:t>
      </w:r>
      <w:proofErr w:type="spellStart"/>
      <w:r w:rsidR="003B3BA8">
        <w:rPr>
          <w:b/>
          <w:sz w:val="28"/>
          <w:szCs w:val="28"/>
        </w:rPr>
        <w:t>ДонНТУ</w:t>
      </w:r>
      <w:proofErr w:type="spellEnd"/>
      <w:r w:rsidR="003B3BA8">
        <w:rPr>
          <w:b/>
          <w:sz w:val="28"/>
          <w:szCs w:val="28"/>
        </w:rPr>
        <w:t xml:space="preserve">. 2018. </w:t>
      </w:r>
      <w:r w:rsidR="000A1012" w:rsidRPr="000A1012">
        <w:rPr>
          <w:b/>
          <w:sz w:val="28"/>
          <w:szCs w:val="28"/>
        </w:rPr>
        <w:t>4</w:t>
      </w:r>
      <w:r w:rsidR="004D6D5D">
        <w:rPr>
          <w:b/>
          <w:sz w:val="28"/>
          <w:szCs w:val="28"/>
        </w:rPr>
        <w:t>1</w:t>
      </w:r>
      <w:bookmarkStart w:id="0" w:name="_GoBack"/>
      <w:bookmarkEnd w:id="0"/>
      <w:r w:rsidR="003B3BA8" w:rsidRPr="000A1012">
        <w:rPr>
          <w:b/>
          <w:sz w:val="28"/>
          <w:szCs w:val="28"/>
        </w:rPr>
        <w:t xml:space="preserve"> с.</w:t>
      </w:r>
    </w:p>
    <w:p w:rsidR="002F58C2" w:rsidRPr="002F58C2" w:rsidRDefault="002F58C2" w:rsidP="002F58C2">
      <w:pPr>
        <w:spacing w:line="360" w:lineRule="auto"/>
        <w:jc w:val="both"/>
        <w:rPr>
          <w:sz w:val="28"/>
          <w:szCs w:val="28"/>
        </w:rPr>
      </w:pPr>
    </w:p>
    <w:p w:rsidR="002F58C2" w:rsidRPr="002F58C2" w:rsidRDefault="002F58C2" w:rsidP="002F58C2">
      <w:pPr>
        <w:tabs>
          <w:tab w:val="left" w:pos="6521"/>
        </w:tabs>
        <w:rPr>
          <w:sz w:val="28"/>
          <w:szCs w:val="28"/>
        </w:rPr>
      </w:pPr>
      <w:r w:rsidRPr="002F58C2">
        <w:rPr>
          <w:bCs/>
          <w:sz w:val="28"/>
          <w:szCs w:val="28"/>
        </w:rPr>
        <w:t>Розробники:</w:t>
      </w:r>
      <w:r w:rsidRPr="002F58C2">
        <w:rPr>
          <w:b/>
          <w:bCs/>
          <w:sz w:val="28"/>
          <w:szCs w:val="28"/>
        </w:rPr>
        <w:t xml:space="preserve"> </w:t>
      </w:r>
    </w:p>
    <w:p w:rsidR="002F58C2" w:rsidRDefault="002F58C2" w:rsidP="002F58C2">
      <w:pPr>
        <w:tabs>
          <w:tab w:val="left" w:pos="6521"/>
        </w:tabs>
        <w:ind w:left="1134"/>
        <w:jc w:val="both"/>
        <w:rPr>
          <w:sz w:val="28"/>
          <w:szCs w:val="28"/>
        </w:rPr>
      </w:pPr>
      <w:r w:rsidRPr="002F58C2">
        <w:rPr>
          <w:b/>
          <w:i/>
          <w:sz w:val="28"/>
          <w:szCs w:val="28"/>
        </w:rPr>
        <w:t>Марина А.С.,</w:t>
      </w:r>
      <w:r>
        <w:rPr>
          <w:sz w:val="28"/>
          <w:szCs w:val="28"/>
        </w:rPr>
        <w:t xml:space="preserve"> кандидат економічних наук, доцент кафедри обліку, </w:t>
      </w:r>
      <w:r w:rsidR="004D5C6C">
        <w:rPr>
          <w:sz w:val="28"/>
          <w:szCs w:val="28"/>
        </w:rPr>
        <w:t>фінансів та економічної безпеки.</w:t>
      </w:r>
    </w:p>
    <w:p w:rsidR="002F58C2" w:rsidRPr="002F58C2" w:rsidRDefault="002F58C2" w:rsidP="002F58C2">
      <w:pPr>
        <w:ind w:left="1134"/>
        <w:jc w:val="both"/>
        <w:rPr>
          <w:sz w:val="28"/>
          <w:szCs w:val="28"/>
        </w:rPr>
      </w:pPr>
    </w:p>
    <w:p w:rsidR="002F58C2" w:rsidRPr="002F58C2" w:rsidRDefault="002F58C2" w:rsidP="002F58C2">
      <w:pPr>
        <w:jc w:val="both"/>
        <w:rPr>
          <w:sz w:val="28"/>
          <w:szCs w:val="28"/>
        </w:rPr>
      </w:pPr>
    </w:p>
    <w:p w:rsidR="002F58C2" w:rsidRPr="002F58C2" w:rsidRDefault="002F58C2" w:rsidP="002F58C2">
      <w:pPr>
        <w:jc w:val="both"/>
        <w:rPr>
          <w:sz w:val="28"/>
          <w:szCs w:val="28"/>
        </w:rPr>
      </w:pPr>
    </w:p>
    <w:p w:rsidR="002F58C2" w:rsidRPr="002F58C2" w:rsidRDefault="002F58C2" w:rsidP="00F31653">
      <w:pPr>
        <w:jc w:val="both"/>
        <w:rPr>
          <w:b/>
          <w:i/>
          <w:sz w:val="28"/>
          <w:szCs w:val="28"/>
        </w:rPr>
      </w:pPr>
      <w:r w:rsidRPr="002F58C2">
        <w:rPr>
          <w:sz w:val="28"/>
          <w:szCs w:val="28"/>
        </w:rPr>
        <w:t xml:space="preserve">Робоча програма практики затверджена на засіданні випускової </w:t>
      </w:r>
      <w:r w:rsidR="0025422B">
        <w:rPr>
          <w:bCs/>
          <w:iCs/>
          <w:sz w:val="28"/>
          <w:szCs w:val="28"/>
        </w:rPr>
        <w:t xml:space="preserve">кафедри </w:t>
      </w:r>
      <w:r>
        <w:rPr>
          <w:bCs/>
          <w:iCs/>
          <w:sz w:val="28"/>
          <w:szCs w:val="28"/>
        </w:rPr>
        <w:t>Обліку, фінансів та економічної безпеки</w:t>
      </w:r>
    </w:p>
    <w:p w:rsidR="002F58C2" w:rsidRPr="002F58C2" w:rsidRDefault="002F58C2" w:rsidP="002F58C2">
      <w:pPr>
        <w:rPr>
          <w:b/>
          <w:i/>
          <w:sz w:val="28"/>
          <w:szCs w:val="28"/>
        </w:rPr>
      </w:pPr>
    </w:p>
    <w:p w:rsidR="002F58C2" w:rsidRPr="002F58C2" w:rsidRDefault="002F58C2" w:rsidP="002F58C2">
      <w:pPr>
        <w:rPr>
          <w:sz w:val="28"/>
          <w:szCs w:val="28"/>
        </w:rPr>
      </w:pPr>
      <w:r w:rsidRPr="002F58C2">
        <w:rPr>
          <w:sz w:val="28"/>
          <w:szCs w:val="28"/>
        </w:rPr>
        <w:t xml:space="preserve">Протокол № ___ від.  </w:t>
      </w:r>
      <w:r>
        <w:rPr>
          <w:sz w:val="28"/>
          <w:szCs w:val="28"/>
        </w:rPr>
        <w:t>«</w:t>
      </w:r>
      <w:r w:rsidRPr="002F58C2">
        <w:rPr>
          <w:sz w:val="28"/>
          <w:szCs w:val="28"/>
        </w:rPr>
        <w:t>____</w:t>
      </w:r>
      <w:r>
        <w:rPr>
          <w:sz w:val="28"/>
          <w:szCs w:val="28"/>
        </w:rPr>
        <w:t>»</w:t>
      </w:r>
      <w:r w:rsidRPr="002F58C2">
        <w:rPr>
          <w:sz w:val="28"/>
          <w:szCs w:val="28"/>
        </w:rPr>
        <w:t>________________20</w:t>
      </w:r>
      <w:r>
        <w:rPr>
          <w:sz w:val="28"/>
          <w:szCs w:val="28"/>
        </w:rPr>
        <w:t>18</w:t>
      </w:r>
      <w:r w:rsidRPr="002F58C2">
        <w:rPr>
          <w:sz w:val="28"/>
          <w:szCs w:val="28"/>
        </w:rPr>
        <w:t xml:space="preserve"> р.</w:t>
      </w:r>
    </w:p>
    <w:p w:rsidR="002F58C2" w:rsidRPr="002F58C2" w:rsidRDefault="002F58C2" w:rsidP="002F58C2">
      <w:pPr>
        <w:rPr>
          <w:sz w:val="28"/>
          <w:szCs w:val="28"/>
        </w:rPr>
      </w:pPr>
    </w:p>
    <w:p w:rsidR="002F58C2" w:rsidRPr="002F58C2" w:rsidRDefault="002F58C2" w:rsidP="002F58C2">
      <w:pPr>
        <w:rPr>
          <w:sz w:val="28"/>
          <w:szCs w:val="28"/>
        </w:rPr>
      </w:pPr>
      <w:r w:rsidRPr="002F58C2">
        <w:rPr>
          <w:sz w:val="28"/>
          <w:szCs w:val="28"/>
        </w:rPr>
        <w:t xml:space="preserve">Завідувач кафедри ______________________ </w:t>
      </w:r>
      <w:r>
        <w:rPr>
          <w:sz w:val="28"/>
          <w:szCs w:val="28"/>
        </w:rPr>
        <w:t xml:space="preserve">/ Н.Ю. </w:t>
      </w:r>
      <w:proofErr w:type="spellStart"/>
      <w:r>
        <w:rPr>
          <w:sz w:val="28"/>
          <w:szCs w:val="28"/>
        </w:rPr>
        <w:t>Рекова</w:t>
      </w:r>
      <w:proofErr w:type="spellEnd"/>
      <w:r w:rsidRPr="002F58C2">
        <w:rPr>
          <w:sz w:val="28"/>
          <w:szCs w:val="28"/>
        </w:rPr>
        <w:t xml:space="preserve"> /</w:t>
      </w:r>
    </w:p>
    <w:p w:rsidR="002F58C2" w:rsidRPr="002F58C2" w:rsidRDefault="002F58C2" w:rsidP="002F58C2">
      <w:pPr>
        <w:rPr>
          <w:sz w:val="28"/>
          <w:szCs w:val="28"/>
        </w:rPr>
      </w:pPr>
    </w:p>
    <w:p w:rsidR="002F58C2" w:rsidRPr="002F58C2" w:rsidRDefault="002F58C2" w:rsidP="002F58C2">
      <w:pPr>
        <w:rPr>
          <w:sz w:val="28"/>
          <w:szCs w:val="28"/>
        </w:rPr>
      </w:pPr>
    </w:p>
    <w:p w:rsidR="002F58C2" w:rsidRDefault="002F58C2" w:rsidP="002F58C2">
      <w:pPr>
        <w:rPr>
          <w:sz w:val="28"/>
          <w:szCs w:val="28"/>
        </w:rPr>
      </w:pPr>
      <w:r w:rsidRPr="002F58C2">
        <w:rPr>
          <w:sz w:val="28"/>
          <w:szCs w:val="28"/>
        </w:rPr>
        <w:t xml:space="preserve">Схвалено науково-методичною комісією зі спеціальності </w:t>
      </w:r>
      <w:r>
        <w:rPr>
          <w:sz w:val="28"/>
          <w:szCs w:val="28"/>
        </w:rPr>
        <w:t xml:space="preserve">072 Фінанси, банківська справа та страхування </w:t>
      </w:r>
    </w:p>
    <w:p w:rsidR="002F58C2" w:rsidRDefault="002F58C2" w:rsidP="002F58C2">
      <w:pPr>
        <w:rPr>
          <w:sz w:val="28"/>
          <w:szCs w:val="28"/>
        </w:rPr>
      </w:pPr>
    </w:p>
    <w:p w:rsidR="002F58C2" w:rsidRPr="002F58C2" w:rsidRDefault="002F58C2" w:rsidP="002F58C2">
      <w:pPr>
        <w:rPr>
          <w:sz w:val="28"/>
          <w:szCs w:val="28"/>
        </w:rPr>
      </w:pPr>
      <w:r w:rsidRPr="002F58C2">
        <w:rPr>
          <w:sz w:val="28"/>
          <w:szCs w:val="28"/>
        </w:rPr>
        <w:t xml:space="preserve">Протокол № ___ від.  </w:t>
      </w:r>
      <w:r>
        <w:rPr>
          <w:sz w:val="28"/>
          <w:szCs w:val="28"/>
        </w:rPr>
        <w:t>«</w:t>
      </w:r>
      <w:r w:rsidRPr="002F58C2">
        <w:rPr>
          <w:sz w:val="28"/>
          <w:szCs w:val="28"/>
        </w:rPr>
        <w:t>____</w:t>
      </w:r>
      <w:r>
        <w:rPr>
          <w:sz w:val="28"/>
          <w:szCs w:val="28"/>
        </w:rPr>
        <w:t>»________________2018</w:t>
      </w:r>
      <w:r w:rsidRPr="002F58C2">
        <w:rPr>
          <w:sz w:val="28"/>
          <w:szCs w:val="28"/>
        </w:rPr>
        <w:t xml:space="preserve"> р.</w:t>
      </w:r>
    </w:p>
    <w:p w:rsidR="002F58C2" w:rsidRPr="002F58C2" w:rsidRDefault="002F58C2" w:rsidP="002F58C2">
      <w:pPr>
        <w:rPr>
          <w:sz w:val="28"/>
          <w:szCs w:val="28"/>
        </w:rPr>
      </w:pPr>
    </w:p>
    <w:p w:rsidR="002F58C2" w:rsidRPr="002F58C2" w:rsidRDefault="002F58C2" w:rsidP="002F58C2">
      <w:pPr>
        <w:rPr>
          <w:sz w:val="28"/>
          <w:szCs w:val="28"/>
        </w:rPr>
      </w:pPr>
      <w:r w:rsidRPr="002F58C2">
        <w:rPr>
          <w:sz w:val="28"/>
          <w:szCs w:val="28"/>
        </w:rPr>
        <w:t xml:space="preserve">Голова НМК _______________ / </w:t>
      </w:r>
      <w:r>
        <w:rPr>
          <w:sz w:val="28"/>
          <w:szCs w:val="28"/>
        </w:rPr>
        <w:t xml:space="preserve">Н.Ю. </w:t>
      </w:r>
      <w:proofErr w:type="spellStart"/>
      <w:r>
        <w:rPr>
          <w:sz w:val="28"/>
          <w:szCs w:val="28"/>
        </w:rPr>
        <w:t>Рекова</w:t>
      </w:r>
      <w:proofErr w:type="spellEnd"/>
      <w:r>
        <w:rPr>
          <w:sz w:val="28"/>
          <w:szCs w:val="28"/>
        </w:rPr>
        <w:t xml:space="preserve"> </w:t>
      </w:r>
      <w:r w:rsidRPr="002F58C2">
        <w:rPr>
          <w:sz w:val="28"/>
          <w:szCs w:val="28"/>
        </w:rPr>
        <w:t>/</w:t>
      </w:r>
    </w:p>
    <w:p w:rsidR="002F58C2" w:rsidRPr="002F58C2" w:rsidRDefault="002F58C2" w:rsidP="002F58C2">
      <w:pPr>
        <w:jc w:val="both"/>
        <w:rPr>
          <w:sz w:val="28"/>
          <w:szCs w:val="28"/>
        </w:rPr>
      </w:pPr>
    </w:p>
    <w:p w:rsidR="002F58C2" w:rsidRPr="002F58C2" w:rsidRDefault="002F58C2" w:rsidP="002F58C2">
      <w:pPr>
        <w:jc w:val="both"/>
        <w:rPr>
          <w:sz w:val="28"/>
          <w:szCs w:val="28"/>
        </w:rPr>
      </w:pPr>
    </w:p>
    <w:p w:rsidR="002F58C2" w:rsidRPr="002F58C2" w:rsidRDefault="002F58C2" w:rsidP="002F58C2">
      <w:pPr>
        <w:jc w:val="both"/>
        <w:rPr>
          <w:sz w:val="28"/>
          <w:szCs w:val="28"/>
        </w:rPr>
      </w:pPr>
      <w:r w:rsidRPr="002F58C2">
        <w:rPr>
          <w:sz w:val="28"/>
          <w:szCs w:val="28"/>
        </w:rPr>
        <w:t>ПОГОДЖЕНО:</w:t>
      </w:r>
    </w:p>
    <w:p w:rsidR="002F58C2" w:rsidRPr="002F58C2" w:rsidRDefault="002F58C2" w:rsidP="002F58C2">
      <w:pPr>
        <w:jc w:val="both"/>
        <w:rPr>
          <w:sz w:val="28"/>
          <w:szCs w:val="28"/>
        </w:rPr>
      </w:pPr>
      <w:r w:rsidRPr="002F58C2">
        <w:rPr>
          <w:sz w:val="28"/>
          <w:szCs w:val="28"/>
        </w:rPr>
        <w:t>Начальник навчально-мето</w:t>
      </w:r>
      <w:r w:rsidR="00683460">
        <w:rPr>
          <w:sz w:val="28"/>
          <w:szCs w:val="28"/>
        </w:rPr>
        <w:t>дичного відділу _______________</w:t>
      </w:r>
      <w:r w:rsidRPr="002F58C2">
        <w:rPr>
          <w:sz w:val="28"/>
          <w:szCs w:val="28"/>
        </w:rPr>
        <w:t>__ /Г. С. Панченко/</w:t>
      </w:r>
    </w:p>
    <w:p w:rsidR="002F58C2" w:rsidRPr="002F58C2" w:rsidRDefault="002F58C2" w:rsidP="002F58C2">
      <w:pPr>
        <w:rPr>
          <w:sz w:val="28"/>
          <w:szCs w:val="28"/>
        </w:rPr>
      </w:pPr>
      <w:r w:rsidRPr="002F58C2">
        <w:rPr>
          <w:sz w:val="28"/>
          <w:szCs w:val="28"/>
        </w:rPr>
        <w:t>«_____» _____________ 20</w:t>
      </w:r>
      <w:r>
        <w:rPr>
          <w:sz w:val="28"/>
          <w:szCs w:val="28"/>
        </w:rPr>
        <w:t>18</w:t>
      </w:r>
      <w:r w:rsidRPr="002F58C2">
        <w:rPr>
          <w:sz w:val="28"/>
          <w:szCs w:val="28"/>
        </w:rPr>
        <w:t xml:space="preserve"> р.</w:t>
      </w:r>
    </w:p>
    <w:p w:rsidR="002F58C2" w:rsidRPr="002F58C2" w:rsidRDefault="002F58C2" w:rsidP="002F58C2">
      <w:pPr>
        <w:ind w:left="6720"/>
        <w:rPr>
          <w:sz w:val="28"/>
          <w:szCs w:val="28"/>
        </w:rPr>
      </w:pPr>
    </w:p>
    <w:p w:rsidR="002F58C2" w:rsidRPr="002F58C2" w:rsidRDefault="002F58C2" w:rsidP="002F58C2">
      <w:pPr>
        <w:ind w:left="6720"/>
        <w:rPr>
          <w:sz w:val="28"/>
          <w:szCs w:val="28"/>
        </w:rPr>
      </w:pPr>
    </w:p>
    <w:p w:rsidR="002F58C2" w:rsidRPr="002F58C2" w:rsidRDefault="002F58C2" w:rsidP="002F58C2">
      <w:pPr>
        <w:ind w:left="6720"/>
        <w:rPr>
          <w:sz w:val="28"/>
          <w:szCs w:val="28"/>
        </w:rPr>
      </w:pPr>
    </w:p>
    <w:p w:rsidR="002F58C2" w:rsidRPr="002F58C2" w:rsidRDefault="002F58C2" w:rsidP="002F58C2">
      <w:pPr>
        <w:ind w:left="6720"/>
        <w:rPr>
          <w:sz w:val="28"/>
          <w:szCs w:val="28"/>
        </w:rPr>
      </w:pPr>
    </w:p>
    <w:p w:rsidR="002F58C2" w:rsidRPr="002F58C2" w:rsidRDefault="002F58C2" w:rsidP="002F58C2">
      <w:pPr>
        <w:ind w:left="6720"/>
        <w:rPr>
          <w:sz w:val="28"/>
          <w:szCs w:val="28"/>
        </w:rPr>
      </w:pPr>
    </w:p>
    <w:p w:rsidR="002F58C2" w:rsidRPr="002F58C2" w:rsidRDefault="002F58C2" w:rsidP="002F58C2">
      <w:pPr>
        <w:ind w:left="6720"/>
        <w:rPr>
          <w:sz w:val="28"/>
          <w:szCs w:val="28"/>
        </w:rPr>
      </w:pPr>
    </w:p>
    <w:p w:rsidR="002F58C2" w:rsidRPr="002F58C2" w:rsidRDefault="002F58C2" w:rsidP="002F58C2">
      <w:pPr>
        <w:ind w:right="-2" w:firstLine="7088"/>
        <w:rPr>
          <w:sz w:val="28"/>
          <w:szCs w:val="28"/>
        </w:rPr>
      </w:pPr>
      <w:r w:rsidRPr="002F58C2">
        <w:rPr>
          <w:sz w:val="28"/>
          <w:szCs w:val="28"/>
        </w:rPr>
        <w:sym w:font="Symbol" w:char="00D3"/>
      </w:r>
      <w:proofErr w:type="spellStart"/>
      <w:r w:rsidRPr="002F58C2">
        <w:rPr>
          <w:sz w:val="28"/>
          <w:szCs w:val="28"/>
        </w:rPr>
        <w:t>ДонНТУ</w:t>
      </w:r>
      <w:proofErr w:type="spellEnd"/>
      <w:r w:rsidRPr="002F58C2">
        <w:rPr>
          <w:sz w:val="28"/>
          <w:szCs w:val="28"/>
        </w:rPr>
        <w:t>, 20</w:t>
      </w:r>
      <w:r>
        <w:rPr>
          <w:sz w:val="28"/>
          <w:szCs w:val="28"/>
        </w:rPr>
        <w:t>18</w:t>
      </w:r>
    </w:p>
    <w:p w:rsidR="002F58C2" w:rsidRPr="002F58C2" w:rsidRDefault="002F58C2" w:rsidP="002F58C2">
      <w:pPr>
        <w:ind w:left="7371" w:right="-2" w:hanging="283"/>
        <w:rPr>
          <w:sz w:val="28"/>
          <w:szCs w:val="28"/>
        </w:rPr>
      </w:pPr>
      <w:r w:rsidRPr="002F58C2">
        <w:rPr>
          <w:sz w:val="28"/>
          <w:szCs w:val="28"/>
        </w:rPr>
        <w:sym w:font="Symbol" w:char="00D3"/>
      </w:r>
      <w:r w:rsidRPr="002F58C2">
        <w:rPr>
          <w:sz w:val="28"/>
          <w:szCs w:val="28"/>
        </w:rPr>
        <w:t xml:space="preserve"> </w:t>
      </w:r>
      <w:r>
        <w:rPr>
          <w:sz w:val="28"/>
          <w:szCs w:val="28"/>
        </w:rPr>
        <w:t xml:space="preserve">Марина А.С., </w:t>
      </w:r>
      <w:r w:rsidRPr="002F58C2">
        <w:rPr>
          <w:sz w:val="28"/>
          <w:szCs w:val="28"/>
        </w:rPr>
        <w:t>20</w:t>
      </w:r>
      <w:r>
        <w:rPr>
          <w:sz w:val="28"/>
          <w:szCs w:val="28"/>
        </w:rPr>
        <w:t>18</w:t>
      </w:r>
    </w:p>
    <w:p w:rsidR="002F58C2" w:rsidRDefault="002F58C2">
      <w:pPr>
        <w:spacing w:after="200" w:line="276" w:lineRule="auto"/>
        <w:rPr>
          <w:b/>
          <w:sz w:val="28"/>
        </w:rPr>
      </w:pPr>
      <w:r>
        <w:rPr>
          <w:b/>
          <w:sz w:val="28"/>
        </w:rPr>
        <w:br w:type="page"/>
      </w:r>
    </w:p>
    <w:p w:rsidR="002F58C2" w:rsidRPr="002F58C2" w:rsidRDefault="002F58C2" w:rsidP="00F035BE">
      <w:pPr>
        <w:pStyle w:val="1"/>
      </w:pPr>
      <w:r w:rsidRPr="002F58C2">
        <w:lastRenderedPageBreak/>
        <w:t>1. Характеристика практики</w:t>
      </w:r>
    </w:p>
    <w:p w:rsidR="002F58C2" w:rsidRPr="002F58C2" w:rsidRDefault="002F58C2" w:rsidP="00683460">
      <w:pPr>
        <w:spacing w:line="360" w:lineRule="auto"/>
        <w:rPr>
          <w:sz w:val="28"/>
          <w:szCs w:val="28"/>
        </w:rPr>
      </w:pPr>
      <w:r>
        <w:rPr>
          <w:sz w:val="28"/>
          <w:szCs w:val="28"/>
        </w:rPr>
        <w:t xml:space="preserve">Рік підготовки </w:t>
      </w:r>
      <w:r w:rsidR="008C20BD">
        <w:rPr>
          <w:b/>
          <w:sz w:val="28"/>
          <w:szCs w:val="28"/>
        </w:rPr>
        <w:t>2</w:t>
      </w:r>
    </w:p>
    <w:p w:rsidR="00683460" w:rsidRDefault="002F58C2" w:rsidP="00683460">
      <w:pPr>
        <w:spacing w:line="360" w:lineRule="auto"/>
        <w:jc w:val="both"/>
        <w:rPr>
          <w:sz w:val="28"/>
          <w:szCs w:val="28"/>
        </w:rPr>
      </w:pPr>
      <w:r w:rsidRPr="005E12D4">
        <w:rPr>
          <w:sz w:val="28"/>
          <w:szCs w:val="28"/>
        </w:rPr>
        <w:t>Семестр</w:t>
      </w:r>
      <w:r w:rsidR="005E12D4">
        <w:rPr>
          <w:sz w:val="28"/>
          <w:szCs w:val="28"/>
        </w:rPr>
        <w:t>:</w:t>
      </w:r>
      <w:r w:rsidR="00683460">
        <w:rPr>
          <w:sz w:val="28"/>
          <w:szCs w:val="28"/>
        </w:rPr>
        <w:tab/>
      </w:r>
      <w:r w:rsidR="005E12D4" w:rsidRPr="005E12D4">
        <w:rPr>
          <w:sz w:val="28"/>
          <w:szCs w:val="28"/>
        </w:rPr>
        <w:t xml:space="preserve">денна форма </w:t>
      </w:r>
      <w:r w:rsidR="005E12D4">
        <w:rPr>
          <w:sz w:val="28"/>
          <w:szCs w:val="28"/>
        </w:rPr>
        <w:t xml:space="preserve">освітньо-професійна </w:t>
      </w:r>
      <w:r w:rsidR="005E12D4" w:rsidRPr="005E12D4">
        <w:rPr>
          <w:sz w:val="28"/>
          <w:szCs w:val="28"/>
        </w:rPr>
        <w:t>програма підготовки</w:t>
      </w:r>
      <w:r w:rsidR="005E12D4">
        <w:rPr>
          <w:sz w:val="28"/>
          <w:szCs w:val="28"/>
        </w:rPr>
        <w:t xml:space="preserve"> </w:t>
      </w:r>
      <w:r w:rsidR="008C20BD" w:rsidRPr="005E12D4">
        <w:rPr>
          <w:b/>
          <w:sz w:val="28"/>
          <w:szCs w:val="28"/>
        </w:rPr>
        <w:t>II</w:t>
      </w:r>
      <w:r w:rsidR="00E660D4" w:rsidRPr="005E12D4">
        <w:rPr>
          <w:b/>
          <w:sz w:val="28"/>
          <w:szCs w:val="28"/>
        </w:rPr>
        <w:t>I</w:t>
      </w:r>
      <w:r w:rsidR="005E12D4" w:rsidRPr="005E12D4">
        <w:rPr>
          <w:sz w:val="28"/>
          <w:szCs w:val="28"/>
        </w:rPr>
        <w:t xml:space="preserve">, </w:t>
      </w:r>
    </w:p>
    <w:p w:rsidR="00683460" w:rsidRDefault="005E12D4" w:rsidP="00683460">
      <w:pPr>
        <w:spacing w:line="360" w:lineRule="auto"/>
        <w:ind w:left="708" w:firstLine="708"/>
        <w:jc w:val="both"/>
        <w:rPr>
          <w:sz w:val="28"/>
          <w:szCs w:val="28"/>
        </w:rPr>
      </w:pPr>
      <w:r w:rsidRPr="005E12D4">
        <w:rPr>
          <w:sz w:val="28"/>
          <w:szCs w:val="28"/>
        </w:rPr>
        <w:t xml:space="preserve">денна форма </w:t>
      </w:r>
      <w:proofErr w:type="spellStart"/>
      <w:r w:rsidRPr="005E12D4">
        <w:rPr>
          <w:sz w:val="28"/>
          <w:szCs w:val="28"/>
        </w:rPr>
        <w:t>освітньо</w:t>
      </w:r>
      <w:proofErr w:type="spellEnd"/>
      <w:r w:rsidRPr="005E12D4">
        <w:rPr>
          <w:sz w:val="28"/>
          <w:szCs w:val="28"/>
        </w:rPr>
        <w:t>-наукова</w:t>
      </w:r>
      <w:r>
        <w:rPr>
          <w:sz w:val="28"/>
          <w:szCs w:val="28"/>
        </w:rPr>
        <w:t xml:space="preserve"> програма підготовки</w:t>
      </w:r>
      <w:r w:rsidRPr="005E12D4">
        <w:rPr>
          <w:b/>
          <w:sz w:val="28"/>
          <w:szCs w:val="28"/>
        </w:rPr>
        <w:t xml:space="preserve"> IV</w:t>
      </w:r>
      <w:r w:rsidRPr="005E12D4">
        <w:rPr>
          <w:sz w:val="28"/>
          <w:szCs w:val="28"/>
        </w:rPr>
        <w:t>,</w:t>
      </w:r>
      <w:r w:rsidR="00E660D4" w:rsidRPr="005E12D4">
        <w:rPr>
          <w:sz w:val="28"/>
          <w:szCs w:val="28"/>
        </w:rPr>
        <w:t xml:space="preserve"> </w:t>
      </w:r>
    </w:p>
    <w:p w:rsidR="002F58C2" w:rsidRPr="005E12D4" w:rsidRDefault="00E660D4" w:rsidP="00683460">
      <w:pPr>
        <w:spacing w:line="360" w:lineRule="auto"/>
        <w:ind w:left="708" w:firstLine="708"/>
        <w:jc w:val="both"/>
        <w:rPr>
          <w:sz w:val="28"/>
          <w:szCs w:val="28"/>
        </w:rPr>
      </w:pPr>
      <w:r w:rsidRPr="005E12D4">
        <w:rPr>
          <w:sz w:val="28"/>
          <w:szCs w:val="28"/>
        </w:rPr>
        <w:t>заочна форма</w:t>
      </w:r>
      <w:r w:rsidR="005E12D4" w:rsidRPr="005E12D4">
        <w:rPr>
          <w:b/>
          <w:sz w:val="28"/>
          <w:szCs w:val="28"/>
        </w:rPr>
        <w:t xml:space="preserve"> IV</w:t>
      </w:r>
      <w:r w:rsidR="005E12D4">
        <w:rPr>
          <w:b/>
          <w:sz w:val="28"/>
          <w:szCs w:val="28"/>
        </w:rPr>
        <w:t>.</w:t>
      </w:r>
    </w:p>
    <w:p w:rsidR="002F58C2" w:rsidRPr="005E12D4" w:rsidRDefault="002F58C2" w:rsidP="00683460">
      <w:pPr>
        <w:spacing w:line="360" w:lineRule="auto"/>
        <w:rPr>
          <w:sz w:val="28"/>
          <w:szCs w:val="28"/>
        </w:rPr>
      </w:pPr>
      <w:r w:rsidRPr="002F58C2">
        <w:rPr>
          <w:sz w:val="28"/>
          <w:szCs w:val="28"/>
        </w:rPr>
        <w:t xml:space="preserve">Кількість тижнів </w:t>
      </w:r>
      <w:r w:rsidR="00E660D4" w:rsidRPr="005E12D4">
        <w:rPr>
          <w:b/>
          <w:sz w:val="28"/>
          <w:szCs w:val="28"/>
        </w:rPr>
        <w:t>4</w:t>
      </w:r>
    </w:p>
    <w:p w:rsidR="002F58C2" w:rsidRPr="005E12D4" w:rsidRDefault="002F58C2" w:rsidP="00683460">
      <w:pPr>
        <w:spacing w:line="360" w:lineRule="auto"/>
        <w:rPr>
          <w:sz w:val="28"/>
          <w:szCs w:val="28"/>
        </w:rPr>
      </w:pPr>
      <w:r w:rsidRPr="002F58C2">
        <w:rPr>
          <w:sz w:val="28"/>
          <w:szCs w:val="28"/>
        </w:rPr>
        <w:t xml:space="preserve">Кількість кредитів </w:t>
      </w:r>
      <w:r w:rsidR="00E660D4" w:rsidRPr="005E12D4">
        <w:rPr>
          <w:b/>
          <w:sz w:val="28"/>
          <w:szCs w:val="28"/>
        </w:rPr>
        <w:t>6</w:t>
      </w:r>
    </w:p>
    <w:p w:rsidR="00683460" w:rsidRDefault="00683460" w:rsidP="00683460">
      <w:pPr>
        <w:spacing w:line="360" w:lineRule="auto"/>
        <w:jc w:val="both"/>
      </w:pPr>
      <w:r w:rsidRPr="002F58C2">
        <w:rPr>
          <w:sz w:val="28"/>
          <w:szCs w:val="28"/>
        </w:rPr>
        <w:t xml:space="preserve">Бази практики: </w:t>
      </w:r>
      <w:r w:rsidRPr="0025422B">
        <w:rPr>
          <w:i/>
          <w:sz w:val="28"/>
          <w:szCs w:val="28"/>
        </w:rPr>
        <w:t xml:space="preserve">підприємства, організації та установи різних форм власності (крім фізичних осіб-підприємців) за наявними в Університеті </w:t>
      </w:r>
      <w:r>
        <w:rPr>
          <w:i/>
          <w:sz w:val="28"/>
          <w:szCs w:val="28"/>
        </w:rPr>
        <w:t>У</w:t>
      </w:r>
      <w:r w:rsidRPr="0025422B">
        <w:rPr>
          <w:i/>
          <w:sz w:val="28"/>
          <w:szCs w:val="28"/>
        </w:rPr>
        <w:t>годами про проходження</w:t>
      </w:r>
      <w:r>
        <w:rPr>
          <w:i/>
          <w:sz w:val="28"/>
          <w:szCs w:val="28"/>
        </w:rPr>
        <w:t xml:space="preserve"> практики, зокрема:</w:t>
      </w:r>
    </w:p>
    <w:p w:rsidR="00683460" w:rsidRPr="00285CE6" w:rsidRDefault="00683460" w:rsidP="00683460">
      <w:pPr>
        <w:spacing w:line="360" w:lineRule="auto"/>
        <w:ind w:firstLine="709"/>
        <w:jc w:val="both"/>
        <w:rPr>
          <w:sz w:val="28"/>
          <w:szCs w:val="28"/>
        </w:rPr>
      </w:pPr>
      <w:r w:rsidRPr="00285CE6">
        <w:rPr>
          <w:sz w:val="28"/>
          <w:szCs w:val="28"/>
        </w:rPr>
        <w:t>структурні підрозділи Університету;</w:t>
      </w:r>
    </w:p>
    <w:p w:rsidR="00683460" w:rsidRPr="00285CE6" w:rsidRDefault="00683460" w:rsidP="00683460">
      <w:pPr>
        <w:spacing w:line="360" w:lineRule="auto"/>
        <w:ind w:firstLine="709"/>
        <w:jc w:val="both"/>
        <w:rPr>
          <w:sz w:val="28"/>
          <w:szCs w:val="28"/>
        </w:rPr>
      </w:pPr>
      <w:r w:rsidRPr="00285CE6">
        <w:rPr>
          <w:sz w:val="28"/>
          <w:szCs w:val="28"/>
        </w:rPr>
        <w:t xml:space="preserve">фінансові, планово-економічні, бухгалтерські підрозділи підприємств виробничої сфери та сфери послуг різних організаційно-правових форм, метою діяльності яких є отримання прибутку, однак фінансова діяльність не є основним видом діяльності (в </w:t>
      </w:r>
      <w:proofErr w:type="spellStart"/>
      <w:r w:rsidRPr="00285CE6">
        <w:rPr>
          <w:sz w:val="28"/>
          <w:szCs w:val="28"/>
        </w:rPr>
        <w:t>т.ч</w:t>
      </w:r>
      <w:proofErr w:type="spellEnd"/>
      <w:r w:rsidRPr="00285CE6">
        <w:rPr>
          <w:sz w:val="28"/>
          <w:szCs w:val="28"/>
        </w:rPr>
        <w:t>. консалтингові та інші компанії)</w:t>
      </w:r>
      <w:r>
        <w:rPr>
          <w:sz w:val="28"/>
          <w:szCs w:val="28"/>
        </w:rPr>
        <w:t>;</w:t>
      </w:r>
    </w:p>
    <w:p w:rsidR="00683460" w:rsidRPr="00285CE6" w:rsidRDefault="00683460" w:rsidP="00683460">
      <w:pPr>
        <w:spacing w:line="360" w:lineRule="auto"/>
        <w:ind w:firstLine="709"/>
        <w:jc w:val="both"/>
        <w:rPr>
          <w:sz w:val="28"/>
          <w:szCs w:val="28"/>
        </w:rPr>
      </w:pPr>
      <w:r w:rsidRPr="00285CE6">
        <w:rPr>
          <w:sz w:val="28"/>
          <w:szCs w:val="28"/>
        </w:rPr>
        <w:t>неприбуткові недержавні організації;</w:t>
      </w:r>
    </w:p>
    <w:p w:rsidR="00683460" w:rsidRPr="00285CE6" w:rsidRDefault="00683460" w:rsidP="00683460">
      <w:pPr>
        <w:spacing w:line="360" w:lineRule="auto"/>
        <w:ind w:firstLine="709"/>
        <w:jc w:val="both"/>
        <w:rPr>
          <w:sz w:val="28"/>
          <w:szCs w:val="28"/>
        </w:rPr>
      </w:pPr>
      <w:r w:rsidRPr="00285CE6">
        <w:rPr>
          <w:sz w:val="28"/>
          <w:szCs w:val="28"/>
        </w:rPr>
        <w:t xml:space="preserve">бюджетні установи, які не виконують регуляторних функцій (заклади освіти, медицини, культури тощо); </w:t>
      </w:r>
    </w:p>
    <w:p w:rsidR="00683460" w:rsidRPr="00285CE6" w:rsidRDefault="00683460" w:rsidP="00683460">
      <w:pPr>
        <w:spacing w:line="360" w:lineRule="auto"/>
        <w:ind w:firstLine="709"/>
        <w:jc w:val="both"/>
        <w:rPr>
          <w:sz w:val="28"/>
          <w:szCs w:val="28"/>
        </w:rPr>
      </w:pPr>
      <w:r w:rsidRPr="00285CE6">
        <w:rPr>
          <w:sz w:val="28"/>
          <w:szCs w:val="28"/>
        </w:rPr>
        <w:t>банки, страхові компанії та інші фінансово-посередницькі організації комерційного характеру, для яких фінансова діяльність є основним видом діяльності; посередники на фондовому ринку та ринку фінансових послуг;</w:t>
      </w:r>
    </w:p>
    <w:p w:rsidR="00683460" w:rsidRPr="00285CE6" w:rsidRDefault="00683460" w:rsidP="00683460">
      <w:pPr>
        <w:spacing w:line="360" w:lineRule="auto"/>
        <w:ind w:firstLine="709"/>
        <w:jc w:val="both"/>
        <w:rPr>
          <w:sz w:val="28"/>
          <w:szCs w:val="28"/>
        </w:rPr>
      </w:pPr>
      <w:r w:rsidRPr="00285CE6">
        <w:rPr>
          <w:sz w:val="28"/>
          <w:szCs w:val="28"/>
        </w:rPr>
        <w:t>фінансові служби органів влади та місцевого самоврядування;</w:t>
      </w:r>
    </w:p>
    <w:p w:rsidR="00683460" w:rsidRPr="00285CE6" w:rsidRDefault="00683460" w:rsidP="00683460">
      <w:pPr>
        <w:spacing w:line="360" w:lineRule="auto"/>
        <w:ind w:firstLine="709"/>
        <w:jc w:val="both"/>
        <w:rPr>
          <w:sz w:val="28"/>
          <w:szCs w:val="28"/>
        </w:rPr>
      </w:pPr>
      <w:r w:rsidRPr="00285CE6">
        <w:rPr>
          <w:sz w:val="28"/>
          <w:szCs w:val="28"/>
        </w:rPr>
        <w:t>підрозділи Національного банку України, Національної комісії з цінних паперів та фондового ринку України; Національної комісії, що здійснює державне регулювання у сфері ринків фінансових послуг, Державної фіскальної служби України; Державної аудиторської служби України, Рахункової палати України, Міністерства фінансів України, Державної служби фінансового моніторингу України;</w:t>
      </w:r>
    </w:p>
    <w:p w:rsidR="00683460" w:rsidRPr="00285CE6" w:rsidRDefault="00683460" w:rsidP="00683460">
      <w:pPr>
        <w:spacing w:line="360" w:lineRule="auto"/>
        <w:ind w:firstLine="709"/>
        <w:jc w:val="both"/>
        <w:rPr>
          <w:sz w:val="28"/>
          <w:szCs w:val="28"/>
        </w:rPr>
      </w:pPr>
      <w:r w:rsidRPr="00285CE6">
        <w:rPr>
          <w:sz w:val="28"/>
          <w:szCs w:val="28"/>
        </w:rPr>
        <w:t>підрозділи Державної казначейської служби України, органів державного соціального страхування та державного пенсійного забезпечення.</w:t>
      </w:r>
    </w:p>
    <w:p w:rsidR="00683460" w:rsidRPr="00285CE6" w:rsidRDefault="00683460" w:rsidP="00683460">
      <w:pPr>
        <w:spacing w:line="360" w:lineRule="auto"/>
        <w:ind w:firstLine="709"/>
        <w:rPr>
          <w:i/>
          <w:sz w:val="28"/>
          <w:szCs w:val="28"/>
        </w:rPr>
      </w:pPr>
      <w:r w:rsidRPr="00285CE6">
        <w:rPr>
          <w:i/>
          <w:sz w:val="28"/>
          <w:szCs w:val="28"/>
        </w:rPr>
        <w:lastRenderedPageBreak/>
        <w:t>Обов’язки керівника практики від Університету:</w:t>
      </w:r>
    </w:p>
    <w:p w:rsidR="00683460" w:rsidRPr="00285CE6" w:rsidRDefault="00683460" w:rsidP="00683460">
      <w:pPr>
        <w:tabs>
          <w:tab w:val="left" w:pos="993"/>
        </w:tabs>
        <w:spacing w:line="360" w:lineRule="auto"/>
        <w:ind w:firstLine="709"/>
        <w:jc w:val="both"/>
        <w:rPr>
          <w:sz w:val="28"/>
          <w:szCs w:val="28"/>
        </w:rPr>
      </w:pPr>
      <w:r w:rsidRPr="00285CE6">
        <w:rPr>
          <w:sz w:val="28"/>
          <w:szCs w:val="28"/>
        </w:rPr>
        <w:t xml:space="preserve">контролює готовність баз практики та проводить підготовчі заходи до прибуття студентів-практикантів; </w:t>
      </w:r>
    </w:p>
    <w:p w:rsidR="00683460" w:rsidRPr="00285CE6" w:rsidRDefault="00683460" w:rsidP="00683460">
      <w:pPr>
        <w:tabs>
          <w:tab w:val="left" w:pos="993"/>
        </w:tabs>
        <w:spacing w:line="360" w:lineRule="auto"/>
        <w:ind w:firstLine="709"/>
        <w:jc w:val="both"/>
        <w:rPr>
          <w:sz w:val="28"/>
          <w:szCs w:val="28"/>
        </w:rPr>
      </w:pPr>
      <w:r w:rsidRPr="00285CE6">
        <w:rPr>
          <w:sz w:val="28"/>
          <w:szCs w:val="28"/>
        </w:rPr>
        <w:t xml:space="preserve">забезпечує проведення всіх організаційних заходів у вищому навчальному закладі перед прибуттям студентів на практику, зокрема: здійснює інструктаж про порядок проходження практики, надає студентам-практикантам щоденник практики, в якому визначено календарний план-графік її проходження, вимоги до змісту звіту, індивідуальне завдання); </w:t>
      </w:r>
    </w:p>
    <w:p w:rsidR="00683460" w:rsidRPr="00285CE6" w:rsidRDefault="00683460" w:rsidP="00683460">
      <w:pPr>
        <w:tabs>
          <w:tab w:val="left" w:pos="993"/>
        </w:tabs>
        <w:spacing w:line="360" w:lineRule="auto"/>
        <w:ind w:firstLine="709"/>
        <w:jc w:val="both"/>
        <w:rPr>
          <w:sz w:val="28"/>
          <w:szCs w:val="28"/>
        </w:rPr>
      </w:pPr>
      <w:r w:rsidRPr="00285CE6">
        <w:rPr>
          <w:sz w:val="28"/>
          <w:szCs w:val="28"/>
        </w:rPr>
        <w:t xml:space="preserve">здійснює методичне керівництво і систематично консультує студентів з питань практики; </w:t>
      </w:r>
    </w:p>
    <w:p w:rsidR="00683460" w:rsidRPr="00285CE6" w:rsidRDefault="00683460" w:rsidP="00683460">
      <w:pPr>
        <w:tabs>
          <w:tab w:val="left" w:pos="993"/>
        </w:tabs>
        <w:spacing w:line="360" w:lineRule="auto"/>
        <w:ind w:firstLine="709"/>
        <w:jc w:val="both"/>
        <w:rPr>
          <w:sz w:val="28"/>
          <w:szCs w:val="28"/>
        </w:rPr>
      </w:pPr>
      <w:r w:rsidRPr="00285CE6">
        <w:rPr>
          <w:sz w:val="28"/>
          <w:szCs w:val="28"/>
        </w:rPr>
        <w:t xml:space="preserve">надає індивідуальні рекомендації кожному студенту, які інформаційні джерела доцільніше використати при виконанні завдань залежно від типу фінансово-економічної діяльності і галузі підприємства, установи; </w:t>
      </w:r>
    </w:p>
    <w:p w:rsidR="00683460" w:rsidRPr="00285CE6" w:rsidRDefault="00683460" w:rsidP="00683460">
      <w:pPr>
        <w:tabs>
          <w:tab w:val="left" w:pos="993"/>
        </w:tabs>
        <w:spacing w:line="360" w:lineRule="auto"/>
        <w:ind w:firstLine="709"/>
        <w:jc w:val="both"/>
        <w:rPr>
          <w:sz w:val="28"/>
          <w:szCs w:val="28"/>
        </w:rPr>
      </w:pPr>
      <w:r w:rsidRPr="00285CE6">
        <w:rPr>
          <w:sz w:val="28"/>
          <w:szCs w:val="28"/>
        </w:rPr>
        <w:t xml:space="preserve">контролює, аналізує й оцінює подану студентами звітну (економічну, фінансову, статистичну) та іншу документацію, складену за результатами виконання програми; </w:t>
      </w:r>
    </w:p>
    <w:p w:rsidR="00683460" w:rsidRPr="00285CE6" w:rsidRDefault="00683460" w:rsidP="00683460">
      <w:pPr>
        <w:tabs>
          <w:tab w:val="left" w:pos="993"/>
        </w:tabs>
        <w:spacing w:line="360" w:lineRule="auto"/>
        <w:ind w:firstLine="709"/>
        <w:jc w:val="both"/>
        <w:rPr>
          <w:sz w:val="28"/>
          <w:szCs w:val="28"/>
        </w:rPr>
      </w:pPr>
      <w:r w:rsidRPr="00285CE6">
        <w:rPr>
          <w:sz w:val="28"/>
          <w:szCs w:val="28"/>
        </w:rPr>
        <w:t xml:space="preserve">приймає до захисту та підписує звіт з практики; </w:t>
      </w:r>
    </w:p>
    <w:p w:rsidR="00683460" w:rsidRPr="00285CE6" w:rsidRDefault="00683460" w:rsidP="00683460">
      <w:pPr>
        <w:tabs>
          <w:tab w:val="left" w:pos="993"/>
        </w:tabs>
        <w:spacing w:line="360" w:lineRule="auto"/>
        <w:ind w:firstLine="709"/>
        <w:jc w:val="both"/>
        <w:rPr>
          <w:sz w:val="28"/>
          <w:szCs w:val="28"/>
        </w:rPr>
      </w:pPr>
      <w:r w:rsidRPr="00285CE6">
        <w:rPr>
          <w:sz w:val="28"/>
          <w:szCs w:val="28"/>
        </w:rPr>
        <w:t>у складі комісії приймає залік з практики.</w:t>
      </w:r>
    </w:p>
    <w:p w:rsidR="00683460" w:rsidRPr="00285CE6" w:rsidRDefault="00683460" w:rsidP="00683460">
      <w:pPr>
        <w:spacing w:line="360" w:lineRule="auto"/>
        <w:ind w:firstLine="709"/>
        <w:jc w:val="both"/>
        <w:rPr>
          <w:i/>
          <w:sz w:val="28"/>
          <w:szCs w:val="28"/>
        </w:rPr>
      </w:pPr>
      <w:r w:rsidRPr="00285CE6">
        <w:rPr>
          <w:i/>
          <w:sz w:val="28"/>
          <w:szCs w:val="28"/>
        </w:rPr>
        <w:t xml:space="preserve">Обов’язки керівників підприємств, установ та організацій, що є базами практики: </w:t>
      </w:r>
    </w:p>
    <w:p w:rsidR="00683460" w:rsidRPr="00285CE6" w:rsidRDefault="00683460" w:rsidP="00683460">
      <w:pPr>
        <w:spacing w:line="360" w:lineRule="auto"/>
        <w:ind w:firstLine="709"/>
        <w:jc w:val="both"/>
        <w:rPr>
          <w:sz w:val="28"/>
          <w:szCs w:val="28"/>
        </w:rPr>
      </w:pPr>
      <w:r w:rsidRPr="00285CE6">
        <w:rPr>
          <w:sz w:val="28"/>
          <w:szCs w:val="28"/>
        </w:rPr>
        <w:t>забезпечує створення належних умов для проходження практики на виробництві, дотримання правил і норм охорони праці, техніки безпеки і виробничої санітарії відповідно до законодавства.</w:t>
      </w:r>
    </w:p>
    <w:p w:rsidR="00683460" w:rsidRPr="00285CE6" w:rsidRDefault="00683460" w:rsidP="00683460">
      <w:pPr>
        <w:spacing w:line="360" w:lineRule="auto"/>
        <w:ind w:firstLine="709"/>
        <w:jc w:val="both"/>
        <w:rPr>
          <w:i/>
          <w:sz w:val="28"/>
          <w:szCs w:val="28"/>
        </w:rPr>
      </w:pPr>
      <w:r w:rsidRPr="00285CE6">
        <w:rPr>
          <w:i/>
          <w:sz w:val="28"/>
          <w:szCs w:val="28"/>
        </w:rPr>
        <w:t xml:space="preserve">Обов’язки керівників практики від баз практики: </w:t>
      </w:r>
    </w:p>
    <w:p w:rsidR="00683460" w:rsidRPr="00285CE6" w:rsidRDefault="00683460" w:rsidP="00683460">
      <w:pPr>
        <w:tabs>
          <w:tab w:val="left" w:pos="993"/>
        </w:tabs>
        <w:spacing w:line="360" w:lineRule="auto"/>
        <w:ind w:firstLine="709"/>
        <w:jc w:val="both"/>
        <w:rPr>
          <w:sz w:val="28"/>
          <w:szCs w:val="28"/>
        </w:rPr>
      </w:pPr>
      <w:r w:rsidRPr="00285CE6">
        <w:rPr>
          <w:sz w:val="28"/>
          <w:szCs w:val="28"/>
        </w:rPr>
        <w:t>організовує практику відповідно до її програм у щільному контакті з керівником практики від Університету;</w:t>
      </w:r>
    </w:p>
    <w:p w:rsidR="00683460" w:rsidRPr="00285CE6" w:rsidRDefault="00683460" w:rsidP="00683460">
      <w:pPr>
        <w:tabs>
          <w:tab w:val="left" w:pos="993"/>
        </w:tabs>
        <w:spacing w:line="360" w:lineRule="auto"/>
        <w:ind w:firstLine="709"/>
        <w:jc w:val="both"/>
        <w:rPr>
          <w:sz w:val="28"/>
          <w:szCs w:val="28"/>
        </w:rPr>
      </w:pPr>
      <w:r w:rsidRPr="00285CE6">
        <w:rPr>
          <w:sz w:val="28"/>
          <w:szCs w:val="28"/>
        </w:rPr>
        <w:t>ознайомлює студентів з фінансово-економічною та виробничою діяльністю бази практики та перспективами його розвитку, а також системою управління фінансовою діяльністю;</w:t>
      </w:r>
    </w:p>
    <w:p w:rsidR="00683460" w:rsidRPr="00285CE6" w:rsidRDefault="00683460" w:rsidP="00683460">
      <w:pPr>
        <w:tabs>
          <w:tab w:val="left" w:pos="993"/>
        </w:tabs>
        <w:spacing w:line="360" w:lineRule="auto"/>
        <w:ind w:firstLine="709"/>
        <w:jc w:val="both"/>
        <w:rPr>
          <w:sz w:val="28"/>
          <w:szCs w:val="28"/>
        </w:rPr>
      </w:pPr>
      <w:r w:rsidRPr="00285CE6">
        <w:rPr>
          <w:sz w:val="28"/>
          <w:szCs w:val="28"/>
        </w:rPr>
        <w:lastRenderedPageBreak/>
        <w:t>організує проведення обов'язкових інструктажів з охорони праці і техніки безпеки і відповідає за дотримання студентами безпечних умов праці;</w:t>
      </w:r>
    </w:p>
    <w:p w:rsidR="00683460" w:rsidRPr="00285CE6" w:rsidRDefault="00683460" w:rsidP="00683460">
      <w:pPr>
        <w:tabs>
          <w:tab w:val="left" w:pos="993"/>
        </w:tabs>
        <w:spacing w:line="360" w:lineRule="auto"/>
        <w:ind w:firstLine="709"/>
        <w:jc w:val="both"/>
        <w:rPr>
          <w:sz w:val="28"/>
          <w:szCs w:val="28"/>
        </w:rPr>
      </w:pPr>
      <w:r w:rsidRPr="00285CE6">
        <w:rPr>
          <w:sz w:val="28"/>
          <w:szCs w:val="28"/>
        </w:rPr>
        <w:t>забезпечує студентам можливість користування бібліотекою, лабораторіями, нормативною та іншою документацією, необхідною для виконання програми практики;</w:t>
      </w:r>
    </w:p>
    <w:p w:rsidR="00683460" w:rsidRPr="00285CE6" w:rsidRDefault="00683460" w:rsidP="00683460">
      <w:pPr>
        <w:tabs>
          <w:tab w:val="left" w:pos="993"/>
        </w:tabs>
        <w:spacing w:line="360" w:lineRule="auto"/>
        <w:ind w:firstLine="709"/>
        <w:jc w:val="both"/>
        <w:rPr>
          <w:sz w:val="28"/>
          <w:szCs w:val="28"/>
        </w:rPr>
      </w:pPr>
      <w:r w:rsidRPr="00285CE6">
        <w:rPr>
          <w:sz w:val="28"/>
          <w:szCs w:val="28"/>
        </w:rPr>
        <w:t>здійснює методичне керівництво виконанням студентами програми практики та індивідуального завдання, надає їм всебічну практичну допомогу;</w:t>
      </w:r>
    </w:p>
    <w:p w:rsidR="00683460" w:rsidRPr="00285CE6" w:rsidRDefault="00683460" w:rsidP="00683460">
      <w:pPr>
        <w:tabs>
          <w:tab w:val="left" w:pos="993"/>
        </w:tabs>
        <w:spacing w:line="360" w:lineRule="auto"/>
        <w:ind w:firstLine="709"/>
        <w:jc w:val="both"/>
        <w:rPr>
          <w:sz w:val="28"/>
          <w:szCs w:val="28"/>
        </w:rPr>
      </w:pPr>
      <w:r w:rsidRPr="00285CE6">
        <w:rPr>
          <w:sz w:val="28"/>
          <w:szCs w:val="28"/>
        </w:rPr>
        <w:t>забезпечує виконання погоджених з вищим навчальним закладом графіків проходження практики по структурних підрозділах бази практики;</w:t>
      </w:r>
    </w:p>
    <w:p w:rsidR="00683460" w:rsidRPr="00285CE6" w:rsidRDefault="00683460" w:rsidP="00683460">
      <w:pPr>
        <w:tabs>
          <w:tab w:val="left" w:pos="993"/>
        </w:tabs>
        <w:spacing w:line="360" w:lineRule="auto"/>
        <w:ind w:firstLine="709"/>
        <w:jc w:val="both"/>
        <w:rPr>
          <w:sz w:val="28"/>
          <w:szCs w:val="28"/>
        </w:rPr>
      </w:pPr>
      <w:r w:rsidRPr="00285CE6">
        <w:rPr>
          <w:sz w:val="28"/>
          <w:szCs w:val="28"/>
        </w:rPr>
        <w:t>ознайомлює і контролює дотримання студентами правил внутрішнього розпорядку бази практики;</w:t>
      </w:r>
    </w:p>
    <w:p w:rsidR="00683460" w:rsidRDefault="00683460" w:rsidP="00683460">
      <w:pPr>
        <w:tabs>
          <w:tab w:val="left" w:pos="993"/>
        </w:tabs>
        <w:spacing w:line="360" w:lineRule="auto"/>
        <w:ind w:firstLine="709"/>
        <w:jc w:val="both"/>
        <w:rPr>
          <w:sz w:val="28"/>
          <w:szCs w:val="28"/>
        </w:rPr>
      </w:pPr>
      <w:r w:rsidRPr="00285CE6">
        <w:rPr>
          <w:sz w:val="28"/>
          <w:szCs w:val="28"/>
        </w:rPr>
        <w:t>після закінчення практики надає письмовий відгук про виконану студентом-практикантом роботу у щоденнику з практики, перевіряє, та затверджує звіти студентів-практикантів.</w:t>
      </w:r>
    </w:p>
    <w:p w:rsidR="00683460" w:rsidRDefault="00683460" w:rsidP="00683460">
      <w:pPr>
        <w:tabs>
          <w:tab w:val="left" w:pos="993"/>
        </w:tabs>
        <w:spacing w:line="360" w:lineRule="auto"/>
        <w:ind w:firstLine="709"/>
        <w:jc w:val="both"/>
        <w:rPr>
          <w:sz w:val="28"/>
          <w:szCs w:val="28"/>
        </w:rPr>
      </w:pPr>
    </w:p>
    <w:p w:rsidR="002F58C2" w:rsidRPr="002F58C2" w:rsidRDefault="002F58C2" w:rsidP="00836F75">
      <w:pPr>
        <w:ind w:firstLine="709"/>
        <w:rPr>
          <w:sz w:val="28"/>
          <w:szCs w:val="28"/>
        </w:rPr>
      </w:pPr>
    </w:p>
    <w:p w:rsidR="002F58C2" w:rsidRPr="00683460" w:rsidRDefault="002F58C2" w:rsidP="00683460">
      <w:pPr>
        <w:pStyle w:val="1"/>
      </w:pPr>
      <w:r w:rsidRPr="00683460">
        <w:t>2. Мета та завдання практики</w:t>
      </w:r>
    </w:p>
    <w:p w:rsidR="0074401D" w:rsidRPr="0074401D" w:rsidRDefault="0074401D" w:rsidP="00683460">
      <w:pPr>
        <w:spacing w:line="360" w:lineRule="auto"/>
        <w:ind w:firstLine="709"/>
        <w:jc w:val="both"/>
        <w:rPr>
          <w:b/>
          <w:sz w:val="28"/>
          <w:szCs w:val="28"/>
        </w:rPr>
      </w:pPr>
      <w:r w:rsidRPr="0074401D">
        <w:rPr>
          <w:b/>
          <w:sz w:val="28"/>
          <w:szCs w:val="28"/>
        </w:rPr>
        <w:t>Освітньо-професійна програма підготовки</w:t>
      </w:r>
    </w:p>
    <w:p w:rsidR="005E12D4" w:rsidRDefault="00836F75" w:rsidP="00683460">
      <w:pPr>
        <w:spacing w:line="360" w:lineRule="auto"/>
        <w:ind w:firstLine="709"/>
        <w:jc w:val="both"/>
        <w:rPr>
          <w:sz w:val="28"/>
          <w:szCs w:val="28"/>
        </w:rPr>
      </w:pPr>
      <w:r w:rsidRPr="00836F75">
        <w:rPr>
          <w:b/>
          <w:i/>
          <w:sz w:val="28"/>
          <w:szCs w:val="28"/>
        </w:rPr>
        <w:t>Метою</w:t>
      </w:r>
      <w:r>
        <w:rPr>
          <w:sz w:val="28"/>
          <w:szCs w:val="28"/>
        </w:rPr>
        <w:t xml:space="preserve"> </w:t>
      </w:r>
      <w:r w:rsidRPr="00836F75">
        <w:rPr>
          <w:b/>
          <w:i/>
          <w:sz w:val="28"/>
          <w:szCs w:val="28"/>
        </w:rPr>
        <w:t>практики</w:t>
      </w:r>
      <w:r>
        <w:rPr>
          <w:sz w:val="28"/>
          <w:szCs w:val="28"/>
        </w:rPr>
        <w:t xml:space="preserve"> </w:t>
      </w:r>
      <w:r w:rsidR="00683460" w:rsidRPr="00683460">
        <w:rPr>
          <w:sz w:val="28"/>
          <w:szCs w:val="28"/>
        </w:rPr>
        <w:t>є</w:t>
      </w:r>
      <w:r w:rsidR="00683460">
        <w:rPr>
          <w:sz w:val="28"/>
          <w:szCs w:val="28"/>
        </w:rPr>
        <w:t xml:space="preserve"> </w:t>
      </w:r>
      <w:r w:rsidR="00683460" w:rsidRPr="00683460">
        <w:rPr>
          <w:sz w:val="28"/>
          <w:szCs w:val="28"/>
        </w:rPr>
        <w:t>удосконал</w:t>
      </w:r>
      <w:r w:rsidR="00683460">
        <w:rPr>
          <w:sz w:val="28"/>
          <w:szCs w:val="28"/>
        </w:rPr>
        <w:t>ення</w:t>
      </w:r>
      <w:r w:rsidR="00683460" w:rsidRPr="00683460">
        <w:rPr>
          <w:sz w:val="28"/>
          <w:szCs w:val="28"/>
        </w:rPr>
        <w:t xml:space="preserve"> практичн</w:t>
      </w:r>
      <w:r w:rsidR="00683460">
        <w:rPr>
          <w:sz w:val="28"/>
          <w:szCs w:val="28"/>
        </w:rPr>
        <w:t>их</w:t>
      </w:r>
      <w:r w:rsidR="00683460" w:rsidRPr="00683460">
        <w:rPr>
          <w:sz w:val="28"/>
          <w:szCs w:val="28"/>
        </w:rPr>
        <w:t xml:space="preserve"> навич</w:t>
      </w:r>
      <w:r w:rsidR="00683460">
        <w:rPr>
          <w:sz w:val="28"/>
          <w:szCs w:val="28"/>
        </w:rPr>
        <w:t>о</w:t>
      </w:r>
      <w:r w:rsidR="00683460" w:rsidRPr="00683460">
        <w:rPr>
          <w:sz w:val="28"/>
          <w:szCs w:val="28"/>
        </w:rPr>
        <w:t>к щодо розробки рішень з упровадження організаційних, продуктових та технологічних інновацій у фінансовій діяльності та управлінні (регулюванні) фінансовою сферою</w:t>
      </w:r>
      <w:r w:rsidR="00683460">
        <w:rPr>
          <w:sz w:val="28"/>
          <w:szCs w:val="28"/>
        </w:rPr>
        <w:t xml:space="preserve"> та збір матеріалу для написання кваліфікаційної роботи магістра</w:t>
      </w:r>
      <w:r w:rsidR="00683460" w:rsidRPr="00683460">
        <w:rPr>
          <w:sz w:val="28"/>
          <w:szCs w:val="28"/>
        </w:rPr>
        <w:t>.</w:t>
      </w:r>
    </w:p>
    <w:p w:rsidR="00836F75" w:rsidRDefault="0074401D" w:rsidP="00836F75">
      <w:pPr>
        <w:ind w:firstLine="709"/>
        <w:jc w:val="both"/>
        <w:rPr>
          <w:sz w:val="28"/>
          <w:szCs w:val="28"/>
        </w:rPr>
      </w:pPr>
      <w:r w:rsidRPr="00836F75">
        <w:rPr>
          <w:b/>
          <w:i/>
          <w:sz w:val="28"/>
          <w:szCs w:val="28"/>
        </w:rPr>
        <w:t>Завдання практики:</w:t>
      </w:r>
    </w:p>
    <w:p w:rsidR="00683460" w:rsidRPr="00683460" w:rsidRDefault="00683460" w:rsidP="00683460">
      <w:pPr>
        <w:spacing w:line="360" w:lineRule="auto"/>
        <w:ind w:firstLine="709"/>
        <w:jc w:val="both"/>
        <w:rPr>
          <w:sz w:val="28"/>
          <w:szCs w:val="28"/>
        </w:rPr>
      </w:pPr>
      <w:r w:rsidRPr="00683460">
        <w:rPr>
          <w:sz w:val="28"/>
          <w:szCs w:val="28"/>
        </w:rPr>
        <w:t>удосконалити навички проектного аналізу;</w:t>
      </w:r>
    </w:p>
    <w:p w:rsidR="00683460" w:rsidRPr="00683460" w:rsidRDefault="00683460" w:rsidP="00683460">
      <w:pPr>
        <w:spacing w:line="360" w:lineRule="auto"/>
        <w:ind w:firstLine="709"/>
        <w:jc w:val="both"/>
        <w:rPr>
          <w:sz w:val="28"/>
          <w:szCs w:val="28"/>
        </w:rPr>
      </w:pPr>
      <w:r w:rsidRPr="00683460">
        <w:rPr>
          <w:sz w:val="28"/>
          <w:szCs w:val="28"/>
        </w:rPr>
        <w:t xml:space="preserve">удосконалити навички обґрунтування впливу організаційно-правових, технологічних, комунікаційних та інших чинників </w:t>
      </w:r>
      <w:proofErr w:type="spellStart"/>
      <w:r w:rsidRPr="00683460">
        <w:rPr>
          <w:sz w:val="28"/>
          <w:szCs w:val="28"/>
        </w:rPr>
        <w:t>макро</w:t>
      </w:r>
      <w:proofErr w:type="spellEnd"/>
      <w:r w:rsidRPr="00683460">
        <w:rPr>
          <w:sz w:val="28"/>
          <w:szCs w:val="28"/>
        </w:rPr>
        <w:t>- та мікросередовища на стан та перспективи фінансової діяльності підприємства (установи, організації) та впровадження інновацій;</w:t>
      </w:r>
    </w:p>
    <w:p w:rsidR="00683460" w:rsidRPr="00683460" w:rsidRDefault="00683460" w:rsidP="00683460">
      <w:pPr>
        <w:spacing w:line="360" w:lineRule="auto"/>
        <w:ind w:firstLine="709"/>
        <w:jc w:val="both"/>
        <w:rPr>
          <w:sz w:val="28"/>
          <w:szCs w:val="28"/>
        </w:rPr>
      </w:pPr>
      <w:r w:rsidRPr="00683460">
        <w:rPr>
          <w:sz w:val="28"/>
          <w:szCs w:val="28"/>
        </w:rPr>
        <w:t xml:space="preserve">удосконалити навички вибору і обґрунтування методичних засад аналізу операційної, інвестиційної та фінансової діяльності суб’єктів сектору фінансових та нефінансових корпорацій, сектору загального державного </w:t>
      </w:r>
      <w:r w:rsidRPr="00683460">
        <w:rPr>
          <w:sz w:val="28"/>
          <w:szCs w:val="28"/>
        </w:rPr>
        <w:lastRenderedPageBreak/>
        <w:t>управління у фінансовій сфері, прогнозування економічних, соціальних наслідків реалізації інноваційних підходів та проектів;</w:t>
      </w:r>
    </w:p>
    <w:p w:rsidR="00683460" w:rsidRPr="00683460" w:rsidRDefault="00683460" w:rsidP="00683460">
      <w:pPr>
        <w:spacing w:line="360" w:lineRule="auto"/>
        <w:ind w:firstLine="709"/>
        <w:jc w:val="both"/>
        <w:rPr>
          <w:sz w:val="28"/>
          <w:szCs w:val="28"/>
        </w:rPr>
      </w:pPr>
      <w:r w:rsidRPr="00683460">
        <w:rPr>
          <w:sz w:val="28"/>
          <w:szCs w:val="28"/>
        </w:rPr>
        <w:t xml:space="preserve">удосконалити навички аналізу фінансового стану, в </w:t>
      </w:r>
      <w:proofErr w:type="spellStart"/>
      <w:r w:rsidRPr="00683460">
        <w:rPr>
          <w:sz w:val="28"/>
          <w:szCs w:val="28"/>
        </w:rPr>
        <w:t>т.ч</w:t>
      </w:r>
      <w:proofErr w:type="spellEnd"/>
      <w:r w:rsidRPr="00683460">
        <w:rPr>
          <w:sz w:val="28"/>
          <w:szCs w:val="28"/>
        </w:rPr>
        <w:t>. впливу пропозицій щодо впровадження інновацій на фінансовий стан</w:t>
      </w:r>
      <w:r w:rsidR="002D50EA">
        <w:rPr>
          <w:sz w:val="28"/>
          <w:szCs w:val="28"/>
        </w:rPr>
        <w:t xml:space="preserve"> підприємства;</w:t>
      </w:r>
    </w:p>
    <w:p w:rsidR="00683460" w:rsidRPr="00683460" w:rsidRDefault="00683460" w:rsidP="00683460">
      <w:pPr>
        <w:spacing w:line="360" w:lineRule="auto"/>
        <w:ind w:firstLine="709"/>
        <w:jc w:val="both"/>
        <w:rPr>
          <w:sz w:val="28"/>
          <w:szCs w:val="28"/>
        </w:rPr>
      </w:pPr>
      <w:r w:rsidRPr="00683460">
        <w:rPr>
          <w:sz w:val="28"/>
          <w:szCs w:val="28"/>
        </w:rPr>
        <w:t xml:space="preserve">удосконалити навички аналізу специфічних явищ, проблем і механізмів фінансової діяльності і розробки управлінських рішень щодо впровадження інновацій, в </w:t>
      </w:r>
      <w:proofErr w:type="spellStart"/>
      <w:r w:rsidRPr="00683460">
        <w:rPr>
          <w:sz w:val="28"/>
          <w:szCs w:val="28"/>
        </w:rPr>
        <w:t>т.ч</w:t>
      </w:r>
      <w:proofErr w:type="spellEnd"/>
      <w:r w:rsidRPr="00683460">
        <w:rPr>
          <w:sz w:val="28"/>
          <w:szCs w:val="28"/>
        </w:rPr>
        <w:t>. забезпечення особистої участі студентів у розробці (плануванні, організуванні) й оцінюванні заходів, спрямованих реалізацію проектів удосконалення фінансової діяльності;</w:t>
      </w:r>
    </w:p>
    <w:p w:rsidR="00A837B5" w:rsidRDefault="00683460" w:rsidP="00683460">
      <w:pPr>
        <w:spacing w:line="360" w:lineRule="auto"/>
        <w:ind w:firstLine="709"/>
        <w:jc w:val="both"/>
        <w:rPr>
          <w:sz w:val="28"/>
          <w:szCs w:val="28"/>
        </w:rPr>
      </w:pPr>
      <w:r w:rsidRPr="00683460">
        <w:rPr>
          <w:sz w:val="28"/>
          <w:szCs w:val="28"/>
        </w:rPr>
        <w:t>формування, набуття навичок та удосконалення майстерності щодо розробки інноваційних рішень у функціонуванні фінансової установи (підприємства) у реальних умовах ринкового середовища.</w:t>
      </w:r>
    </w:p>
    <w:p w:rsidR="002A6B7A" w:rsidRDefault="002A6B7A" w:rsidP="00683460">
      <w:pPr>
        <w:spacing w:line="360" w:lineRule="auto"/>
        <w:ind w:firstLine="709"/>
        <w:jc w:val="both"/>
        <w:rPr>
          <w:b/>
          <w:i/>
          <w:sz w:val="28"/>
          <w:szCs w:val="28"/>
        </w:rPr>
      </w:pPr>
      <w:r w:rsidRPr="00683460">
        <w:rPr>
          <w:b/>
          <w:i/>
          <w:sz w:val="28"/>
          <w:szCs w:val="28"/>
        </w:rPr>
        <w:t>Сформовані компетентності:</w:t>
      </w:r>
    </w:p>
    <w:p w:rsidR="003B3BA8" w:rsidRDefault="003B3BA8" w:rsidP="00683460">
      <w:pPr>
        <w:spacing w:line="360" w:lineRule="auto"/>
        <w:ind w:firstLine="709"/>
        <w:jc w:val="both"/>
        <w:rPr>
          <w:sz w:val="28"/>
          <w:szCs w:val="28"/>
        </w:rPr>
      </w:pPr>
      <w:r>
        <w:rPr>
          <w:sz w:val="28"/>
          <w:szCs w:val="28"/>
        </w:rPr>
        <w:t>вміння застосовувати проектний аналіз при вирішенні поставлених завдань;</w:t>
      </w:r>
    </w:p>
    <w:p w:rsidR="003B3BA8" w:rsidRPr="002D50EA" w:rsidRDefault="003B3BA8" w:rsidP="00683460">
      <w:pPr>
        <w:spacing w:line="360" w:lineRule="auto"/>
        <w:ind w:firstLine="709"/>
        <w:jc w:val="both"/>
        <w:rPr>
          <w:sz w:val="28"/>
          <w:szCs w:val="28"/>
        </w:rPr>
      </w:pPr>
      <w:r w:rsidRPr="002D50EA">
        <w:rPr>
          <w:sz w:val="28"/>
          <w:szCs w:val="28"/>
        </w:rPr>
        <w:t xml:space="preserve">вміння обґрунтовувати вплив організаційно-правових, технологічних, комунікаційних та інших чинників </w:t>
      </w:r>
      <w:proofErr w:type="spellStart"/>
      <w:r w:rsidRPr="002D50EA">
        <w:rPr>
          <w:sz w:val="28"/>
          <w:szCs w:val="28"/>
        </w:rPr>
        <w:t>макро</w:t>
      </w:r>
      <w:proofErr w:type="spellEnd"/>
      <w:r w:rsidRPr="002D50EA">
        <w:rPr>
          <w:sz w:val="28"/>
          <w:szCs w:val="28"/>
        </w:rPr>
        <w:t>- та мікросередовища на стан та перспективи фінансової діяльності підприємства (установи, організації);</w:t>
      </w:r>
    </w:p>
    <w:p w:rsidR="003B3BA8" w:rsidRPr="002D50EA" w:rsidRDefault="003B3BA8" w:rsidP="00683460">
      <w:pPr>
        <w:spacing w:line="360" w:lineRule="auto"/>
        <w:ind w:firstLine="709"/>
        <w:jc w:val="both"/>
        <w:rPr>
          <w:sz w:val="28"/>
          <w:szCs w:val="28"/>
        </w:rPr>
      </w:pPr>
      <w:r w:rsidRPr="002D50EA">
        <w:rPr>
          <w:sz w:val="28"/>
          <w:szCs w:val="28"/>
        </w:rPr>
        <w:t>вміння впроваджувати інновації до сфери фінансової діяльності;</w:t>
      </w:r>
    </w:p>
    <w:p w:rsidR="003B3BA8" w:rsidRPr="002D50EA" w:rsidRDefault="003B3BA8" w:rsidP="00683460">
      <w:pPr>
        <w:spacing w:line="360" w:lineRule="auto"/>
        <w:ind w:firstLine="709"/>
        <w:jc w:val="both"/>
        <w:rPr>
          <w:sz w:val="28"/>
          <w:szCs w:val="28"/>
        </w:rPr>
      </w:pPr>
      <w:r w:rsidRPr="002D50EA">
        <w:rPr>
          <w:sz w:val="28"/>
          <w:szCs w:val="28"/>
        </w:rPr>
        <w:t xml:space="preserve">вміння обирати й обґрунтовувати методичні засади аналізу операційної, інвестиційної та фінансової діяльності суб’єктів сектору фінансових та нефінансових корпорацій, сектору загального державного управління у фінансовій сфері, </w:t>
      </w:r>
    </w:p>
    <w:p w:rsidR="003B3BA8" w:rsidRPr="002D50EA" w:rsidRDefault="003B3BA8" w:rsidP="00683460">
      <w:pPr>
        <w:spacing w:line="360" w:lineRule="auto"/>
        <w:ind w:firstLine="709"/>
        <w:jc w:val="both"/>
        <w:rPr>
          <w:sz w:val="28"/>
          <w:szCs w:val="28"/>
        </w:rPr>
      </w:pPr>
      <w:r w:rsidRPr="002D50EA">
        <w:rPr>
          <w:sz w:val="28"/>
          <w:szCs w:val="28"/>
        </w:rPr>
        <w:t>вміння прогнозувати економічні та соціальні наслідки реалізації інноваційних підходів та проектів;</w:t>
      </w:r>
    </w:p>
    <w:p w:rsidR="003B3BA8" w:rsidRPr="002D50EA" w:rsidRDefault="003B3BA8" w:rsidP="00683460">
      <w:pPr>
        <w:spacing w:line="360" w:lineRule="auto"/>
        <w:ind w:firstLine="709"/>
        <w:jc w:val="both"/>
        <w:rPr>
          <w:sz w:val="28"/>
          <w:szCs w:val="28"/>
        </w:rPr>
      </w:pPr>
      <w:r w:rsidRPr="002D50EA">
        <w:rPr>
          <w:sz w:val="28"/>
          <w:szCs w:val="28"/>
        </w:rPr>
        <w:t>вміння комплексного аналізу специфічних явищ, проблем і механізмів фінансової діяльності та розробки управлінських рішень щодо впровадження інновацій;</w:t>
      </w:r>
    </w:p>
    <w:p w:rsidR="003B3BA8" w:rsidRPr="002D50EA" w:rsidRDefault="002D50EA" w:rsidP="003B3BA8">
      <w:pPr>
        <w:spacing w:line="360" w:lineRule="auto"/>
        <w:ind w:firstLine="709"/>
        <w:jc w:val="both"/>
        <w:rPr>
          <w:sz w:val="28"/>
          <w:szCs w:val="28"/>
        </w:rPr>
      </w:pPr>
      <w:r w:rsidRPr="002D50EA">
        <w:rPr>
          <w:sz w:val="28"/>
          <w:szCs w:val="28"/>
        </w:rPr>
        <w:t>вміння розробляти інноваційні рішення щодо функціонування фінансової установи (підприємства) у реальних умовах ринкового середовища.</w:t>
      </w:r>
    </w:p>
    <w:p w:rsidR="0074401D" w:rsidRPr="0074401D" w:rsidRDefault="0074401D" w:rsidP="00683460">
      <w:pPr>
        <w:spacing w:line="360" w:lineRule="auto"/>
        <w:ind w:firstLine="709"/>
        <w:jc w:val="both"/>
        <w:rPr>
          <w:b/>
          <w:sz w:val="28"/>
          <w:szCs w:val="28"/>
        </w:rPr>
      </w:pPr>
      <w:proofErr w:type="spellStart"/>
      <w:r w:rsidRPr="0074401D">
        <w:rPr>
          <w:b/>
          <w:sz w:val="28"/>
          <w:szCs w:val="28"/>
        </w:rPr>
        <w:lastRenderedPageBreak/>
        <w:t>Освітньо</w:t>
      </w:r>
      <w:proofErr w:type="spellEnd"/>
      <w:r w:rsidRPr="0074401D">
        <w:rPr>
          <w:b/>
          <w:sz w:val="28"/>
          <w:szCs w:val="28"/>
        </w:rPr>
        <w:t>-</w:t>
      </w:r>
      <w:r>
        <w:rPr>
          <w:b/>
          <w:sz w:val="28"/>
          <w:szCs w:val="28"/>
        </w:rPr>
        <w:t>наукова</w:t>
      </w:r>
      <w:r w:rsidRPr="0074401D">
        <w:rPr>
          <w:b/>
          <w:sz w:val="28"/>
          <w:szCs w:val="28"/>
        </w:rPr>
        <w:t xml:space="preserve"> програма підготовки</w:t>
      </w:r>
    </w:p>
    <w:p w:rsidR="0074401D" w:rsidRPr="00683460" w:rsidRDefault="0074401D" w:rsidP="00683460">
      <w:pPr>
        <w:spacing w:line="360" w:lineRule="auto"/>
        <w:ind w:firstLine="709"/>
        <w:jc w:val="both"/>
        <w:rPr>
          <w:sz w:val="32"/>
          <w:szCs w:val="28"/>
        </w:rPr>
      </w:pPr>
      <w:r w:rsidRPr="00836F75">
        <w:rPr>
          <w:b/>
          <w:i/>
          <w:sz w:val="28"/>
          <w:szCs w:val="28"/>
        </w:rPr>
        <w:t>Метою</w:t>
      </w:r>
      <w:r>
        <w:rPr>
          <w:sz w:val="28"/>
          <w:szCs w:val="28"/>
        </w:rPr>
        <w:t xml:space="preserve"> </w:t>
      </w:r>
      <w:r w:rsidRPr="00836F75">
        <w:rPr>
          <w:b/>
          <w:i/>
          <w:sz w:val="28"/>
          <w:szCs w:val="28"/>
        </w:rPr>
        <w:t>практики</w:t>
      </w:r>
      <w:r>
        <w:rPr>
          <w:sz w:val="28"/>
          <w:szCs w:val="28"/>
        </w:rPr>
        <w:t xml:space="preserve"> </w:t>
      </w:r>
      <w:r w:rsidR="00683460">
        <w:rPr>
          <w:sz w:val="28"/>
          <w:szCs w:val="28"/>
        </w:rPr>
        <w:t xml:space="preserve">є </w:t>
      </w:r>
      <w:r w:rsidR="00683460" w:rsidRPr="00683460">
        <w:rPr>
          <w:sz w:val="28"/>
        </w:rPr>
        <w:t>удосконал</w:t>
      </w:r>
      <w:r w:rsidR="00683460">
        <w:rPr>
          <w:sz w:val="28"/>
        </w:rPr>
        <w:t>ення</w:t>
      </w:r>
      <w:r w:rsidR="00683460" w:rsidRPr="00683460">
        <w:rPr>
          <w:sz w:val="28"/>
        </w:rPr>
        <w:t xml:space="preserve"> навич</w:t>
      </w:r>
      <w:r w:rsidR="00683460">
        <w:rPr>
          <w:sz w:val="28"/>
        </w:rPr>
        <w:t>о</w:t>
      </w:r>
      <w:r w:rsidR="00683460" w:rsidRPr="00683460">
        <w:rPr>
          <w:sz w:val="28"/>
        </w:rPr>
        <w:t xml:space="preserve">к щодо </w:t>
      </w:r>
      <w:r w:rsidR="00683460">
        <w:rPr>
          <w:sz w:val="28"/>
        </w:rPr>
        <w:t xml:space="preserve">теоретичного обґрунтування та </w:t>
      </w:r>
      <w:r w:rsidR="003B3BA8">
        <w:rPr>
          <w:sz w:val="28"/>
        </w:rPr>
        <w:t xml:space="preserve">практики </w:t>
      </w:r>
      <w:r w:rsidR="00683460" w:rsidRPr="00683460">
        <w:rPr>
          <w:sz w:val="28"/>
        </w:rPr>
        <w:t xml:space="preserve">розробки проектів </w:t>
      </w:r>
      <w:r w:rsidR="00683460">
        <w:rPr>
          <w:sz w:val="28"/>
        </w:rPr>
        <w:t xml:space="preserve">з </w:t>
      </w:r>
      <w:r w:rsidR="00683460" w:rsidRPr="00683460">
        <w:rPr>
          <w:sz w:val="28"/>
        </w:rPr>
        <w:t>удосконалення функціонування фінансової установи (підприємства, організації) або управління (регулювання) фінансовою сферою за реальних умов ринкового середовища на інноваційних засадах для належного виконання завдань кваліфікаційної роботи магістра.</w:t>
      </w:r>
    </w:p>
    <w:p w:rsidR="0074401D" w:rsidRDefault="0074401D" w:rsidP="002D50EA">
      <w:pPr>
        <w:spacing w:line="360" w:lineRule="auto"/>
        <w:ind w:firstLine="709"/>
        <w:jc w:val="both"/>
        <w:rPr>
          <w:sz w:val="28"/>
          <w:szCs w:val="28"/>
        </w:rPr>
      </w:pPr>
      <w:r w:rsidRPr="00836F75">
        <w:rPr>
          <w:b/>
          <w:i/>
          <w:sz w:val="28"/>
          <w:szCs w:val="28"/>
        </w:rPr>
        <w:t>Завдання практики:</w:t>
      </w:r>
    </w:p>
    <w:p w:rsidR="00417663" w:rsidRDefault="00417663" w:rsidP="00683460">
      <w:pPr>
        <w:spacing w:line="360" w:lineRule="auto"/>
        <w:ind w:firstLine="709"/>
        <w:jc w:val="both"/>
        <w:rPr>
          <w:sz w:val="28"/>
          <w:szCs w:val="28"/>
        </w:rPr>
      </w:pPr>
      <w:r>
        <w:rPr>
          <w:sz w:val="28"/>
          <w:szCs w:val="28"/>
        </w:rPr>
        <w:t>удосконалити навички адаптації теоретичних положень та позитивного світового досвіду до практичної діяльності підприємства (організації, установи);</w:t>
      </w:r>
    </w:p>
    <w:p w:rsidR="00683460" w:rsidRPr="00683460" w:rsidRDefault="00683460" w:rsidP="00683460">
      <w:pPr>
        <w:spacing w:line="360" w:lineRule="auto"/>
        <w:ind w:firstLine="709"/>
        <w:jc w:val="both"/>
        <w:rPr>
          <w:sz w:val="28"/>
          <w:szCs w:val="28"/>
        </w:rPr>
      </w:pPr>
      <w:r w:rsidRPr="00683460">
        <w:rPr>
          <w:sz w:val="28"/>
          <w:szCs w:val="28"/>
        </w:rPr>
        <w:t>удосконалити навички проектного аналізу;</w:t>
      </w:r>
    </w:p>
    <w:p w:rsidR="00683460" w:rsidRPr="00683460" w:rsidRDefault="00683460" w:rsidP="00683460">
      <w:pPr>
        <w:spacing w:line="360" w:lineRule="auto"/>
        <w:ind w:firstLine="709"/>
        <w:jc w:val="both"/>
        <w:rPr>
          <w:sz w:val="28"/>
          <w:szCs w:val="28"/>
        </w:rPr>
      </w:pPr>
      <w:r w:rsidRPr="00683460">
        <w:rPr>
          <w:sz w:val="28"/>
          <w:szCs w:val="28"/>
        </w:rPr>
        <w:t xml:space="preserve">удосконалити навички обґрунтування впливу організаційно-правових, технологічних, комунікаційних та інших чинників </w:t>
      </w:r>
      <w:proofErr w:type="spellStart"/>
      <w:r w:rsidRPr="00683460">
        <w:rPr>
          <w:sz w:val="28"/>
          <w:szCs w:val="28"/>
        </w:rPr>
        <w:t>макро</w:t>
      </w:r>
      <w:proofErr w:type="spellEnd"/>
      <w:r w:rsidRPr="00683460">
        <w:rPr>
          <w:sz w:val="28"/>
          <w:szCs w:val="28"/>
        </w:rPr>
        <w:t>- та мікросередовища на стан та перспективи фінансової діяльності підприємства (установи, організації) та можливості і ризики реалізації інноваційних проектів у цій сфері;</w:t>
      </w:r>
    </w:p>
    <w:p w:rsidR="0074401D" w:rsidRPr="00683460" w:rsidRDefault="00683460" w:rsidP="00683460">
      <w:pPr>
        <w:spacing w:line="360" w:lineRule="auto"/>
        <w:ind w:firstLine="709"/>
        <w:jc w:val="both"/>
        <w:rPr>
          <w:sz w:val="28"/>
          <w:szCs w:val="28"/>
        </w:rPr>
      </w:pPr>
      <w:r w:rsidRPr="00683460">
        <w:rPr>
          <w:sz w:val="28"/>
          <w:szCs w:val="28"/>
        </w:rPr>
        <w:t>удосконалити навички вибору і обґрунтування методичних засад аналізу операційної, інвестиційної та фінансової діяльності суб’єктів сектору фінансових та нефінансових корпорацій, сектору загального державного управління у фінансовій сфері, прогнозування економічних, соціальних наслідків реалізації інноваційних підходів та проектів;</w:t>
      </w:r>
    </w:p>
    <w:p w:rsidR="00683460" w:rsidRPr="00683460" w:rsidRDefault="00683460" w:rsidP="00683460">
      <w:pPr>
        <w:spacing w:line="360" w:lineRule="auto"/>
        <w:ind w:firstLine="709"/>
        <w:jc w:val="both"/>
        <w:rPr>
          <w:sz w:val="28"/>
          <w:szCs w:val="28"/>
        </w:rPr>
      </w:pPr>
      <w:r w:rsidRPr="00683460">
        <w:rPr>
          <w:sz w:val="28"/>
          <w:szCs w:val="28"/>
        </w:rPr>
        <w:t xml:space="preserve">удосконалити навички аналізу фінансового стану, в </w:t>
      </w:r>
      <w:proofErr w:type="spellStart"/>
      <w:r w:rsidRPr="00683460">
        <w:rPr>
          <w:sz w:val="28"/>
          <w:szCs w:val="28"/>
        </w:rPr>
        <w:t>т.ч</w:t>
      </w:r>
      <w:proofErr w:type="spellEnd"/>
      <w:r w:rsidRPr="00683460">
        <w:rPr>
          <w:sz w:val="28"/>
          <w:szCs w:val="28"/>
        </w:rPr>
        <w:t>. впливу пропозицій щодо впровадження інновацій на фінансовий стан;</w:t>
      </w:r>
    </w:p>
    <w:p w:rsidR="00683460" w:rsidRPr="00683460" w:rsidRDefault="00683460" w:rsidP="00417663">
      <w:pPr>
        <w:widowControl w:val="0"/>
        <w:spacing w:line="360" w:lineRule="auto"/>
        <w:ind w:firstLine="709"/>
        <w:jc w:val="both"/>
        <w:rPr>
          <w:sz w:val="28"/>
          <w:szCs w:val="28"/>
        </w:rPr>
      </w:pPr>
      <w:r w:rsidRPr="00683460">
        <w:rPr>
          <w:sz w:val="28"/>
          <w:szCs w:val="28"/>
        </w:rPr>
        <w:t xml:space="preserve">удосконалити навички аналізу специфічних явищ, проблем і механізмів фінансової діяльності і розробки управлінських рішень щодо впровадження інновацій, в </w:t>
      </w:r>
      <w:proofErr w:type="spellStart"/>
      <w:r w:rsidRPr="00683460">
        <w:rPr>
          <w:sz w:val="28"/>
          <w:szCs w:val="28"/>
        </w:rPr>
        <w:t>т.ч</w:t>
      </w:r>
      <w:proofErr w:type="spellEnd"/>
      <w:r w:rsidRPr="00683460">
        <w:rPr>
          <w:sz w:val="28"/>
          <w:szCs w:val="28"/>
        </w:rPr>
        <w:t>. забезпечення особистої участі студентів у розробці (плануванні, організуванні) й оцінюванні заходів, спрямованих реалізацію інноваційних проектів удосконалення фінансової діяльності;</w:t>
      </w:r>
    </w:p>
    <w:p w:rsidR="00683460" w:rsidRDefault="00683460" w:rsidP="00417663">
      <w:pPr>
        <w:widowControl w:val="0"/>
        <w:spacing w:line="360" w:lineRule="auto"/>
        <w:ind w:firstLine="709"/>
        <w:jc w:val="both"/>
        <w:rPr>
          <w:sz w:val="28"/>
          <w:szCs w:val="28"/>
        </w:rPr>
      </w:pPr>
      <w:r w:rsidRPr="00683460">
        <w:rPr>
          <w:sz w:val="28"/>
          <w:szCs w:val="28"/>
        </w:rPr>
        <w:t xml:space="preserve">формування, набуття навичок та удосконалення майстерності щодо розробки інноваційних рішень у функціонуванні фінансової установи </w:t>
      </w:r>
      <w:r w:rsidRPr="00683460">
        <w:rPr>
          <w:sz w:val="28"/>
          <w:szCs w:val="28"/>
        </w:rPr>
        <w:lastRenderedPageBreak/>
        <w:t>(підприємства) у реальних умовах ринкового середовища.</w:t>
      </w:r>
    </w:p>
    <w:p w:rsidR="002F58C2" w:rsidRPr="00F31653" w:rsidRDefault="002F58C2" w:rsidP="00683460">
      <w:pPr>
        <w:spacing w:line="360" w:lineRule="auto"/>
        <w:ind w:firstLine="709"/>
        <w:rPr>
          <w:b/>
          <w:i/>
          <w:sz w:val="28"/>
          <w:szCs w:val="28"/>
        </w:rPr>
      </w:pPr>
      <w:r w:rsidRPr="00F31653">
        <w:rPr>
          <w:b/>
          <w:i/>
          <w:sz w:val="28"/>
          <w:szCs w:val="28"/>
        </w:rPr>
        <w:t>Сформовані компетентності:</w:t>
      </w:r>
    </w:p>
    <w:p w:rsidR="00417663" w:rsidRDefault="00417663" w:rsidP="00417663">
      <w:pPr>
        <w:spacing w:line="360" w:lineRule="auto"/>
        <w:ind w:firstLine="709"/>
        <w:jc w:val="both"/>
        <w:rPr>
          <w:sz w:val="28"/>
          <w:szCs w:val="28"/>
        </w:rPr>
      </w:pPr>
      <w:r>
        <w:rPr>
          <w:sz w:val="28"/>
          <w:szCs w:val="28"/>
        </w:rPr>
        <w:t xml:space="preserve">вміння теоретичного обґрунтування, розробки нових теоретичних положень та методичних підходів щодо удосконалення фінансової діяльності </w:t>
      </w:r>
      <w:r w:rsidRPr="002D50EA">
        <w:rPr>
          <w:sz w:val="28"/>
          <w:szCs w:val="28"/>
        </w:rPr>
        <w:t>суб’єктів сектору фінансових та нефінансових корпорацій, сектору загального державного управління</w:t>
      </w:r>
      <w:r>
        <w:rPr>
          <w:sz w:val="28"/>
          <w:szCs w:val="28"/>
        </w:rPr>
        <w:t>, виробничих підприємств;</w:t>
      </w:r>
    </w:p>
    <w:p w:rsidR="00417663" w:rsidRDefault="00417663" w:rsidP="00417663">
      <w:pPr>
        <w:spacing w:line="360" w:lineRule="auto"/>
        <w:ind w:firstLine="709"/>
        <w:jc w:val="both"/>
        <w:rPr>
          <w:sz w:val="28"/>
          <w:szCs w:val="28"/>
        </w:rPr>
      </w:pPr>
      <w:r>
        <w:rPr>
          <w:sz w:val="28"/>
          <w:szCs w:val="28"/>
        </w:rPr>
        <w:t>вміння застосовувати проектний аналіз при вирішенні поставлених завдань;</w:t>
      </w:r>
    </w:p>
    <w:p w:rsidR="00417663" w:rsidRPr="002D50EA" w:rsidRDefault="00417663" w:rsidP="00417663">
      <w:pPr>
        <w:spacing w:line="360" w:lineRule="auto"/>
        <w:ind w:firstLine="709"/>
        <w:jc w:val="both"/>
        <w:rPr>
          <w:sz w:val="28"/>
          <w:szCs w:val="28"/>
        </w:rPr>
      </w:pPr>
      <w:r w:rsidRPr="002D50EA">
        <w:rPr>
          <w:sz w:val="28"/>
          <w:szCs w:val="28"/>
        </w:rPr>
        <w:t xml:space="preserve">вміння обґрунтовувати вплив організаційно-правових, технологічних, комунікаційних та інших чинників </w:t>
      </w:r>
      <w:proofErr w:type="spellStart"/>
      <w:r w:rsidRPr="002D50EA">
        <w:rPr>
          <w:sz w:val="28"/>
          <w:szCs w:val="28"/>
        </w:rPr>
        <w:t>макро</w:t>
      </w:r>
      <w:proofErr w:type="spellEnd"/>
      <w:r w:rsidRPr="002D50EA">
        <w:rPr>
          <w:sz w:val="28"/>
          <w:szCs w:val="28"/>
        </w:rPr>
        <w:t>- та мікросередовища на стан та перспективи фінансової діяльності підприємства (установи, організації);</w:t>
      </w:r>
    </w:p>
    <w:p w:rsidR="00417663" w:rsidRPr="002D50EA" w:rsidRDefault="00417663" w:rsidP="00417663">
      <w:pPr>
        <w:spacing w:line="360" w:lineRule="auto"/>
        <w:ind w:firstLine="709"/>
        <w:jc w:val="both"/>
        <w:rPr>
          <w:sz w:val="28"/>
          <w:szCs w:val="28"/>
        </w:rPr>
      </w:pPr>
      <w:r w:rsidRPr="002D50EA">
        <w:rPr>
          <w:sz w:val="28"/>
          <w:szCs w:val="28"/>
        </w:rPr>
        <w:t>вміння впроваджувати інновації до сфери фінансової діяльності;</w:t>
      </w:r>
    </w:p>
    <w:p w:rsidR="00417663" w:rsidRPr="002D50EA" w:rsidRDefault="00417663" w:rsidP="00417663">
      <w:pPr>
        <w:spacing w:line="360" w:lineRule="auto"/>
        <w:ind w:firstLine="709"/>
        <w:jc w:val="both"/>
        <w:rPr>
          <w:sz w:val="28"/>
          <w:szCs w:val="28"/>
        </w:rPr>
      </w:pPr>
      <w:r w:rsidRPr="002D50EA">
        <w:rPr>
          <w:sz w:val="28"/>
          <w:szCs w:val="28"/>
        </w:rPr>
        <w:t xml:space="preserve">вміння обирати й обґрунтовувати методичні засади аналізу операційної, інвестиційної та фінансової діяльності суб’єктів сектору фінансових та нефінансових корпорацій, сектору загального державного управління у фінансовій сфері, </w:t>
      </w:r>
    </w:p>
    <w:p w:rsidR="00417663" w:rsidRPr="002D50EA" w:rsidRDefault="00417663" w:rsidP="00417663">
      <w:pPr>
        <w:spacing w:line="360" w:lineRule="auto"/>
        <w:ind w:firstLine="709"/>
        <w:jc w:val="both"/>
        <w:rPr>
          <w:sz w:val="28"/>
          <w:szCs w:val="28"/>
        </w:rPr>
      </w:pPr>
      <w:r w:rsidRPr="002D50EA">
        <w:rPr>
          <w:sz w:val="28"/>
          <w:szCs w:val="28"/>
        </w:rPr>
        <w:t>вміння прогнозувати економічні та соціальні наслідки реалізації інноваційних підходів та проектів;</w:t>
      </w:r>
    </w:p>
    <w:p w:rsidR="00417663" w:rsidRPr="002D50EA" w:rsidRDefault="00417663" w:rsidP="00417663">
      <w:pPr>
        <w:spacing w:line="360" w:lineRule="auto"/>
        <w:ind w:firstLine="709"/>
        <w:jc w:val="both"/>
        <w:rPr>
          <w:sz w:val="28"/>
          <w:szCs w:val="28"/>
        </w:rPr>
      </w:pPr>
      <w:r w:rsidRPr="002D50EA">
        <w:rPr>
          <w:sz w:val="28"/>
          <w:szCs w:val="28"/>
        </w:rPr>
        <w:t>вміння комплексного аналізу специфічних явищ, проблем і механізмів фінансової діяльності та розробки управлінських рішень щодо впровадження інновацій;</w:t>
      </w:r>
    </w:p>
    <w:p w:rsidR="00417663" w:rsidRPr="002D50EA" w:rsidRDefault="00417663" w:rsidP="00417663">
      <w:pPr>
        <w:spacing w:line="360" w:lineRule="auto"/>
        <w:ind w:firstLine="709"/>
        <w:jc w:val="both"/>
        <w:rPr>
          <w:sz w:val="28"/>
          <w:szCs w:val="28"/>
        </w:rPr>
      </w:pPr>
      <w:r w:rsidRPr="002D50EA">
        <w:rPr>
          <w:sz w:val="28"/>
          <w:szCs w:val="28"/>
        </w:rPr>
        <w:t>вміння розробляти інноваційні рішення щодо функціонування фінансової установи (підприємства) у реальних умовах ринкового середовища.</w:t>
      </w:r>
    </w:p>
    <w:p w:rsidR="002F58C2" w:rsidRDefault="002F58C2" w:rsidP="00683460">
      <w:pPr>
        <w:spacing w:line="360" w:lineRule="auto"/>
        <w:rPr>
          <w:sz w:val="28"/>
          <w:szCs w:val="28"/>
        </w:rPr>
      </w:pPr>
    </w:p>
    <w:p w:rsidR="00417663" w:rsidRDefault="00417663" w:rsidP="00683460">
      <w:pPr>
        <w:spacing w:line="360" w:lineRule="auto"/>
        <w:rPr>
          <w:sz w:val="28"/>
          <w:szCs w:val="28"/>
        </w:rPr>
      </w:pPr>
    </w:p>
    <w:p w:rsidR="00F035BE" w:rsidRPr="008562EA" w:rsidRDefault="00F035BE" w:rsidP="00F035BE">
      <w:pPr>
        <w:pStyle w:val="1"/>
      </w:pPr>
      <w:r w:rsidRPr="008562EA">
        <w:t>3. Зміст практики</w:t>
      </w:r>
    </w:p>
    <w:p w:rsidR="00F035BE" w:rsidRPr="002F58C2" w:rsidRDefault="00F035BE" w:rsidP="00F035BE">
      <w:pPr>
        <w:rPr>
          <w:sz w:val="28"/>
          <w:szCs w:val="28"/>
        </w:rPr>
      </w:pPr>
    </w:p>
    <w:p w:rsidR="00F035BE" w:rsidRDefault="00F035BE" w:rsidP="00F035BE">
      <w:pPr>
        <w:spacing w:line="360" w:lineRule="auto"/>
        <w:ind w:firstLine="709"/>
        <w:jc w:val="both"/>
        <w:rPr>
          <w:bCs/>
          <w:sz w:val="28"/>
          <w:szCs w:val="28"/>
        </w:rPr>
      </w:pPr>
      <w:r>
        <w:rPr>
          <w:sz w:val="28"/>
          <w:szCs w:val="28"/>
        </w:rPr>
        <w:t xml:space="preserve">Під час проходження переддипломної практики студенти виконують основні види роботи (табл. 1) відповідно до календарного плану проходження практики. </w:t>
      </w:r>
      <w:r>
        <w:rPr>
          <w:bCs/>
          <w:sz w:val="28"/>
          <w:szCs w:val="28"/>
        </w:rPr>
        <w:t>У деяких випадках (за об</w:t>
      </w:r>
      <w:r>
        <w:rPr>
          <w:i/>
          <w:iCs/>
        </w:rPr>
        <w:t>’</w:t>
      </w:r>
      <w:r>
        <w:rPr>
          <w:bCs/>
          <w:sz w:val="28"/>
          <w:szCs w:val="28"/>
        </w:rPr>
        <w:t xml:space="preserve">єктивної необхідності та з урахуванням </w:t>
      </w:r>
      <w:r>
        <w:rPr>
          <w:bCs/>
          <w:sz w:val="28"/>
          <w:szCs w:val="28"/>
        </w:rPr>
        <w:lastRenderedPageBreak/>
        <w:t>специфіки бази практики) види виконуваної роботи можуть бути скореговані, але тільки за погодженням із керівником практики від Університету.</w:t>
      </w:r>
    </w:p>
    <w:p w:rsidR="00F035BE" w:rsidRDefault="00F035BE" w:rsidP="00F035BE">
      <w:pPr>
        <w:spacing w:line="360" w:lineRule="auto"/>
        <w:ind w:firstLine="709"/>
        <w:jc w:val="both"/>
        <w:rPr>
          <w:sz w:val="28"/>
          <w:szCs w:val="28"/>
        </w:rPr>
      </w:pPr>
    </w:p>
    <w:p w:rsidR="00F035BE" w:rsidRDefault="00F035BE" w:rsidP="00F035BE">
      <w:pPr>
        <w:spacing w:line="360" w:lineRule="auto"/>
        <w:ind w:firstLine="709"/>
        <w:jc w:val="both"/>
        <w:rPr>
          <w:sz w:val="28"/>
          <w:szCs w:val="28"/>
        </w:rPr>
      </w:pPr>
      <w:r>
        <w:rPr>
          <w:sz w:val="28"/>
          <w:szCs w:val="28"/>
        </w:rPr>
        <w:t>Таблиця 1 – Терміни виконання основних видів роботи під час проходження переддипломної практики</w:t>
      </w:r>
    </w:p>
    <w:tbl>
      <w:tblPr>
        <w:tblStyle w:val="a8"/>
        <w:tblW w:w="0" w:type="auto"/>
        <w:tblInd w:w="0" w:type="dxa"/>
        <w:tblLook w:val="04A0" w:firstRow="1" w:lastRow="0" w:firstColumn="1" w:lastColumn="0" w:noHBand="0" w:noVBand="1"/>
      </w:tblPr>
      <w:tblGrid>
        <w:gridCol w:w="657"/>
        <w:gridCol w:w="7203"/>
        <w:gridCol w:w="1914"/>
      </w:tblGrid>
      <w:tr w:rsidR="00F035BE" w:rsidTr="002D50EA">
        <w:tc>
          <w:tcPr>
            <w:tcW w:w="6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035BE" w:rsidRDefault="00F035BE" w:rsidP="003B3BA8">
            <w:pPr>
              <w:rPr>
                <w:szCs w:val="28"/>
                <w:lang w:eastAsia="en-US"/>
              </w:rPr>
            </w:pPr>
            <w:r>
              <w:rPr>
                <w:szCs w:val="28"/>
                <w:lang w:eastAsia="en-US"/>
              </w:rPr>
              <w:t>№ з/п</w:t>
            </w:r>
          </w:p>
        </w:tc>
        <w:tc>
          <w:tcPr>
            <w:tcW w:w="7203"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Cs w:val="28"/>
                <w:lang w:eastAsia="en-US"/>
              </w:rPr>
            </w:pPr>
            <w:r>
              <w:rPr>
                <w:szCs w:val="28"/>
                <w:lang w:eastAsia="en-US"/>
              </w:rPr>
              <w:t>Зміст роботи</w:t>
            </w:r>
          </w:p>
        </w:tc>
        <w:tc>
          <w:tcPr>
            <w:tcW w:w="1914"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Cs w:val="28"/>
                <w:lang w:eastAsia="en-US"/>
              </w:rPr>
            </w:pPr>
            <w:r>
              <w:rPr>
                <w:szCs w:val="28"/>
                <w:lang w:eastAsia="en-US"/>
              </w:rPr>
              <w:t>Дні практики</w:t>
            </w:r>
          </w:p>
        </w:tc>
      </w:tr>
      <w:tr w:rsidR="00F035BE" w:rsidTr="002D50EA">
        <w:tc>
          <w:tcPr>
            <w:tcW w:w="657" w:type="dxa"/>
            <w:tcBorders>
              <w:top w:val="single" w:sz="4" w:space="0" w:color="auto"/>
              <w:left w:val="single" w:sz="4" w:space="0" w:color="auto"/>
              <w:bottom w:val="single" w:sz="4" w:space="0" w:color="auto"/>
              <w:right w:val="single" w:sz="4" w:space="0" w:color="auto"/>
            </w:tcBorders>
          </w:tcPr>
          <w:p w:rsidR="00F035BE" w:rsidRDefault="00F035BE" w:rsidP="003B3BA8">
            <w:pPr>
              <w:pStyle w:val="a7"/>
              <w:widowControl w:val="0"/>
              <w:numPr>
                <w:ilvl w:val="0"/>
                <w:numId w:val="1"/>
              </w:numPr>
              <w:ind w:left="0" w:firstLine="0"/>
              <w:rPr>
                <w:lang w:eastAsia="en-US"/>
              </w:rPr>
            </w:pPr>
          </w:p>
        </w:tc>
        <w:tc>
          <w:tcPr>
            <w:tcW w:w="7203" w:type="dxa"/>
            <w:tcBorders>
              <w:top w:val="single" w:sz="4" w:space="0" w:color="auto"/>
              <w:left w:val="single" w:sz="4" w:space="0" w:color="auto"/>
              <w:bottom w:val="single" w:sz="4" w:space="0" w:color="auto"/>
              <w:right w:val="single" w:sz="4" w:space="0" w:color="auto"/>
            </w:tcBorders>
            <w:hideMark/>
          </w:tcPr>
          <w:p w:rsidR="00F035BE" w:rsidRDefault="00F035BE" w:rsidP="003B3BA8">
            <w:pPr>
              <w:rPr>
                <w:szCs w:val="28"/>
                <w:lang w:eastAsia="en-US"/>
              </w:rPr>
            </w:pPr>
            <w:r>
              <w:rPr>
                <w:szCs w:val="28"/>
                <w:lang w:eastAsia="en-US"/>
              </w:rPr>
              <w:t>Інструктаж із практики, видача завдань та основних документів із організації проходження практики</w:t>
            </w:r>
          </w:p>
        </w:tc>
        <w:tc>
          <w:tcPr>
            <w:tcW w:w="19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F035BE" w:rsidRDefault="00F035BE" w:rsidP="003B3BA8">
            <w:pPr>
              <w:jc w:val="center"/>
              <w:rPr>
                <w:szCs w:val="28"/>
                <w:lang w:eastAsia="en-US"/>
              </w:rPr>
            </w:pPr>
            <w:r>
              <w:rPr>
                <w:szCs w:val="28"/>
                <w:lang w:eastAsia="en-US"/>
              </w:rPr>
              <w:t>напередодні початку практики</w:t>
            </w:r>
          </w:p>
        </w:tc>
      </w:tr>
      <w:tr w:rsidR="00F035BE" w:rsidTr="002D50EA">
        <w:tc>
          <w:tcPr>
            <w:tcW w:w="657" w:type="dxa"/>
            <w:tcBorders>
              <w:top w:val="single" w:sz="4" w:space="0" w:color="auto"/>
              <w:left w:val="single" w:sz="4" w:space="0" w:color="auto"/>
              <w:bottom w:val="single" w:sz="4" w:space="0" w:color="auto"/>
              <w:right w:val="single" w:sz="4" w:space="0" w:color="auto"/>
            </w:tcBorders>
          </w:tcPr>
          <w:p w:rsidR="00F035BE" w:rsidRDefault="00F035BE" w:rsidP="003B3BA8">
            <w:pPr>
              <w:pStyle w:val="a7"/>
              <w:widowControl w:val="0"/>
              <w:numPr>
                <w:ilvl w:val="0"/>
                <w:numId w:val="1"/>
              </w:numPr>
              <w:ind w:left="0" w:firstLine="0"/>
              <w:rPr>
                <w:lang w:eastAsia="en-US"/>
              </w:rPr>
            </w:pPr>
          </w:p>
        </w:tc>
        <w:tc>
          <w:tcPr>
            <w:tcW w:w="7203" w:type="dxa"/>
            <w:tcBorders>
              <w:top w:val="single" w:sz="4" w:space="0" w:color="auto"/>
              <w:left w:val="single" w:sz="4" w:space="0" w:color="auto"/>
              <w:bottom w:val="single" w:sz="4" w:space="0" w:color="auto"/>
              <w:right w:val="single" w:sz="4" w:space="0" w:color="auto"/>
            </w:tcBorders>
            <w:hideMark/>
          </w:tcPr>
          <w:p w:rsidR="00F035BE" w:rsidRDefault="00F035BE" w:rsidP="003B3BA8">
            <w:pPr>
              <w:rPr>
                <w:szCs w:val="28"/>
                <w:lang w:eastAsia="en-US"/>
              </w:rPr>
            </w:pPr>
            <w:r>
              <w:rPr>
                <w:szCs w:val="28"/>
                <w:lang w:eastAsia="en-US"/>
              </w:rPr>
              <w:t>Прибуття на базу практики, інструктаж із техніки безпеки, закріплення студента за керівником від бази практики</w:t>
            </w:r>
          </w:p>
        </w:tc>
        <w:tc>
          <w:tcPr>
            <w:tcW w:w="19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F035BE" w:rsidRDefault="00F035BE" w:rsidP="003B3BA8">
            <w:pPr>
              <w:jc w:val="center"/>
              <w:rPr>
                <w:sz w:val="28"/>
                <w:szCs w:val="28"/>
                <w:lang w:eastAsia="en-US"/>
              </w:rPr>
            </w:pPr>
            <w:r>
              <w:rPr>
                <w:sz w:val="28"/>
                <w:szCs w:val="28"/>
                <w:lang w:eastAsia="en-US"/>
              </w:rPr>
              <w:t>1</w:t>
            </w:r>
          </w:p>
        </w:tc>
      </w:tr>
      <w:tr w:rsidR="00F035BE" w:rsidTr="002D50EA">
        <w:tc>
          <w:tcPr>
            <w:tcW w:w="657" w:type="dxa"/>
            <w:tcBorders>
              <w:top w:val="single" w:sz="4" w:space="0" w:color="auto"/>
              <w:left w:val="single" w:sz="4" w:space="0" w:color="auto"/>
              <w:bottom w:val="single" w:sz="4" w:space="0" w:color="auto"/>
              <w:right w:val="single" w:sz="4" w:space="0" w:color="auto"/>
            </w:tcBorders>
          </w:tcPr>
          <w:p w:rsidR="00F035BE" w:rsidRDefault="00F035BE" w:rsidP="003B3BA8">
            <w:pPr>
              <w:pStyle w:val="a7"/>
              <w:widowControl w:val="0"/>
              <w:numPr>
                <w:ilvl w:val="0"/>
                <w:numId w:val="1"/>
              </w:numPr>
              <w:ind w:left="0" w:firstLine="0"/>
              <w:rPr>
                <w:lang w:eastAsia="en-US"/>
              </w:rPr>
            </w:pPr>
          </w:p>
        </w:tc>
        <w:tc>
          <w:tcPr>
            <w:tcW w:w="7203" w:type="dxa"/>
            <w:tcBorders>
              <w:top w:val="single" w:sz="4" w:space="0" w:color="auto"/>
              <w:left w:val="single" w:sz="4" w:space="0" w:color="auto"/>
              <w:bottom w:val="single" w:sz="4" w:space="0" w:color="auto"/>
              <w:right w:val="single" w:sz="4" w:space="0" w:color="auto"/>
            </w:tcBorders>
            <w:hideMark/>
          </w:tcPr>
          <w:p w:rsidR="00F035BE" w:rsidRPr="002D50EA" w:rsidRDefault="00F035BE" w:rsidP="003B3BA8">
            <w:pPr>
              <w:rPr>
                <w:szCs w:val="28"/>
                <w:lang w:eastAsia="en-US"/>
              </w:rPr>
            </w:pPr>
            <w:r w:rsidRPr="002D50EA">
              <w:rPr>
                <w:szCs w:val="28"/>
                <w:lang w:eastAsia="en-US"/>
              </w:rPr>
              <w:t xml:space="preserve">Ознайомлення з основними напрямами діяльності бази практики, організаційною структурою, </w:t>
            </w:r>
            <w:r w:rsidR="002D50EA" w:rsidRPr="002D50EA">
              <w:rPr>
                <w:szCs w:val="28"/>
                <w:lang w:eastAsia="en-US"/>
              </w:rPr>
              <w:t xml:space="preserve">організацією трудових відносин, організацією та здійсненням прийому на роботу, </w:t>
            </w:r>
            <w:r w:rsidRPr="002D50EA">
              <w:rPr>
                <w:szCs w:val="28"/>
                <w:lang w:eastAsia="en-US"/>
              </w:rPr>
              <w:t>особливостями організації фінансової роботи</w:t>
            </w:r>
            <w:r w:rsidR="002D50EA" w:rsidRPr="002D50EA">
              <w:rPr>
                <w:szCs w:val="28"/>
                <w:lang w:eastAsia="en-US"/>
              </w:rPr>
              <w:t>, посадовими обов’язками фахівців з фінансових питань на базі практики, організацією обміну інформацією в ході реалізації фахівцями фінансових питань власних посадових обов’язків</w:t>
            </w:r>
          </w:p>
        </w:tc>
        <w:tc>
          <w:tcPr>
            <w:tcW w:w="19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035BE" w:rsidRDefault="002D50EA" w:rsidP="003B3BA8">
            <w:pPr>
              <w:jc w:val="center"/>
              <w:rPr>
                <w:sz w:val="28"/>
                <w:szCs w:val="28"/>
                <w:lang w:eastAsia="en-US"/>
              </w:rPr>
            </w:pPr>
            <w:r>
              <w:rPr>
                <w:sz w:val="28"/>
                <w:szCs w:val="28"/>
                <w:lang w:eastAsia="en-US"/>
              </w:rPr>
              <w:t>1-3</w:t>
            </w:r>
          </w:p>
        </w:tc>
      </w:tr>
      <w:tr w:rsidR="00E62787" w:rsidTr="002D50EA">
        <w:tc>
          <w:tcPr>
            <w:tcW w:w="657" w:type="dxa"/>
            <w:tcBorders>
              <w:top w:val="single" w:sz="4" w:space="0" w:color="auto"/>
              <w:left w:val="single" w:sz="4" w:space="0" w:color="auto"/>
              <w:bottom w:val="single" w:sz="4" w:space="0" w:color="auto"/>
              <w:right w:val="single" w:sz="4" w:space="0" w:color="auto"/>
            </w:tcBorders>
          </w:tcPr>
          <w:p w:rsidR="00E62787" w:rsidRDefault="00E62787" w:rsidP="003B3BA8">
            <w:pPr>
              <w:pStyle w:val="a7"/>
              <w:widowControl w:val="0"/>
              <w:numPr>
                <w:ilvl w:val="0"/>
                <w:numId w:val="1"/>
              </w:numPr>
              <w:ind w:left="0" w:firstLine="0"/>
              <w:rPr>
                <w:lang w:eastAsia="en-US"/>
              </w:rPr>
            </w:pPr>
          </w:p>
        </w:tc>
        <w:tc>
          <w:tcPr>
            <w:tcW w:w="7203" w:type="dxa"/>
            <w:tcBorders>
              <w:top w:val="single" w:sz="4" w:space="0" w:color="auto"/>
              <w:left w:val="single" w:sz="4" w:space="0" w:color="auto"/>
              <w:bottom w:val="single" w:sz="4" w:space="0" w:color="auto"/>
              <w:right w:val="single" w:sz="4" w:space="0" w:color="auto"/>
            </w:tcBorders>
          </w:tcPr>
          <w:p w:rsidR="00E62787" w:rsidRPr="00883553" w:rsidRDefault="00E62787" w:rsidP="00E62787">
            <w:pPr>
              <w:rPr>
                <w:szCs w:val="28"/>
                <w:lang w:eastAsia="en-US"/>
              </w:rPr>
            </w:pPr>
            <w:r w:rsidRPr="00883553">
              <w:rPr>
                <w:szCs w:val="28"/>
                <w:lang w:eastAsia="en-US"/>
              </w:rPr>
              <w:t xml:space="preserve">Вивчення </w:t>
            </w:r>
            <w:r>
              <w:rPr>
                <w:szCs w:val="28"/>
                <w:lang w:eastAsia="en-US"/>
              </w:rPr>
              <w:t>й</w:t>
            </w:r>
            <w:r w:rsidRPr="00883553">
              <w:rPr>
                <w:szCs w:val="28"/>
                <w:lang w:eastAsia="en-US"/>
              </w:rPr>
              <w:t xml:space="preserve"> аналіз </w:t>
            </w:r>
            <w:proofErr w:type="spellStart"/>
            <w:r w:rsidRPr="00883553">
              <w:rPr>
                <w:szCs w:val="28"/>
                <w:lang w:eastAsia="en-US"/>
              </w:rPr>
              <w:t>макро</w:t>
            </w:r>
            <w:proofErr w:type="spellEnd"/>
            <w:r w:rsidRPr="00883553">
              <w:rPr>
                <w:szCs w:val="28"/>
                <w:lang w:eastAsia="en-US"/>
              </w:rPr>
              <w:t>- та мікросередовища</w:t>
            </w:r>
            <w:r>
              <w:rPr>
                <w:szCs w:val="28"/>
                <w:lang w:eastAsia="en-US"/>
              </w:rPr>
              <w:t>,</w:t>
            </w:r>
            <w:r w:rsidRPr="00883553">
              <w:rPr>
                <w:szCs w:val="28"/>
                <w:lang w:eastAsia="en-US"/>
              </w:rPr>
              <w:t xml:space="preserve"> господарської діяльності бази практики</w:t>
            </w:r>
            <w:r>
              <w:rPr>
                <w:szCs w:val="28"/>
                <w:lang w:eastAsia="en-US"/>
              </w:rPr>
              <w:t>.</w:t>
            </w:r>
          </w:p>
        </w:tc>
        <w:tc>
          <w:tcPr>
            <w:tcW w:w="19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62787" w:rsidRDefault="00E62787" w:rsidP="00E62787">
            <w:pPr>
              <w:jc w:val="center"/>
              <w:rPr>
                <w:sz w:val="28"/>
                <w:szCs w:val="28"/>
                <w:lang w:eastAsia="en-US"/>
              </w:rPr>
            </w:pPr>
            <w:r>
              <w:rPr>
                <w:sz w:val="28"/>
                <w:szCs w:val="28"/>
                <w:lang w:eastAsia="en-US"/>
              </w:rPr>
              <w:t>4-7</w:t>
            </w:r>
          </w:p>
        </w:tc>
      </w:tr>
      <w:tr w:rsidR="00E62787" w:rsidTr="002D50EA">
        <w:tc>
          <w:tcPr>
            <w:tcW w:w="657" w:type="dxa"/>
            <w:tcBorders>
              <w:top w:val="single" w:sz="4" w:space="0" w:color="auto"/>
              <w:left w:val="single" w:sz="4" w:space="0" w:color="auto"/>
              <w:bottom w:val="single" w:sz="4" w:space="0" w:color="auto"/>
              <w:right w:val="single" w:sz="4" w:space="0" w:color="auto"/>
            </w:tcBorders>
          </w:tcPr>
          <w:p w:rsidR="00E62787" w:rsidRDefault="00E62787" w:rsidP="003B3BA8">
            <w:pPr>
              <w:pStyle w:val="a7"/>
              <w:widowControl w:val="0"/>
              <w:numPr>
                <w:ilvl w:val="0"/>
                <w:numId w:val="1"/>
              </w:numPr>
              <w:ind w:left="0" w:firstLine="0"/>
              <w:rPr>
                <w:lang w:eastAsia="en-US"/>
              </w:rPr>
            </w:pPr>
          </w:p>
        </w:tc>
        <w:tc>
          <w:tcPr>
            <w:tcW w:w="7203" w:type="dxa"/>
            <w:tcBorders>
              <w:top w:val="single" w:sz="4" w:space="0" w:color="auto"/>
              <w:left w:val="single" w:sz="4" w:space="0" w:color="auto"/>
              <w:bottom w:val="single" w:sz="4" w:space="0" w:color="auto"/>
              <w:right w:val="single" w:sz="4" w:space="0" w:color="auto"/>
            </w:tcBorders>
          </w:tcPr>
          <w:p w:rsidR="00E62787" w:rsidRPr="00883553" w:rsidRDefault="00E62787" w:rsidP="000E389D">
            <w:pPr>
              <w:rPr>
                <w:szCs w:val="28"/>
                <w:lang w:eastAsia="en-US"/>
              </w:rPr>
            </w:pPr>
            <w:r w:rsidRPr="00883553">
              <w:rPr>
                <w:szCs w:val="28"/>
                <w:lang w:eastAsia="en-US"/>
              </w:rPr>
              <w:t>Аналіз основних</w:t>
            </w:r>
            <w:r>
              <w:rPr>
                <w:szCs w:val="28"/>
                <w:lang w:eastAsia="en-US"/>
              </w:rPr>
              <w:t xml:space="preserve"> та</w:t>
            </w:r>
            <w:r w:rsidRPr="00883553">
              <w:rPr>
                <w:szCs w:val="28"/>
                <w:lang w:eastAsia="en-US"/>
              </w:rPr>
              <w:t xml:space="preserve"> специфічних показників фінансової діяльності підприємства</w:t>
            </w:r>
            <w:r>
              <w:rPr>
                <w:szCs w:val="28"/>
                <w:lang w:eastAsia="en-US"/>
              </w:rPr>
              <w:t>.</w:t>
            </w:r>
          </w:p>
        </w:tc>
        <w:tc>
          <w:tcPr>
            <w:tcW w:w="19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62787" w:rsidRDefault="00E62787" w:rsidP="00E62787">
            <w:pPr>
              <w:jc w:val="center"/>
              <w:rPr>
                <w:sz w:val="28"/>
                <w:szCs w:val="28"/>
                <w:lang w:eastAsia="en-US"/>
              </w:rPr>
            </w:pPr>
            <w:r>
              <w:rPr>
                <w:sz w:val="28"/>
                <w:szCs w:val="28"/>
                <w:lang w:eastAsia="en-US"/>
              </w:rPr>
              <w:t>8-11</w:t>
            </w:r>
          </w:p>
        </w:tc>
      </w:tr>
      <w:tr w:rsidR="00E62787" w:rsidTr="002D50EA">
        <w:tc>
          <w:tcPr>
            <w:tcW w:w="657" w:type="dxa"/>
            <w:tcBorders>
              <w:top w:val="single" w:sz="4" w:space="0" w:color="auto"/>
              <w:left w:val="single" w:sz="4" w:space="0" w:color="auto"/>
              <w:bottom w:val="single" w:sz="4" w:space="0" w:color="auto"/>
              <w:right w:val="single" w:sz="4" w:space="0" w:color="auto"/>
            </w:tcBorders>
          </w:tcPr>
          <w:p w:rsidR="00E62787" w:rsidRDefault="00E62787" w:rsidP="003B3BA8">
            <w:pPr>
              <w:pStyle w:val="a7"/>
              <w:widowControl w:val="0"/>
              <w:numPr>
                <w:ilvl w:val="0"/>
                <w:numId w:val="1"/>
              </w:numPr>
              <w:ind w:left="0" w:firstLine="0"/>
              <w:rPr>
                <w:lang w:eastAsia="en-US"/>
              </w:rPr>
            </w:pPr>
          </w:p>
        </w:tc>
        <w:tc>
          <w:tcPr>
            <w:tcW w:w="7203" w:type="dxa"/>
            <w:tcBorders>
              <w:top w:val="single" w:sz="4" w:space="0" w:color="auto"/>
              <w:left w:val="single" w:sz="4" w:space="0" w:color="auto"/>
              <w:bottom w:val="single" w:sz="4" w:space="0" w:color="auto"/>
              <w:right w:val="single" w:sz="4" w:space="0" w:color="auto"/>
            </w:tcBorders>
          </w:tcPr>
          <w:p w:rsidR="00E62787" w:rsidRPr="00291ACA" w:rsidRDefault="00E62787" w:rsidP="00E62787">
            <w:pPr>
              <w:rPr>
                <w:szCs w:val="28"/>
                <w:lang w:eastAsia="en-US"/>
              </w:rPr>
            </w:pPr>
            <w:r w:rsidRPr="00291ACA">
              <w:t>Аналіз специфічних явищ, проблем і механізмів фінансової діяльності</w:t>
            </w:r>
            <w:r>
              <w:t xml:space="preserve"> (відповідно до теми Індивідуального завдання)</w:t>
            </w:r>
          </w:p>
        </w:tc>
        <w:tc>
          <w:tcPr>
            <w:tcW w:w="19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62787" w:rsidRDefault="00E62787" w:rsidP="003B3BA8">
            <w:pPr>
              <w:jc w:val="center"/>
              <w:rPr>
                <w:sz w:val="28"/>
                <w:szCs w:val="28"/>
                <w:lang w:eastAsia="en-US"/>
              </w:rPr>
            </w:pPr>
            <w:r>
              <w:rPr>
                <w:sz w:val="28"/>
                <w:szCs w:val="28"/>
                <w:lang w:eastAsia="en-US"/>
              </w:rPr>
              <w:t>12-14</w:t>
            </w:r>
          </w:p>
        </w:tc>
      </w:tr>
      <w:tr w:rsidR="002D50EA" w:rsidTr="002D50EA">
        <w:tc>
          <w:tcPr>
            <w:tcW w:w="657" w:type="dxa"/>
            <w:tcBorders>
              <w:top w:val="single" w:sz="4" w:space="0" w:color="auto"/>
              <w:left w:val="single" w:sz="4" w:space="0" w:color="auto"/>
              <w:bottom w:val="single" w:sz="4" w:space="0" w:color="auto"/>
              <w:right w:val="single" w:sz="4" w:space="0" w:color="auto"/>
            </w:tcBorders>
          </w:tcPr>
          <w:p w:rsidR="002D50EA" w:rsidRDefault="002D50EA" w:rsidP="003B3BA8">
            <w:pPr>
              <w:pStyle w:val="a7"/>
              <w:widowControl w:val="0"/>
              <w:numPr>
                <w:ilvl w:val="0"/>
                <w:numId w:val="1"/>
              </w:numPr>
              <w:ind w:left="0" w:firstLine="0"/>
              <w:rPr>
                <w:lang w:eastAsia="en-US"/>
              </w:rPr>
            </w:pPr>
          </w:p>
        </w:tc>
        <w:tc>
          <w:tcPr>
            <w:tcW w:w="7203" w:type="dxa"/>
            <w:tcBorders>
              <w:top w:val="single" w:sz="4" w:space="0" w:color="auto"/>
              <w:left w:val="single" w:sz="4" w:space="0" w:color="auto"/>
              <w:bottom w:val="single" w:sz="4" w:space="0" w:color="auto"/>
              <w:right w:val="single" w:sz="4" w:space="0" w:color="auto"/>
            </w:tcBorders>
          </w:tcPr>
          <w:p w:rsidR="002D50EA" w:rsidRPr="00184DA4" w:rsidRDefault="00E62787" w:rsidP="00E62787">
            <w:pPr>
              <w:rPr>
                <w:szCs w:val="28"/>
                <w:highlight w:val="yellow"/>
                <w:lang w:eastAsia="en-US"/>
              </w:rPr>
            </w:pPr>
            <w:r>
              <w:t xml:space="preserve">Розробка </w:t>
            </w:r>
            <w:r w:rsidRPr="00291ACA">
              <w:t>управлінськ</w:t>
            </w:r>
            <w:r>
              <w:t>их</w:t>
            </w:r>
            <w:r w:rsidRPr="00291ACA">
              <w:t xml:space="preserve"> рішен</w:t>
            </w:r>
            <w:r>
              <w:t>ь</w:t>
            </w:r>
            <w:r w:rsidRPr="00291ACA">
              <w:t xml:space="preserve"> щодо </w:t>
            </w:r>
            <w:r>
              <w:t xml:space="preserve">удосконалення </w:t>
            </w:r>
            <w:r w:rsidRPr="00291ACA">
              <w:t>технології й організації</w:t>
            </w:r>
            <w:r>
              <w:t xml:space="preserve"> фінансової діяльності на базі практики (відповідно до теми Індивідуального завдання)</w:t>
            </w:r>
          </w:p>
        </w:tc>
        <w:tc>
          <w:tcPr>
            <w:tcW w:w="19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D50EA" w:rsidRDefault="00E62787" w:rsidP="003B3BA8">
            <w:pPr>
              <w:jc w:val="center"/>
              <w:rPr>
                <w:sz w:val="28"/>
                <w:szCs w:val="28"/>
                <w:lang w:eastAsia="en-US"/>
              </w:rPr>
            </w:pPr>
            <w:r>
              <w:rPr>
                <w:sz w:val="28"/>
                <w:szCs w:val="28"/>
                <w:lang w:eastAsia="en-US"/>
              </w:rPr>
              <w:t>15-17</w:t>
            </w:r>
          </w:p>
        </w:tc>
      </w:tr>
      <w:tr w:rsidR="002D50EA" w:rsidTr="002D50EA">
        <w:tc>
          <w:tcPr>
            <w:tcW w:w="657" w:type="dxa"/>
            <w:tcBorders>
              <w:top w:val="single" w:sz="4" w:space="0" w:color="auto"/>
              <w:left w:val="single" w:sz="4" w:space="0" w:color="auto"/>
              <w:bottom w:val="single" w:sz="4" w:space="0" w:color="auto"/>
              <w:right w:val="single" w:sz="4" w:space="0" w:color="auto"/>
            </w:tcBorders>
          </w:tcPr>
          <w:p w:rsidR="002D50EA" w:rsidRDefault="002D50EA" w:rsidP="003B3BA8">
            <w:pPr>
              <w:pStyle w:val="a7"/>
              <w:widowControl w:val="0"/>
              <w:numPr>
                <w:ilvl w:val="0"/>
                <w:numId w:val="1"/>
              </w:numPr>
              <w:ind w:left="0" w:firstLine="0"/>
              <w:rPr>
                <w:lang w:eastAsia="en-US"/>
              </w:rPr>
            </w:pPr>
          </w:p>
        </w:tc>
        <w:tc>
          <w:tcPr>
            <w:tcW w:w="7203" w:type="dxa"/>
            <w:tcBorders>
              <w:top w:val="single" w:sz="4" w:space="0" w:color="auto"/>
              <w:left w:val="single" w:sz="4" w:space="0" w:color="auto"/>
              <w:bottom w:val="single" w:sz="4" w:space="0" w:color="auto"/>
              <w:right w:val="single" w:sz="4" w:space="0" w:color="auto"/>
            </w:tcBorders>
            <w:hideMark/>
          </w:tcPr>
          <w:p w:rsidR="002D50EA" w:rsidRDefault="002D50EA" w:rsidP="003B3BA8">
            <w:pPr>
              <w:pStyle w:val="Default"/>
              <w:rPr>
                <w:szCs w:val="28"/>
                <w:lang w:val="uk-UA"/>
              </w:rPr>
            </w:pPr>
            <w:r>
              <w:rPr>
                <w:rFonts w:ascii="Times New Roman" w:eastAsia="Times New Roman" w:hAnsi="Times New Roman" w:cs="Times New Roman"/>
                <w:color w:val="auto"/>
                <w:szCs w:val="28"/>
                <w:lang w:val="uk-UA" w:eastAsia="ru-RU"/>
              </w:rPr>
              <w:t>Збір необхідної інформації для написання Звіту про проходження переддипломної практики</w:t>
            </w:r>
          </w:p>
        </w:tc>
        <w:tc>
          <w:tcPr>
            <w:tcW w:w="19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2D50EA" w:rsidRDefault="002D50EA" w:rsidP="003B3BA8">
            <w:pPr>
              <w:jc w:val="center"/>
              <w:rPr>
                <w:szCs w:val="28"/>
                <w:lang w:eastAsia="en-US"/>
              </w:rPr>
            </w:pPr>
            <w:r>
              <w:rPr>
                <w:szCs w:val="28"/>
                <w:lang w:eastAsia="en-US"/>
              </w:rPr>
              <w:t>Протягом усього періоду практики</w:t>
            </w:r>
          </w:p>
        </w:tc>
      </w:tr>
      <w:tr w:rsidR="002D50EA" w:rsidTr="002D50EA">
        <w:tc>
          <w:tcPr>
            <w:tcW w:w="657" w:type="dxa"/>
            <w:tcBorders>
              <w:top w:val="single" w:sz="4" w:space="0" w:color="auto"/>
              <w:left w:val="single" w:sz="4" w:space="0" w:color="auto"/>
              <w:bottom w:val="single" w:sz="4" w:space="0" w:color="auto"/>
              <w:right w:val="single" w:sz="4" w:space="0" w:color="auto"/>
            </w:tcBorders>
          </w:tcPr>
          <w:p w:rsidR="002D50EA" w:rsidRDefault="002D50EA" w:rsidP="003B3BA8">
            <w:pPr>
              <w:pStyle w:val="a7"/>
              <w:widowControl w:val="0"/>
              <w:numPr>
                <w:ilvl w:val="0"/>
                <w:numId w:val="1"/>
              </w:numPr>
              <w:ind w:left="0" w:firstLine="0"/>
              <w:rPr>
                <w:lang w:eastAsia="en-US"/>
              </w:rPr>
            </w:pPr>
          </w:p>
        </w:tc>
        <w:tc>
          <w:tcPr>
            <w:tcW w:w="7203" w:type="dxa"/>
            <w:tcBorders>
              <w:top w:val="single" w:sz="4" w:space="0" w:color="auto"/>
              <w:left w:val="single" w:sz="4" w:space="0" w:color="auto"/>
              <w:bottom w:val="single" w:sz="4" w:space="0" w:color="auto"/>
              <w:right w:val="single" w:sz="4" w:space="0" w:color="auto"/>
            </w:tcBorders>
            <w:hideMark/>
          </w:tcPr>
          <w:p w:rsidR="002D50EA" w:rsidRDefault="002D50EA" w:rsidP="003B3BA8">
            <w:pPr>
              <w:pStyle w:val="Default"/>
              <w:rPr>
                <w:rFonts w:ascii="Times New Roman" w:hAnsi="Times New Roman" w:cs="Times New Roman"/>
                <w:szCs w:val="28"/>
                <w:lang w:val="uk-UA"/>
              </w:rPr>
            </w:pPr>
            <w:r>
              <w:rPr>
                <w:rFonts w:ascii="Times New Roman" w:hAnsi="Times New Roman" w:cs="Times New Roman"/>
                <w:szCs w:val="28"/>
                <w:lang w:val="uk-UA"/>
              </w:rPr>
              <w:t xml:space="preserve">Оформлення звіту із практики </w:t>
            </w:r>
          </w:p>
        </w:tc>
        <w:tc>
          <w:tcPr>
            <w:tcW w:w="19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2D50EA" w:rsidRDefault="002D50EA" w:rsidP="003B3BA8">
            <w:pPr>
              <w:jc w:val="center"/>
              <w:rPr>
                <w:sz w:val="28"/>
                <w:szCs w:val="28"/>
                <w:lang w:eastAsia="en-US"/>
              </w:rPr>
            </w:pPr>
            <w:r>
              <w:rPr>
                <w:sz w:val="28"/>
                <w:szCs w:val="28"/>
                <w:lang w:eastAsia="en-US"/>
              </w:rPr>
              <w:t>18-20</w:t>
            </w:r>
          </w:p>
        </w:tc>
      </w:tr>
      <w:tr w:rsidR="002D50EA" w:rsidTr="002D50EA">
        <w:tc>
          <w:tcPr>
            <w:tcW w:w="657" w:type="dxa"/>
            <w:tcBorders>
              <w:top w:val="single" w:sz="4" w:space="0" w:color="auto"/>
              <w:left w:val="single" w:sz="4" w:space="0" w:color="auto"/>
              <w:bottom w:val="single" w:sz="4" w:space="0" w:color="auto"/>
              <w:right w:val="single" w:sz="4" w:space="0" w:color="auto"/>
            </w:tcBorders>
          </w:tcPr>
          <w:p w:rsidR="002D50EA" w:rsidRDefault="002D50EA" w:rsidP="003B3BA8">
            <w:pPr>
              <w:pStyle w:val="a7"/>
              <w:widowControl w:val="0"/>
              <w:numPr>
                <w:ilvl w:val="0"/>
                <w:numId w:val="1"/>
              </w:numPr>
              <w:ind w:left="0" w:firstLine="0"/>
              <w:rPr>
                <w:sz w:val="28"/>
                <w:szCs w:val="28"/>
                <w:lang w:eastAsia="en-US"/>
              </w:rPr>
            </w:pPr>
          </w:p>
        </w:tc>
        <w:tc>
          <w:tcPr>
            <w:tcW w:w="7203" w:type="dxa"/>
            <w:tcBorders>
              <w:top w:val="single" w:sz="4" w:space="0" w:color="auto"/>
              <w:left w:val="single" w:sz="4" w:space="0" w:color="auto"/>
              <w:bottom w:val="single" w:sz="4" w:space="0" w:color="auto"/>
              <w:right w:val="single" w:sz="4" w:space="0" w:color="auto"/>
            </w:tcBorders>
            <w:hideMark/>
          </w:tcPr>
          <w:p w:rsidR="002D50EA" w:rsidRDefault="002D50EA" w:rsidP="002D50EA">
            <w:pPr>
              <w:pStyle w:val="Default"/>
              <w:rPr>
                <w:rFonts w:ascii="Times New Roman" w:hAnsi="Times New Roman" w:cs="Times New Roman"/>
                <w:szCs w:val="28"/>
                <w:lang w:val="uk-UA"/>
              </w:rPr>
            </w:pPr>
            <w:r>
              <w:rPr>
                <w:rFonts w:ascii="Times New Roman" w:hAnsi="Times New Roman" w:cs="Times New Roman"/>
                <w:szCs w:val="28"/>
                <w:lang w:val="uk-UA"/>
              </w:rPr>
              <w:t xml:space="preserve">Захист звіту з практики </w:t>
            </w:r>
          </w:p>
        </w:tc>
        <w:tc>
          <w:tcPr>
            <w:tcW w:w="19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2D50EA" w:rsidRDefault="002D50EA" w:rsidP="003B3BA8">
            <w:pPr>
              <w:jc w:val="center"/>
              <w:rPr>
                <w:szCs w:val="28"/>
                <w:lang w:eastAsia="en-US"/>
              </w:rPr>
            </w:pPr>
            <w:r>
              <w:rPr>
                <w:szCs w:val="28"/>
                <w:lang w:eastAsia="en-US"/>
              </w:rPr>
              <w:t>визначений навчальним планом період</w:t>
            </w:r>
          </w:p>
        </w:tc>
      </w:tr>
    </w:tbl>
    <w:p w:rsidR="00F035BE" w:rsidRDefault="00F035BE" w:rsidP="00F035BE">
      <w:pPr>
        <w:spacing w:line="360" w:lineRule="auto"/>
        <w:ind w:firstLine="709"/>
        <w:jc w:val="both"/>
        <w:rPr>
          <w:bCs/>
          <w:sz w:val="28"/>
          <w:szCs w:val="28"/>
        </w:rPr>
      </w:pPr>
    </w:p>
    <w:p w:rsidR="00F035BE" w:rsidRDefault="00F035BE" w:rsidP="00F035BE">
      <w:pPr>
        <w:spacing w:line="360" w:lineRule="auto"/>
        <w:ind w:firstLine="709"/>
        <w:jc w:val="both"/>
        <w:rPr>
          <w:sz w:val="28"/>
          <w:szCs w:val="28"/>
        </w:rPr>
      </w:pPr>
      <w:r>
        <w:rPr>
          <w:bCs/>
          <w:sz w:val="28"/>
          <w:szCs w:val="28"/>
        </w:rPr>
        <w:t>Керівник практики від підприємства забезпечує методичний супровід переддипломної практики, надає професійну допомогу студенту під час її проходження, контролює процес проходження практики студентом на підприємстві.</w:t>
      </w:r>
    </w:p>
    <w:p w:rsidR="00F035BE" w:rsidRDefault="00F035BE" w:rsidP="00F035BE">
      <w:pPr>
        <w:widowControl w:val="0"/>
        <w:shd w:val="clear" w:color="auto" w:fill="FFFFFF"/>
        <w:spacing w:line="360" w:lineRule="auto"/>
        <w:ind w:firstLine="709"/>
        <w:jc w:val="both"/>
        <w:rPr>
          <w:i/>
          <w:sz w:val="28"/>
          <w:szCs w:val="28"/>
        </w:rPr>
      </w:pPr>
      <w:r>
        <w:rPr>
          <w:i/>
          <w:sz w:val="28"/>
          <w:szCs w:val="28"/>
        </w:rPr>
        <w:t>Для успішного проходження практики перед її початком студент повинен:</w:t>
      </w:r>
    </w:p>
    <w:p w:rsidR="00F035BE" w:rsidRDefault="00F035BE" w:rsidP="00F035BE">
      <w:pPr>
        <w:widowControl w:val="0"/>
        <w:shd w:val="clear" w:color="auto" w:fill="FFFFFF"/>
        <w:spacing w:line="360" w:lineRule="auto"/>
        <w:ind w:firstLine="709"/>
        <w:jc w:val="both"/>
        <w:rPr>
          <w:sz w:val="28"/>
          <w:szCs w:val="28"/>
        </w:rPr>
      </w:pPr>
      <w:r>
        <w:rPr>
          <w:sz w:val="28"/>
          <w:szCs w:val="28"/>
        </w:rPr>
        <w:t>з’явитися в призначений час на загальні організаційні збори;</w:t>
      </w:r>
    </w:p>
    <w:p w:rsidR="00F035BE" w:rsidRDefault="00F035BE" w:rsidP="00F035BE">
      <w:pPr>
        <w:widowControl w:val="0"/>
        <w:shd w:val="clear" w:color="auto" w:fill="FFFFFF"/>
        <w:spacing w:line="360" w:lineRule="auto"/>
        <w:ind w:firstLine="709"/>
        <w:jc w:val="both"/>
        <w:rPr>
          <w:sz w:val="28"/>
          <w:szCs w:val="28"/>
        </w:rPr>
      </w:pPr>
      <w:r>
        <w:rPr>
          <w:sz w:val="28"/>
          <w:szCs w:val="28"/>
        </w:rPr>
        <w:t xml:space="preserve">отримати Направлення на практику, в якому зазначаються реквізити бази </w:t>
      </w:r>
      <w:r>
        <w:rPr>
          <w:sz w:val="28"/>
          <w:szCs w:val="28"/>
        </w:rPr>
        <w:lastRenderedPageBreak/>
        <w:t>практики;</w:t>
      </w:r>
    </w:p>
    <w:p w:rsidR="00F035BE" w:rsidRDefault="00F035BE" w:rsidP="00F035BE">
      <w:pPr>
        <w:widowControl w:val="0"/>
        <w:shd w:val="clear" w:color="auto" w:fill="FFFFFF"/>
        <w:spacing w:line="360" w:lineRule="auto"/>
        <w:ind w:firstLine="709"/>
        <w:jc w:val="both"/>
        <w:rPr>
          <w:sz w:val="28"/>
          <w:szCs w:val="28"/>
        </w:rPr>
      </w:pPr>
      <w:r>
        <w:rPr>
          <w:sz w:val="28"/>
          <w:szCs w:val="28"/>
        </w:rPr>
        <w:t>отримати від керівника практики від Університету індивідуальне завдання, необхідні інструкції та консультації;</w:t>
      </w:r>
    </w:p>
    <w:p w:rsidR="00F035BE" w:rsidRDefault="00F035BE" w:rsidP="00F035BE">
      <w:pPr>
        <w:widowControl w:val="0"/>
        <w:shd w:val="clear" w:color="auto" w:fill="FFFFFF"/>
        <w:spacing w:line="360" w:lineRule="auto"/>
        <w:ind w:firstLine="709"/>
        <w:jc w:val="both"/>
        <w:rPr>
          <w:sz w:val="28"/>
          <w:szCs w:val="28"/>
        </w:rPr>
      </w:pPr>
      <w:r>
        <w:rPr>
          <w:sz w:val="28"/>
          <w:szCs w:val="28"/>
        </w:rPr>
        <w:t>вивчити передбачені програмою практики матеріали.</w:t>
      </w:r>
    </w:p>
    <w:p w:rsidR="00F035BE" w:rsidRDefault="00F035BE" w:rsidP="00F035BE">
      <w:pPr>
        <w:widowControl w:val="0"/>
        <w:shd w:val="clear" w:color="auto" w:fill="FFFFFF"/>
        <w:spacing w:line="360" w:lineRule="auto"/>
        <w:ind w:firstLine="709"/>
        <w:jc w:val="both"/>
        <w:rPr>
          <w:i/>
          <w:sz w:val="28"/>
          <w:szCs w:val="28"/>
        </w:rPr>
      </w:pPr>
      <w:r>
        <w:rPr>
          <w:i/>
          <w:sz w:val="28"/>
          <w:szCs w:val="28"/>
        </w:rPr>
        <w:t>Під час проходження практики студент повинен:</w:t>
      </w:r>
    </w:p>
    <w:p w:rsidR="00F035BE" w:rsidRDefault="00F035BE" w:rsidP="00F035BE">
      <w:pPr>
        <w:widowControl w:val="0"/>
        <w:shd w:val="clear" w:color="auto" w:fill="FFFFFF"/>
        <w:spacing w:line="360" w:lineRule="auto"/>
        <w:ind w:firstLine="709"/>
        <w:jc w:val="both"/>
        <w:rPr>
          <w:sz w:val="28"/>
          <w:szCs w:val="28"/>
        </w:rPr>
      </w:pPr>
      <w:r>
        <w:rPr>
          <w:sz w:val="28"/>
          <w:szCs w:val="28"/>
        </w:rPr>
        <w:t>суворо дотримуватися правил внутрішнього трудового розпорядку, охорони праці та техніки безпеки на базі практики;</w:t>
      </w:r>
    </w:p>
    <w:p w:rsidR="00F035BE" w:rsidRDefault="00F035BE" w:rsidP="00F035BE">
      <w:pPr>
        <w:widowControl w:val="0"/>
        <w:shd w:val="clear" w:color="auto" w:fill="FFFFFF"/>
        <w:spacing w:line="360" w:lineRule="auto"/>
        <w:ind w:firstLine="709"/>
        <w:jc w:val="both"/>
        <w:rPr>
          <w:sz w:val="28"/>
          <w:szCs w:val="28"/>
        </w:rPr>
      </w:pPr>
      <w:r>
        <w:rPr>
          <w:sz w:val="28"/>
          <w:szCs w:val="28"/>
        </w:rPr>
        <w:t>вивчати діючі в підрозділі нормативно-правові акти з їх функціональним призначенням, режиму роботи, діловодства, структуру даної організації;</w:t>
      </w:r>
    </w:p>
    <w:p w:rsidR="00F035BE" w:rsidRDefault="00F035BE" w:rsidP="00F035BE">
      <w:pPr>
        <w:widowControl w:val="0"/>
        <w:shd w:val="clear" w:color="auto" w:fill="FFFFFF"/>
        <w:spacing w:line="360" w:lineRule="auto"/>
        <w:ind w:firstLine="709"/>
        <w:jc w:val="both"/>
        <w:rPr>
          <w:sz w:val="28"/>
          <w:szCs w:val="28"/>
        </w:rPr>
      </w:pPr>
      <w:r>
        <w:rPr>
          <w:sz w:val="28"/>
          <w:szCs w:val="28"/>
        </w:rPr>
        <w:t>брати участь у підготовці та здійсненні планових заходів, передбачених програмою практики;</w:t>
      </w:r>
    </w:p>
    <w:p w:rsidR="00F035BE" w:rsidRDefault="00F035BE" w:rsidP="00F035BE">
      <w:pPr>
        <w:widowControl w:val="0"/>
        <w:shd w:val="clear" w:color="auto" w:fill="FFFFFF"/>
        <w:spacing w:line="360" w:lineRule="auto"/>
        <w:ind w:firstLine="709"/>
        <w:jc w:val="both"/>
        <w:rPr>
          <w:sz w:val="28"/>
          <w:szCs w:val="28"/>
        </w:rPr>
      </w:pPr>
      <w:r>
        <w:rPr>
          <w:sz w:val="28"/>
          <w:szCs w:val="28"/>
        </w:rPr>
        <w:t>виконувати окремі службові завдання (доручення) керівника практики, які спрямовані на виконання завдань практики та розвиток професійних компетентностей студента;</w:t>
      </w:r>
    </w:p>
    <w:p w:rsidR="00F035BE" w:rsidRDefault="00F035BE" w:rsidP="00F035BE">
      <w:pPr>
        <w:widowControl w:val="0"/>
        <w:shd w:val="clear" w:color="auto" w:fill="FFFFFF"/>
        <w:spacing w:line="360" w:lineRule="auto"/>
        <w:ind w:firstLine="709"/>
        <w:jc w:val="both"/>
        <w:rPr>
          <w:sz w:val="28"/>
          <w:szCs w:val="28"/>
        </w:rPr>
      </w:pPr>
      <w:r>
        <w:rPr>
          <w:sz w:val="28"/>
          <w:szCs w:val="28"/>
        </w:rPr>
        <w:t>збирати і узагальнювати матеріали, необхідні для написання Звіту;</w:t>
      </w:r>
    </w:p>
    <w:p w:rsidR="00F035BE" w:rsidRDefault="00F035BE" w:rsidP="00F035BE">
      <w:pPr>
        <w:widowControl w:val="0"/>
        <w:shd w:val="clear" w:color="auto" w:fill="FFFFFF"/>
        <w:spacing w:line="360" w:lineRule="auto"/>
        <w:ind w:firstLine="709"/>
        <w:jc w:val="both"/>
        <w:rPr>
          <w:sz w:val="28"/>
          <w:szCs w:val="28"/>
        </w:rPr>
      </w:pPr>
      <w:r>
        <w:rPr>
          <w:sz w:val="28"/>
          <w:szCs w:val="28"/>
        </w:rPr>
        <w:t>вести щоденний облік виконання програми практики в Щоденнику.</w:t>
      </w:r>
    </w:p>
    <w:p w:rsidR="00F035BE" w:rsidRDefault="00F035BE" w:rsidP="00F035BE">
      <w:pPr>
        <w:widowControl w:val="0"/>
        <w:shd w:val="clear" w:color="auto" w:fill="FFFFFF"/>
        <w:spacing w:line="360" w:lineRule="auto"/>
        <w:ind w:firstLine="709"/>
        <w:jc w:val="both"/>
        <w:rPr>
          <w:sz w:val="28"/>
          <w:szCs w:val="28"/>
        </w:rPr>
      </w:pPr>
      <w:r>
        <w:rPr>
          <w:sz w:val="28"/>
          <w:szCs w:val="28"/>
        </w:rPr>
        <w:t>підтримувати у встановлені дні контакти з керівником практики від Університету, а в разі виникнення непередбачених обставин чи перешкод, повідомляти про них негайно.</w:t>
      </w:r>
    </w:p>
    <w:p w:rsidR="00F035BE" w:rsidRDefault="00F035BE" w:rsidP="00F035BE">
      <w:pPr>
        <w:widowControl w:val="0"/>
        <w:shd w:val="clear" w:color="auto" w:fill="FFFFFF"/>
        <w:spacing w:line="360" w:lineRule="auto"/>
        <w:ind w:firstLine="709"/>
        <w:jc w:val="both"/>
        <w:rPr>
          <w:sz w:val="28"/>
          <w:szCs w:val="28"/>
        </w:rPr>
      </w:pPr>
    </w:p>
    <w:p w:rsidR="00F035BE" w:rsidRPr="00417663" w:rsidRDefault="00F035BE" w:rsidP="00417663">
      <w:pPr>
        <w:pStyle w:val="2"/>
      </w:pPr>
      <w:r w:rsidRPr="00417663">
        <w:t xml:space="preserve">3.1 </w:t>
      </w:r>
      <w:r w:rsidR="00417663" w:rsidRPr="00417663">
        <w:t>Програма переддипломної практики та структура звіту з практики</w:t>
      </w:r>
    </w:p>
    <w:p w:rsidR="00F035BE" w:rsidRPr="002F58C2" w:rsidRDefault="00F035BE" w:rsidP="00F035BE">
      <w:pPr>
        <w:rPr>
          <w:sz w:val="28"/>
          <w:szCs w:val="28"/>
        </w:rPr>
      </w:pPr>
    </w:p>
    <w:p w:rsidR="001F449F" w:rsidRDefault="00F035BE" w:rsidP="001F449F">
      <w:pPr>
        <w:spacing w:line="360" w:lineRule="auto"/>
        <w:ind w:firstLine="709"/>
        <w:jc w:val="both"/>
        <w:rPr>
          <w:bCs/>
          <w:sz w:val="28"/>
          <w:szCs w:val="28"/>
        </w:rPr>
        <w:sectPr w:rsidR="001F449F" w:rsidSect="00683460">
          <w:footerReference w:type="default" r:id="rId8"/>
          <w:pgSz w:w="11906" w:h="16838" w:code="9"/>
          <w:pgMar w:top="1134" w:right="567" w:bottom="1134" w:left="1701" w:header="709" w:footer="403" w:gutter="0"/>
          <w:cols w:space="708"/>
          <w:docGrid w:linePitch="360"/>
        </w:sectPr>
      </w:pPr>
      <w:r>
        <w:rPr>
          <w:sz w:val="28"/>
          <w:szCs w:val="28"/>
        </w:rPr>
        <w:t>Програма переддипломної практики є універсальною для усіх студентів</w:t>
      </w:r>
      <w:r w:rsidR="00417663">
        <w:rPr>
          <w:sz w:val="28"/>
          <w:szCs w:val="28"/>
        </w:rPr>
        <w:t xml:space="preserve">, що навчаються за певною освітньою програмою, </w:t>
      </w:r>
      <w:r>
        <w:rPr>
          <w:sz w:val="28"/>
          <w:szCs w:val="28"/>
        </w:rPr>
        <w:t xml:space="preserve">й спрямована на </w:t>
      </w:r>
      <w:r w:rsidR="00417663" w:rsidRPr="00683460">
        <w:rPr>
          <w:sz w:val="28"/>
          <w:szCs w:val="28"/>
        </w:rPr>
        <w:t>удосконал</w:t>
      </w:r>
      <w:r w:rsidR="00417663">
        <w:rPr>
          <w:sz w:val="28"/>
          <w:szCs w:val="28"/>
        </w:rPr>
        <w:t>ення</w:t>
      </w:r>
      <w:r w:rsidR="00417663" w:rsidRPr="00683460">
        <w:rPr>
          <w:sz w:val="28"/>
          <w:szCs w:val="28"/>
        </w:rPr>
        <w:t xml:space="preserve"> </w:t>
      </w:r>
      <w:r w:rsidR="00417663">
        <w:rPr>
          <w:sz w:val="28"/>
          <w:szCs w:val="28"/>
        </w:rPr>
        <w:t xml:space="preserve">наявних </w:t>
      </w:r>
      <w:r w:rsidR="001F449F">
        <w:rPr>
          <w:sz w:val="28"/>
          <w:szCs w:val="28"/>
        </w:rPr>
        <w:t xml:space="preserve">у майбутнього фахівця з фінансів, банківської справи та страхування </w:t>
      </w:r>
      <w:r w:rsidR="00417663" w:rsidRPr="00683460">
        <w:rPr>
          <w:sz w:val="28"/>
          <w:szCs w:val="28"/>
        </w:rPr>
        <w:t>практичн</w:t>
      </w:r>
      <w:r w:rsidR="00417663">
        <w:rPr>
          <w:sz w:val="28"/>
          <w:szCs w:val="28"/>
        </w:rPr>
        <w:t>их</w:t>
      </w:r>
      <w:r w:rsidR="00417663" w:rsidRPr="00683460">
        <w:rPr>
          <w:sz w:val="28"/>
          <w:szCs w:val="28"/>
        </w:rPr>
        <w:t xml:space="preserve"> навич</w:t>
      </w:r>
      <w:r w:rsidR="00417663">
        <w:rPr>
          <w:sz w:val="28"/>
          <w:szCs w:val="28"/>
        </w:rPr>
        <w:t>о</w:t>
      </w:r>
      <w:r w:rsidR="00417663" w:rsidRPr="00683460">
        <w:rPr>
          <w:sz w:val="28"/>
          <w:szCs w:val="28"/>
        </w:rPr>
        <w:t>к щодо розробки рішень з упровадження організаційних, продуктових та технологічних інновацій у фінансовій діяльності та управлінні (регулюванні) фінансовою сферою</w:t>
      </w:r>
      <w:r w:rsidR="001F449F">
        <w:rPr>
          <w:sz w:val="28"/>
          <w:szCs w:val="28"/>
        </w:rPr>
        <w:t xml:space="preserve">. </w:t>
      </w:r>
      <w:r>
        <w:rPr>
          <w:bCs/>
          <w:sz w:val="28"/>
          <w:szCs w:val="28"/>
        </w:rPr>
        <w:t>Зміст програми практики залежить від бази практики</w:t>
      </w:r>
      <w:r w:rsidR="001F449F">
        <w:rPr>
          <w:bCs/>
          <w:sz w:val="28"/>
          <w:szCs w:val="28"/>
        </w:rPr>
        <w:t xml:space="preserve"> та освітньої програми підготовки</w:t>
      </w:r>
      <w:r>
        <w:rPr>
          <w:bCs/>
          <w:sz w:val="28"/>
          <w:szCs w:val="28"/>
        </w:rPr>
        <w:t>. Орієнтовний перелік програмних завдань наведен</w:t>
      </w:r>
      <w:r w:rsidR="001F449F">
        <w:rPr>
          <w:bCs/>
          <w:sz w:val="28"/>
          <w:szCs w:val="28"/>
        </w:rPr>
        <w:t>о</w:t>
      </w:r>
      <w:r>
        <w:rPr>
          <w:bCs/>
          <w:sz w:val="28"/>
          <w:szCs w:val="28"/>
        </w:rPr>
        <w:t xml:space="preserve"> у табл. 2.</w:t>
      </w:r>
      <w:r w:rsidR="001F449F">
        <w:rPr>
          <w:bCs/>
          <w:sz w:val="28"/>
          <w:szCs w:val="28"/>
        </w:rPr>
        <w:tab/>
      </w:r>
    </w:p>
    <w:p w:rsidR="00F035BE" w:rsidRDefault="00F035BE" w:rsidP="00F035BE">
      <w:pPr>
        <w:spacing w:line="360" w:lineRule="auto"/>
        <w:ind w:firstLine="709"/>
        <w:jc w:val="both"/>
        <w:rPr>
          <w:bCs/>
          <w:sz w:val="28"/>
          <w:szCs w:val="28"/>
        </w:rPr>
      </w:pPr>
      <w:r>
        <w:rPr>
          <w:bCs/>
          <w:sz w:val="28"/>
          <w:szCs w:val="28"/>
        </w:rPr>
        <w:lastRenderedPageBreak/>
        <w:t xml:space="preserve">Таблиця 2 – Програма та зміст переддипломної практики відповідно до </w:t>
      </w:r>
      <w:r w:rsidR="001F449F">
        <w:rPr>
          <w:bCs/>
          <w:sz w:val="28"/>
          <w:szCs w:val="28"/>
        </w:rPr>
        <w:t xml:space="preserve">освітньої програми та </w:t>
      </w:r>
      <w:r>
        <w:rPr>
          <w:bCs/>
          <w:sz w:val="28"/>
          <w:szCs w:val="28"/>
        </w:rPr>
        <w:t>баз</w:t>
      </w:r>
      <w:r w:rsidR="001F449F">
        <w:rPr>
          <w:bCs/>
          <w:sz w:val="28"/>
          <w:szCs w:val="28"/>
        </w:rPr>
        <w:t>и</w:t>
      </w:r>
      <w:r>
        <w:rPr>
          <w:bCs/>
          <w:sz w:val="28"/>
          <w:szCs w:val="28"/>
        </w:rPr>
        <w:t xml:space="preserve"> практики</w:t>
      </w:r>
    </w:p>
    <w:tbl>
      <w:tblPr>
        <w:tblStyle w:val="a8"/>
        <w:tblW w:w="14850" w:type="dxa"/>
        <w:tblInd w:w="0" w:type="dxa"/>
        <w:tblLook w:val="04A0" w:firstRow="1" w:lastRow="0" w:firstColumn="1" w:lastColumn="0" w:noHBand="0" w:noVBand="1"/>
      </w:tblPr>
      <w:tblGrid>
        <w:gridCol w:w="534"/>
        <w:gridCol w:w="2976"/>
        <w:gridCol w:w="3780"/>
        <w:gridCol w:w="3780"/>
        <w:gridCol w:w="3780"/>
      </w:tblGrid>
      <w:tr w:rsidR="001F449F" w:rsidTr="004A74DA">
        <w:tc>
          <w:tcPr>
            <w:tcW w:w="534" w:type="dxa"/>
            <w:vMerge w:val="restart"/>
            <w:vAlign w:val="center"/>
          </w:tcPr>
          <w:p w:rsidR="001F449F" w:rsidRDefault="001F449F" w:rsidP="00FD594E">
            <w:pPr>
              <w:jc w:val="center"/>
              <w:rPr>
                <w:szCs w:val="28"/>
                <w:lang w:eastAsia="en-US"/>
              </w:rPr>
            </w:pPr>
            <w:r>
              <w:rPr>
                <w:szCs w:val="28"/>
                <w:lang w:eastAsia="en-US"/>
              </w:rPr>
              <w:t>№ з/п</w:t>
            </w:r>
          </w:p>
        </w:tc>
        <w:tc>
          <w:tcPr>
            <w:tcW w:w="2976" w:type="dxa"/>
            <w:vMerge w:val="restart"/>
          </w:tcPr>
          <w:p w:rsidR="001F449F" w:rsidRDefault="001F449F" w:rsidP="001F449F">
            <w:pPr>
              <w:jc w:val="both"/>
              <w:rPr>
                <w:bCs/>
                <w:sz w:val="28"/>
                <w:szCs w:val="28"/>
              </w:rPr>
            </w:pPr>
          </w:p>
        </w:tc>
        <w:tc>
          <w:tcPr>
            <w:tcW w:w="11340" w:type="dxa"/>
            <w:gridSpan w:val="3"/>
            <w:vAlign w:val="center"/>
          </w:tcPr>
          <w:p w:rsidR="001F449F" w:rsidRDefault="001F449F" w:rsidP="001F449F">
            <w:pPr>
              <w:jc w:val="center"/>
              <w:rPr>
                <w:bCs/>
                <w:sz w:val="28"/>
                <w:szCs w:val="28"/>
              </w:rPr>
            </w:pPr>
            <w:r>
              <w:rPr>
                <w:szCs w:val="28"/>
                <w:lang w:eastAsia="en-US"/>
              </w:rPr>
              <w:t>Перелік програмних завдань</w:t>
            </w:r>
          </w:p>
        </w:tc>
      </w:tr>
      <w:tr w:rsidR="001F449F" w:rsidTr="004A74DA">
        <w:tc>
          <w:tcPr>
            <w:tcW w:w="534" w:type="dxa"/>
            <w:vMerge/>
            <w:vAlign w:val="center"/>
          </w:tcPr>
          <w:p w:rsidR="001F449F" w:rsidRDefault="001F449F" w:rsidP="00FD594E">
            <w:pPr>
              <w:jc w:val="center"/>
              <w:rPr>
                <w:szCs w:val="28"/>
                <w:lang w:eastAsia="en-US"/>
              </w:rPr>
            </w:pPr>
          </w:p>
        </w:tc>
        <w:tc>
          <w:tcPr>
            <w:tcW w:w="2976" w:type="dxa"/>
            <w:vMerge/>
          </w:tcPr>
          <w:p w:rsidR="001F449F" w:rsidRDefault="001F449F" w:rsidP="001F449F">
            <w:pPr>
              <w:jc w:val="both"/>
              <w:rPr>
                <w:bCs/>
                <w:sz w:val="28"/>
                <w:szCs w:val="28"/>
              </w:rPr>
            </w:pPr>
          </w:p>
        </w:tc>
        <w:tc>
          <w:tcPr>
            <w:tcW w:w="3780" w:type="dxa"/>
          </w:tcPr>
          <w:p w:rsidR="001F449F" w:rsidRPr="001F449F" w:rsidRDefault="001F449F" w:rsidP="001F449F">
            <w:pPr>
              <w:jc w:val="center"/>
              <w:rPr>
                <w:bCs/>
                <w:szCs w:val="28"/>
              </w:rPr>
            </w:pPr>
            <w:proofErr w:type="spellStart"/>
            <w:r w:rsidRPr="001F449F">
              <w:rPr>
                <w:bCs/>
                <w:szCs w:val="28"/>
              </w:rPr>
              <w:t>Освітньо</w:t>
            </w:r>
            <w:proofErr w:type="spellEnd"/>
            <w:r w:rsidRPr="001F449F">
              <w:rPr>
                <w:bCs/>
                <w:szCs w:val="28"/>
              </w:rPr>
              <w:t xml:space="preserve">-наукова програма </w:t>
            </w:r>
          </w:p>
        </w:tc>
        <w:tc>
          <w:tcPr>
            <w:tcW w:w="7560" w:type="dxa"/>
            <w:gridSpan w:val="2"/>
          </w:tcPr>
          <w:p w:rsidR="001F449F" w:rsidRPr="001F449F" w:rsidRDefault="001F449F" w:rsidP="001F449F">
            <w:pPr>
              <w:jc w:val="center"/>
              <w:rPr>
                <w:bCs/>
                <w:szCs w:val="28"/>
              </w:rPr>
            </w:pPr>
            <w:r>
              <w:rPr>
                <w:bCs/>
                <w:szCs w:val="28"/>
              </w:rPr>
              <w:t>Освітньо-професійна програма</w:t>
            </w:r>
          </w:p>
        </w:tc>
      </w:tr>
      <w:tr w:rsidR="001F449F" w:rsidTr="004A74DA">
        <w:tc>
          <w:tcPr>
            <w:tcW w:w="534" w:type="dxa"/>
            <w:vMerge/>
            <w:vAlign w:val="center"/>
          </w:tcPr>
          <w:p w:rsidR="001F449F" w:rsidRDefault="001F449F" w:rsidP="00FD594E">
            <w:pPr>
              <w:jc w:val="center"/>
              <w:rPr>
                <w:szCs w:val="28"/>
                <w:lang w:eastAsia="en-US"/>
              </w:rPr>
            </w:pPr>
          </w:p>
        </w:tc>
        <w:tc>
          <w:tcPr>
            <w:tcW w:w="2976" w:type="dxa"/>
            <w:vMerge/>
          </w:tcPr>
          <w:p w:rsidR="001F449F" w:rsidRDefault="001F449F" w:rsidP="001F449F">
            <w:pPr>
              <w:jc w:val="both"/>
              <w:rPr>
                <w:bCs/>
                <w:sz w:val="28"/>
                <w:szCs w:val="28"/>
              </w:rPr>
            </w:pPr>
          </w:p>
        </w:tc>
        <w:tc>
          <w:tcPr>
            <w:tcW w:w="3780" w:type="dxa"/>
            <w:vAlign w:val="center"/>
          </w:tcPr>
          <w:p w:rsidR="001F449F" w:rsidRPr="001F449F" w:rsidRDefault="001F449F" w:rsidP="001F449F">
            <w:pPr>
              <w:jc w:val="center"/>
              <w:rPr>
                <w:bCs/>
                <w:szCs w:val="28"/>
              </w:rPr>
            </w:pPr>
            <w:r w:rsidRPr="001F449F">
              <w:rPr>
                <w:bCs/>
                <w:szCs w:val="28"/>
              </w:rPr>
              <w:t>«Фінанси і кредит</w:t>
            </w:r>
            <w:r>
              <w:rPr>
                <w:bCs/>
                <w:szCs w:val="28"/>
              </w:rPr>
              <w:t>»</w:t>
            </w:r>
          </w:p>
        </w:tc>
        <w:tc>
          <w:tcPr>
            <w:tcW w:w="3780" w:type="dxa"/>
          </w:tcPr>
          <w:p w:rsidR="001F449F" w:rsidRDefault="001F449F" w:rsidP="001F449F">
            <w:pPr>
              <w:jc w:val="center"/>
              <w:rPr>
                <w:bCs/>
                <w:szCs w:val="28"/>
              </w:rPr>
            </w:pPr>
            <w:r>
              <w:rPr>
                <w:bCs/>
                <w:szCs w:val="28"/>
              </w:rPr>
              <w:t>«Страхування та управління ризиками»</w:t>
            </w:r>
          </w:p>
        </w:tc>
        <w:tc>
          <w:tcPr>
            <w:tcW w:w="3780" w:type="dxa"/>
            <w:vAlign w:val="center"/>
          </w:tcPr>
          <w:p w:rsidR="001F449F" w:rsidRPr="001F449F" w:rsidRDefault="001F449F" w:rsidP="001F449F">
            <w:pPr>
              <w:jc w:val="center"/>
              <w:rPr>
                <w:bCs/>
                <w:szCs w:val="28"/>
              </w:rPr>
            </w:pPr>
            <w:r>
              <w:rPr>
                <w:bCs/>
                <w:szCs w:val="28"/>
              </w:rPr>
              <w:t>«Фінансово-економічна безпека»</w:t>
            </w:r>
          </w:p>
        </w:tc>
      </w:tr>
      <w:tr w:rsidR="001F449F" w:rsidRPr="001F449F" w:rsidTr="004A74DA">
        <w:tc>
          <w:tcPr>
            <w:tcW w:w="534" w:type="dxa"/>
            <w:vAlign w:val="center"/>
          </w:tcPr>
          <w:p w:rsidR="001F449F" w:rsidRPr="001F449F" w:rsidRDefault="001F449F" w:rsidP="001F449F">
            <w:pPr>
              <w:jc w:val="center"/>
              <w:rPr>
                <w:b/>
                <w:sz w:val="20"/>
                <w:szCs w:val="20"/>
                <w:lang w:eastAsia="en-US"/>
              </w:rPr>
            </w:pPr>
            <w:r w:rsidRPr="001F449F">
              <w:rPr>
                <w:b/>
                <w:sz w:val="20"/>
                <w:szCs w:val="20"/>
                <w:lang w:eastAsia="en-US"/>
              </w:rPr>
              <w:t>1</w:t>
            </w:r>
          </w:p>
        </w:tc>
        <w:tc>
          <w:tcPr>
            <w:tcW w:w="2976" w:type="dxa"/>
            <w:vAlign w:val="center"/>
          </w:tcPr>
          <w:p w:rsidR="001F449F" w:rsidRPr="001F449F" w:rsidRDefault="001F449F" w:rsidP="001F449F">
            <w:pPr>
              <w:jc w:val="center"/>
              <w:rPr>
                <w:b/>
                <w:bCs/>
                <w:sz w:val="20"/>
                <w:szCs w:val="20"/>
              </w:rPr>
            </w:pPr>
            <w:r w:rsidRPr="001F449F">
              <w:rPr>
                <w:b/>
                <w:bCs/>
                <w:sz w:val="20"/>
                <w:szCs w:val="20"/>
              </w:rPr>
              <w:t>2</w:t>
            </w:r>
          </w:p>
        </w:tc>
        <w:tc>
          <w:tcPr>
            <w:tcW w:w="3780" w:type="dxa"/>
            <w:vAlign w:val="center"/>
          </w:tcPr>
          <w:p w:rsidR="001F449F" w:rsidRPr="001F449F" w:rsidRDefault="001F449F" w:rsidP="001F449F">
            <w:pPr>
              <w:jc w:val="center"/>
              <w:rPr>
                <w:b/>
                <w:bCs/>
                <w:sz w:val="20"/>
                <w:szCs w:val="20"/>
              </w:rPr>
            </w:pPr>
            <w:r w:rsidRPr="001F449F">
              <w:rPr>
                <w:b/>
                <w:bCs/>
                <w:sz w:val="20"/>
                <w:szCs w:val="20"/>
              </w:rPr>
              <w:t>3</w:t>
            </w:r>
          </w:p>
        </w:tc>
        <w:tc>
          <w:tcPr>
            <w:tcW w:w="3780" w:type="dxa"/>
            <w:vAlign w:val="center"/>
          </w:tcPr>
          <w:p w:rsidR="001F449F" w:rsidRPr="001F449F" w:rsidRDefault="001F449F" w:rsidP="001F449F">
            <w:pPr>
              <w:jc w:val="center"/>
              <w:rPr>
                <w:b/>
                <w:bCs/>
                <w:sz w:val="20"/>
                <w:szCs w:val="20"/>
              </w:rPr>
            </w:pPr>
            <w:r w:rsidRPr="001F449F">
              <w:rPr>
                <w:b/>
                <w:bCs/>
                <w:sz w:val="20"/>
                <w:szCs w:val="20"/>
              </w:rPr>
              <w:t>4</w:t>
            </w:r>
          </w:p>
        </w:tc>
        <w:tc>
          <w:tcPr>
            <w:tcW w:w="3780" w:type="dxa"/>
            <w:vAlign w:val="center"/>
          </w:tcPr>
          <w:p w:rsidR="001F449F" w:rsidRPr="001F449F" w:rsidRDefault="001F449F" w:rsidP="001F449F">
            <w:pPr>
              <w:jc w:val="center"/>
              <w:rPr>
                <w:b/>
                <w:bCs/>
                <w:sz w:val="20"/>
                <w:szCs w:val="20"/>
              </w:rPr>
            </w:pPr>
            <w:r w:rsidRPr="001F449F">
              <w:rPr>
                <w:b/>
                <w:bCs/>
                <w:sz w:val="20"/>
                <w:szCs w:val="20"/>
              </w:rPr>
              <w:t>5</w:t>
            </w:r>
          </w:p>
        </w:tc>
      </w:tr>
      <w:tr w:rsidR="001F449F" w:rsidTr="004A74DA">
        <w:tc>
          <w:tcPr>
            <w:tcW w:w="534" w:type="dxa"/>
            <w:vMerge w:val="restart"/>
            <w:vAlign w:val="center"/>
          </w:tcPr>
          <w:p w:rsidR="001F449F" w:rsidRDefault="001F449F" w:rsidP="001F449F">
            <w:pPr>
              <w:pStyle w:val="a7"/>
              <w:numPr>
                <w:ilvl w:val="0"/>
                <w:numId w:val="2"/>
              </w:numPr>
              <w:ind w:left="0" w:firstLine="0"/>
              <w:jc w:val="center"/>
              <w:rPr>
                <w:sz w:val="28"/>
                <w:szCs w:val="28"/>
                <w:lang w:eastAsia="en-US"/>
              </w:rPr>
            </w:pPr>
          </w:p>
        </w:tc>
        <w:tc>
          <w:tcPr>
            <w:tcW w:w="2976" w:type="dxa"/>
            <w:vMerge w:val="restart"/>
          </w:tcPr>
          <w:p w:rsidR="001F449F" w:rsidRDefault="001F449F" w:rsidP="00EA473A">
            <w:pPr>
              <w:rPr>
                <w:bCs/>
                <w:sz w:val="28"/>
                <w:szCs w:val="28"/>
              </w:rPr>
            </w:pPr>
            <w:r>
              <w:rPr>
                <w:sz w:val="28"/>
                <w:szCs w:val="28"/>
                <w:lang w:eastAsia="en-US"/>
              </w:rPr>
              <w:t>Банківська установа</w:t>
            </w:r>
          </w:p>
        </w:tc>
        <w:tc>
          <w:tcPr>
            <w:tcW w:w="11340" w:type="dxa"/>
            <w:gridSpan w:val="3"/>
          </w:tcPr>
          <w:p w:rsidR="00EA473A" w:rsidRPr="004A74DA" w:rsidRDefault="00EA473A" w:rsidP="00BA2E4D">
            <w:pPr>
              <w:numPr>
                <w:ilvl w:val="0"/>
                <w:numId w:val="13"/>
              </w:numPr>
              <w:tabs>
                <w:tab w:val="left" w:pos="317"/>
              </w:tabs>
              <w:spacing w:line="228" w:lineRule="auto"/>
              <w:ind w:firstLine="34"/>
              <w:jc w:val="both"/>
              <w:rPr>
                <w:sz w:val="27"/>
                <w:szCs w:val="27"/>
                <w:lang w:eastAsia="en-US"/>
              </w:rPr>
            </w:pPr>
            <w:r w:rsidRPr="004A74DA">
              <w:rPr>
                <w:sz w:val="27"/>
                <w:szCs w:val="27"/>
                <w:lang w:eastAsia="en-US"/>
              </w:rPr>
              <w:t>вивчити нормативні документи, які регламентують діяльність комерційного банку, ознайомитись з організаційною структурою банківської установи, організацією обміну інформацією в ході роботи комерційного банку;</w:t>
            </w:r>
          </w:p>
          <w:p w:rsidR="00EA473A" w:rsidRPr="004A74DA" w:rsidRDefault="00EA473A" w:rsidP="00BA2E4D">
            <w:pPr>
              <w:numPr>
                <w:ilvl w:val="0"/>
                <w:numId w:val="13"/>
              </w:numPr>
              <w:tabs>
                <w:tab w:val="left" w:pos="317"/>
              </w:tabs>
              <w:spacing w:line="228" w:lineRule="auto"/>
              <w:ind w:firstLine="34"/>
              <w:jc w:val="both"/>
              <w:rPr>
                <w:sz w:val="27"/>
                <w:szCs w:val="27"/>
                <w:lang w:eastAsia="en-US"/>
              </w:rPr>
            </w:pPr>
            <w:r w:rsidRPr="004A74DA">
              <w:rPr>
                <w:sz w:val="27"/>
                <w:szCs w:val="27"/>
                <w:lang w:eastAsia="en-US"/>
              </w:rPr>
              <w:t>ознайомитись з основними напрямами діяльності банку, переліком послуг, що надаються клієнтам;</w:t>
            </w:r>
          </w:p>
          <w:p w:rsidR="00EA473A" w:rsidRPr="004A74DA" w:rsidRDefault="00EA473A" w:rsidP="00BA2E4D">
            <w:pPr>
              <w:numPr>
                <w:ilvl w:val="0"/>
                <w:numId w:val="13"/>
              </w:numPr>
              <w:tabs>
                <w:tab w:val="left" w:pos="317"/>
              </w:tabs>
              <w:spacing w:line="228" w:lineRule="auto"/>
              <w:ind w:firstLine="34"/>
              <w:jc w:val="both"/>
              <w:rPr>
                <w:sz w:val="27"/>
                <w:szCs w:val="27"/>
                <w:lang w:eastAsia="en-US"/>
              </w:rPr>
            </w:pPr>
            <w:r w:rsidRPr="004A74DA">
              <w:rPr>
                <w:sz w:val="27"/>
                <w:szCs w:val="27"/>
                <w:lang w:eastAsia="en-US"/>
              </w:rPr>
              <w:t>проаналізувати мікро- та макросередовище, основні контактні аудиторії банку;</w:t>
            </w:r>
          </w:p>
          <w:p w:rsidR="00EA473A" w:rsidRPr="004A74DA" w:rsidRDefault="00EA473A" w:rsidP="00BA2E4D">
            <w:pPr>
              <w:numPr>
                <w:ilvl w:val="0"/>
                <w:numId w:val="13"/>
              </w:numPr>
              <w:tabs>
                <w:tab w:val="left" w:pos="317"/>
              </w:tabs>
              <w:spacing w:line="228" w:lineRule="auto"/>
              <w:ind w:firstLine="34"/>
              <w:jc w:val="both"/>
              <w:rPr>
                <w:sz w:val="27"/>
                <w:szCs w:val="27"/>
                <w:lang w:eastAsia="en-US"/>
              </w:rPr>
            </w:pPr>
            <w:r w:rsidRPr="004A74DA">
              <w:rPr>
                <w:sz w:val="27"/>
                <w:szCs w:val="27"/>
                <w:lang w:eastAsia="en-US"/>
              </w:rPr>
              <w:t>проаналізувати фінансову діяльність банку;</w:t>
            </w:r>
          </w:p>
          <w:p w:rsidR="00EA473A" w:rsidRPr="004A74DA" w:rsidRDefault="00EA473A" w:rsidP="00BA2E4D">
            <w:pPr>
              <w:numPr>
                <w:ilvl w:val="0"/>
                <w:numId w:val="13"/>
              </w:numPr>
              <w:tabs>
                <w:tab w:val="left" w:pos="317"/>
              </w:tabs>
              <w:spacing w:line="228" w:lineRule="auto"/>
              <w:ind w:firstLine="34"/>
              <w:jc w:val="both"/>
              <w:rPr>
                <w:sz w:val="27"/>
                <w:szCs w:val="27"/>
                <w:lang w:eastAsia="en-US"/>
              </w:rPr>
            </w:pPr>
            <w:r w:rsidRPr="004A74DA">
              <w:rPr>
                <w:sz w:val="27"/>
                <w:szCs w:val="27"/>
                <w:lang w:eastAsia="en-US"/>
              </w:rPr>
              <w:t>проаналізувати виконання нормативів НБУ.</w:t>
            </w:r>
          </w:p>
        </w:tc>
      </w:tr>
      <w:tr w:rsidR="00EA473A" w:rsidTr="004A74DA">
        <w:tc>
          <w:tcPr>
            <w:tcW w:w="534" w:type="dxa"/>
            <w:vMerge/>
          </w:tcPr>
          <w:p w:rsidR="00EA473A" w:rsidRDefault="00EA473A" w:rsidP="00FD594E">
            <w:pPr>
              <w:pStyle w:val="a7"/>
              <w:numPr>
                <w:ilvl w:val="0"/>
                <w:numId w:val="2"/>
              </w:numPr>
              <w:ind w:left="0" w:firstLine="0"/>
              <w:jc w:val="both"/>
              <w:rPr>
                <w:sz w:val="28"/>
                <w:szCs w:val="28"/>
                <w:lang w:eastAsia="en-US"/>
              </w:rPr>
            </w:pPr>
          </w:p>
        </w:tc>
        <w:tc>
          <w:tcPr>
            <w:tcW w:w="2976" w:type="dxa"/>
            <w:vMerge/>
          </w:tcPr>
          <w:p w:rsidR="00EA473A" w:rsidRDefault="00EA473A" w:rsidP="00EA473A">
            <w:pPr>
              <w:rPr>
                <w:sz w:val="28"/>
                <w:szCs w:val="28"/>
                <w:lang w:eastAsia="en-US"/>
              </w:rPr>
            </w:pPr>
          </w:p>
        </w:tc>
        <w:tc>
          <w:tcPr>
            <w:tcW w:w="3780" w:type="dxa"/>
            <w:tcMar>
              <w:left w:w="28" w:type="dxa"/>
              <w:right w:w="28" w:type="dxa"/>
            </w:tcMar>
            <w:vAlign w:val="center"/>
          </w:tcPr>
          <w:p w:rsidR="00EA473A" w:rsidRPr="004A74DA" w:rsidRDefault="00EA473A" w:rsidP="00BA2E4D">
            <w:pPr>
              <w:pStyle w:val="a7"/>
              <w:numPr>
                <w:ilvl w:val="0"/>
                <w:numId w:val="13"/>
              </w:numPr>
              <w:tabs>
                <w:tab w:val="clear" w:pos="0"/>
                <w:tab w:val="num" w:pos="318"/>
              </w:tabs>
              <w:spacing w:line="228" w:lineRule="auto"/>
              <w:ind w:firstLine="0"/>
              <w:rPr>
                <w:bCs/>
                <w:sz w:val="27"/>
                <w:szCs w:val="27"/>
              </w:rPr>
            </w:pPr>
            <w:r w:rsidRPr="004A74DA">
              <w:rPr>
                <w:sz w:val="27"/>
                <w:szCs w:val="27"/>
              </w:rPr>
              <w:t>ознайомитись з організацією зовнішнього та внутрішнього аудиту у банку</w:t>
            </w:r>
            <w:r w:rsidR="00BC6260" w:rsidRPr="004A74DA">
              <w:rPr>
                <w:sz w:val="27"/>
                <w:szCs w:val="27"/>
              </w:rPr>
              <w:t>.</w:t>
            </w:r>
          </w:p>
        </w:tc>
        <w:tc>
          <w:tcPr>
            <w:tcW w:w="3780" w:type="dxa"/>
            <w:tcMar>
              <w:left w:w="28" w:type="dxa"/>
              <w:right w:w="28" w:type="dxa"/>
            </w:tcMar>
            <w:vAlign w:val="center"/>
          </w:tcPr>
          <w:p w:rsidR="00EA473A" w:rsidRPr="004A74DA" w:rsidRDefault="00EA473A" w:rsidP="00BA2E4D">
            <w:pPr>
              <w:pStyle w:val="a7"/>
              <w:numPr>
                <w:ilvl w:val="0"/>
                <w:numId w:val="16"/>
              </w:numPr>
              <w:tabs>
                <w:tab w:val="clear" w:pos="0"/>
                <w:tab w:val="num" w:pos="318"/>
              </w:tabs>
              <w:spacing w:line="228" w:lineRule="auto"/>
              <w:ind w:firstLine="0"/>
              <w:rPr>
                <w:bCs/>
                <w:sz w:val="27"/>
                <w:szCs w:val="27"/>
              </w:rPr>
            </w:pPr>
            <w:r w:rsidRPr="004A74DA">
              <w:rPr>
                <w:bCs/>
                <w:sz w:val="27"/>
                <w:szCs w:val="27"/>
              </w:rPr>
              <w:t xml:space="preserve">проаналізувати систему управління </w:t>
            </w:r>
            <w:r w:rsidR="00BC6260" w:rsidRPr="004A74DA">
              <w:rPr>
                <w:bCs/>
                <w:sz w:val="27"/>
                <w:szCs w:val="27"/>
              </w:rPr>
              <w:t>ризиками банківської установи.</w:t>
            </w:r>
          </w:p>
        </w:tc>
        <w:tc>
          <w:tcPr>
            <w:tcW w:w="3780" w:type="dxa"/>
            <w:tcMar>
              <w:left w:w="28" w:type="dxa"/>
              <w:right w:w="28" w:type="dxa"/>
            </w:tcMar>
            <w:vAlign w:val="center"/>
          </w:tcPr>
          <w:p w:rsidR="00EA473A" w:rsidRPr="004A74DA" w:rsidRDefault="00EA473A" w:rsidP="00BA2E4D">
            <w:pPr>
              <w:pStyle w:val="a7"/>
              <w:numPr>
                <w:ilvl w:val="0"/>
                <w:numId w:val="17"/>
              </w:numPr>
              <w:tabs>
                <w:tab w:val="clear" w:pos="0"/>
                <w:tab w:val="num" w:pos="318"/>
              </w:tabs>
              <w:spacing w:line="228" w:lineRule="auto"/>
              <w:ind w:firstLine="0"/>
              <w:rPr>
                <w:bCs/>
                <w:sz w:val="27"/>
                <w:szCs w:val="27"/>
              </w:rPr>
            </w:pPr>
            <w:r w:rsidRPr="004A74DA">
              <w:rPr>
                <w:sz w:val="27"/>
                <w:szCs w:val="27"/>
              </w:rPr>
              <w:t>проаналізувати організацію фінансово-економічної безпеки банківської установи</w:t>
            </w:r>
            <w:r w:rsidR="00BC6260" w:rsidRPr="004A74DA">
              <w:rPr>
                <w:sz w:val="27"/>
                <w:szCs w:val="27"/>
              </w:rPr>
              <w:t>.</w:t>
            </w:r>
          </w:p>
        </w:tc>
      </w:tr>
      <w:tr w:rsidR="00EA473A" w:rsidTr="004A74DA">
        <w:tc>
          <w:tcPr>
            <w:tcW w:w="534" w:type="dxa"/>
            <w:vMerge w:val="restart"/>
            <w:vAlign w:val="center"/>
          </w:tcPr>
          <w:p w:rsidR="00EA473A" w:rsidRDefault="00EA473A" w:rsidP="001F449F">
            <w:pPr>
              <w:pStyle w:val="a7"/>
              <w:numPr>
                <w:ilvl w:val="0"/>
                <w:numId w:val="2"/>
              </w:numPr>
              <w:ind w:left="0" w:firstLine="0"/>
              <w:jc w:val="center"/>
              <w:rPr>
                <w:sz w:val="28"/>
                <w:szCs w:val="28"/>
                <w:lang w:eastAsia="en-US"/>
              </w:rPr>
            </w:pPr>
          </w:p>
        </w:tc>
        <w:tc>
          <w:tcPr>
            <w:tcW w:w="2976" w:type="dxa"/>
            <w:vMerge w:val="restart"/>
          </w:tcPr>
          <w:p w:rsidR="00EA473A" w:rsidRDefault="00EA473A" w:rsidP="00EA473A">
            <w:pPr>
              <w:rPr>
                <w:bCs/>
                <w:sz w:val="28"/>
                <w:szCs w:val="28"/>
              </w:rPr>
            </w:pPr>
            <w:r>
              <w:rPr>
                <w:sz w:val="28"/>
                <w:szCs w:val="28"/>
                <w:lang w:eastAsia="en-US"/>
              </w:rPr>
              <w:t>Бюджетна установа</w:t>
            </w:r>
          </w:p>
        </w:tc>
        <w:tc>
          <w:tcPr>
            <w:tcW w:w="11340" w:type="dxa"/>
            <w:gridSpan w:val="3"/>
          </w:tcPr>
          <w:p w:rsidR="00EA473A" w:rsidRPr="004A74DA" w:rsidRDefault="00EA473A" w:rsidP="00BA2E4D">
            <w:pPr>
              <w:numPr>
                <w:ilvl w:val="0"/>
                <w:numId w:val="3"/>
              </w:numPr>
              <w:tabs>
                <w:tab w:val="num" w:pos="34"/>
                <w:tab w:val="left" w:pos="317"/>
              </w:tabs>
              <w:spacing w:line="228" w:lineRule="auto"/>
              <w:ind w:left="34" w:firstLine="0"/>
              <w:jc w:val="both"/>
              <w:rPr>
                <w:sz w:val="27"/>
                <w:szCs w:val="27"/>
                <w:lang w:eastAsia="en-US"/>
              </w:rPr>
            </w:pPr>
            <w:r w:rsidRPr="004A74DA">
              <w:rPr>
                <w:sz w:val="27"/>
                <w:szCs w:val="27"/>
                <w:lang w:eastAsia="en-US"/>
              </w:rPr>
              <w:t>вивчити нормативні документи, які регламентують діяльність бюджетної установи;</w:t>
            </w:r>
          </w:p>
          <w:p w:rsidR="00EA473A" w:rsidRPr="004A74DA" w:rsidRDefault="00EA473A" w:rsidP="00BA2E4D">
            <w:pPr>
              <w:numPr>
                <w:ilvl w:val="0"/>
                <w:numId w:val="3"/>
              </w:numPr>
              <w:tabs>
                <w:tab w:val="num" w:pos="34"/>
                <w:tab w:val="left" w:pos="317"/>
              </w:tabs>
              <w:spacing w:line="228" w:lineRule="auto"/>
              <w:ind w:left="34" w:firstLine="0"/>
              <w:jc w:val="both"/>
              <w:rPr>
                <w:sz w:val="27"/>
                <w:szCs w:val="27"/>
                <w:lang w:eastAsia="en-US"/>
              </w:rPr>
            </w:pPr>
            <w:r w:rsidRPr="004A74DA">
              <w:rPr>
                <w:sz w:val="27"/>
                <w:szCs w:val="27"/>
                <w:lang w:eastAsia="en-US"/>
              </w:rPr>
              <w:t>ознайомитись з організаційною структурою бюджетної установи, основними видами послуг, що надаються бюджетною установою, організацією фінансової роботи в бюджетній установі;</w:t>
            </w:r>
          </w:p>
          <w:p w:rsidR="00EA473A" w:rsidRPr="004A74DA" w:rsidRDefault="00EA473A" w:rsidP="00BA2E4D">
            <w:pPr>
              <w:numPr>
                <w:ilvl w:val="0"/>
                <w:numId w:val="3"/>
              </w:numPr>
              <w:tabs>
                <w:tab w:val="num" w:pos="34"/>
                <w:tab w:val="left" w:pos="317"/>
              </w:tabs>
              <w:spacing w:line="228" w:lineRule="auto"/>
              <w:ind w:left="34" w:firstLine="0"/>
              <w:jc w:val="both"/>
              <w:rPr>
                <w:sz w:val="27"/>
                <w:szCs w:val="27"/>
                <w:lang w:eastAsia="en-US"/>
              </w:rPr>
            </w:pPr>
            <w:r w:rsidRPr="004A74DA">
              <w:rPr>
                <w:sz w:val="27"/>
                <w:szCs w:val="27"/>
                <w:lang w:eastAsia="en-US"/>
              </w:rPr>
              <w:t>проаналізувати мікро- та макросередовище, основні контактні аудиторії бюджетної установи;</w:t>
            </w:r>
          </w:p>
          <w:p w:rsidR="00EA473A" w:rsidRPr="004A74DA" w:rsidRDefault="00EA473A" w:rsidP="00BA2E4D">
            <w:pPr>
              <w:numPr>
                <w:ilvl w:val="0"/>
                <w:numId w:val="3"/>
              </w:numPr>
              <w:tabs>
                <w:tab w:val="num" w:pos="34"/>
                <w:tab w:val="left" w:pos="317"/>
              </w:tabs>
              <w:spacing w:line="228" w:lineRule="auto"/>
              <w:ind w:left="34" w:firstLine="0"/>
              <w:jc w:val="both"/>
              <w:rPr>
                <w:sz w:val="27"/>
                <w:szCs w:val="27"/>
                <w:lang w:eastAsia="en-US"/>
              </w:rPr>
            </w:pPr>
            <w:r w:rsidRPr="004A74DA">
              <w:rPr>
                <w:sz w:val="27"/>
                <w:szCs w:val="27"/>
                <w:lang w:eastAsia="en-US"/>
              </w:rPr>
              <w:t>провести аналіз виконання кошторису і використання оборотних активів бюджетної установи;</w:t>
            </w:r>
          </w:p>
          <w:p w:rsidR="00EA473A" w:rsidRPr="004A74DA" w:rsidRDefault="00EA473A" w:rsidP="00BA2E4D">
            <w:pPr>
              <w:numPr>
                <w:ilvl w:val="0"/>
                <w:numId w:val="3"/>
              </w:numPr>
              <w:tabs>
                <w:tab w:val="num" w:pos="34"/>
                <w:tab w:val="left" w:pos="317"/>
              </w:tabs>
              <w:spacing w:line="228" w:lineRule="auto"/>
              <w:ind w:left="34" w:firstLine="0"/>
              <w:jc w:val="both"/>
              <w:rPr>
                <w:sz w:val="27"/>
                <w:szCs w:val="27"/>
                <w:lang w:eastAsia="en-US"/>
              </w:rPr>
            </w:pPr>
            <w:r w:rsidRPr="004A74DA">
              <w:rPr>
                <w:sz w:val="27"/>
                <w:szCs w:val="27"/>
                <w:lang w:eastAsia="en-US"/>
              </w:rPr>
              <w:t>ознайомитись з особливостями контрольно-ревізійної роботи діяльності бюджетної установи.</w:t>
            </w:r>
          </w:p>
        </w:tc>
      </w:tr>
      <w:tr w:rsidR="00EA473A" w:rsidTr="004A74DA">
        <w:tc>
          <w:tcPr>
            <w:tcW w:w="534" w:type="dxa"/>
            <w:vMerge/>
          </w:tcPr>
          <w:p w:rsidR="00EA473A" w:rsidRDefault="00EA473A" w:rsidP="00FD594E">
            <w:pPr>
              <w:pStyle w:val="a7"/>
              <w:numPr>
                <w:ilvl w:val="0"/>
                <w:numId w:val="2"/>
              </w:numPr>
              <w:ind w:left="0" w:firstLine="0"/>
              <w:jc w:val="both"/>
              <w:rPr>
                <w:sz w:val="28"/>
                <w:szCs w:val="28"/>
                <w:lang w:eastAsia="en-US"/>
              </w:rPr>
            </w:pPr>
          </w:p>
        </w:tc>
        <w:tc>
          <w:tcPr>
            <w:tcW w:w="2976" w:type="dxa"/>
            <w:vMerge/>
          </w:tcPr>
          <w:p w:rsidR="00EA473A" w:rsidRDefault="00EA473A" w:rsidP="00EA473A">
            <w:pPr>
              <w:rPr>
                <w:bCs/>
                <w:sz w:val="28"/>
                <w:szCs w:val="28"/>
              </w:rPr>
            </w:pPr>
          </w:p>
        </w:tc>
        <w:tc>
          <w:tcPr>
            <w:tcW w:w="3780" w:type="dxa"/>
            <w:tcMar>
              <w:left w:w="28" w:type="dxa"/>
              <w:right w:w="28" w:type="dxa"/>
            </w:tcMar>
          </w:tcPr>
          <w:p w:rsidR="00EA473A" w:rsidRPr="004A74DA" w:rsidRDefault="00BC6260" w:rsidP="00BA2E4D">
            <w:pPr>
              <w:pStyle w:val="a7"/>
              <w:numPr>
                <w:ilvl w:val="0"/>
                <w:numId w:val="18"/>
              </w:numPr>
              <w:tabs>
                <w:tab w:val="clear" w:pos="0"/>
                <w:tab w:val="num" w:pos="318"/>
              </w:tabs>
              <w:spacing w:line="228" w:lineRule="auto"/>
              <w:ind w:firstLine="0"/>
              <w:jc w:val="both"/>
              <w:rPr>
                <w:bCs/>
                <w:sz w:val="27"/>
                <w:szCs w:val="27"/>
              </w:rPr>
            </w:pPr>
            <w:r w:rsidRPr="004A74DA">
              <w:rPr>
                <w:bCs/>
                <w:sz w:val="27"/>
                <w:szCs w:val="27"/>
              </w:rPr>
              <w:t>дослідити формування доходів та витрат бюджетної установи в умовах ринкових відносин.</w:t>
            </w:r>
          </w:p>
        </w:tc>
        <w:tc>
          <w:tcPr>
            <w:tcW w:w="3780" w:type="dxa"/>
            <w:tcMar>
              <w:left w:w="28" w:type="dxa"/>
              <w:right w:w="28" w:type="dxa"/>
            </w:tcMar>
          </w:tcPr>
          <w:p w:rsidR="00EA473A" w:rsidRPr="004A74DA" w:rsidRDefault="00BC6260" w:rsidP="00BA2E4D">
            <w:pPr>
              <w:pStyle w:val="a7"/>
              <w:numPr>
                <w:ilvl w:val="0"/>
                <w:numId w:val="19"/>
              </w:numPr>
              <w:tabs>
                <w:tab w:val="clear" w:pos="0"/>
                <w:tab w:val="num" w:pos="318"/>
              </w:tabs>
              <w:spacing w:line="228" w:lineRule="auto"/>
              <w:ind w:firstLine="0"/>
              <w:jc w:val="both"/>
              <w:rPr>
                <w:bCs/>
                <w:sz w:val="27"/>
                <w:szCs w:val="27"/>
              </w:rPr>
            </w:pPr>
            <w:r w:rsidRPr="004A74DA">
              <w:rPr>
                <w:bCs/>
                <w:sz w:val="27"/>
                <w:szCs w:val="27"/>
              </w:rPr>
              <w:t>дослідити ризики, що виникають у діяльності бюджетної установи, методи управління ризиками бюджетної установи.</w:t>
            </w:r>
          </w:p>
        </w:tc>
        <w:tc>
          <w:tcPr>
            <w:tcW w:w="3780" w:type="dxa"/>
            <w:tcMar>
              <w:left w:w="28" w:type="dxa"/>
              <w:right w:w="28" w:type="dxa"/>
            </w:tcMar>
          </w:tcPr>
          <w:p w:rsidR="00EA473A" w:rsidRPr="004A74DA" w:rsidRDefault="00BC6260" w:rsidP="00BA2E4D">
            <w:pPr>
              <w:pStyle w:val="a7"/>
              <w:numPr>
                <w:ilvl w:val="0"/>
                <w:numId w:val="20"/>
              </w:numPr>
              <w:tabs>
                <w:tab w:val="clear" w:pos="0"/>
                <w:tab w:val="num" w:pos="318"/>
              </w:tabs>
              <w:spacing w:line="228" w:lineRule="auto"/>
              <w:ind w:firstLine="0"/>
              <w:rPr>
                <w:bCs/>
                <w:sz w:val="27"/>
                <w:szCs w:val="27"/>
              </w:rPr>
            </w:pPr>
            <w:r w:rsidRPr="004A74DA">
              <w:rPr>
                <w:sz w:val="27"/>
                <w:szCs w:val="27"/>
              </w:rPr>
              <w:t>дослідити особливості забезпечення фінансово-економічної безпеки бюджетної установи.</w:t>
            </w:r>
          </w:p>
        </w:tc>
      </w:tr>
    </w:tbl>
    <w:p w:rsidR="004A74DA" w:rsidRPr="004A74DA" w:rsidRDefault="004A74DA" w:rsidP="004A74DA">
      <w:pPr>
        <w:spacing w:line="360" w:lineRule="auto"/>
        <w:rPr>
          <w:sz w:val="28"/>
          <w:szCs w:val="28"/>
        </w:rPr>
      </w:pPr>
      <w:r>
        <w:rPr>
          <w:sz w:val="28"/>
          <w:szCs w:val="28"/>
        </w:rPr>
        <w:lastRenderedPageBreak/>
        <w:t>Продовження табл. 2</w:t>
      </w:r>
    </w:p>
    <w:tbl>
      <w:tblPr>
        <w:tblStyle w:val="a8"/>
        <w:tblW w:w="14850" w:type="dxa"/>
        <w:tblInd w:w="0" w:type="dxa"/>
        <w:tblLook w:val="04A0" w:firstRow="1" w:lastRow="0" w:firstColumn="1" w:lastColumn="0" w:noHBand="0" w:noVBand="1"/>
      </w:tblPr>
      <w:tblGrid>
        <w:gridCol w:w="534"/>
        <w:gridCol w:w="2976"/>
        <w:gridCol w:w="3758"/>
        <w:gridCol w:w="22"/>
        <w:gridCol w:w="3737"/>
        <w:gridCol w:w="43"/>
        <w:gridCol w:w="3780"/>
      </w:tblGrid>
      <w:tr w:rsidR="00BC6260" w:rsidRPr="001F449F" w:rsidTr="004A74DA">
        <w:tc>
          <w:tcPr>
            <w:tcW w:w="534" w:type="dxa"/>
            <w:vAlign w:val="center"/>
          </w:tcPr>
          <w:p w:rsidR="00BC6260" w:rsidRPr="001F449F" w:rsidRDefault="00BC6260" w:rsidP="000E389D">
            <w:pPr>
              <w:jc w:val="center"/>
              <w:rPr>
                <w:b/>
                <w:sz w:val="20"/>
                <w:szCs w:val="20"/>
                <w:lang w:eastAsia="en-US"/>
              </w:rPr>
            </w:pPr>
            <w:r w:rsidRPr="001F449F">
              <w:rPr>
                <w:b/>
                <w:sz w:val="20"/>
                <w:szCs w:val="20"/>
                <w:lang w:eastAsia="en-US"/>
              </w:rPr>
              <w:t>1</w:t>
            </w:r>
          </w:p>
        </w:tc>
        <w:tc>
          <w:tcPr>
            <w:tcW w:w="2976" w:type="dxa"/>
            <w:vAlign w:val="center"/>
          </w:tcPr>
          <w:p w:rsidR="00BC6260" w:rsidRPr="001F449F" w:rsidRDefault="00BC6260" w:rsidP="000E389D">
            <w:pPr>
              <w:jc w:val="center"/>
              <w:rPr>
                <w:b/>
                <w:bCs/>
                <w:sz w:val="20"/>
                <w:szCs w:val="20"/>
              </w:rPr>
            </w:pPr>
            <w:r w:rsidRPr="001F449F">
              <w:rPr>
                <w:b/>
                <w:bCs/>
                <w:sz w:val="20"/>
                <w:szCs w:val="20"/>
              </w:rPr>
              <w:t>2</w:t>
            </w:r>
          </w:p>
        </w:tc>
        <w:tc>
          <w:tcPr>
            <w:tcW w:w="3780" w:type="dxa"/>
            <w:gridSpan w:val="2"/>
            <w:vAlign w:val="center"/>
          </w:tcPr>
          <w:p w:rsidR="00BC6260" w:rsidRPr="001F449F" w:rsidRDefault="00BC6260" w:rsidP="000E389D">
            <w:pPr>
              <w:jc w:val="center"/>
              <w:rPr>
                <w:b/>
                <w:bCs/>
                <w:sz w:val="20"/>
                <w:szCs w:val="20"/>
              </w:rPr>
            </w:pPr>
            <w:r w:rsidRPr="001F449F">
              <w:rPr>
                <w:b/>
                <w:bCs/>
                <w:sz w:val="20"/>
                <w:szCs w:val="20"/>
              </w:rPr>
              <w:t>3</w:t>
            </w:r>
          </w:p>
        </w:tc>
        <w:tc>
          <w:tcPr>
            <w:tcW w:w="3780" w:type="dxa"/>
            <w:gridSpan w:val="2"/>
            <w:vAlign w:val="center"/>
          </w:tcPr>
          <w:p w:rsidR="00BC6260" w:rsidRPr="001F449F" w:rsidRDefault="00BC6260" w:rsidP="000E389D">
            <w:pPr>
              <w:jc w:val="center"/>
              <w:rPr>
                <w:b/>
                <w:bCs/>
                <w:sz w:val="20"/>
                <w:szCs w:val="20"/>
              </w:rPr>
            </w:pPr>
            <w:r w:rsidRPr="001F449F">
              <w:rPr>
                <w:b/>
                <w:bCs/>
                <w:sz w:val="20"/>
                <w:szCs w:val="20"/>
              </w:rPr>
              <w:t>4</w:t>
            </w:r>
          </w:p>
        </w:tc>
        <w:tc>
          <w:tcPr>
            <w:tcW w:w="3780" w:type="dxa"/>
            <w:vAlign w:val="center"/>
          </w:tcPr>
          <w:p w:rsidR="00BC6260" w:rsidRPr="001F449F" w:rsidRDefault="00BC6260" w:rsidP="000E389D">
            <w:pPr>
              <w:jc w:val="center"/>
              <w:rPr>
                <w:b/>
                <w:bCs/>
                <w:sz w:val="20"/>
                <w:szCs w:val="20"/>
              </w:rPr>
            </w:pPr>
            <w:r w:rsidRPr="001F449F">
              <w:rPr>
                <w:b/>
                <w:bCs/>
                <w:sz w:val="20"/>
                <w:szCs w:val="20"/>
              </w:rPr>
              <w:t>5</w:t>
            </w:r>
          </w:p>
        </w:tc>
      </w:tr>
      <w:tr w:rsidR="00EA473A" w:rsidTr="004A74DA">
        <w:tc>
          <w:tcPr>
            <w:tcW w:w="534" w:type="dxa"/>
            <w:vMerge w:val="restart"/>
            <w:vAlign w:val="center"/>
          </w:tcPr>
          <w:p w:rsidR="00EA473A" w:rsidRDefault="00EA473A" w:rsidP="001F449F">
            <w:pPr>
              <w:pStyle w:val="a7"/>
              <w:numPr>
                <w:ilvl w:val="0"/>
                <w:numId w:val="2"/>
              </w:numPr>
              <w:ind w:left="0" w:firstLine="0"/>
              <w:jc w:val="center"/>
              <w:rPr>
                <w:sz w:val="28"/>
                <w:szCs w:val="28"/>
                <w:lang w:eastAsia="en-US"/>
              </w:rPr>
            </w:pPr>
          </w:p>
        </w:tc>
        <w:tc>
          <w:tcPr>
            <w:tcW w:w="2976" w:type="dxa"/>
            <w:vMerge w:val="restart"/>
          </w:tcPr>
          <w:p w:rsidR="00EA473A" w:rsidRDefault="00EA473A" w:rsidP="00EA473A">
            <w:pPr>
              <w:rPr>
                <w:bCs/>
                <w:sz w:val="28"/>
                <w:szCs w:val="28"/>
              </w:rPr>
            </w:pPr>
            <w:r>
              <w:rPr>
                <w:sz w:val="28"/>
                <w:szCs w:val="28"/>
                <w:lang w:eastAsia="en-US"/>
              </w:rPr>
              <w:t>Державна казначейська служба України</w:t>
            </w:r>
          </w:p>
        </w:tc>
        <w:tc>
          <w:tcPr>
            <w:tcW w:w="11340" w:type="dxa"/>
            <w:gridSpan w:val="5"/>
          </w:tcPr>
          <w:p w:rsidR="00EA473A" w:rsidRPr="004A74DA" w:rsidRDefault="00EA473A" w:rsidP="00BA2E4D">
            <w:pPr>
              <w:numPr>
                <w:ilvl w:val="0"/>
                <w:numId w:val="14"/>
              </w:numPr>
              <w:tabs>
                <w:tab w:val="left" w:pos="317"/>
              </w:tabs>
              <w:spacing w:line="228" w:lineRule="auto"/>
              <w:ind w:firstLine="0"/>
              <w:jc w:val="both"/>
              <w:rPr>
                <w:sz w:val="27"/>
                <w:szCs w:val="27"/>
                <w:lang w:eastAsia="en-US"/>
              </w:rPr>
            </w:pPr>
            <w:r w:rsidRPr="004A74DA">
              <w:rPr>
                <w:sz w:val="27"/>
                <w:szCs w:val="27"/>
                <w:lang w:eastAsia="en-US"/>
              </w:rPr>
              <w:t>вивчити нормативні документи, які регламентують діяльність підрозділу ДКС України;</w:t>
            </w:r>
          </w:p>
          <w:p w:rsidR="00EA473A" w:rsidRPr="004A74DA" w:rsidRDefault="00EA473A" w:rsidP="00BA2E4D">
            <w:pPr>
              <w:numPr>
                <w:ilvl w:val="0"/>
                <w:numId w:val="14"/>
              </w:numPr>
              <w:tabs>
                <w:tab w:val="left" w:pos="317"/>
              </w:tabs>
              <w:spacing w:line="228" w:lineRule="auto"/>
              <w:ind w:firstLine="0"/>
              <w:jc w:val="both"/>
              <w:rPr>
                <w:sz w:val="27"/>
                <w:szCs w:val="27"/>
                <w:lang w:eastAsia="en-US"/>
              </w:rPr>
            </w:pPr>
            <w:r w:rsidRPr="004A74DA">
              <w:rPr>
                <w:sz w:val="27"/>
                <w:szCs w:val="27"/>
                <w:lang w:eastAsia="en-US"/>
              </w:rPr>
              <w:t>ознайомитись з організаційною структурою відділення ДКС, видами фінансової роботи, організацією обміну інформацією під час роботи ДКС;</w:t>
            </w:r>
          </w:p>
          <w:p w:rsidR="00EA473A" w:rsidRPr="004A74DA" w:rsidRDefault="00EA473A" w:rsidP="00BA2E4D">
            <w:pPr>
              <w:numPr>
                <w:ilvl w:val="0"/>
                <w:numId w:val="14"/>
              </w:numPr>
              <w:tabs>
                <w:tab w:val="left" w:pos="317"/>
              </w:tabs>
              <w:spacing w:line="228" w:lineRule="auto"/>
              <w:ind w:firstLine="0"/>
              <w:jc w:val="both"/>
              <w:rPr>
                <w:sz w:val="27"/>
                <w:szCs w:val="27"/>
                <w:lang w:eastAsia="en-US"/>
              </w:rPr>
            </w:pPr>
            <w:r w:rsidRPr="004A74DA">
              <w:rPr>
                <w:sz w:val="27"/>
                <w:szCs w:val="27"/>
                <w:lang w:eastAsia="en-US"/>
              </w:rPr>
              <w:t>дослідити склад та структуру доходів та видатків Державного та місцевого бюджетів;</w:t>
            </w:r>
          </w:p>
          <w:p w:rsidR="00EA473A" w:rsidRPr="004A74DA" w:rsidRDefault="00EA473A" w:rsidP="00BA2E4D">
            <w:pPr>
              <w:numPr>
                <w:ilvl w:val="0"/>
                <w:numId w:val="14"/>
              </w:numPr>
              <w:tabs>
                <w:tab w:val="left" w:pos="317"/>
              </w:tabs>
              <w:spacing w:line="228" w:lineRule="auto"/>
              <w:ind w:firstLine="0"/>
              <w:jc w:val="both"/>
              <w:rPr>
                <w:sz w:val="27"/>
                <w:szCs w:val="27"/>
                <w:lang w:eastAsia="en-US"/>
              </w:rPr>
            </w:pPr>
            <w:r w:rsidRPr="004A74DA">
              <w:rPr>
                <w:sz w:val="27"/>
                <w:szCs w:val="27"/>
                <w:lang w:eastAsia="en-US"/>
              </w:rPr>
              <w:t>проаналізувати фінансову діяльність відділення ДКС щодо виконання Державного та місцевого бюджетів;</w:t>
            </w:r>
          </w:p>
          <w:p w:rsidR="00EA473A" w:rsidRPr="004A74DA" w:rsidRDefault="00EA473A" w:rsidP="00BA2E4D">
            <w:pPr>
              <w:numPr>
                <w:ilvl w:val="0"/>
                <w:numId w:val="14"/>
              </w:numPr>
              <w:tabs>
                <w:tab w:val="left" w:pos="317"/>
              </w:tabs>
              <w:spacing w:line="228" w:lineRule="auto"/>
              <w:ind w:firstLine="0"/>
              <w:jc w:val="both"/>
              <w:rPr>
                <w:sz w:val="27"/>
                <w:szCs w:val="27"/>
                <w:lang w:eastAsia="en-US"/>
              </w:rPr>
            </w:pPr>
            <w:r w:rsidRPr="004A74DA">
              <w:rPr>
                <w:sz w:val="27"/>
                <w:szCs w:val="27"/>
                <w:lang w:eastAsia="en-US"/>
              </w:rPr>
              <w:t>проаналізувати організацію касового виконання Державного та місцевого бюджетів за доходами та видатками на базі статистичних даних відділення ДКС.</w:t>
            </w:r>
          </w:p>
        </w:tc>
      </w:tr>
      <w:tr w:rsidR="00EA473A" w:rsidTr="004A74DA">
        <w:tc>
          <w:tcPr>
            <w:tcW w:w="534" w:type="dxa"/>
            <w:vMerge/>
          </w:tcPr>
          <w:p w:rsidR="00EA473A" w:rsidRDefault="00EA473A" w:rsidP="00FD594E">
            <w:pPr>
              <w:pStyle w:val="a7"/>
              <w:numPr>
                <w:ilvl w:val="0"/>
                <w:numId w:val="2"/>
              </w:numPr>
              <w:ind w:left="0" w:firstLine="0"/>
              <w:jc w:val="both"/>
              <w:rPr>
                <w:sz w:val="28"/>
                <w:szCs w:val="28"/>
                <w:lang w:eastAsia="en-US"/>
              </w:rPr>
            </w:pPr>
          </w:p>
        </w:tc>
        <w:tc>
          <w:tcPr>
            <w:tcW w:w="2976" w:type="dxa"/>
            <w:vMerge/>
          </w:tcPr>
          <w:p w:rsidR="00EA473A" w:rsidRDefault="00EA473A" w:rsidP="00EA473A">
            <w:pPr>
              <w:rPr>
                <w:bCs/>
                <w:sz w:val="28"/>
                <w:szCs w:val="28"/>
              </w:rPr>
            </w:pPr>
          </w:p>
        </w:tc>
        <w:tc>
          <w:tcPr>
            <w:tcW w:w="3780" w:type="dxa"/>
            <w:gridSpan w:val="2"/>
          </w:tcPr>
          <w:p w:rsidR="00EA473A" w:rsidRPr="004A74DA" w:rsidRDefault="004A74DA" w:rsidP="00BA2E4D">
            <w:pPr>
              <w:pStyle w:val="a7"/>
              <w:numPr>
                <w:ilvl w:val="0"/>
                <w:numId w:val="21"/>
              </w:numPr>
              <w:tabs>
                <w:tab w:val="clear" w:pos="0"/>
                <w:tab w:val="num" w:pos="318"/>
              </w:tabs>
              <w:spacing w:line="228" w:lineRule="auto"/>
              <w:ind w:firstLine="0"/>
              <w:rPr>
                <w:bCs/>
                <w:sz w:val="27"/>
                <w:szCs w:val="27"/>
              </w:rPr>
            </w:pPr>
            <w:r w:rsidRPr="004A74DA">
              <w:rPr>
                <w:snapToGrid w:val="0"/>
                <w:sz w:val="27"/>
                <w:szCs w:val="27"/>
              </w:rPr>
              <w:t>дослідити методи формування доходів місцевих бюджетів в умовах ринкових відносин</w:t>
            </w:r>
            <w:r>
              <w:rPr>
                <w:snapToGrid w:val="0"/>
                <w:sz w:val="27"/>
                <w:szCs w:val="27"/>
              </w:rPr>
              <w:t>.</w:t>
            </w:r>
          </w:p>
        </w:tc>
        <w:tc>
          <w:tcPr>
            <w:tcW w:w="3780" w:type="dxa"/>
            <w:gridSpan w:val="2"/>
          </w:tcPr>
          <w:p w:rsidR="00EA473A" w:rsidRPr="004A74DA" w:rsidRDefault="004A74DA" w:rsidP="00BA2E4D">
            <w:pPr>
              <w:pStyle w:val="a7"/>
              <w:numPr>
                <w:ilvl w:val="0"/>
                <w:numId w:val="22"/>
              </w:numPr>
              <w:tabs>
                <w:tab w:val="clear" w:pos="0"/>
                <w:tab w:val="num" w:pos="318"/>
              </w:tabs>
              <w:spacing w:line="228" w:lineRule="auto"/>
              <w:ind w:firstLine="0"/>
              <w:jc w:val="both"/>
              <w:rPr>
                <w:bCs/>
                <w:sz w:val="27"/>
                <w:szCs w:val="27"/>
              </w:rPr>
            </w:pPr>
            <w:r w:rsidRPr="004A74DA">
              <w:rPr>
                <w:bCs/>
                <w:sz w:val="27"/>
                <w:szCs w:val="27"/>
              </w:rPr>
              <w:t xml:space="preserve">дослідити ризики, пов’язані з процесом </w:t>
            </w:r>
            <w:r w:rsidRPr="004A74DA">
              <w:rPr>
                <w:snapToGrid w:val="0"/>
                <w:sz w:val="27"/>
                <w:szCs w:val="27"/>
              </w:rPr>
              <w:t>формування доходів Державного та місцевого бюджетів</w:t>
            </w:r>
            <w:r>
              <w:rPr>
                <w:snapToGrid w:val="0"/>
                <w:sz w:val="27"/>
                <w:szCs w:val="27"/>
              </w:rPr>
              <w:t xml:space="preserve"> та методи їх мінімізації.</w:t>
            </w:r>
          </w:p>
        </w:tc>
        <w:tc>
          <w:tcPr>
            <w:tcW w:w="3780" w:type="dxa"/>
          </w:tcPr>
          <w:p w:rsidR="00EA473A" w:rsidRPr="004A74DA" w:rsidRDefault="004A74DA" w:rsidP="00BA2E4D">
            <w:pPr>
              <w:pStyle w:val="a7"/>
              <w:numPr>
                <w:ilvl w:val="0"/>
                <w:numId w:val="23"/>
              </w:numPr>
              <w:tabs>
                <w:tab w:val="clear" w:pos="0"/>
                <w:tab w:val="num" w:pos="318"/>
              </w:tabs>
              <w:spacing w:line="228" w:lineRule="auto"/>
              <w:ind w:firstLine="0"/>
              <w:jc w:val="both"/>
              <w:rPr>
                <w:bCs/>
                <w:sz w:val="27"/>
                <w:szCs w:val="27"/>
              </w:rPr>
            </w:pPr>
            <w:r w:rsidRPr="004A74DA">
              <w:rPr>
                <w:sz w:val="27"/>
                <w:szCs w:val="27"/>
              </w:rPr>
              <w:t>охарактеризувати заходи забезпечення фінансово-економічної безпеки в розрізі бюджетної та боргової її складових</w:t>
            </w:r>
          </w:p>
        </w:tc>
      </w:tr>
      <w:tr w:rsidR="00EA473A" w:rsidTr="004A74DA">
        <w:tc>
          <w:tcPr>
            <w:tcW w:w="534" w:type="dxa"/>
            <w:vMerge w:val="restart"/>
          </w:tcPr>
          <w:p w:rsidR="00EA473A" w:rsidRDefault="00EA473A" w:rsidP="001F449F">
            <w:pPr>
              <w:pStyle w:val="a7"/>
              <w:numPr>
                <w:ilvl w:val="0"/>
                <w:numId w:val="2"/>
              </w:numPr>
              <w:ind w:left="0" w:firstLine="0"/>
              <w:jc w:val="center"/>
              <w:rPr>
                <w:sz w:val="28"/>
                <w:szCs w:val="28"/>
                <w:lang w:eastAsia="en-US"/>
              </w:rPr>
            </w:pPr>
          </w:p>
        </w:tc>
        <w:tc>
          <w:tcPr>
            <w:tcW w:w="2976" w:type="dxa"/>
            <w:vMerge w:val="restart"/>
          </w:tcPr>
          <w:p w:rsidR="00EA473A" w:rsidRDefault="00EA473A" w:rsidP="00EA473A">
            <w:pPr>
              <w:rPr>
                <w:bCs/>
                <w:sz w:val="28"/>
                <w:szCs w:val="28"/>
              </w:rPr>
            </w:pPr>
            <w:r>
              <w:rPr>
                <w:sz w:val="28"/>
                <w:szCs w:val="28"/>
                <w:lang w:eastAsia="en-US"/>
              </w:rPr>
              <w:t>Державна фіскальна служба України</w:t>
            </w:r>
          </w:p>
        </w:tc>
        <w:tc>
          <w:tcPr>
            <w:tcW w:w="11340" w:type="dxa"/>
            <w:gridSpan w:val="5"/>
          </w:tcPr>
          <w:p w:rsidR="00EA473A" w:rsidRPr="004A74DA" w:rsidRDefault="00EA473A" w:rsidP="00BA2E4D">
            <w:pPr>
              <w:numPr>
                <w:ilvl w:val="0"/>
                <w:numId w:val="15"/>
              </w:numPr>
              <w:tabs>
                <w:tab w:val="clear" w:pos="0"/>
                <w:tab w:val="left" w:pos="317"/>
              </w:tabs>
              <w:spacing w:line="228" w:lineRule="auto"/>
              <w:ind w:firstLine="0"/>
              <w:jc w:val="both"/>
              <w:rPr>
                <w:sz w:val="27"/>
                <w:szCs w:val="27"/>
                <w:lang w:eastAsia="en-US"/>
              </w:rPr>
            </w:pPr>
            <w:r w:rsidRPr="004A74DA">
              <w:rPr>
                <w:sz w:val="27"/>
                <w:szCs w:val="27"/>
                <w:lang w:eastAsia="en-US"/>
              </w:rPr>
              <w:t>вивчити нормативні документи, які регламентують діяльність підрозділу ДФС України;</w:t>
            </w:r>
          </w:p>
          <w:p w:rsidR="00EA473A" w:rsidRPr="004A74DA" w:rsidRDefault="00EA473A" w:rsidP="00BA2E4D">
            <w:pPr>
              <w:numPr>
                <w:ilvl w:val="0"/>
                <w:numId w:val="15"/>
              </w:numPr>
              <w:tabs>
                <w:tab w:val="left" w:pos="317"/>
              </w:tabs>
              <w:spacing w:line="228" w:lineRule="auto"/>
              <w:ind w:firstLine="0"/>
              <w:jc w:val="both"/>
              <w:rPr>
                <w:sz w:val="27"/>
                <w:szCs w:val="27"/>
                <w:lang w:eastAsia="en-US"/>
              </w:rPr>
            </w:pPr>
            <w:r w:rsidRPr="004A74DA">
              <w:rPr>
                <w:sz w:val="27"/>
                <w:szCs w:val="27"/>
                <w:lang w:eastAsia="en-US"/>
              </w:rPr>
              <w:t>ознайомитись з організаційною структурою відділення ДФС, видами фінансової роботи, організацією обміну інформацією під час роботи ДФС;</w:t>
            </w:r>
          </w:p>
          <w:p w:rsidR="00EA473A" w:rsidRPr="004A74DA" w:rsidRDefault="00EA473A" w:rsidP="00BA2E4D">
            <w:pPr>
              <w:numPr>
                <w:ilvl w:val="0"/>
                <w:numId w:val="15"/>
              </w:numPr>
              <w:tabs>
                <w:tab w:val="left" w:pos="317"/>
              </w:tabs>
              <w:spacing w:line="228" w:lineRule="auto"/>
              <w:ind w:firstLine="0"/>
              <w:jc w:val="both"/>
              <w:rPr>
                <w:sz w:val="27"/>
                <w:szCs w:val="27"/>
                <w:lang w:eastAsia="en-US"/>
              </w:rPr>
            </w:pPr>
            <w:r w:rsidRPr="004A74DA">
              <w:rPr>
                <w:sz w:val="27"/>
                <w:szCs w:val="27"/>
                <w:lang w:eastAsia="en-US"/>
              </w:rPr>
              <w:t>дослідити склад та структуру податкових надходжень;</w:t>
            </w:r>
          </w:p>
          <w:p w:rsidR="00EA473A" w:rsidRPr="004A74DA" w:rsidRDefault="00EA473A" w:rsidP="00BA2E4D">
            <w:pPr>
              <w:numPr>
                <w:ilvl w:val="0"/>
                <w:numId w:val="15"/>
              </w:numPr>
              <w:tabs>
                <w:tab w:val="left" w:pos="317"/>
              </w:tabs>
              <w:spacing w:line="228" w:lineRule="auto"/>
              <w:ind w:firstLine="0"/>
              <w:jc w:val="both"/>
              <w:rPr>
                <w:sz w:val="27"/>
                <w:szCs w:val="27"/>
                <w:lang w:eastAsia="en-US"/>
              </w:rPr>
            </w:pPr>
            <w:r w:rsidRPr="004A74DA">
              <w:rPr>
                <w:sz w:val="27"/>
                <w:szCs w:val="27"/>
                <w:lang w:eastAsia="en-US"/>
              </w:rPr>
              <w:t>проаналізувати виконання Плану податкових надходжень;</w:t>
            </w:r>
          </w:p>
          <w:p w:rsidR="00EA473A" w:rsidRPr="004A74DA" w:rsidRDefault="00EA473A" w:rsidP="00BA2E4D">
            <w:pPr>
              <w:numPr>
                <w:ilvl w:val="0"/>
                <w:numId w:val="15"/>
              </w:numPr>
              <w:tabs>
                <w:tab w:val="left" w:pos="317"/>
              </w:tabs>
              <w:spacing w:line="228" w:lineRule="auto"/>
              <w:ind w:firstLine="0"/>
              <w:jc w:val="both"/>
              <w:rPr>
                <w:sz w:val="27"/>
                <w:szCs w:val="27"/>
                <w:lang w:eastAsia="en-US"/>
              </w:rPr>
            </w:pPr>
            <w:r w:rsidRPr="004A74DA">
              <w:rPr>
                <w:sz w:val="27"/>
                <w:szCs w:val="27"/>
                <w:lang w:eastAsia="en-US"/>
              </w:rPr>
              <w:t>проаналізувати процедуру адміністрування податків.</w:t>
            </w:r>
          </w:p>
        </w:tc>
      </w:tr>
      <w:tr w:rsidR="00EA473A" w:rsidTr="004A74DA">
        <w:tc>
          <w:tcPr>
            <w:tcW w:w="534" w:type="dxa"/>
            <w:vMerge/>
          </w:tcPr>
          <w:p w:rsidR="00EA473A" w:rsidRDefault="00EA473A" w:rsidP="001F449F">
            <w:pPr>
              <w:pStyle w:val="a7"/>
              <w:numPr>
                <w:ilvl w:val="0"/>
                <w:numId w:val="2"/>
              </w:numPr>
              <w:ind w:left="0" w:firstLine="0"/>
              <w:jc w:val="both"/>
              <w:rPr>
                <w:sz w:val="28"/>
                <w:szCs w:val="28"/>
                <w:lang w:eastAsia="en-US"/>
              </w:rPr>
            </w:pPr>
          </w:p>
        </w:tc>
        <w:tc>
          <w:tcPr>
            <w:tcW w:w="2976" w:type="dxa"/>
            <w:vMerge/>
          </w:tcPr>
          <w:p w:rsidR="00EA473A" w:rsidRDefault="00EA473A" w:rsidP="00EA473A">
            <w:pPr>
              <w:rPr>
                <w:bCs/>
                <w:sz w:val="28"/>
                <w:szCs w:val="28"/>
              </w:rPr>
            </w:pPr>
          </w:p>
        </w:tc>
        <w:tc>
          <w:tcPr>
            <w:tcW w:w="3758" w:type="dxa"/>
          </w:tcPr>
          <w:p w:rsidR="00EA473A" w:rsidRPr="004A74DA" w:rsidRDefault="004A74DA" w:rsidP="00BA2E4D">
            <w:pPr>
              <w:pStyle w:val="a7"/>
              <w:numPr>
                <w:ilvl w:val="0"/>
                <w:numId w:val="24"/>
              </w:numPr>
              <w:tabs>
                <w:tab w:val="clear" w:pos="0"/>
                <w:tab w:val="num" w:pos="318"/>
              </w:tabs>
              <w:spacing w:line="228" w:lineRule="auto"/>
              <w:ind w:firstLine="0"/>
              <w:rPr>
                <w:bCs/>
                <w:sz w:val="27"/>
                <w:szCs w:val="27"/>
              </w:rPr>
            </w:pPr>
            <w:r>
              <w:rPr>
                <w:bCs/>
                <w:sz w:val="27"/>
                <w:szCs w:val="27"/>
              </w:rPr>
              <w:t>дослідити методи удосконалення адміністрування податків.</w:t>
            </w:r>
          </w:p>
        </w:tc>
        <w:tc>
          <w:tcPr>
            <w:tcW w:w="3759" w:type="dxa"/>
            <w:gridSpan w:val="2"/>
          </w:tcPr>
          <w:p w:rsidR="00EA473A" w:rsidRPr="004A74DA" w:rsidRDefault="004A74DA" w:rsidP="00BA2E4D">
            <w:pPr>
              <w:pStyle w:val="a7"/>
              <w:numPr>
                <w:ilvl w:val="0"/>
                <w:numId w:val="25"/>
              </w:numPr>
              <w:tabs>
                <w:tab w:val="clear" w:pos="0"/>
                <w:tab w:val="num" w:pos="318"/>
              </w:tabs>
              <w:spacing w:line="228" w:lineRule="auto"/>
              <w:ind w:firstLine="0"/>
              <w:jc w:val="both"/>
              <w:rPr>
                <w:bCs/>
                <w:sz w:val="27"/>
                <w:szCs w:val="27"/>
              </w:rPr>
            </w:pPr>
            <w:r>
              <w:rPr>
                <w:bCs/>
                <w:sz w:val="27"/>
                <w:szCs w:val="27"/>
              </w:rPr>
              <w:t xml:space="preserve">дослідити ризики, пов’язані з </w:t>
            </w:r>
            <w:r w:rsidRPr="004A74DA">
              <w:rPr>
                <w:sz w:val="27"/>
                <w:szCs w:val="27"/>
                <w:lang w:eastAsia="en-US"/>
              </w:rPr>
              <w:t>адміністрування</w:t>
            </w:r>
            <w:r>
              <w:rPr>
                <w:sz w:val="27"/>
                <w:szCs w:val="27"/>
                <w:lang w:eastAsia="en-US"/>
              </w:rPr>
              <w:t>м</w:t>
            </w:r>
            <w:r w:rsidRPr="004A74DA">
              <w:rPr>
                <w:sz w:val="27"/>
                <w:szCs w:val="27"/>
                <w:lang w:eastAsia="en-US"/>
              </w:rPr>
              <w:t xml:space="preserve"> податків</w:t>
            </w:r>
            <w:r>
              <w:rPr>
                <w:sz w:val="27"/>
                <w:szCs w:val="27"/>
                <w:lang w:eastAsia="en-US"/>
              </w:rPr>
              <w:t xml:space="preserve"> та методи їх мінімізації.</w:t>
            </w:r>
          </w:p>
        </w:tc>
        <w:tc>
          <w:tcPr>
            <w:tcW w:w="3823" w:type="dxa"/>
            <w:gridSpan w:val="2"/>
          </w:tcPr>
          <w:p w:rsidR="00EA473A" w:rsidRPr="004A74DA" w:rsidRDefault="004A74DA" w:rsidP="00BA2E4D">
            <w:pPr>
              <w:pStyle w:val="a7"/>
              <w:numPr>
                <w:ilvl w:val="0"/>
                <w:numId w:val="26"/>
              </w:numPr>
              <w:tabs>
                <w:tab w:val="clear" w:pos="0"/>
                <w:tab w:val="num" w:pos="318"/>
              </w:tabs>
              <w:spacing w:line="228" w:lineRule="auto"/>
              <w:ind w:firstLine="0"/>
              <w:jc w:val="both"/>
              <w:rPr>
                <w:bCs/>
                <w:sz w:val="27"/>
                <w:szCs w:val="27"/>
              </w:rPr>
            </w:pPr>
            <w:r w:rsidRPr="004A74DA">
              <w:rPr>
                <w:sz w:val="27"/>
                <w:szCs w:val="27"/>
              </w:rPr>
              <w:t>охарактеризувати заходи забезпечення фінансово-економічної безпеки в розрізі бюджетної та податкової її складових</w:t>
            </w:r>
            <w:r>
              <w:rPr>
                <w:sz w:val="27"/>
                <w:szCs w:val="27"/>
              </w:rPr>
              <w:t>.</w:t>
            </w:r>
          </w:p>
        </w:tc>
      </w:tr>
    </w:tbl>
    <w:p w:rsidR="004A74DA" w:rsidRDefault="004A74DA" w:rsidP="004A74DA">
      <w:pPr>
        <w:spacing w:line="360" w:lineRule="auto"/>
        <w:rPr>
          <w:sz w:val="28"/>
          <w:szCs w:val="28"/>
        </w:rPr>
      </w:pPr>
    </w:p>
    <w:p w:rsidR="004A74DA" w:rsidRDefault="004A74DA">
      <w:pPr>
        <w:spacing w:after="200" w:line="276" w:lineRule="auto"/>
        <w:rPr>
          <w:sz w:val="28"/>
          <w:szCs w:val="28"/>
        </w:rPr>
      </w:pPr>
      <w:r>
        <w:rPr>
          <w:sz w:val="28"/>
          <w:szCs w:val="28"/>
        </w:rPr>
        <w:br w:type="page"/>
      </w:r>
    </w:p>
    <w:p w:rsidR="004A74DA" w:rsidRDefault="004A74DA" w:rsidP="004A74DA">
      <w:pPr>
        <w:spacing w:line="360" w:lineRule="auto"/>
      </w:pPr>
      <w:r>
        <w:rPr>
          <w:sz w:val="28"/>
          <w:szCs w:val="28"/>
        </w:rPr>
        <w:lastRenderedPageBreak/>
        <w:t>Продовження табл. 2</w:t>
      </w:r>
    </w:p>
    <w:tbl>
      <w:tblPr>
        <w:tblStyle w:val="a8"/>
        <w:tblW w:w="14850" w:type="dxa"/>
        <w:tblInd w:w="0" w:type="dxa"/>
        <w:tblLook w:val="04A0" w:firstRow="1" w:lastRow="0" w:firstColumn="1" w:lastColumn="0" w:noHBand="0" w:noVBand="1"/>
      </w:tblPr>
      <w:tblGrid>
        <w:gridCol w:w="534"/>
        <w:gridCol w:w="2976"/>
        <w:gridCol w:w="3758"/>
        <w:gridCol w:w="3759"/>
        <w:gridCol w:w="3823"/>
      </w:tblGrid>
      <w:tr w:rsidR="004A74DA" w:rsidRPr="001F449F" w:rsidTr="004A74DA">
        <w:tc>
          <w:tcPr>
            <w:tcW w:w="534" w:type="dxa"/>
          </w:tcPr>
          <w:p w:rsidR="004A74DA" w:rsidRPr="001F449F" w:rsidRDefault="004A74DA" w:rsidP="000E389D">
            <w:pPr>
              <w:jc w:val="center"/>
              <w:rPr>
                <w:b/>
                <w:sz w:val="20"/>
                <w:szCs w:val="20"/>
                <w:lang w:eastAsia="en-US"/>
              </w:rPr>
            </w:pPr>
            <w:r w:rsidRPr="001F449F">
              <w:rPr>
                <w:b/>
                <w:sz w:val="20"/>
                <w:szCs w:val="20"/>
                <w:lang w:eastAsia="en-US"/>
              </w:rPr>
              <w:t>1</w:t>
            </w:r>
          </w:p>
        </w:tc>
        <w:tc>
          <w:tcPr>
            <w:tcW w:w="2976" w:type="dxa"/>
          </w:tcPr>
          <w:p w:rsidR="004A74DA" w:rsidRPr="001F449F" w:rsidRDefault="004A74DA" w:rsidP="000E389D">
            <w:pPr>
              <w:jc w:val="center"/>
              <w:rPr>
                <w:b/>
                <w:bCs/>
                <w:sz w:val="20"/>
                <w:szCs w:val="20"/>
              </w:rPr>
            </w:pPr>
            <w:r w:rsidRPr="001F449F">
              <w:rPr>
                <w:b/>
                <w:bCs/>
                <w:sz w:val="20"/>
                <w:szCs w:val="20"/>
              </w:rPr>
              <w:t>2</w:t>
            </w:r>
          </w:p>
        </w:tc>
        <w:tc>
          <w:tcPr>
            <w:tcW w:w="3758" w:type="dxa"/>
          </w:tcPr>
          <w:p w:rsidR="004A74DA" w:rsidRPr="001F449F" w:rsidRDefault="004A74DA" w:rsidP="000E389D">
            <w:pPr>
              <w:jc w:val="center"/>
              <w:rPr>
                <w:b/>
                <w:bCs/>
                <w:sz w:val="20"/>
                <w:szCs w:val="20"/>
              </w:rPr>
            </w:pPr>
            <w:r w:rsidRPr="001F449F">
              <w:rPr>
                <w:b/>
                <w:bCs/>
                <w:sz w:val="20"/>
                <w:szCs w:val="20"/>
              </w:rPr>
              <w:t>3</w:t>
            </w:r>
          </w:p>
        </w:tc>
        <w:tc>
          <w:tcPr>
            <w:tcW w:w="3759" w:type="dxa"/>
          </w:tcPr>
          <w:p w:rsidR="004A74DA" w:rsidRPr="001F449F" w:rsidRDefault="004A74DA" w:rsidP="000E389D">
            <w:pPr>
              <w:jc w:val="center"/>
              <w:rPr>
                <w:b/>
                <w:bCs/>
                <w:sz w:val="20"/>
                <w:szCs w:val="20"/>
              </w:rPr>
            </w:pPr>
            <w:r w:rsidRPr="001F449F">
              <w:rPr>
                <w:b/>
                <w:bCs/>
                <w:sz w:val="20"/>
                <w:szCs w:val="20"/>
              </w:rPr>
              <w:t>4</w:t>
            </w:r>
          </w:p>
        </w:tc>
        <w:tc>
          <w:tcPr>
            <w:tcW w:w="3823" w:type="dxa"/>
          </w:tcPr>
          <w:p w:rsidR="004A74DA" w:rsidRPr="001F449F" w:rsidRDefault="004A74DA" w:rsidP="000E389D">
            <w:pPr>
              <w:jc w:val="center"/>
              <w:rPr>
                <w:b/>
                <w:bCs/>
                <w:sz w:val="20"/>
                <w:szCs w:val="20"/>
              </w:rPr>
            </w:pPr>
            <w:r w:rsidRPr="001F449F">
              <w:rPr>
                <w:b/>
                <w:bCs/>
                <w:sz w:val="20"/>
                <w:szCs w:val="20"/>
              </w:rPr>
              <w:t>5</w:t>
            </w:r>
          </w:p>
        </w:tc>
      </w:tr>
      <w:tr w:rsidR="00EA473A" w:rsidTr="004A74DA">
        <w:tc>
          <w:tcPr>
            <w:tcW w:w="534" w:type="dxa"/>
            <w:vMerge w:val="restart"/>
          </w:tcPr>
          <w:p w:rsidR="00EA473A" w:rsidRDefault="00EA473A" w:rsidP="001F449F">
            <w:pPr>
              <w:pStyle w:val="a7"/>
              <w:numPr>
                <w:ilvl w:val="0"/>
                <w:numId w:val="2"/>
              </w:numPr>
              <w:ind w:left="0" w:firstLine="0"/>
              <w:jc w:val="center"/>
              <w:rPr>
                <w:sz w:val="28"/>
                <w:szCs w:val="28"/>
                <w:lang w:eastAsia="en-US"/>
              </w:rPr>
            </w:pPr>
          </w:p>
        </w:tc>
        <w:tc>
          <w:tcPr>
            <w:tcW w:w="2976" w:type="dxa"/>
            <w:vMerge w:val="restart"/>
          </w:tcPr>
          <w:p w:rsidR="00EA473A" w:rsidRDefault="00EA473A" w:rsidP="00EA473A">
            <w:pPr>
              <w:rPr>
                <w:bCs/>
                <w:sz w:val="28"/>
                <w:szCs w:val="28"/>
              </w:rPr>
            </w:pPr>
            <w:r>
              <w:rPr>
                <w:sz w:val="28"/>
                <w:szCs w:val="26"/>
                <w:lang w:eastAsia="en-US"/>
              </w:rPr>
              <w:t xml:space="preserve">Фінансова установа </w:t>
            </w:r>
            <w:r>
              <w:rPr>
                <w:i/>
                <w:szCs w:val="26"/>
                <w:lang w:eastAsia="en-US"/>
              </w:rPr>
              <w:t>(кредитні спілки, довірчі товариства, страхові компанії, лізингові компанії, недержавні пенсійні фонди, інвестиційні фонди тощо)</w:t>
            </w:r>
          </w:p>
        </w:tc>
        <w:tc>
          <w:tcPr>
            <w:tcW w:w="11340" w:type="dxa"/>
            <w:gridSpan w:val="3"/>
          </w:tcPr>
          <w:p w:rsidR="00EA473A" w:rsidRPr="000D6D6E" w:rsidRDefault="00EA473A" w:rsidP="00BA2E4D">
            <w:pPr>
              <w:numPr>
                <w:ilvl w:val="0"/>
                <w:numId w:val="4"/>
              </w:numPr>
              <w:tabs>
                <w:tab w:val="num" w:pos="-108"/>
                <w:tab w:val="left" w:pos="317"/>
              </w:tabs>
              <w:spacing w:line="228" w:lineRule="auto"/>
              <w:ind w:left="34" w:firstLine="0"/>
              <w:jc w:val="both"/>
              <w:rPr>
                <w:sz w:val="27"/>
                <w:szCs w:val="27"/>
                <w:lang w:eastAsia="en-US"/>
              </w:rPr>
            </w:pPr>
            <w:r w:rsidRPr="000D6D6E">
              <w:rPr>
                <w:sz w:val="27"/>
                <w:szCs w:val="27"/>
                <w:lang w:eastAsia="en-US"/>
              </w:rPr>
              <w:t>вивчити нормативні документи, які регламентують діяльність фінансової установи, правила та процедури одержання ліцензій на надання фінансових послуг;</w:t>
            </w:r>
          </w:p>
          <w:p w:rsidR="00EA473A" w:rsidRPr="000D6D6E" w:rsidRDefault="00EA473A" w:rsidP="00BA2E4D">
            <w:pPr>
              <w:numPr>
                <w:ilvl w:val="0"/>
                <w:numId w:val="4"/>
              </w:numPr>
              <w:tabs>
                <w:tab w:val="num" w:pos="-108"/>
                <w:tab w:val="left" w:pos="317"/>
              </w:tabs>
              <w:spacing w:line="228" w:lineRule="auto"/>
              <w:ind w:left="34" w:firstLine="0"/>
              <w:jc w:val="both"/>
              <w:rPr>
                <w:sz w:val="27"/>
                <w:szCs w:val="27"/>
                <w:lang w:eastAsia="en-US"/>
              </w:rPr>
            </w:pPr>
            <w:r w:rsidRPr="000D6D6E">
              <w:rPr>
                <w:sz w:val="27"/>
                <w:szCs w:val="27"/>
                <w:lang w:eastAsia="en-US"/>
              </w:rPr>
              <w:t>охарактеризувати організаційну структуру, організацію роботи фінансових підрозділів та функціонально-посадові обов’язки спеціалістів;</w:t>
            </w:r>
          </w:p>
          <w:p w:rsidR="00EA473A" w:rsidRPr="000D6D6E" w:rsidRDefault="00EA473A" w:rsidP="00BA2E4D">
            <w:pPr>
              <w:numPr>
                <w:ilvl w:val="0"/>
                <w:numId w:val="4"/>
              </w:numPr>
              <w:tabs>
                <w:tab w:val="num" w:pos="-108"/>
                <w:tab w:val="left" w:pos="317"/>
              </w:tabs>
              <w:spacing w:line="228" w:lineRule="auto"/>
              <w:ind w:left="34" w:firstLine="0"/>
              <w:jc w:val="both"/>
              <w:rPr>
                <w:sz w:val="27"/>
                <w:szCs w:val="27"/>
                <w:lang w:eastAsia="en-US"/>
              </w:rPr>
            </w:pPr>
            <w:r w:rsidRPr="000D6D6E">
              <w:rPr>
                <w:sz w:val="27"/>
                <w:szCs w:val="27"/>
                <w:lang w:eastAsia="en-US"/>
              </w:rPr>
              <w:t>проаналізувати мікро- та макросередовище, основні контактні аудиторії фінансової установи;</w:t>
            </w:r>
          </w:p>
          <w:p w:rsidR="00EA473A" w:rsidRPr="000D6D6E" w:rsidRDefault="00EA473A" w:rsidP="00BA2E4D">
            <w:pPr>
              <w:numPr>
                <w:ilvl w:val="0"/>
                <w:numId w:val="4"/>
              </w:numPr>
              <w:tabs>
                <w:tab w:val="num" w:pos="-108"/>
                <w:tab w:val="left" w:pos="317"/>
              </w:tabs>
              <w:spacing w:line="228" w:lineRule="auto"/>
              <w:ind w:left="34" w:firstLine="0"/>
              <w:jc w:val="both"/>
              <w:rPr>
                <w:sz w:val="27"/>
                <w:szCs w:val="27"/>
                <w:lang w:eastAsia="en-US"/>
              </w:rPr>
            </w:pPr>
            <w:r w:rsidRPr="000D6D6E">
              <w:rPr>
                <w:sz w:val="27"/>
                <w:szCs w:val="27"/>
                <w:lang w:eastAsia="en-US"/>
              </w:rPr>
              <w:t>проаналізувати фінансову діяльність фінансової установи;</w:t>
            </w:r>
          </w:p>
          <w:p w:rsidR="00EA473A" w:rsidRPr="000D6D6E" w:rsidRDefault="00EA473A" w:rsidP="00BA2E4D">
            <w:pPr>
              <w:numPr>
                <w:ilvl w:val="0"/>
                <w:numId w:val="4"/>
              </w:numPr>
              <w:tabs>
                <w:tab w:val="num" w:pos="-108"/>
                <w:tab w:val="left" w:pos="317"/>
              </w:tabs>
              <w:spacing w:line="228" w:lineRule="auto"/>
              <w:ind w:left="34" w:firstLine="0"/>
              <w:jc w:val="both"/>
              <w:rPr>
                <w:sz w:val="27"/>
                <w:szCs w:val="27"/>
                <w:lang w:eastAsia="en-US"/>
              </w:rPr>
            </w:pPr>
            <w:r w:rsidRPr="000D6D6E">
              <w:rPr>
                <w:sz w:val="27"/>
                <w:szCs w:val="27"/>
                <w:lang w:eastAsia="en-US"/>
              </w:rPr>
              <w:t>провести аналіз виконання вимог законодавства щодо здійснення фінансової діяльності.</w:t>
            </w:r>
          </w:p>
        </w:tc>
      </w:tr>
      <w:tr w:rsidR="00EA473A" w:rsidTr="004A74DA">
        <w:tc>
          <w:tcPr>
            <w:tcW w:w="534" w:type="dxa"/>
            <w:vMerge/>
          </w:tcPr>
          <w:p w:rsidR="00EA473A" w:rsidRDefault="00EA473A" w:rsidP="001F449F">
            <w:pPr>
              <w:pStyle w:val="a7"/>
              <w:numPr>
                <w:ilvl w:val="0"/>
                <w:numId w:val="2"/>
              </w:numPr>
              <w:ind w:left="0" w:firstLine="0"/>
              <w:jc w:val="both"/>
              <w:rPr>
                <w:sz w:val="28"/>
                <w:szCs w:val="28"/>
                <w:lang w:eastAsia="en-US"/>
              </w:rPr>
            </w:pPr>
          </w:p>
        </w:tc>
        <w:tc>
          <w:tcPr>
            <w:tcW w:w="2976" w:type="dxa"/>
            <w:vMerge/>
          </w:tcPr>
          <w:p w:rsidR="00EA473A" w:rsidRDefault="00EA473A" w:rsidP="00EA473A">
            <w:pPr>
              <w:rPr>
                <w:bCs/>
                <w:sz w:val="28"/>
                <w:szCs w:val="28"/>
              </w:rPr>
            </w:pPr>
          </w:p>
        </w:tc>
        <w:tc>
          <w:tcPr>
            <w:tcW w:w="3758" w:type="dxa"/>
          </w:tcPr>
          <w:p w:rsidR="00EA473A" w:rsidRPr="000D6D6E" w:rsidRDefault="004A74DA" w:rsidP="00BA2E4D">
            <w:pPr>
              <w:pStyle w:val="a7"/>
              <w:numPr>
                <w:ilvl w:val="0"/>
                <w:numId w:val="27"/>
              </w:numPr>
              <w:tabs>
                <w:tab w:val="clear" w:pos="0"/>
                <w:tab w:val="num" w:pos="318"/>
              </w:tabs>
              <w:spacing w:line="228" w:lineRule="auto"/>
              <w:ind w:firstLine="0"/>
              <w:jc w:val="both"/>
              <w:rPr>
                <w:bCs/>
                <w:sz w:val="27"/>
                <w:szCs w:val="27"/>
              </w:rPr>
            </w:pPr>
            <w:r w:rsidRPr="000D6D6E">
              <w:rPr>
                <w:sz w:val="27"/>
                <w:szCs w:val="27"/>
              </w:rPr>
              <w:t>дослідити перспективи  розвитку ринку фінансових послуг.</w:t>
            </w:r>
          </w:p>
        </w:tc>
        <w:tc>
          <w:tcPr>
            <w:tcW w:w="3759" w:type="dxa"/>
          </w:tcPr>
          <w:p w:rsidR="00EA473A" w:rsidRPr="000D6D6E" w:rsidRDefault="004A74DA" w:rsidP="00BA2E4D">
            <w:pPr>
              <w:pStyle w:val="a7"/>
              <w:numPr>
                <w:ilvl w:val="0"/>
                <w:numId w:val="28"/>
              </w:numPr>
              <w:tabs>
                <w:tab w:val="clear" w:pos="0"/>
                <w:tab w:val="num" w:pos="318"/>
              </w:tabs>
              <w:spacing w:line="228" w:lineRule="auto"/>
              <w:ind w:firstLine="0"/>
              <w:jc w:val="both"/>
              <w:rPr>
                <w:bCs/>
                <w:sz w:val="27"/>
                <w:szCs w:val="27"/>
              </w:rPr>
            </w:pPr>
            <w:r w:rsidRPr="000D6D6E">
              <w:rPr>
                <w:bCs/>
                <w:sz w:val="27"/>
                <w:szCs w:val="27"/>
              </w:rPr>
              <w:t>дослідити систему управління ризиками фінансової установи.</w:t>
            </w:r>
          </w:p>
        </w:tc>
        <w:tc>
          <w:tcPr>
            <w:tcW w:w="3823" w:type="dxa"/>
          </w:tcPr>
          <w:p w:rsidR="00EA473A" w:rsidRPr="000D6D6E" w:rsidRDefault="004A74DA" w:rsidP="00BA2E4D">
            <w:pPr>
              <w:pStyle w:val="a7"/>
              <w:numPr>
                <w:ilvl w:val="0"/>
                <w:numId w:val="29"/>
              </w:numPr>
              <w:tabs>
                <w:tab w:val="clear" w:pos="0"/>
                <w:tab w:val="num" w:pos="318"/>
              </w:tabs>
              <w:spacing w:line="228" w:lineRule="auto"/>
              <w:ind w:firstLine="0"/>
              <w:jc w:val="both"/>
              <w:rPr>
                <w:bCs/>
                <w:sz w:val="27"/>
                <w:szCs w:val="27"/>
              </w:rPr>
            </w:pPr>
            <w:r w:rsidRPr="000D6D6E">
              <w:rPr>
                <w:sz w:val="27"/>
                <w:szCs w:val="27"/>
              </w:rPr>
              <w:t>проаналізувати особливості забезпечення фінансово-економічної безпеки фінансової установи</w:t>
            </w:r>
          </w:p>
        </w:tc>
      </w:tr>
      <w:tr w:rsidR="00EA473A" w:rsidTr="004A74DA">
        <w:tc>
          <w:tcPr>
            <w:tcW w:w="534" w:type="dxa"/>
            <w:vMerge w:val="restart"/>
          </w:tcPr>
          <w:p w:rsidR="00EA473A" w:rsidRDefault="00EA473A" w:rsidP="001F449F">
            <w:pPr>
              <w:pStyle w:val="a7"/>
              <w:numPr>
                <w:ilvl w:val="0"/>
                <w:numId w:val="2"/>
              </w:numPr>
              <w:ind w:left="0" w:firstLine="0"/>
              <w:jc w:val="center"/>
              <w:rPr>
                <w:sz w:val="28"/>
                <w:szCs w:val="28"/>
                <w:lang w:eastAsia="en-US"/>
              </w:rPr>
            </w:pPr>
          </w:p>
        </w:tc>
        <w:tc>
          <w:tcPr>
            <w:tcW w:w="2976" w:type="dxa"/>
            <w:vMerge w:val="restart"/>
          </w:tcPr>
          <w:p w:rsidR="00EA473A" w:rsidRDefault="00EA473A" w:rsidP="00EA473A">
            <w:pPr>
              <w:rPr>
                <w:bCs/>
                <w:sz w:val="28"/>
                <w:szCs w:val="28"/>
              </w:rPr>
            </w:pPr>
            <w:r>
              <w:rPr>
                <w:sz w:val="28"/>
                <w:szCs w:val="26"/>
                <w:lang w:eastAsia="en-US"/>
              </w:rPr>
              <w:t>Фінансовий відділ підприємства (організації, установи)</w:t>
            </w:r>
          </w:p>
        </w:tc>
        <w:tc>
          <w:tcPr>
            <w:tcW w:w="11340" w:type="dxa"/>
            <w:gridSpan w:val="3"/>
          </w:tcPr>
          <w:p w:rsidR="00EA473A" w:rsidRPr="000D6D6E" w:rsidRDefault="00EA473A" w:rsidP="00BA2E4D">
            <w:pPr>
              <w:numPr>
                <w:ilvl w:val="0"/>
                <w:numId w:val="5"/>
              </w:numPr>
              <w:tabs>
                <w:tab w:val="num" w:pos="34"/>
                <w:tab w:val="left" w:pos="317"/>
              </w:tabs>
              <w:spacing w:line="228" w:lineRule="auto"/>
              <w:ind w:left="34" w:hanging="34"/>
              <w:jc w:val="both"/>
              <w:rPr>
                <w:sz w:val="27"/>
                <w:szCs w:val="27"/>
                <w:lang w:eastAsia="en-US"/>
              </w:rPr>
            </w:pPr>
            <w:r w:rsidRPr="000D6D6E">
              <w:rPr>
                <w:sz w:val="27"/>
                <w:szCs w:val="27"/>
                <w:lang w:eastAsia="en-US"/>
              </w:rPr>
              <w:t>вивчити нормативні документи, які регламентують діяльність підприємства (організації, установи);</w:t>
            </w:r>
          </w:p>
          <w:p w:rsidR="00EA473A" w:rsidRPr="000D6D6E" w:rsidRDefault="00EA473A" w:rsidP="00BA2E4D">
            <w:pPr>
              <w:numPr>
                <w:ilvl w:val="0"/>
                <w:numId w:val="5"/>
              </w:numPr>
              <w:tabs>
                <w:tab w:val="num" w:pos="34"/>
                <w:tab w:val="left" w:pos="317"/>
              </w:tabs>
              <w:spacing w:line="228" w:lineRule="auto"/>
              <w:ind w:left="34" w:hanging="34"/>
              <w:jc w:val="both"/>
              <w:rPr>
                <w:sz w:val="27"/>
                <w:szCs w:val="27"/>
                <w:lang w:eastAsia="en-US"/>
              </w:rPr>
            </w:pPr>
            <w:r w:rsidRPr="000D6D6E">
              <w:rPr>
                <w:sz w:val="27"/>
                <w:szCs w:val="27"/>
                <w:lang w:eastAsia="en-US"/>
              </w:rPr>
              <w:t>охарактеризувати організаційну структуру, організацію та особливості роботи фінансового відділу, функціонально-посадові обов’язки спеціалістів;</w:t>
            </w:r>
          </w:p>
          <w:p w:rsidR="00EA473A" w:rsidRPr="000D6D6E" w:rsidRDefault="00EA473A" w:rsidP="00BA2E4D">
            <w:pPr>
              <w:numPr>
                <w:ilvl w:val="0"/>
                <w:numId w:val="5"/>
              </w:numPr>
              <w:tabs>
                <w:tab w:val="num" w:pos="34"/>
                <w:tab w:val="left" w:pos="317"/>
              </w:tabs>
              <w:spacing w:line="228" w:lineRule="auto"/>
              <w:ind w:left="34" w:hanging="34"/>
              <w:jc w:val="both"/>
              <w:rPr>
                <w:sz w:val="27"/>
                <w:szCs w:val="27"/>
                <w:lang w:eastAsia="en-US"/>
              </w:rPr>
            </w:pPr>
            <w:r w:rsidRPr="000D6D6E">
              <w:rPr>
                <w:sz w:val="27"/>
                <w:szCs w:val="27"/>
                <w:lang w:eastAsia="en-US"/>
              </w:rPr>
              <w:t>провести аналіз діяльності фінансового відділу;</w:t>
            </w:r>
          </w:p>
          <w:p w:rsidR="00EA473A" w:rsidRPr="000D6D6E" w:rsidRDefault="00EA473A" w:rsidP="00BA2E4D">
            <w:pPr>
              <w:numPr>
                <w:ilvl w:val="0"/>
                <w:numId w:val="5"/>
              </w:numPr>
              <w:tabs>
                <w:tab w:val="num" w:pos="34"/>
                <w:tab w:val="left" w:pos="317"/>
              </w:tabs>
              <w:spacing w:line="228" w:lineRule="auto"/>
              <w:ind w:left="34" w:hanging="34"/>
              <w:jc w:val="both"/>
              <w:rPr>
                <w:sz w:val="27"/>
                <w:szCs w:val="27"/>
                <w:lang w:eastAsia="en-US"/>
              </w:rPr>
            </w:pPr>
            <w:r w:rsidRPr="000D6D6E">
              <w:rPr>
                <w:sz w:val="27"/>
                <w:szCs w:val="27"/>
                <w:lang w:eastAsia="en-US"/>
              </w:rPr>
              <w:t>проаналізувати мікро- та макросередовище, основні контактні аудиторії підприємства (організації, установи);</w:t>
            </w:r>
          </w:p>
          <w:p w:rsidR="00EA473A" w:rsidRPr="000D6D6E" w:rsidRDefault="00EA473A" w:rsidP="00BA2E4D">
            <w:pPr>
              <w:numPr>
                <w:ilvl w:val="0"/>
                <w:numId w:val="5"/>
              </w:numPr>
              <w:tabs>
                <w:tab w:val="num" w:pos="34"/>
                <w:tab w:val="left" w:pos="317"/>
              </w:tabs>
              <w:spacing w:line="228" w:lineRule="auto"/>
              <w:ind w:left="34" w:hanging="34"/>
              <w:jc w:val="both"/>
              <w:rPr>
                <w:sz w:val="27"/>
                <w:szCs w:val="27"/>
                <w:lang w:eastAsia="en-US"/>
              </w:rPr>
            </w:pPr>
            <w:r w:rsidRPr="000D6D6E">
              <w:rPr>
                <w:sz w:val="27"/>
                <w:szCs w:val="27"/>
                <w:lang w:eastAsia="en-US"/>
              </w:rPr>
              <w:t>здійснити аналіз фінансової діяльності підприємства.</w:t>
            </w:r>
          </w:p>
        </w:tc>
      </w:tr>
      <w:tr w:rsidR="00EA473A" w:rsidTr="004A74DA">
        <w:tc>
          <w:tcPr>
            <w:tcW w:w="534" w:type="dxa"/>
            <w:vMerge/>
          </w:tcPr>
          <w:p w:rsidR="00EA473A" w:rsidRDefault="00EA473A" w:rsidP="001F449F">
            <w:pPr>
              <w:pStyle w:val="a7"/>
              <w:numPr>
                <w:ilvl w:val="0"/>
                <w:numId w:val="2"/>
              </w:numPr>
              <w:ind w:left="0" w:firstLine="0"/>
              <w:jc w:val="both"/>
              <w:rPr>
                <w:sz w:val="28"/>
                <w:szCs w:val="28"/>
                <w:lang w:eastAsia="en-US"/>
              </w:rPr>
            </w:pPr>
          </w:p>
        </w:tc>
        <w:tc>
          <w:tcPr>
            <w:tcW w:w="2976" w:type="dxa"/>
            <w:vMerge/>
          </w:tcPr>
          <w:p w:rsidR="00EA473A" w:rsidRDefault="00EA473A" w:rsidP="000E389D">
            <w:pPr>
              <w:jc w:val="both"/>
              <w:rPr>
                <w:bCs/>
                <w:sz w:val="28"/>
                <w:szCs w:val="28"/>
              </w:rPr>
            </w:pPr>
          </w:p>
        </w:tc>
        <w:tc>
          <w:tcPr>
            <w:tcW w:w="3758" w:type="dxa"/>
          </w:tcPr>
          <w:p w:rsidR="00EA473A" w:rsidRPr="000D6D6E" w:rsidRDefault="000D6D6E" w:rsidP="00BA2E4D">
            <w:pPr>
              <w:pStyle w:val="a7"/>
              <w:numPr>
                <w:ilvl w:val="0"/>
                <w:numId w:val="30"/>
              </w:numPr>
              <w:tabs>
                <w:tab w:val="clear" w:pos="0"/>
                <w:tab w:val="num" w:pos="318"/>
              </w:tabs>
              <w:spacing w:line="228" w:lineRule="auto"/>
              <w:ind w:firstLine="0"/>
              <w:jc w:val="both"/>
              <w:rPr>
                <w:bCs/>
                <w:sz w:val="27"/>
                <w:szCs w:val="27"/>
              </w:rPr>
            </w:pPr>
            <w:r w:rsidRPr="000D6D6E">
              <w:rPr>
                <w:sz w:val="27"/>
                <w:szCs w:val="27"/>
              </w:rPr>
              <w:t>проаналізувати фактори і виявити резерви підвищення ефективності фінансової діяльності підприємства.</w:t>
            </w:r>
          </w:p>
        </w:tc>
        <w:tc>
          <w:tcPr>
            <w:tcW w:w="3759" w:type="dxa"/>
          </w:tcPr>
          <w:p w:rsidR="00EA473A" w:rsidRPr="000D6D6E" w:rsidRDefault="000D6D6E" w:rsidP="00BA2E4D">
            <w:pPr>
              <w:pStyle w:val="a7"/>
              <w:numPr>
                <w:ilvl w:val="0"/>
                <w:numId w:val="31"/>
              </w:numPr>
              <w:tabs>
                <w:tab w:val="clear" w:pos="0"/>
                <w:tab w:val="num" w:pos="318"/>
              </w:tabs>
              <w:spacing w:line="228" w:lineRule="auto"/>
              <w:ind w:firstLine="0"/>
              <w:jc w:val="both"/>
              <w:rPr>
                <w:bCs/>
                <w:sz w:val="27"/>
                <w:szCs w:val="27"/>
              </w:rPr>
            </w:pPr>
            <w:r>
              <w:rPr>
                <w:bCs/>
                <w:sz w:val="27"/>
                <w:szCs w:val="27"/>
              </w:rPr>
              <w:t>дослідити ризики, пов’язані з діяльністю підприємства, систему управління ризиками підприємства.</w:t>
            </w:r>
          </w:p>
        </w:tc>
        <w:tc>
          <w:tcPr>
            <w:tcW w:w="3823" w:type="dxa"/>
          </w:tcPr>
          <w:p w:rsidR="00EA473A" w:rsidRPr="000D6D6E" w:rsidRDefault="000D6D6E" w:rsidP="00BA2E4D">
            <w:pPr>
              <w:pStyle w:val="a7"/>
              <w:numPr>
                <w:ilvl w:val="0"/>
                <w:numId w:val="32"/>
              </w:numPr>
              <w:tabs>
                <w:tab w:val="clear" w:pos="0"/>
                <w:tab w:val="num" w:pos="318"/>
              </w:tabs>
              <w:spacing w:line="228" w:lineRule="auto"/>
              <w:ind w:firstLine="0"/>
              <w:jc w:val="both"/>
              <w:rPr>
                <w:bCs/>
                <w:sz w:val="27"/>
                <w:szCs w:val="27"/>
              </w:rPr>
            </w:pPr>
            <w:r w:rsidRPr="000D6D6E">
              <w:rPr>
                <w:sz w:val="27"/>
                <w:szCs w:val="27"/>
              </w:rPr>
              <w:t>обчислити рівень фінансово-економічної безпеки організації / управління.</w:t>
            </w:r>
          </w:p>
        </w:tc>
      </w:tr>
    </w:tbl>
    <w:p w:rsidR="001F449F" w:rsidRDefault="001F449F" w:rsidP="00F035BE">
      <w:pPr>
        <w:spacing w:line="360" w:lineRule="auto"/>
        <w:ind w:firstLine="709"/>
        <w:jc w:val="both"/>
        <w:rPr>
          <w:bCs/>
          <w:sz w:val="28"/>
          <w:szCs w:val="28"/>
        </w:rPr>
      </w:pPr>
    </w:p>
    <w:p w:rsidR="00F035BE" w:rsidRDefault="00F035BE" w:rsidP="00F035BE">
      <w:pPr>
        <w:rPr>
          <w:sz w:val="28"/>
          <w:szCs w:val="28"/>
        </w:rPr>
      </w:pPr>
    </w:p>
    <w:p w:rsidR="001F449F" w:rsidRDefault="001F449F" w:rsidP="00417663">
      <w:pPr>
        <w:pStyle w:val="2"/>
        <w:sectPr w:rsidR="001F449F" w:rsidSect="001F449F">
          <w:pgSz w:w="16838" w:h="11906" w:orient="landscape" w:code="9"/>
          <w:pgMar w:top="1701" w:right="1134" w:bottom="567" w:left="1134" w:header="709" w:footer="403" w:gutter="0"/>
          <w:cols w:space="708"/>
          <w:docGrid w:linePitch="360"/>
        </w:sectPr>
      </w:pPr>
    </w:p>
    <w:p w:rsidR="00F035BE" w:rsidRDefault="00F035BE" w:rsidP="00417663">
      <w:pPr>
        <w:pStyle w:val="2"/>
      </w:pPr>
      <w:r w:rsidRPr="008562EA">
        <w:lastRenderedPageBreak/>
        <w:t>3.</w:t>
      </w:r>
      <w:r>
        <w:t>2 Індивідуальне завдання</w:t>
      </w:r>
    </w:p>
    <w:p w:rsidR="00AC2388" w:rsidRDefault="00AC2388" w:rsidP="00AC2388">
      <w:pPr>
        <w:spacing w:line="360" w:lineRule="auto"/>
        <w:ind w:firstLine="709"/>
        <w:jc w:val="both"/>
        <w:rPr>
          <w:sz w:val="28"/>
          <w:szCs w:val="28"/>
        </w:rPr>
      </w:pPr>
      <w:r>
        <w:rPr>
          <w:sz w:val="28"/>
          <w:szCs w:val="28"/>
        </w:rPr>
        <w:t xml:space="preserve">Індивідуальне завдання переддипломної практики формується з урахуванням освітньої програми підготовки магістрів, особливостей бази практики й теми випускної кваліфікаційної роботи та спрямовано на поглиблення дослідження практичної організації провадження певного виду фінансової діяльності на підприємстві. </w:t>
      </w:r>
      <w:r w:rsidRPr="00664CC4">
        <w:rPr>
          <w:sz w:val="28"/>
          <w:szCs w:val="28"/>
        </w:rPr>
        <w:t>Орієнтовна тематика індивідуальних завдань</w:t>
      </w:r>
      <w:r>
        <w:rPr>
          <w:sz w:val="28"/>
          <w:szCs w:val="28"/>
        </w:rPr>
        <w:t>:</w:t>
      </w:r>
    </w:p>
    <w:p w:rsidR="00F035BE" w:rsidRPr="00AC2388" w:rsidRDefault="00AC2388" w:rsidP="00AC2388">
      <w:pPr>
        <w:spacing w:line="360" w:lineRule="auto"/>
        <w:ind w:firstLine="709"/>
        <w:jc w:val="both"/>
        <w:rPr>
          <w:b/>
          <w:i/>
          <w:sz w:val="28"/>
          <w:szCs w:val="28"/>
        </w:rPr>
      </w:pPr>
      <w:proofErr w:type="spellStart"/>
      <w:r w:rsidRPr="00AC2388">
        <w:rPr>
          <w:b/>
          <w:i/>
          <w:sz w:val="28"/>
          <w:szCs w:val="28"/>
        </w:rPr>
        <w:t>Освітньо</w:t>
      </w:r>
      <w:proofErr w:type="spellEnd"/>
      <w:r w:rsidRPr="00AC2388">
        <w:rPr>
          <w:b/>
          <w:i/>
          <w:sz w:val="28"/>
          <w:szCs w:val="28"/>
        </w:rPr>
        <w:t>-наукова програма підготовки «Фінанси і кредит»:</w:t>
      </w:r>
    </w:p>
    <w:p w:rsidR="009B3C6D" w:rsidRPr="009B3C6D" w:rsidRDefault="009B3C6D" w:rsidP="009B3C6D">
      <w:pPr>
        <w:tabs>
          <w:tab w:val="num" w:pos="705"/>
        </w:tabs>
        <w:ind w:left="42"/>
        <w:jc w:val="both"/>
        <w:rPr>
          <w:bCs/>
          <w:i/>
          <w:sz w:val="28"/>
        </w:rPr>
      </w:pPr>
      <w:r w:rsidRPr="009B3C6D">
        <w:rPr>
          <w:bCs/>
          <w:i/>
          <w:sz w:val="28"/>
        </w:rPr>
        <w:t>Бюджетно-фінансова система та політика</w:t>
      </w:r>
    </w:p>
    <w:p w:rsidR="009B3C6D" w:rsidRPr="009B3C6D" w:rsidRDefault="009B3C6D" w:rsidP="00BA2E4D">
      <w:pPr>
        <w:numPr>
          <w:ilvl w:val="0"/>
          <w:numId w:val="33"/>
        </w:numPr>
        <w:tabs>
          <w:tab w:val="clear" w:pos="720"/>
          <w:tab w:val="left" w:pos="993"/>
        </w:tabs>
        <w:ind w:left="0" w:firstLine="709"/>
        <w:jc w:val="both"/>
        <w:rPr>
          <w:sz w:val="28"/>
          <w:szCs w:val="28"/>
        </w:rPr>
      </w:pPr>
      <w:r w:rsidRPr="009B3C6D">
        <w:rPr>
          <w:sz w:val="28"/>
          <w:szCs w:val="28"/>
        </w:rPr>
        <w:t>Бюджетно-фінансова політика України в сучасних умовах економіки.</w:t>
      </w:r>
    </w:p>
    <w:p w:rsidR="009B3C6D" w:rsidRPr="009B3C6D" w:rsidRDefault="009B3C6D" w:rsidP="00BA2E4D">
      <w:pPr>
        <w:numPr>
          <w:ilvl w:val="0"/>
          <w:numId w:val="33"/>
        </w:numPr>
        <w:tabs>
          <w:tab w:val="clear" w:pos="720"/>
          <w:tab w:val="left" w:pos="993"/>
        </w:tabs>
        <w:ind w:left="0" w:firstLine="709"/>
        <w:jc w:val="both"/>
        <w:rPr>
          <w:sz w:val="28"/>
          <w:szCs w:val="28"/>
        </w:rPr>
      </w:pPr>
      <w:r w:rsidRPr="009B3C6D">
        <w:rPr>
          <w:sz w:val="28"/>
          <w:szCs w:val="28"/>
        </w:rPr>
        <w:t>Бюджетно-фінансова система та актуальні питання її вдосконалення.</w:t>
      </w:r>
    </w:p>
    <w:p w:rsidR="009B3C6D" w:rsidRPr="009B3C6D" w:rsidRDefault="009B3C6D" w:rsidP="00BA2E4D">
      <w:pPr>
        <w:numPr>
          <w:ilvl w:val="0"/>
          <w:numId w:val="33"/>
        </w:numPr>
        <w:tabs>
          <w:tab w:val="clear" w:pos="720"/>
          <w:tab w:val="left" w:pos="993"/>
        </w:tabs>
        <w:ind w:left="0" w:firstLine="709"/>
        <w:jc w:val="both"/>
        <w:rPr>
          <w:sz w:val="28"/>
          <w:szCs w:val="28"/>
        </w:rPr>
      </w:pPr>
      <w:r w:rsidRPr="009B3C6D">
        <w:rPr>
          <w:sz w:val="28"/>
          <w:szCs w:val="28"/>
        </w:rPr>
        <w:t>Формування і використання позабюджетних фондів в умовах ринкової економіки.</w:t>
      </w:r>
    </w:p>
    <w:p w:rsidR="009B3C6D" w:rsidRPr="009B3C6D" w:rsidRDefault="009B3C6D" w:rsidP="00BA2E4D">
      <w:pPr>
        <w:numPr>
          <w:ilvl w:val="0"/>
          <w:numId w:val="33"/>
        </w:numPr>
        <w:tabs>
          <w:tab w:val="clear" w:pos="720"/>
          <w:tab w:val="left" w:pos="993"/>
        </w:tabs>
        <w:ind w:left="0" w:firstLine="709"/>
        <w:jc w:val="both"/>
        <w:rPr>
          <w:sz w:val="28"/>
          <w:szCs w:val="28"/>
        </w:rPr>
      </w:pPr>
      <w:r w:rsidRPr="009B3C6D">
        <w:rPr>
          <w:sz w:val="28"/>
          <w:szCs w:val="28"/>
        </w:rPr>
        <w:t>Удосконалення бюджетно-фінансового механізму розвитку підприємницької діяльності в Україні.</w:t>
      </w:r>
    </w:p>
    <w:p w:rsidR="009B3C6D" w:rsidRPr="009B3C6D" w:rsidRDefault="009B3C6D" w:rsidP="00BA2E4D">
      <w:pPr>
        <w:numPr>
          <w:ilvl w:val="0"/>
          <w:numId w:val="33"/>
        </w:numPr>
        <w:tabs>
          <w:tab w:val="clear" w:pos="720"/>
          <w:tab w:val="left" w:pos="993"/>
        </w:tabs>
        <w:ind w:left="0" w:firstLine="709"/>
        <w:jc w:val="both"/>
        <w:rPr>
          <w:sz w:val="28"/>
          <w:szCs w:val="28"/>
        </w:rPr>
      </w:pPr>
      <w:r w:rsidRPr="009B3C6D">
        <w:rPr>
          <w:sz w:val="28"/>
          <w:szCs w:val="28"/>
        </w:rPr>
        <w:t>Шляхи фінансового оздоровлення державного сектора національної економіки України.</w:t>
      </w:r>
    </w:p>
    <w:p w:rsidR="009B3C6D" w:rsidRPr="009B3C6D" w:rsidRDefault="009B3C6D" w:rsidP="00BA2E4D">
      <w:pPr>
        <w:numPr>
          <w:ilvl w:val="0"/>
          <w:numId w:val="33"/>
        </w:numPr>
        <w:tabs>
          <w:tab w:val="clear" w:pos="720"/>
          <w:tab w:val="left" w:pos="993"/>
        </w:tabs>
        <w:ind w:left="0" w:firstLine="709"/>
        <w:jc w:val="both"/>
        <w:rPr>
          <w:sz w:val="28"/>
          <w:szCs w:val="28"/>
        </w:rPr>
      </w:pPr>
      <w:r w:rsidRPr="009B3C6D">
        <w:rPr>
          <w:sz w:val="28"/>
          <w:szCs w:val="28"/>
        </w:rPr>
        <w:t>Удосконалення фінансово-кредитного механізму стимулювання відтворювальних процесів.</w:t>
      </w:r>
    </w:p>
    <w:p w:rsidR="009B3C6D" w:rsidRPr="009B3C6D" w:rsidRDefault="009B3C6D" w:rsidP="00BA2E4D">
      <w:pPr>
        <w:numPr>
          <w:ilvl w:val="0"/>
          <w:numId w:val="33"/>
        </w:numPr>
        <w:tabs>
          <w:tab w:val="clear" w:pos="720"/>
          <w:tab w:val="left" w:pos="993"/>
        </w:tabs>
        <w:ind w:left="0" w:firstLine="709"/>
        <w:jc w:val="both"/>
        <w:rPr>
          <w:sz w:val="28"/>
          <w:szCs w:val="28"/>
        </w:rPr>
      </w:pPr>
      <w:r w:rsidRPr="009B3C6D">
        <w:rPr>
          <w:sz w:val="28"/>
          <w:szCs w:val="28"/>
        </w:rPr>
        <w:t>Удосконалення механізму фінансування пенсійного забезпечення в Україні.</w:t>
      </w:r>
    </w:p>
    <w:p w:rsidR="009B3C6D" w:rsidRPr="009B3C6D" w:rsidRDefault="009B3C6D" w:rsidP="00BA2E4D">
      <w:pPr>
        <w:numPr>
          <w:ilvl w:val="0"/>
          <w:numId w:val="33"/>
        </w:numPr>
        <w:tabs>
          <w:tab w:val="clear" w:pos="720"/>
          <w:tab w:val="left" w:pos="993"/>
        </w:tabs>
        <w:ind w:left="0" w:firstLine="709"/>
        <w:jc w:val="both"/>
        <w:rPr>
          <w:sz w:val="28"/>
          <w:szCs w:val="28"/>
        </w:rPr>
      </w:pPr>
      <w:r w:rsidRPr="009B3C6D">
        <w:rPr>
          <w:sz w:val="28"/>
          <w:szCs w:val="28"/>
        </w:rPr>
        <w:t>Фінансові механізми забезпечення зайнятості населення в Україні та їх удосконалення.</w:t>
      </w:r>
    </w:p>
    <w:p w:rsidR="009B3C6D" w:rsidRPr="009B3C6D" w:rsidRDefault="009B3C6D" w:rsidP="00BA2E4D">
      <w:pPr>
        <w:numPr>
          <w:ilvl w:val="0"/>
          <w:numId w:val="33"/>
        </w:numPr>
        <w:tabs>
          <w:tab w:val="clear" w:pos="720"/>
          <w:tab w:val="left" w:pos="993"/>
        </w:tabs>
        <w:ind w:left="0" w:firstLine="709"/>
        <w:jc w:val="both"/>
        <w:rPr>
          <w:sz w:val="28"/>
          <w:szCs w:val="28"/>
        </w:rPr>
      </w:pPr>
      <w:r w:rsidRPr="009B3C6D">
        <w:rPr>
          <w:sz w:val="28"/>
          <w:szCs w:val="28"/>
        </w:rPr>
        <w:t>Фінансова політика держави в умовах транзитивної економіки.</w:t>
      </w:r>
    </w:p>
    <w:p w:rsidR="009B3C6D" w:rsidRPr="009B3C6D" w:rsidRDefault="009B3C6D" w:rsidP="00BA2E4D">
      <w:pPr>
        <w:numPr>
          <w:ilvl w:val="0"/>
          <w:numId w:val="33"/>
        </w:numPr>
        <w:tabs>
          <w:tab w:val="clear" w:pos="720"/>
          <w:tab w:val="left" w:pos="1134"/>
        </w:tabs>
        <w:ind w:left="0" w:firstLine="709"/>
        <w:jc w:val="both"/>
        <w:rPr>
          <w:sz w:val="28"/>
          <w:szCs w:val="28"/>
        </w:rPr>
      </w:pPr>
      <w:r w:rsidRPr="009B3C6D">
        <w:rPr>
          <w:sz w:val="28"/>
          <w:szCs w:val="28"/>
        </w:rPr>
        <w:t>Проблеми інтернаціоналізації фінансів в процесах інтеграції сучасної економіки.</w:t>
      </w:r>
    </w:p>
    <w:p w:rsidR="009B3C6D" w:rsidRPr="009B3C6D" w:rsidRDefault="009B3C6D" w:rsidP="00BA2E4D">
      <w:pPr>
        <w:numPr>
          <w:ilvl w:val="0"/>
          <w:numId w:val="33"/>
        </w:numPr>
        <w:tabs>
          <w:tab w:val="clear" w:pos="720"/>
          <w:tab w:val="left" w:pos="1134"/>
        </w:tabs>
        <w:ind w:left="0" w:firstLine="709"/>
        <w:jc w:val="both"/>
        <w:rPr>
          <w:sz w:val="28"/>
          <w:szCs w:val="28"/>
        </w:rPr>
      </w:pPr>
      <w:r w:rsidRPr="009B3C6D">
        <w:rPr>
          <w:sz w:val="28"/>
          <w:szCs w:val="28"/>
        </w:rPr>
        <w:t>Фінансова глобалізація, її передумови, основні проблеми та можливі наслідки.</w:t>
      </w:r>
    </w:p>
    <w:p w:rsidR="009B3C6D" w:rsidRPr="009B3C6D" w:rsidRDefault="009B3C6D" w:rsidP="00BA2E4D">
      <w:pPr>
        <w:numPr>
          <w:ilvl w:val="0"/>
          <w:numId w:val="33"/>
        </w:numPr>
        <w:tabs>
          <w:tab w:val="clear" w:pos="720"/>
          <w:tab w:val="left" w:pos="1134"/>
        </w:tabs>
        <w:ind w:left="0" w:firstLine="709"/>
        <w:jc w:val="both"/>
        <w:rPr>
          <w:sz w:val="28"/>
          <w:szCs w:val="28"/>
        </w:rPr>
      </w:pPr>
      <w:r w:rsidRPr="009B3C6D">
        <w:rPr>
          <w:sz w:val="28"/>
          <w:szCs w:val="28"/>
        </w:rPr>
        <w:t>Фінансові проблеми оздоровлення екологічної ситуації в Україні.</w:t>
      </w:r>
    </w:p>
    <w:p w:rsidR="009B3C6D" w:rsidRPr="009B3C6D" w:rsidRDefault="009B3C6D" w:rsidP="00BA2E4D">
      <w:pPr>
        <w:numPr>
          <w:ilvl w:val="0"/>
          <w:numId w:val="33"/>
        </w:numPr>
        <w:tabs>
          <w:tab w:val="clear" w:pos="720"/>
          <w:tab w:val="left" w:pos="1134"/>
        </w:tabs>
        <w:ind w:left="0" w:firstLine="709"/>
        <w:jc w:val="both"/>
        <w:rPr>
          <w:sz w:val="28"/>
          <w:szCs w:val="28"/>
        </w:rPr>
      </w:pPr>
      <w:r w:rsidRPr="009B3C6D">
        <w:rPr>
          <w:sz w:val="28"/>
          <w:szCs w:val="28"/>
        </w:rPr>
        <w:t>Врегулювання впливу фінансів на розвиток національного господарства України.</w:t>
      </w:r>
    </w:p>
    <w:p w:rsidR="009B3C6D" w:rsidRPr="009B3C6D" w:rsidRDefault="009B3C6D" w:rsidP="00BA2E4D">
      <w:pPr>
        <w:numPr>
          <w:ilvl w:val="0"/>
          <w:numId w:val="33"/>
        </w:numPr>
        <w:tabs>
          <w:tab w:val="clear" w:pos="720"/>
          <w:tab w:val="left" w:pos="1134"/>
        </w:tabs>
        <w:ind w:left="0" w:firstLine="709"/>
        <w:jc w:val="both"/>
        <w:rPr>
          <w:sz w:val="28"/>
          <w:szCs w:val="28"/>
        </w:rPr>
      </w:pPr>
      <w:r w:rsidRPr="009B3C6D">
        <w:rPr>
          <w:sz w:val="28"/>
          <w:szCs w:val="28"/>
        </w:rPr>
        <w:t>Кошторисне фінансування бюджетної сфери економіки та її удосконалення.</w:t>
      </w:r>
    </w:p>
    <w:p w:rsidR="009B3C6D" w:rsidRPr="009B3C6D" w:rsidRDefault="009B3C6D" w:rsidP="00BA2E4D">
      <w:pPr>
        <w:numPr>
          <w:ilvl w:val="0"/>
          <w:numId w:val="33"/>
        </w:numPr>
        <w:tabs>
          <w:tab w:val="clear" w:pos="720"/>
          <w:tab w:val="left" w:pos="1134"/>
        </w:tabs>
        <w:ind w:left="0" w:firstLine="709"/>
        <w:jc w:val="both"/>
        <w:rPr>
          <w:sz w:val="28"/>
          <w:szCs w:val="28"/>
        </w:rPr>
      </w:pPr>
      <w:r w:rsidRPr="009B3C6D">
        <w:rPr>
          <w:sz w:val="28"/>
          <w:szCs w:val="28"/>
        </w:rPr>
        <w:t>Удосконалення механізму формування та використання місцевих бюджетів в умовах становлення ринку та регіональної економіки.</w:t>
      </w:r>
    </w:p>
    <w:p w:rsidR="009B3C6D" w:rsidRPr="009B3C6D" w:rsidRDefault="009B3C6D" w:rsidP="00BA2E4D">
      <w:pPr>
        <w:numPr>
          <w:ilvl w:val="0"/>
          <w:numId w:val="33"/>
        </w:numPr>
        <w:tabs>
          <w:tab w:val="clear" w:pos="720"/>
          <w:tab w:val="left" w:pos="1134"/>
        </w:tabs>
        <w:ind w:left="0" w:firstLine="709"/>
        <w:jc w:val="both"/>
        <w:rPr>
          <w:sz w:val="28"/>
          <w:szCs w:val="28"/>
        </w:rPr>
      </w:pPr>
      <w:r w:rsidRPr="009B3C6D">
        <w:rPr>
          <w:sz w:val="28"/>
          <w:szCs w:val="28"/>
        </w:rPr>
        <w:t>Механізм міжбюджетних відносин: актуальні проблеми та шляхи удосконалення.</w:t>
      </w:r>
    </w:p>
    <w:p w:rsidR="009B3C6D" w:rsidRPr="009B3C6D" w:rsidRDefault="009B3C6D" w:rsidP="00BA2E4D">
      <w:pPr>
        <w:numPr>
          <w:ilvl w:val="0"/>
          <w:numId w:val="33"/>
        </w:numPr>
        <w:tabs>
          <w:tab w:val="clear" w:pos="720"/>
          <w:tab w:val="left" w:pos="1134"/>
        </w:tabs>
        <w:ind w:left="0" w:firstLine="709"/>
        <w:jc w:val="both"/>
        <w:rPr>
          <w:sz w:val="28"/>
          <w:szCs w:val="28"/>
        </w:rPr>
      </w:pPr>
      <w:r w:rsidRPr="009B3C6D">
        <w:rPr>
          <w:sz w:val="28"/>
          <w:szCs w:val="28"/>
        </w:rPr>
        <w:t>Доходи місцевих бюджетів в умовах регіональної самостійності і становлення ринку.</w:t>
      </w:r>
    </w:p>
    <w:p w:rsidR="009B3C6D" w:rsidRPr="007B4B06" w:rsidRDefault="009B3C6D" w:rsidP="00BA2E4D">
      <w:pPr>
        <w:numPr>
          <w:ilvl w:val="0"/>
          <w:numId w:val="33"/>
        </w:numPr>
        <w:tabs>
          <w:tab w:val="clear" w:pos="720"/>
          <w:tab w:val="left" w:pos="1134"/>
        </w:tabs>
        <w:ind w:left="0" w:firstLine="709"/>
        <w:jc w:val="both"/>
        <w:rPr>
          <w:sz w:val="28"/>
          <w:szCs w:val="28"/>
        </w:rPr>
      </w:pPr>
      <w:r w:rsidRPr="007B4B06">
        <w:rPr>
          <w:sz w:val="28"/>
          <w:szCs w:val="28"/>
        </w:rPr>
        <w:t>Роль податкових платежів в формуванні доходів бюджету.</w:t>
      </w:r>
    </w:p>
    <w:p w:rsidR="009B3C6D" w:rsidRPr="009B3C6D" w:rsidRDefault="009B3C6D" w:rsidP="00BA2E4D">
      <w:pPr>
        <w:numPr>
          <w:ilvl w:val="0"/>
          <w:numId w:val="33"/>
        </w:numPr>
        <w:tabs>
          <w:tab w:val="clear" w:pos="720"/>
          <w:tab w:val="left" w:pos="1134"/>
        </w:tabs>
        <w:ind w:left="0" w:firstLine="709"/>
        <w:jc w:val="both"/>
        <w:rPr>
          <w:sz w:val="28"/>
          <w:szCs w:val="28"/>
        </w:rPr>
      </w:pPr>
      <w:r w:rsidRPr="009B3C6D">
        <w:rPr>
          <w:sz w:val="28"/>
          <w:szCs w:val="28"/>
        </w:rPr>
        <w:lastRenderedPageBreak/>
        <w:t>Місцеві бюджети в умовах регіонального самоврядування та формування ринкової економіки.</w:t>
      </w:r>
    </w:p>
    <w:p w:rsidR="009B3C6D" w:rsidRPr="009B3C6D" w:rsidRDefault="009B3C6D" w:rsidP="00BA2E4D">
      <w:pPr>
        <w:numPr>
          <w:ilvl w:val="0"/>
          <w:numId w:val="33"/>
        </w:numPr>
        <w:tabs>
          <w:tab w:val="clear" w:pos="720"/>
          <w:tab w:val="left" w:pos="1134"/>
        </w:tabs>
        <w:ind w:left="0" w:firstLine="709"/>
        <w:jc w:val="both"/>
        <w:rPr>
          <w:sz w:val="28"/>
          <w:szCs w:val="28"/>
        </w:rPr>
      </w:pPr>
      <w:r w:rsidRPr="009B3C6D">
        <w:rPr>
          <w:sz w:val="28"/>
          <w:szCs w:val="28"/>
        </w:rPr>
        <w:t>Бюджет м. Донецька, його особливості в умовах регіональної самостійності.</w:t>
      </w:r>
    </w:p>
    <w:p w:rsidR="009B3C6D" w:rsidRPr="009B3C6D" w:rsidRDefault="009B3C6D" w:rsidP="00BA2E4D">
      <w:pPr>
        <w:numPr>
          <w:ilvl w:val="0"/>
          <w:numId w:val="33"/>
        </w:numPr>
        <w:tabs>
          <w:tab w:val="clear" w:pos="720"/>
          <w:tab w:val="left" w:pos="1134"/>
        </w:tabs>
        <w:ind w:left="0" w:firstLine="709"/>
        <w:jc w:val="both"/>
        <w:rPr>
          <w:sz w:val="28"/>
          <w:szCs w:val="28"/>
        </w:rPr>
      </w:pPr>
      <w:r w:rsidRPr="009B3C6D">
        <w:rPr>
          <w:sz w:val="28"/>
          <w:szCs w:val="28"/>
        </w:rPr>
        <w:t>Дефіцит бюджету та шляхи його подолання в умовах перехідної економіки.</w:t>
      </w:r>
    </w:p>
    <w:p w:rsidR="009B3C6D" w:rsidRPr="009B3C6D" w:rsidRDefault="009B3C6D" w:rsidP="00BA2E4D">
      <w:pPr>
        <w:numPr>
          <w:ilvl w:val="0"/>
          <w:numId w:val="33"/>
        </w:numPr>
        <w:tabs>
          <w:tab w:val="clear" w:pos="720"/>
          <w:tab w:val="left" w:pos="1134"/>
        </w:tabs>
        <w:ind w:left="0" w:firstLine="709"/>
        <w:jc w:val="both"/>
        <w:rPr>
          <w:sz w:val="28"/>
          <w:szCs w:val="28"/>
        </w:rPr>
      </w:pPr>
      <w:r w:rsidRPr="009B3C6D">
        <w:rPr>
          <w:sz w:val="28"/>
          <w:szCs w:val="28"/>
        </w:rPr>
        <w:t>Система платежів в бюджет та шляхи її вдосконалення.</w:t>
      </w:r>
    </w:p>
    <w:p w:rsidR="009B3C6D" w:rsidRPr="009B3C6D" w:rsidRDefault="009B3C6D" w:rsidP="00BA2E4D">
      <w:pPr>
        <w:numPr>
          <w:ilvl w:val="0"/>
          <w:numId w:val="33"/>
        </w:numPr>
        <w:tabs>
          <w:tab w:val="clear" w:pos="720"/>
          <w:tab w:val="left" w:pos="1134"/>
        </w:tabs>
        <w:ind w:left="0" w:firstLine="709"/>
        <w:jc w:val="both"/>
        <w:rPr>
          <w:sz w:val="28"/>
          <w:szCs w:val="28"/>
        </w:rPr>
      </w:pPr>
      <w:r w:rsidRPr="009B3C6D">
        <w:rPr>
          <w:sz w:val="28"/>
          <w:szCs w:val="28"/>
        </w:rPr>
        <w:t>Функціонування системи територіальних позабюджетних фондів в умовах ринку.</w:t>
      </w:r>
    </w:p>
    <w:p w:rsidR="009B3C6D" w:rsidRPr="009B3C6D" w:rsidRDefault="009B3C6D" w:rsidP="00BA2E4D">
      <w:pPr>
        <w:numPr>
          <w:ilvl w:val="0"/>
          <w:numId w:val="33"/>
        </w:numPr>
        <w:tabs>
          <w:tab w:val="clear" w:pos="720"/>
          <w:tab w:val="left" w:pos="1134"/>
        </w:tabs>
        <w:ind w:left="0" w:firstLine="709"/>
        <w:jc w:val="both"/>
        <w:rPr>
          <w:sz w:val="28"/>
          <w:szCs w:val="28"/>
        </w:rPr>
      </w:pPr>
      <w:r w:rsidRPr="009B3C6D">
        <w:rPr>
          <w:sz w:val="28"/>
          <w:szCs w:val="28"/>
        </w:rPr>
        <w:t>Видатки бюджету та їх роль в сучасних умовах.</w:t>
      </w:r>
    </w:p>
    <w:p w:rsidR="009B3C6D" w:rsidRPr="009B3C6D" w:rsidRDefault="009B3C6D" w:rsidP="00BA2E4D">
      <w:pPr>
        <w:numPr>
          <w:ilvl w:val="0"/>
          <w:numId w:val="33"/>
        </w:numPr>
        <w:tabs>
          <w:tab w:val="clear" w:pos="720"/>
          <w:tab w:val="left" w:pos="1134"/>
        </w:tabs>
        <w:ind w:left="0" w:firstLine="709"/>
        <w:jc w:val="both"/>
        <w:rPr>
          <w:sz w:val="28"/>
          <w:szCs w:val="28"/>
        </w:rPr>
      </w:pPr>
      <w:r w:rsidRPr="009B3C6D">
        <w:rPr>
          <w:sz w:val="28"/>
          <w:szCs w:val="28"/>
        </w:rPr>
        <w:t>Деякі актуальні питання бюджетного механізму в ринковій економіці та основні напрямки їх вирішення.</w:t>
      </w:r>
    </w:p>
    <w:p w:rsidR="009B3C6D" w:rsidRPr="009B3C6D" w:rsidRDefault="009B3C6D" w:rsidP="00BA2E4D">
      <w:pPr>
        <w:numPr>
          <w:ilvl w:val="0"/>
          <w:numId w:val="33"/>
        </w:numPr>
        <w:tabs>
          <w:tab w:val="clear" w:pos="720"/>
          <w:tab w:val="left" w:pos="1134"/>
        </w:tabs>
        <w:ind w:left="0" w:firstLine="709"/>
        <w:jc w:val="both"/>
        <w:rPr>
          <w:sz w:val="28"/>
          <w:szCs w:val="28"/>
        </w:rPr>
      </w:pPr>
      <w:r w:rsidRPr="009B3C6D">
        <w:rPr>
          <w:sz w:val="28"/>
          <w:szCs w:val="28"/>
        </w:rPr>
        <w:t>Основні шляхи удосконалення фінансування соціального забезпечення і соціального захисту населення в умовах ринку.</w:t>
      </w:r>
    </w:p>
    <w:p w:rsidR="009B3C6D" w:rsidRPr="009B3C6D" w:rsidRDefault="009B3C6D" w:rsidP="00BA2E4D">
      <w:pPr>
        <w:numPr>
          <w:ilvl w:val="0"/>
          <w:numId w:val="33"/>
        </w:numPr>
        <w:tabs>
          <w:tab w:val="clear" w:pos="720"/>
          <w:tab w:val="left" w:pos="1134"/>
        </w:tabs>
        <w:ind w:left="0" w:firstLine="709"/>
        <w:jc w:val="both"/>
        <w:rPr>
          <w:sz w:val="28"/>
          <w:szCs w:val="28"/>
        </w:rPr>
      </w:pPr>
      <w:r w:rsidRPr="009B3C6D">
        <w:rPr>
          <w:sz w:val="28"/>
          <w:szCs w:val="28"/>
        </w:rPr>
        <w:t>Проблеми та напрямки розвитку бюджетного обліку в Україні.</w:t>
      </w:r>
    </w:p>
    <w:p w:rsidR="009B3C6D" w:rsidRPr="009B3C6D" w:rsidRDefault="009B3C6D" w:rsidP="00BA2E4D">
      <w:pPr>
        <w:numPr>
          <w:ilvl w:val="0"/>
          <w:numId w:val="33"/>
        </w:numPr>
        <w:tabs>
          <w:tab w:val="clear" w:pos="720"/>
          <w:tab w:val="left" w:pos="1134"/>
        </w:tabs>
        <w:ind w:left="0" w:firstLine="709"/>
        <w:jc w:val="both"/>
        <w:rPr>
          <w:sz w:val="28"/>
          <w:szCs w:val="28"/>
        </w:rPr>
      </w:pPr>
      <w:r w:rsidRPr="009B3C6D">
        <w:rPr>
          <w:sz w:val="28"/>
          <w:szCs w:val="28"/>
        </w:rPr>
        <w:t>Облік доходів бюджету та його вдосконалення.</w:t>
      </w:r>
    </w:p>
    <w:p w:rsidR="009B3C6D" w:rsidRPr="009B3C6D" w:rsidRDefault="009B3C6D" w:rsidP="00BA2E4D">
      <w:pPr>
        <w:numPr>
          <w:ilvl w:val="0"/>
          <w:numId w:val="33"/>
        </w:numPr>
        <w:tabs>
          <w:tab w:val="clear" w:pos="720"/>
          <w:tab w:val="left" w:pos="1134"/>
        </w:tabs>
        <w:ind w:left="0" w:firstLine="709"/>
        <w:jc w:val="both"/>
        <w:rPr>
          <w:sz w:val="28"/>
          <w:szCs w:val="28"/>
        </w:rPr>
      </w:pPr>
      <w:r w:rsidRPr="009B3C6D">
        <w:rPr>
          <w:sz w:val="28"/>
          <w:szCs w:val="28"/>
        </w:rPr>
        <w:t>Облік видатків бюджету та його вдосконалення.</w:t>
      </w:r>
    </w:p>
    <w:p w:rsidR="009B3C6D" w:rsidRPr="009B3C6D" w:rsidRDefault="009B3C6D" w:rsidP="00BA2E4D">
      <w:pPr>
        <w:numPr>
          <w:ilvl w:val="0"/>
          <w:numId w:val="33"/>
        </w:numPr>
        <w:tabs>
          <w:tab w:val="clear" w:pos="720"/>
          <w:tab w:val="left" w:pos="1134"/>
        </w:tabs>
        <w:ind w:left="0" w:firstLine="709"/>
        <w:jc w:val="both"/>
        <w:rPr>
          <w:sz w:val="28"/>
          <w:szCs w:val="28"/>
        </w:rPr>
      </w:pPr>
      <w:r w:rsidRPr="009B3C6D">
        <w:rPr>
          <w:sz w:val="28"/>
          <w:szCs w:val="28"/>
        </w:rPr>
        <w:t>Підвищення ролі контрольно-ревізійної служби в додержанні фінансово-бюджетної дисципліни.</w:t>
      </w:r>
    </w:p>
    <w:p w:rsidR="009B3C6D" w:rsidRPr="009B3C6D" w:rsidRDefault="009B3C6D" w:rsidP="00BA2E4D">
      <w:pPr>
        <w:numPr>
          <w:ilvl w:val="0"/>
          <w:numId w:val="33"/>
        </w:numPr>
        <w:tabs>
          <w:tab w:val="clear" w:pos="720"/>
          <w:tab w:val="left" w:pos="1134"/>
        </w:tabs>
        <w:ind w:left="0" w:firstLine="709"/>
        <w:jc w:val="both"/>
        <w:rPr>
          <w:sz w:val="28"/>
          <w:szCs w:val="28"/>
        </w:rPr>
      </w:pPr>
      <w:r w:rsidRPr="009B3C6D">
        <w:rPr>
          <w:sz w:val="28"/>
          <w:szCs w:val="28"/>
        </w:rPr>
        <w:t>Удосконалення роботи Державного казначейства та підвищення його ролі в виконуванні державного бюджету.</w:t>
      </w:r>
    </w:p>
    <w:p w:rsidR="009B3C6D" w:rsidRPr="009B3C6D" w:rsidRDefault="009B3C6D" w:rsidP="00BA2E4D">
      <w:pPr>
        <w:numPr>
          <w:ilvl w:val="0"/>
          <w:numId w:val="33"/>
        </w:numPr>
        <w:tabs>
          <w:tab w:val="clear" w:pos="720"/>
          <w:tab w:val="left" w:pos="1134"/>
        </w:tabs>
        <w:ind w:left="0" w:firstLine="709"/>
        <w:jc w:val="both"/>
        <w:rPr>
          <w:sz w:val="28"/>
          <w:szCs w:val="28"/>
        </w:rPr>
      </w:pPr>
      <w:r w:rsidRPr="009B3C6D">
        <w:rPr>
          <w:sz w:val="28"/>
          <w:szCs w:val="28"/>
        </w:rPr>
        <w:t>Податкові платежі в формуванні доходів місцевих бюджетів.</w:t>
      </w:r>
    </w:p>
    <w:p w:rsidR="009B3C6D" w:rsidRDefault="009B3C6D" w:rsidP="000E389D">
      <w:pPr>
        <w:pStyle w:val="31"/>
      </w:pPr>
    </w:p>
    <w:p w:rsidR="009B3C6D" w:rsidRPr="009B3C6D" w:rsidRDefault="009B3C6D" w:rsidP="009B3C6D">
      <w:pPr>
        <w:tabs>
          <w:tab w:val="num" w:pos="705"/>
        </w:tabs>
        <w:ind w:left="42"/>
        <w:jc w:val="both"/>
        <w:rPr>
          <w:bCs/>
          <w:i/>
          <w:sz w:val="28"/>
        </w:rPr>
      </w:pPr>
      <w:r w:rsidRPr="009B3C6D">
        <w:rPr>
          <w:bCs/>
          <w:i/>
          <w:sz w:val="28"/>
        </w:rPr>
        <w:t>Податкова система та проблеми оподаткування</w:t>
      </w:r>
    </w:p>
    <w:p w:rsidR="009B3C6D" w:rsidRPr="009B3C6D" w:rsidRDefault="009B3C6D" w:rsidP="00BA2E4D">
      <w:pPr>
        <w:numPr>
          <w:ilvl w:val="0"/>
          <w:numId w:val="34"/>
        </w:numPr>
        <w:tabs>
          <w:tab w:val="clear" w:pos="720"/>
          <w:tab w:val="left" w:pos="993"/>
        </w:tabs>
        <w:ind w:left="0" w:firstLine="709"/>
        <w:jc w:val="both"/>
        <w:rPr>
          <w:sz w:val="28"/>
          <w:szCs w:val="28"/>
        </w:rPr>
      </w:pPr>
      <w:r w:rsidRPr="009B3C6D">
        <w:rPr>
          <w:sz w:val="28"/>
          <w:szCs w:val="28"/>
        </w:rPr>
        <w:t>Податкова система України та шляхи її вдосконалення.</w:t>
      </w:r>
    </w:p>
    <w:p w:rsidR="009B3C6D" w:rsidRPr="009B3C6D" w:rsidRDefault="009B3C6D" w:rsidP="00BA2E4D">
      <w:pPr>
        <w:numPr>
          <w:ilvl w:val="0"/>
          <w:numId w:val="34"/>
        </w:numPr>
        <w:tabs>
          <w:tab w:val="clear" w:pos="720"/>
          <w:tab w:val="left" w:pos="993"/>
        </w:tabs>
        <w:ind w:left="0" w:firstLine="709"/>
        <w:jc w:val="both"/>
        <w:rPr>
          <w:sz w:val="28"/>
          <w:szCs w:val="28"/>
        </w:rPr>
      </w:pPr>
      <w:r w:rsidRPr="009B3C6D">
        <w:rPr>
          <w:sz w:val="28"/>
          <w:szCs w:val="28"/>
        </w:rPr>
        <w:t>Фіскальна політика держави та її реалізація в сучасних умовах</w:t>
      </w:r>
    </w:p>
    <w:p w:rsidR="009B3C6D" w:rsidRPr="009B3C6D" w:rsidRDefault="009B3C6D" w:rsidP="00BA2E4D">
      <w:pPr>
        <w:numPr>
          <w:ilvl w:val="0"/>
          <w:numId w:val="34"/>
        </w:numPr>
        <w:tabs>
          <w:tab w:val="clear" w:pos="720"/>
          <w:tab w:val="left" w:pos="993"/>
        </w:tabs>
        <w:ind w:left="0" w:firstLine="709"/>
        <w:jc w:val="both"/>
        <w:rPr>
          <w:sz w:val="28"/>
          <w:szCs w:val="28"/>
        </w:rPr>
      </w:pPr>
      <w:r w:rsidRPr="009B3C6D">
        <w:rPr>
          <w:sz w:val="28"/>
          <w:szCs w:val="28"/>
        </w:rPr>
        <w:t>Ефективність податкової політики України та шляхи подальшого її удосконалення.</w:t>
      </w:r>
    </w:p>
    <w:p w:rsidR="009B3C6D" w:rsidRPr="009B3C6D" w:rsidRDefault="009B3C6D" w:rsidP="00BA2E4D">
      <w:pPr>
        <w:numPr>
          <w:ilvl w:val="0"/>
          <w:numId w:val="34"/>
        </w:numPr>
        <w:tabs>
          <w:tab w:val="clear" w:pos="720"/>
          <w:tab w:val="left" w:pos="993"/>
        </w:tabs>
        <w:ind w:left="0" w:firstLine="709"/>
        <w:jc w:val="both"/>
        <w:rPr>
          <w:sz w:val="28"/>
          <w:szCs w:val="28"/>
        </w:rPr>
      </w:pPr>
      <w:r w:rsidRPr="009B3C6D">
        <w:rPr>
          <w:sz w:val="28"/>
          <w:szCs w:val="28"/>
        </w:rPr>
        <w:t>Проблеми податкового регулювання підприємницької діяльності та шляхи їх вирішення.</w:t>
      </w:r>
    </w:p>
    <w:p w:rsidR="009B3C6D" w:rsidRPr="009B3C6D" w:rsidRDefault="009B3C6D" w:rsidP="00BA2E4D">
      <w:pPr>
        <w:numPr>
          <w:ilvl w:val="0"/>
          <w:numId w:val="34"/>
        </w:numPr>
        <w:tabs>
          <w:tab w:val="clear" w:pos="720"/>
          <w:tab w:val="num" w:pos="960"/>
          <w:tab w:val="left" w:pos="993"/>
        </w:tabs>
        <w:ind w:left="0" w:firstLine="709"/>
        <w:jc w:val="both"/>
        <w:rPr>
          <w:sz w:val="28"/>
          <w:szCs w:val="28"/>
        </w:rPr>
      </w:pPr>
      <w:r w:rsidRPr="009B3C6D">
        <w:rPr>
          <w:sz w:val="28"/>
          <w:szCs w:val="28"/>
        </w:rPr>
        <w:t>Податок на додану вартість та можливості його вдосконалення.</w:t>
      </w:r>
    </w:p>
    <w:p w:rsidR="009B3C6D" w:rsidRPr="009B3C6D" w:rsidRDefault="009B3C6D" w:rsidP="00BA2E4D">
      <w:pPr>
        <w:numPr>
          <w:ilvl w:val="0"/>
          <w:numId w:val="34"/>
        </w:numPr>
        <w:tabs>
          <w:tab w:val="clear" w:pos="720"/>
          <w:tab w:val="num" w:pos="960"/>
          <w:tab w:val="left" w:pos="993"/>
        </w:tabs>
        <w:ind w:left="0" w:firstLine="709"/>
        <w:jc w:val="both"/>
        <w:rPr>
          <w:sz w:val="28"/>
          <w:szCs w:val="28"/>
        </w:rPr>
      </w:pPr>
      <w:r w:rsidRPr="009B3C6D">
        <w:rPr>
          <w:sz w:val="28"/>
          <w:szCs w:val="28"/>
        </w:rPr>
        <w:t>Податок на доходи фізичних осіб в Україні та його вдосконалення.</w:t>
      </w:r>
    </w:p>
    <w:p w:rsidR="009B3C6D" w:rsidRPr="009B3C6D" w:rsidRDefault="009B3C6D" w:rsidP="00BA2E4D">
      <w:pPr>
        <w:numPr>
          <w:ilvl w:val="0"/>
          <w:numId w:val="34"/>
        </w:numPr>
        <w:tabs>
          <w:tab w:val="clear" w:pos="720"/>
          <w:tab w:val="num" w:pos="960"/>
          <w:tab w:val="left" w:pos="993"/>
        </w:tabs>
        <w:ind w:left="0" w:firstLine="709"/>
        <w:jc w:val="both"/>
        <w:rPr>
          <w:sz w:val="28"/>
          <w:szCs w:val="28"/>
        </w:rPr>
      </w:pPr>
      <w:r w:rsidRPr="009B3C6D">
        <w:rPr>
          <w:sz w:val="28"/>
          <w:szCs w:val="28"/>
        </w:rPr>
        <w:t>Оподаткування прибутку підприємств в сучасних умовах.</w:t>
      </w:r>
    </w:p>
    <w:p w:rsidR="009B3C6D" w:rsidRPr="009B3C6D" w:rsidRDefault="009B3C6D" w:rsidP="00BA2E4D">
      <w:pPr>
        <w:numPr>
          <w:ilvl w:val="0"/>
          <w:numId w:val="34"/>
        </w:numPr>
        <w:tabs>
          <w:tab w:val="clear" w:pos="720"/>
          <w:tab w:val="num" w:pos="960"/>
          <w:tab w:val="left" w:pos="993"/>
        </w:tabs>
        <w:ind w:left="0" w:firstLine="709"/>
        <w:jc w:val="both"/>
        <w:rPr>
          <w:sz w:val="28"/>
          <w:szCs w:val="28"/>
        </w:rPr>
      </w:pPr>
      <w:r w:rsidRPr="009B3C6D">
        <w:rPr>
          <w:sz w:val="28"/>
          <w:szCs w:val="28"/>
        </w:rPr>
        <w:t>Оподаткування доходів громадян, що займаються підприємницькою діяльністю.</w:t>
      </w:r>
    </w:p>
    <w:p w:rsidR="009B3C6D" w:rsidRPr="009B3C6D" w:rsidRDefault="009B3C6D" w:rsidP="00BA2E4D">
      <w:pPr>
        <w:numPr>
          <w:ilvl w:val="0"/>
          <w:numId w:val="34"/>
        </w:numPr>
        <w:tabs>
          <w:tab w:val="clear" w:pos="720"/>
          <w:tab w:val="num" w:pos="960"/>
          <w:tab w:val="left" w:pos="1134"/>
        </w:tabs>
        <w:ind w:left="0" w:firstLine="709"/>
        <w:jc w:val="both"/>
        <w:rPr>
          <w:sz w:val="28"/>
          <w:szCs w:val="28"/>
        </w:rPr>
      </w:pPr>
      <w:r w:rsidRPr="009B3C6D">
        <w:rPr>
          <w:sz w:val="28"/>
          <w:szCs w:val="28"/>
        </w:rPr>
        <w:t>Податки з населення та шляхи їх розвитку в сучасний період.</w:t>
      </w:r>
    </w:p>
    <w:p w:rsidR="009B3C6D" w:rsidRPr="009B3C6D" w:rsidRDefault="009B3C6D" w:rsidP="00BA2E4D">
      <w:pPr>
        <w:numPr>
          <w:ilvl w:val="0"/>
          <w:numId w:val="34"/>
        </w:numPr>
        <w:tabs>
          <w:tab w:val="clear" w:pos="720"/>
          <w:tab w:val="num" w:pos="960"/>
          <w:tab w:val="left" w:pos="1134"/>
        </w:tabs>
        <w:ind w:left="0" w:firstLine="709"/>
        <w:jc w:val="both"/>
        <w:rPr>
          <w:sz w:val="28"/>
          <w:szCs w:val="28"/>
        </w:rPr>
      </w:pPr>
      <w:r w:rsidRPr="009B3C6D">
        <w:rPr>
          <w:sz w:val="28"/>
          <w:szCs w:val="28"/>
        </w:rPr>
        <w:t>Актуальні питання непрямого оподаткування в Україні.</w:t>
      </w:r>
    </w:p>
    <w:p w:rsidR="009B3C6D" w:rsidRPr="009B3C6D" w:rsidRDefault="009B3C6D" w:rsidP="00BA2E4D">
      <w:pPr>
        <w:numPr>
          <w:ilvl w:val="0"/>
          <w:numId w:val="34"/>
        </w:numPr>
        <w:tabs>
          <w:tab w:val="clear" w:pos="720"/>
          <w:tab w:val="num" w:pos="960"/>
          <w:tab w:val="left" w:pos="1134"/>
        </w:tabs>
        <w:ind w:left="0" w:firstLine="709"/>
        <w:jc w:val="both"/>
        <w:rPr>
          <w:sz w:val="28"/>
          <w:szCs w:val="28"/>
        </w:rPr>
      </w:pPr>
      <w:r w:rsidRPr="009B3C6D">
        <w:rPr>
          <w:sz w:val="28"/>
          <w:szCs w:val="28"/>
        </w:rPr>
        <w:t>Система оподаткування у банківській сфері та її вдосконалення.</w:t>
      </w:r>
    </w:p>
    <w:p w:rsidR="009B3C6D" w:rsidRPr="009B3C6D" w:rsidRDefault="009B3C6D" w:rsidP="00BA2E4D">
      <w:pPr>
        <w:numPr>
          <w:ilvl w:val="0"/>
          <w:numId w:val="34"/>
        </w:numPr>
        <w:tabs>
          <w:tab w:val="clear" w:pos="720"/>
          <w:tab w:val="num" w:pos="960"/>
          <w:tab w:val="left" w:pos="1134"/>
        </w:tabs>
        <w:ind w:left="0" w:firstLine="709"/>
        <w:jc w:val="both"/>
        <w:rPr>
          <w:sz w:val="28"/>
          <w:szCs w:val="28"/>
        </w:rPr>
      </w:pPr>
      <w:r w:rsidRPr="009B3C6D">
        <w:rPr>
          <w:sz w:val="28"/>
          <w:szCs w:val="28"/>
        </w:rPr>
        <w:t>Місцеві податки і збори як інструмент реалізації регіонального</w:t>
      </w:r>
    </w:p>
    <w:p w:rsidR="009B3C6D" w:rsidRPr="009B3C6D" w:rsidRDefault="009B3C6D" w:rsidP="00BA2E4D">
      <w:pPr>
        <w:numPr>
          <w:ilvl w:val="0"/>
          <w:numId w:val="34"/>
        </w:numPr>
        <w:tabs>
          <w:tab w:val="clear" w:pos="720"/>
          <w:tab w:val="left" w:pos="1134"/>
        </w:tabs>
        <w:ind w:left="0" w:firstLine="709"/>
        <w:jc w:val="both"/>
        <w:rPr>
          <w:sz w:val="28"/>
          <w:szCs w:val="28"/>
        </w:rPr>
      </w:pPr>
      <w:r w:rsidRPr="009B3C6D">
        <w:rPr>
          <w:sz w:val="28"/>
          <w:szCs w:val="28"/>
        </w:rPr>
        <w:t>самоврядування в умовах ринку.</w:t>
      </w:r>
    </w:p>
    <w:p w:rsidR="009B3C6D" w:rsidRPr="009B3C6D" w:rsidRDefault="009B3C6D" w:rsidP="00BA2E4D">
      <w:pPr>
        <w:numPr>
          <w:ilvl w:val="0"/>
          <w:numId w:val="34"/>
        </w:numPr>
        <w:tabs>
          <w:tab w:val="clear" w:pos="720"/>
          <w:tab w:val="num" w:pos="666"/>
          <w:tab w:val="left" w:pos="1134"/>
        </w:tabs>
        <w:ind w:left="0" w:firstLine="709"/>
        <w:jc w:val="both"/>
        <w:rPr>
          <w:sz w:val="28"/>
          <w:szCs w:val="28"/>
        </w:rPr>
      </w:pPr>
      <w:r w:rsidRPr="009B3C6D">
        <w:rPr>
          <w:sz w:val="28"/>
          <w:szCs w:val="28"/>
        </w:rPr>
        <w:t>Платежі за забруднення навколишнього середовища та їх роль в сучасних умовах.</w:t>
      </w:r>
    </w:p>
    <w:p w:rsidR="009B3C6D" w:rsidRPr="009B3C6D" w:rsidRDefault="009B3C6D" w:rsidP="00BA2E4D">
      <w:pPr>
        <w:numPr>
          <w:ilvl w:val="0"/>
          <w:numId w:val="34"/>
        </w:numPr>
        <w:tabs>
          <w:tab w:val="clear" w:pos="720"/>
          <w:tab w:val="num" w:pos="666"/>
          <w:tab w:val="left" w:pos="1134"/>
        </w:tabs>
        <w:ind w:left="0" w:firstLine="709"/>
        <w:jc w:val="both"/>
        <w:rPr>
          <w:sz w:val="28"/>
          <w:szCs w:val="28"/>
        </w:rPr>
      </w:pPr>
      <w:r w:rsidRPr="009B3C6D">
        <w:rPr>
          <w:sz w:val="28"/>
          <w:szCs w:val="28"/>
        </w:rPr>
        <w:t>Податкові методи забезпечення раціонального природокористування.</w:t>
      </w:r>
    </w:p>
    <w:p w:rsidR="009B3C6D" w:rsidRPr="009B3C6D" w:rsidRDefault="009B3C6D" w:rsidP="00BA2E4D">
      <w:pPr>
        <w:numPr>
          <w:ilvl w:val="0"/>
          <w:numId w:val="34"/>
        </w:numPr>
        <w:tabs>
          <w:tab w:val="clear" w:pos="720"/>
          <w:tab w:val="num" w:pos="666"/>
          <w:tab w:val="left" w:pos="1134"/>
        </w:tabs>
        <w:ind w:left="0" w:firstLine="709"/>
        <w:jc w:val="both"/>
        <w:rPr>
          <w:sz w:val="28"/>
          <w:szCs w:val="28"/>
        </w:rPr>
      </w:pPr>
      <w:r w:rsidRPr="009B3C6D">
        <w:rPr>
          <w:sz w:val="28"/>
          <w:szCs w:val="28"/>
        </w:rPr>
        <w:t>Дослідження та вдосконалення оподаткування підприємств і організацій агропромислового комплексу.</w:t>
      </w:r>
    </w:p>
    <w:p w:rsidR="009B3C6D" w:rsidRPr="009B3C6D" w:rsidRDefault="009B3C6D" w:rsidP="00BA2E4D">
      <w:pPr>
        <w:numPr>
          <w:ilvl w:val="0"/>
          <w:numId w:val="34"/>
        </w:numPr>
        <w:tabs>
          <w:tab w:val="clear" w:pos="720"/>
          <w:tab w:val="num" w:pos="666"/>
          <w:tab w:val="left" w:pos="1134"/>
        </w:tabs>
        <w:ind w:left="0" w:firstLine="709"/>
        <w:jc w:val="both"/>
        <w:rPr>
          <w:sz w:val="28"/>
          <w:szCs w:val="28"/>
        </w:rPr>
      </w:pPr>
      <w:r w:rsidRPr="009B3C6D">
        <w:rPr>
          <w:sz w:val="28"/>
          <w:szCs w:val="28"/>
        </w:rPr>
        <w:lastRenderedPageBreak/>
        <w:t>Податкове регулювання доходів та витрат підприємств в умовах функціонування ринку.</w:t>
      </w:r>
    </w:p>
    <w:p w:rsidR="009B3C6D" w:rsidRPr="009B3C6D" w:rsidRDefault="009B3C6D" w:rsidP="00BA2E4D">
      <w:pPr>
        <w:numPr>
          <w:ilvl w:val="0"/>
          <w:numId w:val="34"/>
        </w:numPr>
        <w:tabs>
          <w:tab w:val="clear" w:pos="720"/>
          <w:tab w:val="num" w:pos="666"/>
          <w:tab w:val="left" w:pos="1134"/>
        </w:tabs>
        <w:ind w:left="0" w:firstLine="709"/>
        <w:jc w:val="both"/>
        <w:rPr>
          <w:sz w:val="28"/>
          <w:szCs w:val="28"/>
        </w:rPr>
      </w:pPr>
      <w:r w:rsidRPr="009B3C6D">
        <w:rPr>
          <w:sz w:val="28"/>
          <w:szCs w:val="28"/>
        </w:rPr>
        <w:t>Актуальні питання податкової політики як складової частини економічної політики України.</w:t>
      </w:r>
    </w:p>
    <w:p w:rsidR="009B3C6D" w:rsidRPr="009B3C6D" w:rsidRDefault="009B3C6D" w:rsidP="00BA2E4D">
      <w:pPr>
        <w:numPr>
          <w:ilvl w:val="0"/>
          <w:numId w:val="34"/>
        </w:numPr>
        <w:tabs>
          <w:tab w:val="clear" w:pos="720"/>
          <w:tab w:val="num" w:pos="666"/>
          <w:tab w:val="left" w:pos="1134"/>
        </w:tabs>
        <w:ind w:left="0" w:firstLine="709"/>
        <w:jc w:val="both"/>
        <w:rPr>
          <w:sz w:val="28"/>
          <w:szCs w:val="28"/>
        </w:rPr>
      </w:pPr>
      <w:r w:rsidRPr="009B3C6D">
        <w:rPr>
          <w:sz w:val="28"/>
          <w:szCs w:val="28"/>
        </w:rPr>
        <w:t>Місцеві податки та їх роль в формуванні фінансових ресурсів держави.</w:t>
      </w:r>
    </w:p>
    <w:p w:rsidR="009B3C6D" w:rsidRPr="009B3C6D" w:rsidRDefault="009B3C6D" w:rsidP="00BA2E4D">
      <w:pPr>
        <w:numPr>
          <w:ilvl w:val="0"/>
          <w:numId w:val="34"/>
        </w:numPr>
        <w:tabs>
          <w:tab w:val="clear" w:pos="720"/>
          <w:tab w:val="num" w:pos="666"/>
          <w:tab w:val="left" w:pos="1134"/>
        </w:tabs>
        <w:ind w:left="0" w:firstLine="709"/>
        <w:jc w:val="both"/>
        <w:rPr>
          <w:sz w:val="28"/>
          <w:szCs w:val="28"/>
        </w:rPr>
      </w:pPr>
      <w:r w:rsidRPr="009B3C6D">
        <w:rPr>
          <w:sz w:val="28"/>
          <w:szCs w:val="28"/>
        </w:rPr>
        <w:t>Розробка методів боротьби із ухиленнями від сплати податків.</w:t>
      </w:r>
    </w:p>
    <w:p w:rsidR="009B3C6D" w:rsidRPr="009B3C6D" w:rsidRDefault="009B3C6D" w:rsidP="00BA2E4D">
      <w:pPr>
        <w:numPr>
          <w:ilvl w:val="0"/>
          <w:numId w:val="34"/>
        </w:numPr>
        <w:tabs>
          <w:tab w:val="clear" w:pos="720"/>
          <w:tab w:val="num" w:pos="666"/>
          <w:tab w:val="left" w:pos="1134"/>
        </w:tabs>
        <w:ind w:left="0" w:firstLine="709"/>
        <w:jc w:val="both"/>
        <w:rPr>
          <w:sz w:val="28"/>
          <w:szCs w:val="28"/>
        </w:rPr>
      </w:pPr>
      <w:r w:rsidRPr="009B3C6D">
        <w:rPr>
          <w:sz w:val="28"/>
          <w:szCs w:val="28"/>
        </w:rPr>
        <w:t>Податкові методи регулювання малого підприємництва.</w:t>
      </w:r>
    </w:p>
    <w:p w:rsidR="009B3C6D" w:rsidRPr="009B3C6D" w:rsidRDefault="009B3C6D" w:rsidP="00BA2E4D">
      <w:pPr>
        <w:numPr>
          <w:ilvl w:val="0"/>
          <w:numId w:val="34"/>
        </w:numPr>
        <w:tabs>
          <w:tab w:val="clear" w:pos="720"/>
          <w:tab w:val="num" w:pos="666"/>
          <w:tab w:val="left" w:pos="1134"/>
        </w:tabs>
        <w:ind w:left="0" w:firstLine="709"/>
        <w:jc w:val="both"/>
        <w:rPr>
          <w:sz w:val="28"/>
          <w:szCs w:val="28"/>
        </w:rPr>
      </w:pPr>
      <w:r w:rsidRPr="009B3C6D">
        <w:rPr>
          <w:sz w:val="28"/>
          <w:szCs w:val="28"/>
        </w:rPr>
        <w:t>Дослідження впливу податків, зборів та платежів на фінансові результати підприємства.</w:t>
      </w:r>
    </w:p>
    <w:p w:rsidR="009B3C6D" w:rsidRPr="009B3C6D" w:rsidRDefault="009B3C6D" w:rsidP="00BA2E4D">
      <w:pPr>
        <w:numPr>
          <w:ilvl w:val="0"/>
          <w:numId w:val="34"/>
        </w:numPr>
        <w:tabs>
          <w:tab w:val="clear" w:pos="720"/>
          <w:tab w:val="num" w:pos="666"/>
          <w:tab w:val="left" w:pos="1134"/>
        </w:tabs>
        <w:ind w:left="0" w:firstLine="709"/>
        <w:jc w:val="both"/>
        <w:rPr>
          <w:sz w:val="28"/>
          <w:szCs w:val="28"/>
        </w:rPr>
      </w:pPr>
      <w:r w:rsidRPr="009B3C6D">
        <w:rPr>
          <w:sz w:val="28"/>
          <w:szCs w:val="28"/>
        </w:rPr>
        <w:t>Податкове планування в сучасних умовах ринкової економіки.</w:t>
      </w:r>
    </w:p>
    <w:p w:rsidR="009B3C6D" w:rsidRPr="009B3C6D" w:rsidRDefault="009B3C6D" w:rsidP="00BA2E4D">
      <w:pPr>
        <w:numPr>
          <w:ilvl w:val="0"/>
          <w:numId w:val="34"/>
        </w:numPr>
        <w:tabs>
          <w:tab w:val="clear" w:pos="720"/>
          <w:tab w:val="num" w:pos="666"/>
          <w:tab w:val="left" w:pos="1134"/>
        </w:tabs>
        <w:ind w:left="0" w:firstLine="709"/>
        <w:jc w:val="both"/>
        <w:rPr>
          <w:sz w:val="28"/>
          <w:szCs w:val="28"/>
        </w:rPr>
      </w:pPr>
      <w:r w:rsidRPr="009B3C6D">
        <w:rPr>
          <w:sz w:val="28"/>
          <w:szCs w:val="28"/>
        </w:rPr>
        <w:t>Податковий менеджмент в умовах реформування української економіки.</w:t>
      </w:r>
    </w:p>
    <w:p w:rsidR="009B3C6D" w:rsidRPr="009B3C6D" w:rsidRDefault="009B3C6D" w:rsidP="00BA2E4D">
      <w:pPr>
        <w:numPr>
          <w:ilvl w:val="0"/>
          <w:numId w:val="34"/>
        </w:numPr>
        <w:tabs>
          <w:tab w:val="clear" w:pos="720"/>
          <w:tab w:val="num" w:pos="666"/>
          <w:tab w:val="left" w:pos="1134"/>
        </w:tabs>
        <w:ind w:left="0" w:firstLine="709"/>
        <w:jc w:val="both"/>
        <w:rPr>
          <w:sz w:val="28"/>
          <w:szCs w:val="28"/>
        </w:rPr>
      </w:pPr>
      <w:r w:rsidRPr="009B3C6D">
        <w:rPr>
          <w:sz w:val="28"/>
          <w:szCs w:val="28"/>
        </w:rPr>
        <w:t>Проблеми та перспективи становлення податкового обліку в Україні.</w:t>
      </w:r>
    </w:p>
    <w:p w:rsidR="009B3C6D" w:rsidRPr="009B3C6D" w:rsidRDefault="009B3C6D" w:rsidP="00BA2E4D">
      <w:pPr>
        <w:numPr>
          <w:ilvl w:val="0"/>
          <w:numId w:val="34"/>
        </w:numPr>
        <w:tabs>
          <w:tab w:val="clear" w:pos="720"/>
          <w:tab w:val="num" w:pos="666"/>
          <w:tab w:val="left" w:pos="1134"/>
        </w:tabs>
        <w:ind w:left="0" w:firstLine="709"/>
        <w:jc w:val="both"/>
        <w:rPr>
          <w:sz w:val="28"/>
          <w:szCs w:val="28"/>
        </w:rPr>
      </w:pPr>
      <w:r w:rsidRPr="009B3C6D">
        <w:rPr>
          <w:sz w:val="28"/>
          <w:szCs w:val="28"/>
        </w:rPr>
        <w:t>Організація та удосконалення податкового контролю в умовах реформування економіки України.</w:t>
      </w:r>
    </w:p>
    <w:p w:rsidR="009B3C6D" w:rsidRPr="009B3C6D" w:rsidRDefault="009B3C6D" w:rsidP="00BA2E4D">
      <w:pPr>
        <w:numPr>
          <w:ilvl w:val="0"/>
          <w:numId w:val="34"/>
        </w:numPr>
        <w:tabs>
          <w:tab w:val="clear" w:pos="720"/>
          <w:tab w:val="num" w:pos="666"/>
          <w:tab w:val="left" w:pos="1134"/>
        </w:tabs>
        <w:ind w:left="0" w:firstLine="709"/>
        <w:jc w:val="both"/>
        <w:rPr>
          <w:sz w:val="28"/>
          <w:szCs w:val="28"/>
        </w:rPr>
      </w:pPr>
      <w:r w:rsidRPr="009B3C6D">
        <w:rPr>
          <w:sz w:val="28"/>
          <w:szCs w:val="28"/>
        </w:rPr>
        <w:t>Податкове провадження в умовах реформування української економіки.</w:t>
      </w:r>
    </w:p>
    <w:p w:rsidR="009B3C6D" w:rsidRPr="009B3C6D" w:rsidRDefault="009B3C6D" w:rsidP="00BA2E4D">
      <w:pPr>
        <w:numPr>
          <w:ilvl w:val="0"/>
          <w:numId w:val="34"/>
        </w:numPr>
        <w:tabs>
          <w:tab w:val="clear" w:pos="720"/>
          <w:tab w:val="num" w:pos="666"/>
          <w:tab w:val="left" w:pos="1134"/>
        </w:tabs>
        <w:ind w:left="0" w:firstLine="709"/>
        <w:jc w:val="both"/>
        <w:rPr>
          <w:sz w:val="28"/>
          <w:szCs w:val="28"/>
        </w:rPr>
      </w:pPr>
      <w:r w:rsidRPr="009B3C6D">
        <w:rPr>
          <w:sz w:val="28"/>
          <w:szCs w:val="28"/>
        </w:rPr>
        <w:t>Міжнародне подвійне оподаткування та його врегулювання.</w:t>
      </w:r>
    </w:p>
    <w:p w:rsidR="009B3C6D" w:rsidRPr="009B3C6D" w:rsidRDefault="009B3C6D" w:rsidP="00BA2E4D">
      <w:pPr>
        <w:numPr>
          <w:ilvl w:val="0"/>
          <w:numId w:val="34"/>
        </w:numPr>
        <w:tabs>
          <w:tab w:val="clear" w:pos="720"/>
          <w:tab w:val="num" w:pos="666"/>
          <w:tab w:val="left" w:pos="1134"/>
        </w:tabs>
        <w:ind w:left="0" w:firstLine="709"/>
        <w:jc w:val="both"/>
        <w:rPr>
          <w:sz w:val="28"/>
          <w:szCs w:val="28"/>
        </w:rPr>
      </w:pPr>
      <w:r w:rsidRPr="009B3C6D">
        <w:rPr>
          <w:sz w:val="28"/>
          <w:szCs w:val="28"/>
        </w:rPr>
        <w:t>Оцінка і можливості зниження податкового тягаря.</w:t>
      </w:r>
    </w:p>
    <w:p w:rsidR="009B3C6D" w:rsidRPr="009B3C6D" w:rsidRDefault="009B3C6D" w:rsidP="00BA2E4D">
      <w:pPr>
        <w:numPr>
          <w:ilvl w:val="0"/>
          <w:numId w:val="34"/>
        </w:numPr>
        <w:tabs>
          <w:tab w:val="clear" w:pos="720"/>
          <w:tab w:val="num" w:pos="666"/>
          <w:tab w:val="left" w:pos="1134"/>
        </w:tabs>
        <w:ind w:left="0" w:firstLine="709"/>
        <w:jc w:val="both"/>
        <w:rPr>
          <w:sz w:val="28"/>
          <w:szCs w:val="28"/>
        </w:rPr>
      </w:pPr>
      <w:r w:rsidRPr="009B3C6D">
        <w:rPr>
          <w:sz w:val="28"/>
          <w:szCs w:val="28"/>
        </w:rPr>
        <w:t>Податки і збори, пов’язані із фондом оплати праці, та їх удосконалення.</w:t>
      </w:r>
    </w:p>
    <w:p w:rsidR="009B3C6D" w:rsidRPr="009B3C6D" w:rsidRDefault="009B3C6D" w:rsidP="00BA2E4D">
      <w:pPr>
        <w:numPr>
          <w:ilvl w:val="0"/>
          <w:numId w:val="34"/>
        </w:numPr>
        <w:tabs>
          <w:tab w:val="clear" w:pos="720"/>
          <w:tab w:val="num" w:pos="666"/>
          <w:tab w:val="left" w:pos="1134"/>
        </w:tabs>
        <w:ind w:left="0" w:firstLine="709"/>
        <w:jc w:val="both"/>
        <w:rPr>
          <w:sz w:val="28"/>
          <w:szCs w:val="28"/>
        </w:rPr>
      </w:pPr>
      <w:r w:rsidRPr="009B3C6D">
        <w:rPr>
          <w:sz w:val="28"/>
          <w:szCs w:val="28"/>
        </w:rPr>
        <w:t>Податкові пільги та їх врегулювання у сучасний період розвитку податкової системи України.</w:t>
      </w:r>
    </w:p>
    <w:p w:rsidR="009B3C6D" w:rsidRDefault="009B3C6D" w:rsidP="000E389D">
      <w:pPr>
        <w:rPr>
          <w:sz w:val="28"/>
        </w:rPr>
      </w:pPr>
    </w:p>
    <w:p w:rsidR="009B3C6D" w:rsidRPr="009B3C6D" w:rsidRDefault="009B3C6D" w:rsidP="009B3C6D">
      <w:pPr>
        <w:tabs>
          <w:tab w:val="num" w:pos="705"/>
        </w:tabs>
        <w:ind w:left="42"/>
        <w:jc w:val="both"/>
        <w:rPr>
          <w:bCs/>
          <w:i/>
          <w:sz w:val="28"/>
        </w:rPr>
      </w:pPr>
      <w:r w:rsidRPr="009B3C6D">
        <w:rPr>
          <w:bCs/>
          <w:i/>
          <w:sz w:val="28"/>
        </w:rPr>
        <w:t>Управління фінансами суб’єктів</w:t>
      </w:r>
      <w:r>
        <w:rPr>
          <w:bCs/>
          <w:i/>
          <w:sz w:val="28"/>
        </w:rPr>
        <w:t xml:space="preserve"> господарювання</w:t>
      </w:r>
    </w:p>
    <w:p w:rsidR="009B3C6D" w:rsidRPr="009B3C6D" w:rsidRDefault="009B3C6D" w:rsidP="00BA2E4D">
      <w:pPr>
        <w:numPr>
          <w:ilvl w:val="0"/>
          <w:numId w:val="38"/>
        </w:numPr>
        <w:tabs>
          <w:tab w:val="clear" w:pos="720"/>
          <w:tab w:val="left" w:pos="993"/>
        </w:tabs>
        <w:ind w:left="0" w:firstLine="709"/>
        <w:jc w:val="both"/>
        <w:rPr>
          <w:sz w:val="28"/>
          <w:szCs w:val="28"/>
        </w:rPr>
      </w:pPr>
      <w:r w:rsidRPr="009B3C6D">
        <w:rPr>
          <w:sz w:val="28"/>
          <w:szCs w:val="28"/>
        </w:rPr>
        <w:t>Проблеми та перспективи впровадження фінансового менеджменту на підприємстві.</w:t>
      </w:r>
    </w:p>
    <w:p w:rsidR="009B3C6D" w:rsidRPr="009B3C6D" w:rsidRDefault="009B3C6D" w:rsidP="00BA2E4D">
      <w:pPr>
        <w:numPr>
          <w:ilvl w:val="0"/>
          <w:numId w:val="38"/>
        </w:numPr>
        <w:tabs>
          <w:tab w:val="clear" w:pos="720"/>
          <w:tab w:val="num" w:pos="666"/>
          <w:tab w:val="left" w:pos="993"/>
          <w:tab w:val="left" w:pos="1134"/>
        </w:tabs>
        <w:ind w:left="0" w:firstLine="709"/>
        <w:jc w:val="both"/>
        <w:rPr>
          <w:sz w:val="28"/>
          <w:szCs w:val="28"/>
        </w:rPr>
      </w:pPr>
      <w:r w:rsidRPr="009B3C6D">
        <w:rPr>
          <w:sz w:val="28"/>
          <w:szCs w:val="28"/>
        </w:rPr>
        <w:t>Розробка фінансової стратегії розвитку суб’єкта господарювання.</w:t>
      </w:r>
    </w:p>
    <w:p w:rsidR="009B3C6D" w:rsidRPr="009B3C6D" w:rsidRDefault="009B3C6D" w:rsidP="00BA2E4D">
      <w:pPr>
        <w:numPr>
          <w:ilvl w:val="0"/>
          <w:numId w:val="38"/>
        </w:numPr>
        <w:tabs>
          <w:tab w:val="clear" w:pos="720"/>
          <w:tab w:val="num" w:pos="666"/>
          <w:tab w:val="left" w:pos="993"/>
          <w:tab w:val="left" w:pos="1134"/>
        </w:tabs>
        <w:ind w:left="0" w:firstLine="709"/>
        <w:jc w:val="both"/>
        <w:rPr>
          <w:sz w:val="28"/>
          <w:szCs w:val="28"/>
        </w:rPr>
      </w:pPr>
      <w:r w:rsidRPr="009B3C6D">
        <w:rPr>
          <w:sz w:val="28"/>
          <w:szCs w:val="28"/>
        </w:rPr>
        <w:t>Розробка фінансової політики підприємства в умовах конкурентного ринку.</w:t>
      </w:r>
    </w:p>
    <w:p w:rsidR="009B3C6D" w:rsidRPr="009B3C6D" w:rsidRDefault="009B3C6D" w:rsidP="00BA2E4D">
      <w:pPr>
        <w:numPr>
          <w:ilvl w:val="0"/>
          <w:numId w:val="38"/>
        </w:numPr>
        <w:tabs>
          <w:tab w:val="clear" w:pos="720"/>
          <w:tab w:val="num" w:pos="666"/>
          <w:tab w:val="left" w:pos="993"/>
          <w:tab w:val="left" w:pos="1134"/>
        </w:tabs>
        <w:ind w:left="0" w:firstLine="709"/>
        <w:jc w:val="both"/>
        <w:rPr>
          <w:sz w:val="28"/>
          <w:szCs w:val="28"/>
        </w:rPr>
      </w:pPr>
      <w:r w:rsidRPr="009B3C6D">
        <w:rPr>
          <w:sz w:val="28"/>
          <w:szCs w:val="28"/>
        </w:rPr>
        <w:t>Управління фінансовим станом суб’єкта господарювання в умовах ринку.</w:t>
      </w:r>
    </w:p>
    <w:p w:rsidR="009B3C6D" w:rsidRPr="009B3C6D" w:rsidRDefault="009B3C6D" w:rsidP="00BA2E4D">
      <w:pPr>
        <w:numPr>
          <w:ilvl w:val="0"/>
          <w:numId w:val="38"/>
        </w:numPr>
        <w:tabs>
          <w:tab w:val="clear" w:pos="720"/>
          <w:tab w:val="num" w:pos="666"/>
          <w:tab w:val="left" w:pos="993"/>
          <w:tab w:val="left" w:pos="1134"/>
        </w:tabs>
        <w:ind w:left="0" w:firstLine="709"/>
        <w:jc w:val="both"/>
        <w:rPr>
          <w:sz w:val="28"/>
          <w:szCs w:val="28"/>
        </w:rPr>
      </w:pPr>
      <w:r w:rsidRPr="009B3C6D">
        <w:rPr>
          <w:sz w:val="28"/>
          <w:szCs w:val="28"/>
        </w:rPr>
        <w:t>Управління формуванням робочого капіталу підприємства та розробка шляхів поліпшення його використання.</w:t>
      </w:r>
    </w:p>
    <w:p w:rsidR="009B3C6D" w:rsidRPr="009B3C6D" w:rsidRDefault="009B3C6D" w:rsidP="00BA2E4D">
      <w:pPr>
        <w:numPr>
          <w:ilvl w:val="0"/>
          <w:numId w:val="38"/>
        </w:numPr>
        <w:tabs>
          <w:tab w:val="clear" w:pos="720"/>
          <w:tab w:val="num" w:pos="666"/>
          <w:tab w:val="left" w:pos="993"/>
          <w:tab w:val="left" w:pos="1134"/>
        </w:tabs>
        <w:ind w:left="0" w:firstLine="709"/>
        <w:jc w:val="both"/>
        <w:rPr>
          <w:sz w:val="28"/>
          <w:szCs w:val="28"/>
        </w:rPr>
      </w:pPr>
      <w:r w:rsidRPr="009B3C6D">
        <w:rPr>
          <w:sz w:val="28"/>
          <w:szCs w:val="28"/>
        </w:rPr>
        <w:t>Управління капіталом та платоспроможністю суб’єкта господарювання.</w:t>
      </w:r>
    </w:p>
    <w:p w:rsidR="009B3C6D" w:rsidRPr="009B3C6D" w:rsidRDefault="009B3C6D" w:rsidP="00BA2E4D">
      <w:pPr>
        <w:numPr>
          <w:ilvl w:val="0"/>
          <w:numId w:val="38"/>
        </w:numPr>
        <w:tabs>
          <w:tab w:val="clear" w:pos="720"/>
          <w:tab w:val="num" w:pos="666"/>
          <w:tab w:val="left" w:pos="993"/>
          <w:tab w:val="left" w:pos="1134"/>
        </w:tabs>
        <w:ind w:left="0" w:firstLine="709"/>
        <w:jc w:val="both"/>
        <w:rPr>
          <w:sz w:val="28"/>
          <w:szCs w:val="28"/>
        </w:rPr>
      </w:pPr>
      <w:r w:rsidRPr="009B3C6D">
        <w:rPr>
          <w:sz w:val="28"/>
          <w:szCs w:val="28"/>
        </w:rPr>
        <w:t>Механізм накопичення та використання грошових ресурсів підприємства і його вдосконалення.</w:t>
      </w:r>
    </w:p>
    <w:p w:rsidR="009B3C6D" w:rsidRPr="009B3C6D" w:rsidRDefault="009B3C6D" w:rsidP="00BA2E4D">
      <w:pPr>
        <w:numPr>
          <w:ilvl w:val="0"/>
          <w:numId w:val="38"/>
        </w:numPr>
        <w:tabs>
          <w:tab w:val="clear" w:pos="720"/>
          <w:tab w:val="num" w:pos="666"/>
          <w:tab w:val="left" w:pos="993"/>
          <w:tab w:val="left" w:pos="1134"/>
        </w:tabs>
        <w:ind w:left="0" w:firstLine="709"/>
        <w:jc w:val="both"/>
        <w:rPr>
          <w:sz w:val="28"/>
          <w:szCs w:val="28"/>
        </w:rPr>
      </w:pPr>
      <w:r w:rsidRPr="009B3C6D">
        <w:rPr>
          <w:sz w:val="28"/>
          <w:szCs w:val="28"/>
        </w:rPr>
        <w:t>Вдосконалення управління поточними активами підприємства.</w:t>
      </w:r>
    </w:p>
    <w:p w:rsidR="009B3C6D" w:rsidRPr="009B3C6D" w:rsidRDefault="009B3C6D" w:rsidP="00BA2E4D">
      <w:pPr>
        <w:numPr>
          <w:ilvl w:val="0"/>
          <w:numId w:val="38"/>
        </w:numPr>
        <w:tabs>
          <w:tab w:val="clear" w:pos="720"/>
          <w:tab w:val="num" w:pos="666"/>
          <w:tab w:val="left" w:pos="993"/>
          <w:tab w:val="left" w:pos="1134"/>
        </w:tabs>
        <w:ind w:left="0" w:firstLine="709"/>
        <w:jc w:val="both"/>
        <w:rPr>
          <w:sz w:val="28"/>
          <w:szCs w:val="28"/>
        </w:rPr>
      </w:pPr>
      <w:r w:rsidRPr="009B3C6D">
        <w:rPr>
          <w:sz w:val="28"/>
          <w:szCs w:val="28"/>
        </w:rPr>
        <w:t>Механізм оперативного управління ліквідністю підприємства та його вдосконалення.</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Управління фінансовою стійкістю підприємства.</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Розробка методів оперативного фінансового планування на підприємстві.</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lastRenderedPageBreak/>
        <w:t>Формування ефективного механізму управління фінансовими ресурсами суб’єкта господарювання.</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Управління фінансовими ресурсами підприємства для забезпечення вчасності платежів в бюджет та позабюджетні фонди.</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Шляхи підвищення ділової активності підприємства та розробка напрямків їх реалізації.</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Управління витратами господарюючого суб’єкта як фактор підвищення його фінансового результату.</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Розробка управлінських заходів щодо поліпшення використання активів підприємства.</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Дослідження ефективності застосування векселів в платіжному обороті підприємства.</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Управління дебіторською та кредиторською заборгованістю підприємства.</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Удосконалення механізму управління фінансовою діяльністю господарюючого суб’єкта.</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Організація оперативного фінансового управління на підприємстві.</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Фінансове прогнозування в умовах ринкових відносин.</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Фінансове забезпечення розвитку малого підприємництва.</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Фінансові аспекти функціонування спільних підприємств.</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Прибуток як цільова функція діяльності підприємства в умовах ринку.</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Управління прибутком підприємства та розробка заходів щодо його збільшення.</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Дослідження та шляхи підвищення ефективності використання на підприємстві фінансового левериджу.</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Дослідження використання на підприємстві операційно-фінансового левериджу.</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Управління фінансовою безпекою підприємства.</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Розробка напрямків розвитку фінансів акціонерного товариства.</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Застосування цінової політики для покращення фінансових результатів підприємств.</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Фінансові аспекти лізингу та стимулювання його розвитку в Україні.</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Фінансові аспекти розвитку підприємницької діяльності на сучасному етапі.</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Формування і використання прибутку підприємства в ринкових умовах господарювання.</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Управління обіговими коштами та короткостроковими зобов’язаннями в сучасних умовах.</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Планування виручки від реалізації продукції та рентабельності продажу в умовах ринку.</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Формування та використання прибутку в сучасних умовах його оподаткування.</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Прибутковість підприємства та шляхи її забезпечення.</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Фінансова неспроможність господарюючого суб’єкта та шляхи її подолання.</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lastRenderedPageBreak/>
        <w:t>Рекомендації щодо розвитку фінансової діяльності підприємства в умовах ринкового господарювання.</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Політика господарюючого суб’єкта на ринку цінних паперів.</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Фінансові проблеми банкрутства суб’єкта господарювання та шляхи їх вирішення.</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Розробка заходів та пошук джерел фінансування капіталовкладень.</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Проблеми оперативного управління грошовими потоками на підприємстві.</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Управління грошовими коштами підприємства в умовах ринку.</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Управління рухом грошових коштів підприємства та розробка шляхів зниження їх дефіциту.</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Управління джерелами фінансування поточних активів.</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Деякі аспекти управління дебіторською заборгованістю в сучасних умовах.</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Політика ціноутворення та її вплив на фінансовий стан підприємства.</w:t>
      </w:r>
    </w:p>
    <w:p w:rsidR="009B3C6D" w:rsidRPr="009B3C6D" w:rsidRDefault="009B3C6D" w:rsidP="00BA2E4D">
      <w:pPr>
        <w:numPr>
          <w:ilvl w:val="0"/>
          <w:numId w:val="38"/>
        </w:numPr>
        <w:tabs>
          <w:tab w:val="clear" w:pos="720"/>
          <w:tab w:val="num" w:pos="666"/>
          <w:tab w:val="left" w:pos="1134"/>
        </w:tabs>
        <w:ind w:left="0" w:firstLine="709"/>
        <w:jc w:val="both"/>
        <w:rPr>
          <w:sz w:val="28"/>
          <w:szCs w:val="28"/>
        </w:rPr>
      </w:pPr>
      <w:r w:rsidRPr="009B3C6D">
        <w:rPr>
          <w:sz w:val="28"/>
          <w:szCs w:val="28"/>
        </w:rPr>
        <w:t>Фінансові важелі підвищення рентабельності фінансово-господарської діяльності підприємства.</w:t>
      </w:r>
    </w:p>
    <w:p w:rsidR="009B3C6D" w:rsidRDefault="009B3C6D" w:rsidP="000E389D">
      <w:pPr>
        <w:rPr>
          <w:b/>
          <w:bCs/>
          <w:sz w:val="28"/>
        </w:rPr>
      </w:pPr>
    </w:p>
    <w:p w:rsidR="009B3C6D" w:rsidRPr="009B3C6D" w:rsidRDefault="009B3C6D" w:rsidP="009B3C6D">
      <w:pPr>
        <w:tabs>
          <w:tab w:val="num" w:pos="705"/>
        </w:tabs>
        <w:ind w:left="42"/>
        <w:jc w:val="both"/>
        <w:rPr>
          <w:bCs/>
          <w:i/>
          <w:sz w:val="28"/>
        </w:rPr>
      </w:pPr>
      <w:r w:rsidRPr="009B3C6D">
        <w:rPr>
          <w:bCs/>
          <w:i/>
          <w:sz w:val="28"/>
        </w:rPr>
        <w:t xml:space="preserve">Інвестування та управління інвестиційною діяльністю в </w:t>
      </w:r>
      <w:r>
        <w:rPr>
          <w:bCs/>
          <w:i/>
          <w:sz w:val="28"/>
        </w:rPr>
        <w:t>У</w:t>
      </w:r>
      <w:r w:rsidRPr="009B3C6D">
        <w:rPr>
          <w:bCs/>
          <w:i/>
          <w:sz w:val="28"/>
        </w:rPr>
        <w:t>країні</w:t>
      </w:r>
    </w:p>
    <w:p w:rsidR="009B3C6D" w:rsidRPr="009B3C6D" w:rsidRDefault="009B3C6D" w:rsidP="00BA2E4D">
      <w:pPr>
        <w:numPr>
          <w:ilvl w:val="0"/>
          <w:numId w:val="37"/>
        </w:numPr>
        <w:tabs>
          <w:tab w:val="clear" w:pos="720"/>
          <w:tab w:val="left" w:pos="993"/>
        </w:tabs>
        <w:ind w:left="0" w:firstLine="709"/>
        <w:jc w:val="both"/>
        <w:rPr>
          <w:sz w:val="28"/>
          <w:szCs w:val="28"/>
        </w:rPr>
      </w:pPr>
      <w:r w:rsidRPr="009B3C6D">
        <w:rPr>
          <w:sz w:val="28"/>
          <w:szCs w:val="28"/>
        </w:rPr>
        <w:t>Обґрунтування та розробка фінансового плану інвестиційного проекту.</w:t>
      </w:r>
    </w:p>
    <w:p w:rsidR="009B3C6D" w:rsidRPr="009B3C6D" w:rsidRDefault="009B3C6D" w:rsidP="00BA2E4D">
      <w:pPr>
        <w:numPr>
          <w:ilvl w:val="0"/>
          <w:numId w:val="37"/>
        </w:numPr>
        <w:tabs>
          <w:tab w:val="clear" w:pos="720"/>
          <w:tab w:val="num" w:pos="666"/>
          <w:tab w:val="left" w:pos="993"/>
          <w:tab w:val="left" w:pos="1134"/>
        </w:tabs>
        <w:ind w:left="0" w:firstLine="709"/>
        <w:jc w:val="both"/>
        <w:rPr>
          <w:sz w:val="28"/>
          <w:szCs w:val="28"/>
        </w:rPr>
      </w:pPr>
      <w:r w:rsidRPr="009B3C6D">
        <w:rPr>
          <w:sz w:val="28"/>
          <w:szCs w:val="28"/>
        </w:rPr>
        <w:t>Оцінка та обґрунтування джерел фінансування розвитку підприємства.</w:t>
      </w:r>
    </w:p>
    <w:p w:rsidR="009B3C6D" w:rsidRPr="009B3C6D" w:rsidRDefault="009B3C6D" w:rsidP="00BA2E4D">
      <w:pPr>
        <w:numPr>
          <w:ilvl w:val="0"/>
          <w:numId w:val="37"/>
        </w:numPr>
        <w:tabs>
          <w:tab w:val="clear" w:pos="720"/>
          <w:tab w:val="num" w:pos="666"/>
          <w:tab w:val="left" w:pos="993"/>
          <w:tab w:val="left" w:pos="1134"/>
        </w:tabs>
        <w:ind w:left="0" w:firstLine="709"/>
        <w:jc w:val="both"/>
        <w:rPr>
          <w:sz w:val="28"/>
          <w:szCs w:val="28"/>
        </w:rPr>
      </w:pPr>
      <w:r w:rsidRPr="009B3C6D">
        <w:rPr>
          <w:sz w:val="28"/>
          <w:szCs w:val="28"/>
        </w:rPr>
        <w:t>Розробка фінансового розділу бізнес-плану як основа організації й розвитку успішного бізнесу.</w:t>
      </w:r>
    </w:p>
    <w:p w:rsidR="009B3C6D" w:rsidRPr="009B3C6D" w:rsidRDefault="009B3C6D" w:rsidP="00BA2E4D">
      <w:pPr>
        <w:numPr>
          <w:ilvl w:val="0"/>
          <w:numId w:val="37"/>
        </w:numPr>
        <w:tabs>
          <w:tab w:val="clear" w:pos="720"/>
          <w:tab w:val="num" w:pos="666"/>
          <w:tab w:val="left" w:pos="993"/>
          <w:tab w:val="left" w:pos="1134"/>
        </w:tabs>
        <w:ind w:left="0" w:firstLine="709"/>
        <w:jc w:val="both"/>
        <w:rPr>
          <w:sz w:val="28"/>
          <w:szCs w:val="28"/>
        </w:rPr>
      </w:pPr>
      <w:r w:rsidRPr="009B3C6D">
        <w:rPr>
          <w:sz w:val="28"/>
          <w:szCs w:val="28"/>
        </w:rPr>
        <w:t>Оцінка та підвищення ефективності інвестиційних проектів.</w:t>
      </w:r>
    </w:p>
    <w:p w:rsidR="009B3C6D" w:rsidRPr="009B3C6D" w:rsidRDefault="009B3C6D" w:rsidP="00BA2E4D">
      <w:pPr>
        <w:numPr>
          <w:ilvl w:val="0"/>
          <w:numId w:val="37"/>
        </w:numPr>
        <w:tabs>
          <w:tab w:val="clear" w:pos="720"/>
          <w:tab w:val="num" w:pos="666"/>
          <w:tab w:val="left" w:pos="993"/>
          <w:tab w:val="left" w:pos="1134"/>
        </w:tabs>
        <w:ind w:left="0" w:firstLine="709"/>
        <w:jc w:val="both"/>
        <w:rPr>
          <w:sz w:val="28"/>
          <w:szCs w:val="28"/>
        </w:rPr>
      </w:pPr>
      <w:r w:rsidRPr="009B3C6D">
        <w:rPr>
          <w:sz w:val="28"/>
          <w:szCs w:val="28"/>
        </w:rPr>
        <w:t>Підготовка бізнес-плану в умовах спеціальних економічних зон та спеціального режиму інвестиційної діяльності.</w:t>
      </w:r>
    </w:p>
    <w:p w:rsidR="009B3C6D" w:rsidRPr="009B3C6D" w:rsidRDefault="009B3C6D" w:rsidP="00BA2E4D">
      <w:pPr>
        <w:numPr>
          <w:ilvl w:val="0"/>
          <w:numId w:val="37"/>
        </w:numPr>
        <w:tabs>
          <w:tab w:val="clear" w:pos="720"/>
          <w:tab w:val="num" w:pos="666"/>
          <w:tab w:val="left" w:pos="993"/>
          <w:tab w:val="left" w:pos="1134"/>
        </w:tabs>
        <w:ind w:left="0" w:firstLine="709"/>
        <w:jc w:val="both"/>
        <w:rPr>
          <w:sz w:val="28"/>
          <w:szCs w:val="28"/>
        </w:rPr>
      </w:pPr>
      <w:r w:rsidRPr="009B3C6D">
        <w:rPr>
          <w:sz w:val="28"/>
          <w:szCs w:val="28"/>
        </w:rPr>
        <w:t>Інвестиційна діяльність підприємства та заходи щодо її вдосконалення.</w:t>
      </w:r>
    </w:p>
    <w:p w:rsidR="009B3C6D" w:rsidRPr="009B3C6D" w:rsidRDefault="009B3C6D" w:rsidP="00BA2E4D">
      <w:pPr>
        <w:numPr>
          <w:ilvl w:val="0"/>
          <w:numId w:val="37"/>
        </w:numPr>
        <w:tabs>
          <w:tab w:val="clear" w:pos="720"/>
          <w:tab w:val="num" w:pos="666"/>
          <w:tab w:val="left" w:pos="993"/>
          <w:tab w:val="left" w:pos="1134"/>
        </w:tabs>
        <w:ind w:left="0" w:firstLine="709"/>
        <w:jc w:val="both"/>
        <w:rPr>
          <w:sz w:val="28"/>
          <w:szCs w:val="28"/>
        </w:rPr>
      </w:pPr>
      <w:r w:rsidRPr="009B3C6D">
        <w:rPr>
          <w:sz w:val="28"/>
          <w:szCs w:val="28"/>
        </w:rPr>
        <w:t>Інноваційна діяльність та фінансові методи її удосконалення.</w:t>
      </w:r>
    </w:p>
    <w:p w:rsidR="009B3C6D" w:rsidRPr="009B3C6D" w:rsidRDefault="009B3C6D" w:rsidP="00BA2E4D">
      <w:pPr>
        <w:numPr>
          <w:ilvl w:val="0"/>
          <w:numId w:val="37"/>
        </w:numPr>
        <w:tabs>
          <w:tab w:val="clear" w:pos="720"/>
          <w:tab w:val="num" w:pos="666"/>
          <w:tab w:val="left" w:pos="993"/>
          <w:tab w:val="left" w:pos="1134"/>
        </w:tabs>
        <w:ind w:left="0" w:firstLine="709"/>
        <w:jc w:val="both"/>
        <w:rPr>
          <w:sz w:val="28"/>
          <w:szCs w:val="28"/>
        </w:rPr>
      </w:pPr>
      <w:r w:rsidRPr="009B3C6D">
        <w:rPr>
          <w:sz w:val="28"/>
          <w:szCs w:val="28"/>
        </w:rPr>
        <w:t>Податкова політика держави як чинник стимулювання інвестиційної діяльності.</w:t>
      </w:r>
    </w:p>
    <w:p w:rsidR="009B3C6D" w:rsidRPr="009B3C6D" w:rsidRDefault="009B3C6D" w:rsidP="00BA2E4D">
      <w:pPr>
        <w:numPr>
          <w:ilvl w:val="0"/>
          <w:numId w:val="37"/>
        </w:numPr>
        <w:tabs>
          <w:tab w:val="clear" w:pos="720"/>
          <w:tab w:val="num" w:pos="666"/>
          <w:tab w:val="left" w:pos="993"/>
          <w:tab w:val="left" w:pos="1134"/>
        </w:tabs>
        <w:ind w:left="0" w:firstLine="709"/>
        <w:jc w:val="both"/>
        <w:rPr>
          <w:sz w:val="28"/>
          <w:szCs w:val="28"/>
        </w:rPr>
      </w:pPr>
      <w:r w:rsidRPr="009B3C6D">
        <w:rPr>
          <w:sz w:val="28"/>
          <w:szCs w:val="28"/>
        </w:rPr>
        <w:t>Розробка заходів щодо управління реальними інвестиціями.</w:t>
      </w:r>
    </w:p>
    <w:p w:rsidR="009B3C6D" w:rsidRPr="009B3C6D" w:rsidRDefault="009B3C6D" w:rsidP="00BA2E4D">
      <w:pPr>
        <w:numPr>
          <w:ilvl w:val="0"/>
          <w:numId w:val="37"/>
        </w:numPr>
        <w:tabs>
          <w:tab w:val="clear" w:pos="720"/>
          <w:tab w:val="num" w:pos="666"/>
          <w:tab w:val="left" w:pos="1134"/>
        </w:tabs>
        <w:ind w:left="0" w:firstLine="709"/>
        <w:jc w:val="both"/>
        <w:rPr>
          <w:sz w:val="28"/>
          <w:szCs w:val="28"/>
        </w:rPr>
      </w:pPr>
      <w:r w:rsidRPr="009B3C6D">
        <w:rPr>
          <w:sz w:val="28"/>
          <w:szCs w:val="28"/>
        </w:rPr>
        <w:t>Фінансово-економічне обґрунтування інвестиційних рішень.</w:t>
      </w:r>
    </w:p>
    <w:p w:rsidR="009B3C6D" w:rsidRPr="009B3C6D" w:rsidRDefault="009B3C6D" w:rsidP="00BA2E4D">
      <w:pPr>
        <w:numPr>
          <w:ilvl w:val="0"/>
          <w:numId w:val="37"/>
        </w:numPr>
        <w:tabs>
          <w:tab w:val="clear" w:pos="720"/>
          <w:tab w:val="num" w:pos="666"/>
          <w:tab w:val="left" w:pos="1134"/>
        </w:tabs>
        <w:ind w:left="0" w:firstLine="709"/>
        <w:jc w:val="both"/>
        <w:rPr>
          <w:sz w:val="28"/>
          <w:szCs w:val="28"/>
        </w:rPr>
      </w:pPr>
      <w:r w:rsidRPr="009B3C6D">
        <w:rPr>
          <w:sz w:val="28"/>
          <w:szCs w:val="28"/>
        </w:rPr>
        <w:t>Дослідження методів оцінки ефективності інвестицій.</w:t>
      </w:r>
    </w:p>
    <w:p w:rsidR="009B3C6D" w:rsidRPr="009B3C6D" w:rsidRDefault="009B3C6D" w:rsidP="00BA2E4D">
      <w:pPr>
        <w:numPr>
          <w:ilvl w:val="0"/>
          <w:numId w:val="37"/>
        </w:numPr>
        <w:tabs>
          <w:tab w:val="clear" w:pos="720"/>
          <w:tab w:val="num" w:pos="666"/>
          <w:tab w:val="left" w:pos="1134"/>
        </w:tabs>
        <w:ind w:left="0" w:firstLine="709"/>
        <w:jc w:val="both"/>
        <w:rPr>
          <w:sz w:val="28"/>
          <w:szCs w:val="28"/>
        </w:rPr>
      </w:pPr>
      <w:r w:rsidRPr="009B3C6D">
        <w:rPr>
          <w:sz w:val="28"/>
          <w:szCs w:val="28"/>
        </w:rPr>
        <w:t>Особливості та ефективність залучення позикового капіталу для фінансування інвестиційних проектів.</w:t>
      </w:r>
    </w:p>
    <w:p w:rsidR="009B3C6D" w:rsidRPr="009B3C6D" w:rsidRDefault="009B3C6D" w:rsidP="00BA2E4D">
      <w:pPr>
        <w:numPr>
          <w:ilvl w:val="0"/>
          <w:numId w:val="37"/>
        </w:numPr>
        <w:tabs>
          <w:tab w:val="clear" w:pos="720"/>
          <w:tab w:val="num" w:pos="666"/>
          <w:tab w:val="left" w:pos="1134"/>
        </w:tabs>
        <w:ind w:left="0" w:firstLine="709"/>
        <w:jc w:val="both"/>
        <w:rPr>
          <w:sz w:val="28"/>
          <w:szCs w:val="28"/>
        </w:rPr>
      </w:pPr>
      <w:r w:rsidRPr="009B3C6D">
        <w:rPr>
          <w:sz w:val="28"/>
          <w:szCs w:val="28"/>
        </w:rPr>
        <w:t>Удосконалення фінансово-кредитних методів управління інвестиційною діяльністю.</w:t>
      </w:r>
    </w:p>
    <w:p w:rsidR="009B3C6D" w:rsidRPr="009B3C6D" w:rsidRDefault="009B3C6D" w:rsidP="00BA2E4D">
      <w:pPr>
        <w:numPr>
          <w:ilvl w:val="0"/>
          <w:numId w:val="37"/>
        </w:numPr>
        <w:tabs>
          <w:tab w:val="clear" w:pos="720"/>
          <w:tab w:val="num" w:pos="666"/>
          <w:tab w:val="left" w:pos="1134"/>
        </w:tabs>
        <w:ind w:left="0" w:firstLine="709"/>
        <w:jc w:val="both"/>
        <w:rPr>
          <w:sz w:val="28"/>
          <w:szCs w:val="28"/>
        </w:rPr>
      </w:pPr>
      <w:r w:rsidRPr="009B3C6D">
        <w:rPr>
          <w:sz w:val="28"/>
          <w:szCs w:val="28"/>
        </w:rPr>
        <w:t>Удосконалення механізму управління фінансами інвестиційних компаній.</w:t>
      </w:r>
    </w:p>
    <w:p w:rsidR="009B3C6D" w:rsidRPr="009B3C6D" w:rsidRDefault="009B3C6D" w:rsidP="00BA2E4D">
      <w:pPr>
        <w:numPr>
          <w:ilvl w:val="0"/>
          <w:numId w:val="37"/>
        </w:numPr>
        <w:tabs>
          <w:tab w:val="clear" w:pos="720"/>
          <w:tab w:val="num" w:pos="666"/>
          <w:tab w:val="left" w:pos="1134"/>
        </w:tabs>
        <w:ind w:left="0" w:firstLine="709"/>
        <w:jc w:val="both"/>
        <w:rPr>
          <w:sz w:val="28"/>
          <w:szCs w:val="28"/>
        </w:rPr>
      </w:pPr>
      <w:r w:rsidRPr="009B3C6D">
        <w:rPr>
          <w:sz w:val="28"/>
          <w:szCs w:val="28"/>
        </w:rPr>
        <w:t>Фінансові інвестиції та удосконалення механізму формування портфелю цінних паперів.</w:t>
      </w:r>
    </w:p>
    <w:p w:rsidR="009B3C6D" w:rsidRPr="009B3C6D" w:rsidRDefault="009B3C6D" w:rsidP="00BA2E4D">
      <w:pPr>
        <w:numPr>
          <w:ilvl w:val="0"/>
          <w:numId w:val="37"/>
        </w:numPr>
        <w:tabs>
          <w:tab w:val="clear" w:pos="720"/>
          <w:tab w:val="num" w:pos="666"/>
          <w:tab w:val="left" w:pos="1134"/>
        </w:tabs>
        <w:ind w:left="0" w:firstLine="709"/>
        <w:jc w:val="both"/>
        <w:rPr>
          <w:sz w:val="28"/>
          <w:szCs w:val="28"/>
        </w:rPr>
      </w:pPr>
      <w:r w:rsidRPr="009B3C6D">
        <w:rPr>
          <w:sz w:val="28"/>
          <w:szCs w:val="28"/>
        </w:rPr>
        <w:t>Рекомендації щодо інноваційної діяльності підприємства та обґрунтування джерел її фінансування.</w:t>
      </w:r>
    </w:p>
    <w:p w:rsidR="009B3C6D" w:rsidRPr="009B3C6D" w:rsidRDefault="009B3C6D" w:rsidP="00BA2E4D">
      <w:pPr>
        <w:numPr>
          <w:ilvl w:val="0"/>
          <w:numId w:val="37"/>
        </w:numPr>
        <w:tabs>
          <w:tab w:val="clear" w:pos="720"/>
          <w:tab w:val="num" w:pos="432"/>
          <w:tab w:val="num" w:pos="666"/>
          <w:tab w:val="left" w:pos="1134"/>
        </w:tabs>
        <w:ind w:left="0" w:firstLine="709"/>
        <w:jc w:val="both"/>
        <w:rPr>
          <w:sz w:val="28"/>
          <w:szCs w:val="28"/>
        </w:rPr>
      </w:pPr>
      <w:r w:rsidRPr="009B3C6D">
        <w:rPr>
          <w:sz w:val="28"/>
          <w:szCs w:val="28"/>
        </w:rPr>
        <w:t>Формування джерел фінансування інвестиційної діяльності та шляхи їх ефективного використання.</w:t>
      </w:r>
    </w:p>
    <w:p w:rsidR="009B3C6D" w:rsidRPr="009B3C6D" w:rsidRDefault="009B3C6D" w:rsidP="00BA2E4D">
      <w:pPr>
        <w:numPr>
          <w:ilvl w:val="0"/>
          <w:numId w:val="37"/>
        </w:numPr>
        <w:tabs>
          <w:tab w:val="clear" w:pos="720"/>
          <w:tab w:val="num" w:pos="666"/>
          <w:tab w:val="left" w:pos="1134"/>
        </w:tabs>
        <w:ind w:left="0" w:firstLine="709"/>
        <w:jc w:val="both"/>
        <w:rPr>
          <w:sz w:val="28"/>
          <w:szCs w:val="28"/>
        </w:rPr>
      </w:pPr>
      <w:r w:rsidRPr="009B3C6D">
        <w:rPr>
          <w:sz w:val="28"/>
          <w:szCs w:val="28"/>
        </w:rPr>
        <w:lastRenderedPageBreak/>
        <w:t>Інвестиційна діяльність небанківських фінансово-кредитних установ на сучасному етапі розвитку економіки.</w:t>
      </w:r>
    </w:p>
    <w:p w:rsidR="009B3C6D" w:rsidRPr="009B3C6D" w:rsidRDefault="009B3C6D" w:rsidP="00BA2E4D">
      <w:pPr>
        <w:numPr>
          <w:ilvl w:val="0"/>
          <w:numId w:val="37"/>
        </w:numPr>
        <w:tabs>
          <w:tab w:val="clear" w:pos="720"/>
          <w:tab w:val="num" w:pos="432"/>
          <w:tab w:val="num" w:pos="666"/>
          <w:tab w:val="left" w:pos="1134"/>
        </w:tabs>
        <w:ind w:left="0" w:firstLine="709"/>
        <w:jc w:val="both"/>
        <w:rPr>
          <w:sz w:val="28"/>
          <w:szCs w:val="28"/>
        </w:rPr>
      </w:pPr>
      <w:r w:rsidRPr="009B3C6D">
        <w:rPr>
          <w:sz w:val="28"/>
          <w:szCs w:val="28"/>
        </w:rPr>
        <w:t>Проблеми розвитку інвестиційного лізингу в Україні та шляхи їх вирішення.</w:t>
      </w:r>
    </w:p>
    <w:p w:rsidR="009B3C6D" w:rsidRPr="009B3C6D" w:rsidRDefault="009B3C6D" w:rsidP="00BA2E4D">
      <w:pPr>
        <w:numPr>
          <w:ilvl w:val="0"/>
          <w:numId w:val="37"/>
        </w:numPr>
        <w:tabs>
          <w:tab w:val="clear" w:pos="720"/>
          <w:tab w:val="num" w:pos="432"/>
          <w:tab w:val="num" w:pos="666"/>
          <w:tab w:val="left" w:pos="1134"/>
        </w:tabs>
        <w:ind w:left="0" w:firstLine="709"/>
        <w:jc w:val="both"/>
        <w:rPr>
          <w:sz w:val="28"/>
          <w:szCs w:val="28"/>
        </w:rPr>
      </w:pPr>
      <w:r w:rsidRPr="009B3C6D">
        <w:rPr>
          <w:sz w:val="28"/>
          <w:szCs w:val="28"/>
        </w:rPr>
        <w:t>Дослідження та підвищення ефективності інвестиційної діяльності іноземних фірм і спільних підприємств в умовах ринкової економіки.</w:t>
      </w:r>
    </w:p>
    <w:p w:rsidR="009B3C6D" w:rsidRPr="009B3C6D" w:rsidRDefault="009B3C6D" w:rsidP="00BA2E4D">
      <w:pPr>
        <w:numPr>
          <w:ilvl w:val="0"/>
          <w:numId w:val="37"/>
        </w:numPr>
        <w:tabs>
          <w:tab w:val="clear" w:pos="720"/>
          <w:tab w:val="num" w:pos="432"/>
          <w:tab w:val="num" w:pos="666"/>
          <w:tab w:val="left" w:pos="1134"/>
        </w:tabs>
        <w:ind w:left="0" w:firstLine="709"/>
        <w:jc w:val="both"/>
        <w:rPr>
          <w:sz w:val="28"/>
          <w:szCs w:val="28"/>
        </w:rPr>
      </w:pPr>
      <w:r w:rsidRPr="009B3C6D">
        <w:rPr>
          <w:sz w:val="28"/>
          <w:szCs w:val="28"/>
        </w:rPr>
        <w:t>Розробка фінансових методів активізації інвестиційної діяльності.</w:t>
      </w:r>
    </w:p>
    <w:p w:rsidR="009B3C6D" w:rsidRPr="009B3C6D" w:rsidRDefault="009B3C6D" w:rsidP="00BA2E4D">
      <w:pPr>
        <w:numPr>
          <w:ilvl w:val="0"/>
          <w:numId w:val="37"/>
        </w:numPr>
        <w:tabs>
          <w:tab w:val="clear" w:pos="720"/>
          <w:tab w:val="num" w:pos="666"/>
          <w:tab w:val="left" w:pos="1134"/>
        </w:tabs>
        <w:ind w:left="0" w:firstLine="709"/>
        <w:jc w:val="both"/>
        <w:rPr>
          <w:sz w:val="28"/>
          <w:szCs w:val="28"/>
        </w:rPr>
      </w:pPr>
      <w:r w:rsidRPr="009B3C6D">
        <w:rPr>
          <w:sz w:val="28"/>
          <w:szCs w:val="28"/>
        </w:rPr>
        <w:t>Шляхи активізації інвестиційної діяльності комерційних банків в ринкових умовах.</w:t>
      </w:r>
    </w:p>
    <w:p w:rsidR="009B3C6D" w:rsidRPr="009B3C6D" w:rsidRDefault="009B3C6D" w:rsidP="00BA2E4D">
      <w:pPr>
        <w:numPr>
          <w:ilvl w:val="0"/>
          <w:numId w:val="37"/>
        </w:numPr>
        <w:tabs>
          <w:tab w:val="clear" w:pos="720"/>
          <w:tab w:val="num" w:pos="666"/>
          <w:tab w:val="left" w:pos="1134"/>
        </w:tabs>
        <w:ind w:left="0" w:firstLine="709"/>
        <w:jc w:val="both"/>
        <w:rPr>
          <w:sz w:val="28"/>
          <w:szCs w:val="28"/>
        </w:rPr>
      </w:pPr>
      <w:r w:rsidRPr="009B3C6D">
        <w:rPr>
          <w:sz w:val="28"/>
          <w:szCs w:val="28"/>
        </w:rPr>
        <w:t>Деякі пропозиції щодо оцінки та врегулювання ризиків в інвестиційній діяльності.</w:t>
      </w:r>
    </w:p>
    <w:p w:rsidR="009B3C6D" w:rsidRPr="009B3C6D" w:rsidRDefault="009B3C6D" w:rsidP="00BA2E4D">
      <w:pPr>
        <w:numPr>
          <w:ilvl w:val="0"/>
          <w:numId w:val="37"/>
        </w:numPr>
        <w:tabs>
          <w:tab w:val="clear" w:pos="720"/>
          <w:tab w:val="num" w:pos="666"/>
          <w:tab w:val="left" w:pos="1134"/>
        </w:tabs>
        <w:ind w:left="0" w:firstLine="709"/>
        <w:jc w:val="both"/>
        <w:rPr>
          <w:sz w:val="28"/>
          <w:szCs w:val="28"/>
        </w:rPr>
      </w:pPr>
      <w:r w:rsidRPr="009B3C6D">
        <w:rPr>
          <w:sz w:val="28"/>
          <w:szCs w:val="28"/>
        </w:rPr>
        <w:t>Розробка та прийняття фінансових рішень в умовах невизначеності ринкової ситуації.</w:t>
      </w:r>
    </w:p>
    <w:p w:rsidR="009B3C6D" w:rsidRPr="009B3C6D" w:rsidRDefault="009B3C6D" w:rsidP="00BA2E4D">
      <w:pPr>
        <w:numPr>
          <w:ilvl w:val="0"/>
          <w:numId w:val="37"/>
        </w:numPr>
        <w:tabs>
          <w:tab w:val="clear" w:pos="720"/>
          <w:tab w:val="num" w:pos="666"/>
          <w:tab w:val="left" w:pos="1134"/>
        </w:tabs>
        <w:ind w:left="0" w:firstLine="709"/>
        <w:jc w:val="both"/>
        <w:rPr>
          <w:sz w:val="28"/>
          <w:szCs w:val="28"/>
        </w:rPr>
      </w:pPr>
      <w:r w:rsidRPr="009B3C6D">
        <w:rPr>
          <w:sz w:val="28"/>
          <w:szCs w:val="28"/>
        </w:rPr>
        <w:t>Прогнозування інвестиційного ризику при формуванні портфелю цінних паперів.</w:t>
      </w:r>
    </w:p>
    <w:p w:rsidR="009B3C6D" w:rsidRPr="009B3C6D" w:rsidRDefault="009B3C6D" w:rsidP="00BA2E4D">
      <w:pPr>
        <w:numPr>
          <w:ilvl w:val="0"/>
          <w:numId w:val="37"/>
        </w:numPr>
        <w:tabs>
          <w:tab w:val="clear" w:pos="720"/>
          <w:tab w:val="num" w:pos="666"/>
          <w:tab w:val="left" w:pos="1134"/>
        </w:tabs>
        <w:ind w:left="0" w:firstLine="709"/>
        <w:jc w:val="both"/>
        <w:rPr>
          <w:sz w:val="28"/>
          <w:szCs w:val="28"/>
        </w:rPr>
      </w:pPr>
      <w:r w:rsidRPr="009B3C6D">
        <w:rPr>
          <w:sz w:val="28"/>
          <w:szCs w:val="28"/>
        </w:rPr>
        <w:t>Підприємницький ризик, його оцінка та розробка відповідних заходів щодо захисту від нього.</w:t>
      </w:r>
    </w:p>
    <w:p w:rsidR="009B3C6D" w:rsidRPr="009B3C6D" w:rsidRDefault="009B3C6D" w:rsidP="00BA2E4D">
      <w:pPr>
        <w:numPr>
          <w:ilvl w:val="0"/>
          <w:numId w:val="37"/>
        </w:numPr>
        <w:tabs>
          <w:tab w:val="clear" w:pos="720"/>
          <w:tab w:val="num" w:pos="666"/>
          <w:tab w:val="left" w:pos="1134"/>
        </w:tabs>
        <w:ind w:left="0" w:firstLine="709"/>
        <w:jc w:val="both"/>
        <w:rPr>
          <w:sz w:val="28"/>
          <w:szCs w:val="28"/>
        </w:rPr>
      </w:pPr>
      <w:r w:rsidRPr="009B3C6D">
        <w:rPr>
          <w:sz w:val="28"/>
          <w:szCs w:val="28"/>
        </w:rPr>
        <w:t>Деякі питання управління господарським ризиком на підприємстві.</w:t>
      </w:r>
    </w:p>
    <w:p w:rsidR="009B3C6D" w:rsidRPr="009B3C6D" w:rsidRDefault="009B3C6D" w:rsidP="00BA2E4D">
      <w:pPr>
        <w:numPr>
          <w:ilvl w:val="0"/>
          <w:numId w:val="37"/>
        </w:numPr>
        <w:tabs>
          <w:tab w:val="clear" w:pos="720"/>
          <w:tab w:val="num" w:pos="666"/>
          <w:tab w:val="left" w:pos="1134"/>
        </w:tabs>
        <w:ind w:left="0" w:firstLine="709"/>
        <w:jc w:val="both"/>
        <w:rPr>
          <w:sz w:val="28"/>
          <w:szCs w:val="28"/>
        </w:rPr>
      </w:pPr>
      <w:r w:rsidRPr="009B3C6D">
        <w:rPr>
          <w:sz w:val="28"/>
          <w:szCs w:val="28"/>
        </w:rPr>
        <w:t>Методи оцінки та аналіз валютних ризиків.</w:t>
      </w:r>
    </w:p>
    <w:p w:rsidR="009B3C6D" w:rsidRDefault="009B3C6D" w:rsidP="000E389D">
      <w:pPr>
        <w:tabs>
          <w:tab w:val="num" w:pos="720"/>
        </w:tabs>
        <w:ind w:left="42"/>
        <w:jc w:val="center"/>
        <w:rPr>
          <w:b/>
          <w:bCs/>
          <w:sz w:val="28"/>
        </w:rPr>
      </w:pPr>
    </w:p>
    <w:p w:rsidR="009B3C6D" w:rsidRPr="009B3C6D" w:rsidRDefault="009B3C6D" w:rsidP="009B3C6D">
      <w:pPr>
        <w:tabs>
          <w:tab w:val="num" w:pos="705"/>
        </w:tabs>
        <w:ind w:left="42"/>
        <w:jc w:val="both"/>
        <w:rPr>
          <w:bCs/>
          <w:i/>
          <w:sz w:val="28"/>
        </w:rPr>
      </w:pPr>
      <w:r w:rsidRPr="009B3C6D">
        <w:rPr>
          <w:bCs/>
          <w:i/>
          <w:sz w:val="28"/>
        </w:rPr>
        <w:t>Проблеми аналізу та контролю фінансово-господарської діяльності суб’єктів господарювання</w:t>
      </w:r>
    </w:p>
    <w:p w:rsidR="009B3C6D" w:rsidRDefault="009B3C6D" w:rsidP="000E389D">
      <w:pPr>
        <w:rPr>
          <w:b/>
          <w:bCs/>
          <w:sz w:val="28"/>
        </w:rPr>
      </w:pPr>
    </w:p>
    <w:p w:rsidR="009B3C6D" w:rsidRPr="009B3C6D" w:rsidRDefault="009B3C6D" w:rsidP="00BA2E4D">
      <w:pPr>
        <w:numPr>
          <w:ilvl w:val="0"/>
          <w:numId w:val="36"/>
        </w:numPr>
        <w:tabs>
          <w:tab w:val="clear" w:pos="720"/>
          <w:tab w:val="left" w:pos="993"/>
        </w:tabs>
        <w:ind w:left="0" w:firstLine="709"/>
        <w:jc w:val="both"/>
        <w:rPr>
          <w:sz w:val="28"/>
          <w:szCs w:val="28"/>
        </w:rPr>
      </w:pPr>
      <w:r w:rsidRPr="009B3C6D">
        <w:rPr>
          <w:sz w:val="28"/>
          <w:szCs w:val="28"/>
        </w:rPr>
        <w:t>Аналіз фінансового стану суб’єкта господарювання та розробка шляхів його покращення.</w:t>
      </w:r>
    </w:p>
    <w:p w:rsidR="009B3C6D" w:rsidRPr="009B3C6D" w:rsidRDefault="009B3C6D" w:rsidP="00BA2E4D">
      <w:pPr>
        <w:numPr>
          <w:ilvl w:val="0"/>
          <w:numId w:val="36"/>
        </w:numPr>
        <w:tabs>
          <w:tab w:val="clear" w:pos="720"/>
          <w:tab w:val="num" w:pos="666"/>
          <w:tab w:val="left" w:pos="993"/>
          <w:tab w:val="left" w:pos="1134"/>
        </w:tabs>
        <w:ind w:left="0" w:firstLine="709"/>
        <w:jc w:val="both"/>
        <w:rPr>
          <w:sz w:val="28"/>
          <w:szCs w:val="28"/>
        </w:rPr>
      </w:pPr>
      <w:r w:rsidRPr="009B3C6D">
        <w:rPr>
          <w:sz w:val="28"/>
          <w:szCs w:val="28"/>
        </w:rPr>
        <w:t>Аналіз і оцінка стану необоротних активів підприємства і розробка заходів щодо поліпшення їх використання.</w:t>
      </w:r>
    </w:p>
    <w:p w:rsidR="009B3C6D" w:rsidRPr="009B3C6D" w:rsidRDefault="009B3C6D" w:rsidP="00BA2E4D">
      <w:pPr>
        <w:numPr>
          <w:ilvl w:val="0"/>
          <w:numId w:val="36"/>
        </w:numPr>
        <w:tabs>
          <w:tab w:val="clear" w:pos="720"/>
          <w:tab w:val="num" w:pos="666"/>
          <w:tab w:val="left" w:pos="993"/>
          <w:tab w:val="left" w:pos="1134"/>
        </w:tabs>
        <w:ind w:left="0" w:firstLine="709"/>
        <w:jc w:val="both"/>
        <w:rPr>
          <w:sz w:val="28"/>
          <w:szCs w:val="28"/>
        </w:rPr>
      </w:pPr>
      <w:r w:rsidRPr="009B3C6D">
        <w:rPr>
          <w:sz w:val="28"/>
          <w:szCs w:val="28"/>
        </w:rPr>
        <w:t>Аналіз використання обігових коштів підприємства та його вдосконалення.</w:t>
      </w:r>
    </w:p>
    <w:p w:rsidR="009B3C6D" w:rsidRPr="009B3C6D" w:rsidRDefault="009B3C6D" w:rsidP="00BA2E4D">
      <w:pPr>
        <w:numPr>
          <w:ilvl w:val="0"/>
          <w:numId w:val="36"/>
        </w:numPr>
        <w:tabs>
          <w:tab w:val="clear" w:pos="720"/>
          <w:tab w:val="num" w:pos="666"/>
          <w:tab w:val="left" w:pos="993"/>
          <w:tab w:val="left" w:pos="1134"/>
        </w:tabs>
        <w:ind w:left="0" w:firstLine="709"/>
        <w:jc w:val="both"/>
        <w:rPr>
          <w:sz w:val="28"/>
          <w:szCs w:val="28"/>
        </w:rPr>
      </w:pPr>
      <w:r w:rsidRPr="009B3C6D">
        <w:rPr>
          <w:sz w:val="28"/>
          <w:szCs w:val="28"/>
        </w:rPr>
        <w:t>Аналіз використання основних засобів підприємства та заходи по фінансуванню їх відтворювання.</w:t>
      </w:r>
    </w:p>
    <w:p w:rsidR="009B3C6D" w:rsidRPr="009B3C6D" w:rsidRDefault="009B3C6D" w:rsidP="00BA2E4D">
      <w:pPr>
        <w:numPr>
          <w:ilvl w:val="0"/>
          <w:numId w:val="36"/>
        </w:numPr>
        <w:tabs>
          <w:tab w:val="clear" w:pos="720"/>
          <w:tab w:val="num" w:pos="666"/>
          <w:tab w:val="left" w:pos="993"/>
          <w:tab w:val="left" w:pos="1134"/>
        </w:tabs>
        <w:ind w:left="0" w:firstLine="709"/>
        <w:jc w:val="both"/>
        <w:rPr>
          <w:sz w:val="28"/>
          <w:szCs w:val="28"/>
        </w:rPr>
      </w:pPr>
      <w:r w:rsidRPr="009B3C6D">
        <w:rPr>
          <w:sz w:val="28"/>
          <w:szCs w:val="28"/>
        </w:rPr>
        <w:t>Аналіз джерел формування та напрямків використання фінансових ресурсів суб’єкта господарювання.</w:t>
      </w:r>
    </w:p>
    <w:p w:rsidR="009B3C6D" w:rsidRPr="009B3C6D" w:rsidRDefault="009B3C6D" w:rsidP="00BA2E4D">
      <w:pPr>
        <w:numPr>
          <w:ilvl w:val="0"/>
          <w:numId w:val="36"/>
        </w:numPr>
        <w:tabs>
          <w:tab w:val="clear" w:pos="720"/>
          <w:tab w:val="num" w:pos="666"/>
          <w:tab w:val="left" w:pos="993"/>
          <w:tab w:val="left" w:pos="1134"/>
        </w:tabs>
        <w:ind w:left="0" w:firstLine="709"/>
        <w:jc w:val="both"/>
        <w:rPr>
          <w:sz w:val="28"/>
          <w:szCs w:val="28"/>
        </w:rPr>
      </w:pPr>
      <w:r w:rsidRPr="009B3C6D">
        <w:rPr>
          <w:sz w:val="28"/>
          <w:szCs w:val="28"/>
        </w:rPr>
        <w:t>Аналіз стану поточних активів підприємства та дослідження шляхів підвищення ефективності їх використання.</w:t>
      </w:r>
    </w:p>
    <w:p w:rsidR="009B3C6D" w:rsidRPr="009B3C6D" w:rsidRDefault="009B3C6D" w:rsidP="00BA2E4D">
      <w:pPr>
        <w:numPr>
          <w:ilvl w:val="0"/>
          <w:numId w:val="36"/>
        </w:numPr>
        <w:tabs>
          <w:tab w:val="clear" w:pos="720"/>
          <w:tab w:val="num" w:pos="666"/>
          <w:tab w:val="left" w:pos="993"/>
          <w:tab w:val="left" w:pos="1134"/>
        </w:tabs>
        <w:ind w:left="0" w:firstLine="709"/>
        <w:jc w:val="both"/>
        <w:rPr>
          <w:sz w:val="28"/>
          <w:szCs w:val="28"/>
        </w:rPr>
      </w:pPr>
      <w:r w:rsidRPr="009B3C6D">
        <w:rPr>
          <w:sz w:val="28"/>
          <w:szCs w:val="28"/>
        </w:rPr>
        <w:t>Аналіз ліквідності і фінансової стійкості господарюючого суб’єкта та розробка заходів по їх підвищенню.</w:t>
      </w:r>
    </w:p>
    <w:p w:rsidR="009B3C6D" w:rsidRPr="009B3C6D" w:rsidRDefault="009B3C6D" w:rsidP="00BA2E4D">
      <w:pPr>
        <w:numPr>
          <w:ilvl w:val="0"/>
          <w:numId w:val="36"/>
        </w:numPr>
        <w:tabs>
          <w:tab w:val="clear" w:pos="720"/>
          <w:tab w:val="num" w:pos="666"/>
          <w:tab w:val="left" w:pos="993"/>
          <w:tab w:val="left" w:pos="1134"/>
        </w:tabs>
        <w:ind w:left="0" w:firstLine="709"/>
        <w:jc w:val="both"/>
        <w:rPr>
          <w:sz w:val="28"/>
          <w:szCs w:val="28"/>
        </w:rPr>
      </w:pPr>
      <w:r w:rsidRPr="009B3C6D">
        <w:rPr>
          <w:sz w:val="28"/>
          <w:szCs w:val="28"/>
        </w:rPr>
        <w:t>Аналіз фінансових результатів фінансово-господарської діяльності господарюючого суб’єкта та розробка заходів по їх поліпшенню.</w:t>
      </w:r>
    </w:p>
    <w:p w:rsidR="009B3C6D" w:rsidRPr="009B3C6D" w:rsidRDefault="009B3C6D" w:rsidP="00BA2E4D">
      <w:pPr>
        <w:numPr>
          <w:ilvl w:val="0"/>
          <w:numId w:val="36"/>
        </w:numPr>
        <w:tabs>
          <w:tab w:val="clear" w:pos="720"/>
          <w:tab w:val="num" w:pos="666"/>
          <w:tab w:val="left" w:pos="993"/>
          <w:tab w:val="left" w:pos="1134"/>
        </w:tabs>
        <w:ind w:left="0" w:firstLine="709"/>
        <w:jc w:val="both"/>
        <w:rPr>
          <w:sz w:val="28"/>
          <w:szCs w:val="28"/>
        </w:rPr>
      </w:pPr>
      <w:r w:rsidRPr="009B3C6D">
        <w:rPr>
          <w:sz w:val="28"/>
          <w:szCs w:val="28"/>
        </w:rPr>
        <w:t>Аналіз та стабілізація фінансового стану господарюючого суб’єкта.</w:t>
      </w:r>
    </w:p>
    <w:p w:rsidR="009B3C6D" w:rsidRPr="009B3C6D" w:rsidRDefault="009B3C6D" w:rsidP="00BA2E4D">
      <w:pPr>
        <w:numPr>
          <w:ilvl w:val="0"/>
          <w:numId w:val="36"/>
        </w:numPr>
        <w:tabs>
          <w:tab w:val="clear" w:pos="720"/>
          <w:tab w:val="num" w:pos="666"/>
          <w:tab w:val="left" w:pos="1134"/>
        </w:tabs>
        <w:ind w:left="0" w:firstLine="709"/>
        <w:jc w:val="both"/>
        <w:rPr>
          <w:sz w:val="28"/>
          <w:szCs w:val="28"/>
        </w:rPr>
      </w:pPr>
      <w:r w:rsidRPr="009B3C6D">
        <w:rPr>
          <w:sz w:val="28"/>
          <w:szCs w:val="28"/>
        </w:rPr>
        <w:t>Діагностика й оцінка ознак кризового фінансового стану підприємства та рекомендації щодо виходу з нього.</w:t>
      </w:r>
    </w:p>
    <w:p w:rsidR="009B3C6D" w:rsidRPr="009B3C6D" w:rsidRDefault="009B3C6D" w:rsidP="00BA2E4D">
      <w:pPr>
        <w:numPr>
          <w:ilvl w:val="0"/>
          <w:numId w:val="36"/>
        </w:numPr>
        <w:tabs>
          <w:tab w:val="clear" w:pos="720"/>
          <w:tab w:val="num" w:pos="666"/>
          <w:tab w:val="left" w:pos="1134"/>
        </w:tabs>
        <w:ind w:left="0" w:firstLine="709"/>
        <w:jc w:val="both"/>
        <w:rPr>
          <w:sz w:val="28"/>
          <w:szCs w:val="28"/>
        </w:rPr>
      </w:pPr>
      <w:r w:rsidRPr="009B3C6D">
        <w:rPr>
          <w:sz w:val="28"/>
          <w:szCs w:val="28"/>
        </w:rPr>
        <w:t>Оцінка ймовірності банкрутства суб’єкта господарювання та розробка пропозицій з його подолання.</w:t>
      </w:r>
    </w:p>
    <w:p w:rsidR="009B3C6D" w:rsidRPr="009B3C6D" w:rsidRDefault="009B3C6D" w:rsidP="00BA2E4D">
      <w:pPr>
        <w:numPr>
          <w:ilvl w:val="0"/>
          <w:numId w:val="36"/>
        </w:numPr>
        <w:tabs>
          <w:tab w:val="clear" w:pos="720"/>
          <w:tab w:val="num" w:pos="666"/>
          <w:tab w:val="left" w:pos="1134"/>
        </w:tabs>
        <w:ind w:left="0" w:firstLine="709"/>
        <w:jc w:val="both"/>
        <w:rPr>
          <w:sz w:val="28"/>
          <w:szCs w:val="28"/>
        </w:rPr>
      </w:pPr>
      <w:r w:rsidRPr="009B3C6D">
        <w:rPr>
          <w:sz w:val="28"/>
          <w:szCs w:val="28"/>
        </w:rPr>
        <w:lastRenderedPageBreak/>
        <w:t>Оцінка масштабів фінансової кризи господарюючого суб’єкта та вибір методів його санації.</w:t>
      </w:r>
    </w:p>
    <w:p w:rsidR="009B3C6D" w:rsidRPr="009B3C6D" w:rsidRDefault="009B3C6D" w:rsidP="00BA2E4D">
      <w:pPr>
        <w:numPr>
          <w:ilvl w:val="0"/>
          <w:numId w:val="36"/>
        </w:numPr>
        <w:tabs>
          <w:tab w:val="clear" w:pos="720"/>
          <w:tab w:val="num" w:pos="666"/>
          <w:tab w:val="left" w:pos="1134"/>
        </w:tabs>
        <w:ind w:left="0" w:firstLine="709"/>
        <w:jc w:val="both"/>
        <w:rPr>
          <w:sz w:val="28"/>
          <w:szCs w:val="28"/>
        </w:rPr>
      </w:pPr>
      <w:r w:rsidRPr="009B3C6D">
        <w:rPr>
          <w:sz w:val="28"/>
          <w:szCs w:val="28"/>
        </w:rPr>
        <w:t>Процедура банкрутства підприємства та розробка ліквідаційного балансу.</w:t>
      </w:r>
    </w:p>
    <w:p w:rsidR="009B3C6D" w:rsidRPr="009B3C6D" w:rsidRDefault="009B3C6D" w:rsidP="00BA2E4D">
      <w:pPr>
        <w:numPr>
          <w:ilvl w:val="0"/>
          <w:numId w:val="36"/>
        </w:numPr>
        <w:tabs>
          <w:tab w:val="clear" w:pos="720"/>
          <w:tab w:val="num" w:pos="666"/>
          <w:tab w:val="left" w:pos="1134"/>
        </w:tabs>
        <w:ind w:left="0" w:firstLine="709"/>
        <w:jc w:val="both"/>
        <w:rPr>
          <w:sz w:val="28"/>
          <w:szCs w:val="28"/>
        </w:rPr>
      </w:pPr>
      <w:r w:rsidRPr="009B3C6D">
        <w:rPr>
          <w:sz w:val="28"/>
          <w:szCs w:val="28"/>
        </w:rPr>
        <w:t>Вишукування внутрішніх та зовнішніх фінансових джерел санації суб’єкта господарювання та їх ефективність.</w:t>
      </w:r>
    </w:p>
    <w:p w:rsidR="009B3C6D" w:rsidRPr="009B3C6D" w:rsidRDefault="009B3C6D" w:rsidP="00BA2E4D">
      <w:pPr>
        <w:numPr>
          <w:ilvl w:val="0"/>
          <w:numId w:val="36"/>
        </w:numPr>
        <w:tabs>
          <w:tab w:val="clear" w:pos="720"/>
          <w:tab w:val="num" w:pos="432"/>
          <w:tab w:val="num" w:pos="666"/>
          <w:tab w:val="left" w:pos="1134"/>
        </w:tabs>
        <w:ind w:left="0" w:firstLine="709"/>
        <w:jc w:val="both"/>
        <w:rPr>
          <w:sz w:val="28"/>
          <w:szCs w:val="28"/>
        </w:rPr>
      </w:pPr>
      <w:r w:rsidRPr="009B3C6D">
        <w:rPr>
          <w:sz w:val="28"/>
          <w:szCs w:val="28"/>
        </w:rPr>
        <w:t>Аналіз платоспроможності підприємства та розробка санаційних заходів по її забезпеченню.</w:t>
      </w:r>
    </w:p>
    <w:p w:rsidR="009B3C6D" w:rsidRPr="009B3C6D" w:rsidRDefault="009B3C6D" w:rsidP="00BA2E4D">
      <w:pPr>
        <w:numPr>
          <w:ilvl w:val="0"/>
          <w:numId w:val="36"/>
        </w:numPr>
        <w:tabs>
          <w:tab w:val="clear" w:pos="720"/>
          <w:tab w:val="num" w:pos="432"/>
          <w:tab w:val="num" w:pos="666"/>
          <w:tab w:val="left" w:pos="1134"/>
        </w:tabs>
        <w:ind w:left="0" w:firstLine="709"/>
        <w:jc w:val="both"/>
        <w:rPr>
          <w:sz w:val="28"/>
          <w:szCs w:val="28"/>
        </w:rPr>
      </w:pPr>
      <w:r w:rsidRPr="009B3C6D">
        <w:rPr>
          <w:sz w:val="28"/>
          <w:szCs w:val="28"/>
        </w:rPr>
        <w:t>Рейтингова оцінка фінансово-господарської діяльності суб’єктів господарювання.</w:t>
      </w:r>
    </w:p>
    <w:p w:rsidR="009B3C6D" w:rsidRPr="009B3C6D" w:rsidRDefault="009B3C6D" w:rsidP="00BA2E4D">
      <w:pPr>
        <w:numPr>
          <w:ilvl w:val="0"/>
          <w:numId w:val="36"/>
        </w:numPr>
        <w:tabs>
          <w:tab w:val="clear" w:pos="720"/>
          <w:tab w:val="num" w:pos="432"/>
          <w:tab w:val="num" w:pos="666"/>
          <w:tab w:val="left" w:pos="1134"/>
        </w:tabs>
        <w:ind w:left="0" w:firstLine="709"/>
        <w:jc w:val="both"/>
        <w:rPr>
          <w:sz w:val="28"/>
          <w:szCs w:val="28"/>
        </w:rPr>
      </w:pPr>
      <w:r w:rsidRPr="009B3C6D">
        <w:rPr>
          <w:sz w:val="28"/>
          <w:szCs w:val="28"/>
        </w:rPr>
        <w:t>Організація та шляхи  вдосконалення фінансового обліку.</w:t>
      </w:r>
    </w:p>
    <w:p w:rsidR="009B3C6D" w:rsidRPr="009B3C6D" w:rsidRDefault="009B3C6D" w:rsidP="00BA2E4D">
      <w:pPr>
        <w:numPr>
          <w:ilvl w:val="0"/>
          <w:numId w:val="36"/>
        </w:numPr>
        <w:tabs>
          <w:tab w:val="clear" w:pos="720"/>
          <w:tab w:val="num" w:pos="432"/>
          <w:tab w:val="num" w:pos="666"/>
          <w:tab w:val="left" w:pos="1134"/>
        </w:tabs>
        <w:ind w:left="0" w:firstLine="709"/>
        <w:jc w:val="both"/>
        <w:rPr>
          <w:sz w:val="28"/>
          <w:szCs w:val="28"/>
        </w:rPr>
      </w:pPr>
      <w:r w:rsidRPr="009B3C6D">
        <w:rPr>
          <w:sz w:val="28"/>
          <w:szCs w:val="28"/>
        </w:rPr>
        <w:t>Фінансовий облік та його застосування для управління фінансами господарюючого суб’єкта.</w:t>
      </w:r>
    </w:p>
    <w:p w:rsidR="009B3C6D" w:rsidRPr="009B3C6D" w:rsidRDefault="009B3C6D" w:rsidP="00BA2E4D">
      <w:pPr>
        <w:numPr>
          <w:ilvl w:val="0"/>
          <w:numId w:val="36"/>
        </w:numPr>
        <w:tabs>
          <w:tab w:val="clear" w:pos="720"/>
          <w:tab w:val="num" w:pos="432"/>
          <w:tab w:val="num" w:pos="666"/>
          <w:tab w:val="left" w:pos="1134"/>
        </w:tabs>
        <w:ind w:left="0" w:firstLine="709"/>
        <w:jc w:val="both"/>
        <w:rPr>
          <w:sz w:val="28"/>
          <w:szCs w:val="28"/>
        </w:rPr>
      </w:pPr>
      <w:r w:rsidRPr="009B3C6D">
        <w:rPr>
          <w:sz w:val="28"/>
          <w:szCs w:val="28"/>
        </w:rPr>
        <w:t>Аналіз кредитоспроможності підприємства і ліквідності його балансу та розробка заходів їх поліпшення.</w:t>
      </w:r>
    </w:p>
    <w:p w:rsidR="009B3C6D" w:rsidRPr="009B3C6D" w:rsidRDefault="009B3C6D" w:rsidP="00BA2E4D">
      <w:pPr>
        <w:numPr>
          <w:ilvl w:val="0"/>
          <w:numId w:val="36"/>
        </w:numPr>
        <w:tabs>
          <w:tab w:val="clear" w:pos="720"/>
          <w:tab w:val="num" w:pos="432"/>
          <w:tab w:val="num" w:pos="666"/>
          <w:tab w:val="left" w:pos="1134"/>
        </w:tabs>
        <w:ind w:left="0" w:firstLine="709"/>
        <w:jc w:val="both"/>
        <w:rPr>
          <w:sz w:val="28"/>
          <w:szCs w:val="28"/>
        </w:rPr>
      </w:pPr>
      <w:r w:rsidRPr="009B3C6D">
        <w:rPr>
          <w:sz w:val="28"/>
          <w:szCs w:val="28"/>
        </w:rPr>
        <w:t>Аналіз та підвищення ефективності використання на підприємстві форм безготівкових розрахунків.</w:t>
      </w:r>
    </w:p>
    <w:p w:rsidR="009B3C6D" w:rsidRPr="009B3C6D" w:rsidRDefault="009B3C6D" w:rsidP="00BA2E4D">
      <w:pPr>
        <w:numPr>
          <w:ilvl w:val="0"/>
          <w:numId w:val="36"/>
        </w:numPr>
        <w:tabs>
          <w:tab w:val="clear" w:pos="720"/>
          <w:tab w:val="num" w:pos="432"/>
          <w:tab w:val="num" w:pos="666"/>
          <w:tab w:val="left" w:pos="1134"/>
        </w:tabs>
        <w:ind w:left="0" w:firstLine="709"/>
        <w:jc w:val="both"/>
        <w:rPr>
          <w:sz w:val="28"/>
          <w:szCs w:val="28"/>
        </w:rPr>
      </w:pPr>
      <w:r w:rsidRPr="009B3C6D">
        <w:rPr>
          <w:sz w:val="28"/>
          <w:szCs w:val="28"/>
        </w:rPr>
        <w:t>Аналіз використання та виконання на підприємстві фінансових планів та пропозиції по вдосконаленню фінансового планування.</w:t>
      </w:r>
    </w:p>
    <w:p w:rsidR="009B3C6D" w:rsidRPr="009B3C6D" w:rsidRDefault="009B3C6D" w:rsidP="00BA2E4D">
      <w:pPr>
        <w:numPr>
          <w:ilvl w:val="0"/>
          <w:numId w:val="36"/>
        </w:numPr>
        <w:tabs>
          <w:tab w:val="clear" w:pos="720"/>
          <w:tab w:val="num" w:pos="666"/>
          <w:tab w:val="left" w:pos="1134"/>
        </w:tabs>
        <w:ind w:left="0" w:firstLine="709"/>
        <w:jc w:val="both"/>
        <w:rPr>
          <w:sz w:val="28"/>
          <w:szCs w:val="28"/>
        </w:rPr>
      </w:pPr>
      <w:r w:rsidRPr="009B3C6D">
        <w:rPr>
          <w:sz w:val="28"/>
          <w:szCs w:val="28"/>
        </w:rPr>
        <w:t>Контрольно-ревізійна робота в сучасних умовах та підвищення  її ефективності.</w:t>
      </w:r>
    </w:p>
    <w:p w:rsidR="009B3C6D" w:rsidRPr="009B3C6D" w:rsidRDefault="009B3C6D" w:rsidP="00BA2E4D">
      <w:pPr>
        <w:numPr>
          <w:ilvl w:val="0"/>
          <w:numId w:val="36"/>
        </w:numPr>
        <w:tabs>
          <w:tab w:val="clear" w:pos="720"/>
          <w:tab w:val="num" w:pos="666"/>
          <w:tab w:val="left" w:pos="1134"/>
        </w:tabs>
        <w:ind w:left="0" w:firstLine="709"/>
        <w:jc w:val="both"/>
        <w:rPr>
          <w:sz w:val="28"/>
          <w:szCs w:val="28"/>
        </w:rPr>
      </w:pPr>
      <w:r w:rsidRPr="009B3C6D">
        <w:rPr>
          <w:sz w:val="28"/>
          <w:szCs w:val="28"/>
        </w:rPr>
        <w:t>Забезпечення дієвості контрольної функції в системі фінансового менеджменту.</w:t>
      </w:r>
    </w:p>
    <w:p w:rsidR="009B3C6D" w:rsidRPr="009B3C6D" w:rsidRDefault="009B3C6D" w:rsidP="00BA2E4D">
      <w:pPr>
        <w:numPr>
          <w:ilvl w:val="0"/>
          <w:numId w:val="36"/>
        </w:numPr>
        <w:tabs>
          <w:tab w:val="clear" w:pos="720"/>
          <w:tab w:val="num" w:pos="666"/>
          <w:tab w:val="left" w:pos="1134"/>
        </w:tabs>
        <w:ind w:left="0" w:firstLine="709"/>
        <w:jc w:val="both"/>
        <w:rPr>
          <w:sz w:val="28"/>
          <w:szCs w:val="28"/>
        </w:rPr>
      </w:pPr>
      <w:r w:rsidRPr="009B3C6D">
        <w:rPr>
          <w:sz w:val="28"/>
          <w:szCs w:val="28"/>
        </w:rPr>
        <w:t>Удосконалення методики фінансового аналізу суб’єктів господарювання.</w:t>
      </w:r>
    </w:p>
    <w:p w:rsidR="009B3C6D" w:rsidRPr="009B3C6D" w:rsidRDefault="009B3C6D" w:rsidP="00BA2E4D">
      <w:pPr>
        <w:numPr>
          <w:ilvl w:val="0"/>
          <w:numId w:val="36"/>
        </w:numPr>
        <w:tabs>
          <w:tab w:val="clear" w:pos="720"/>
          <w:tab w:val="num" w:pos="666"/>
          <w:tab w:val="left" w:pos="1134"/>
        </w:tabs>
        <w:ind w:left="0" w:firstLine="709"/>
        <w:jc w:val="both"/>
        <w:rPr>
          <w:sz w:val="28"/>
          <w:szCs w:val="28"/>
        </w:rPr>
      </w:pPr>
      <w:r w:rsidRPr="009B3C6D">
        <w:rPr>
          <w:sz w:val="28"/>
          <w:szCs w:val="28"/>
        </w:rPr>
        <w:t>Удосконалення методів аналізу та контролю фінансово-господарської діяльності підприємства.</w:t>
      </w:r>
    </w:p>
    <w:p w:rsidR="009B3C6D" w:rsidRDefault="009B3C6D" w:rsidP="000E389D">
      <w:pPr>
        <w:rPr>
          <w:b/>
          <w:bCs/>
          <w:sz w:val="28"/>
        </w:rPr>
      </w:pPr>
    </w:p>
    <w:p w:rsidR="009B3C6D" w:rsidRPr="009B3C6D" w:rsidRDefault="009B3C6D" w:rsidP="009B3C6D">
      <w:pPr>
        <w:tabs>
          <w:tab w:val="num" w:pos="705"/>
        </w:tabs>
        <w:ind w:left="42"/>
        <w:jc w:val="both"/>
        <w:rPr>
          <w:bCs/>
          <w:i/>
          <w:sz w:val="28"/>
        </w:rPr>
      </w:pPr>
      <w:r w:rsidRPr="009B3C6D">
        <w:rPr>
          <w:bCs/>
          <w:i/>
          <w:sz w:val="28"/>
        </w:rPr>
        <w:t xml:space="preserve">Проблеми банківської справи та її вплив на розвиток національного господарства в </w:t>
      </w:r>
      <w:r>
        <w:rPr>
          <w:bCs/>
          <w:i/>
          <w:sz w:val="28"/>
        </w:rPr>
        <w:t>У</w:t>
      </w:r>
      <w:r w:rsidRPr="009B3C6D">
        <w:rPr>
          <w:bCs/>
          <w:i/>
          <w:sz w:val="28"/>
        </w:rPr>
        <w:t>країні</w:t>
      </w:r>
    </w:p>
    <w:p w:rsidR="009B3C6D" w:rsidRPr="009B3C6D" w:rsidRDefault="009B3C6D" w:rsidP="00BA2E4D">
      <w:pPr>
        <w:numPr>
          <w:ilvl w:val="0"/>
          <w:numId w:val="35"/>
        </w:numPr>
        <w:tabs>
          <w:tab w:val="clear" w:pos="720"/>
          <w:tab w:val="left" w:pos="993"/>
        </w:tabs>
        <w:ind w:left="0" w:firstLine="709"/>
        <w:jc w:val="both"/>
        <w:rPr>
          <w:sz w:val="28"/>
          <w:szCs w:val="28"/>
        </w:rPr>
      </w:pPr>
      <w:r w:rsidRPr="009B3C6D">
        <w:rPr>
          <w:sz w:val="28"/>
          <w:szCs w:val="28"/>
        </w:rPr>
        <w:t>Формування та управління ресурсами комерційних банків для ефективного обслуговування ними національного господарства.</w:t>
      </w:r>
    </w:p>
    <w:p w:rsidR="009B3C6D" w:rsidRPr="009B3C6D" w:rsidRDefault="009B3C6D" w:rsidP="00BA2E4D">
      <w:pPr>
        <w:numPr>
          <w:ilvl w:val="0"/>
          <w:numId w:val="35"/>
        </w:numPr>
        <w:tabs>
          <w:tab w:val="clear" w:pos="720"/>
          <w:tab w:val="num" w:pos="666"/>
          <w:tab w:val="left" w:pos="993"/>
          <w:tab w:val="left" w:pos="1134"/>
        </w:tabs>
        <w:ind w:left="0" w:firstLine="709"/>
        <w:jc w:val="both"/>
        <w:rPr>
          <w:sz w:val="28"/>
          <w:szCs w:val="28"/>
        </w:rPr>
      </w:pPr>
      <w:r w:rsidRPr="009B3C6D">
        <w:rPr>
          <w:sz w:val="28"/>
          <w:szCs w:val="28"/>
        </w:rPr>
        <w:t>Проблеми вдосконалення короткострокового банківського кредитування господарюючих суб’єктів.</w:t>
      </w:r>
    </w:p>
    <w:p w:rsidR="009B3C6D" w:rsidRPr="009B3C6D" w:rsidRDefault="009B3C6D" w:rsidP="00BA2E4D">
      <w:pPr>
        <w:numPr>
          <w:ilvl w:val="0"/>
          <w:numId w:val="35"/>
        </w:numPr>
        <w:tabs>
          <w:tab w:val="clear" w:pos="720"/>
          <w:tab w:val="num" w:pos="432"/>
          <w:tab w:val="num" w:pos="666"/>
          <w:tab w:val="left" w:pos="993"/>
          <w:tab w:val="left" w:pos="1134"/>
        </w:tabs>
        <w:ind w:left="0" w:firstLine="709"/>
        <w:jc w:val="both"/>
        <w:rPr>
          <w:sz w:val="28"/>
          <w:szCs w:val="28"/>
        </w:rPr>
      </w:pPr>
      <w:r w:rsidRPr="009B3C6D">
        <w:rPr>
          <w:sz w:val="28"/>
          <w:szCs w:val="28"/>
        </w:rPr>
        <w:t>Рекомендації щодо залучення банківського кредитування для покращення фінансового стану підприємств.</w:t>
      </w:r>
    </w:p>
    <w:p w:rsidR="009B3C6D" w:rsidRPr="009B3C6D" w:rsidRDefault="009B3C6D" w:rsidP="00BA2E4D">
      <w:pPr>
        <w:numPr>
          <w:ilvl w:val="0"/>
          <w:numId w:val="35"/>
        </w:numPr>
        <w:tabs>
          <w:tab w:val="clear" w:pos="720"/>
          <w:tab w:val="num" w:pos="666"/>
          <w:tab w:val="left" w:pos="993"/>
          <w:tab w:val="left" w:pos="1134"/>
        </w:tabs>
        <w:ind w:left="0" w:firstLine="709"/>
        <w:jc w:val="both"/>
        <w:rPr>
          <w:sz w:val="28"/>
          <w:szCs w:val="28"/>
        </w:rPr>
      </w:pPr>
      <w:r w:rsidRPr="009B3C6D">
        <w:rPr>
          <w:sz w:val="28"/>
          <w:szCs w:val="28"/>
        </w:rPr>
        <w:t>Аналіз і управління кредитним портфелем банку.</w:t>
      </w:r>
    </w:p>
    <w:p w:rsidR="009B3C6D" w:rsidRPr="009B3C6D" w:rsidRDefault="009B3C6D" w:rsidP="00BA2E4D">
      <w:pPr>
        <w:numPr>
          <w:ilvl w:val="0"/>
          <w:numId w:val="35"/>
        </w:numPr>
        <w:tabs>
          <w:tab w:val="clear" w:pos="720"/>
          <w:tab w:val="num" w:pos="666"/>
          <w:tab w:val="left" w:pos="993"/>
          <w:tab w:val="left" w:pos="1134"/>
        </w:tabs>
        <w:ind w:left="0" w:firstLine="709"/>
        <w:jc w:val="both"/>
        <w:rPr>
          <w:sz w:val="28"/>
          <w:szCs w:val="28"/>
        </w:rPr>
      </w:pPr>
      <w:r w:rsidRPr="009B3C6D">
        <w:rPr>
          <w:sz w:val="28"/>
          <w:szCs w:val="28"/>
        </w:rPr>
        <w:t>Дослідження та підвищення ефективності впливу банківської сфери на результати діяльності підприємств.</w:t>
      </w:r>
    </w:p>
    <w:p w:rsidR="009B3C6D" w:rsidRPr="009B3C6D" w:rsidRDefault="009B3C6D" w:rsidP="00BA2E4D">
      <w:pPr>
        <w:numPr>
          <w:ilvl w:val="0"/>
          <w:numId w:val="35"/>
        </w:numPr>
        <w:tabs>
          <w:tab w:val="clear" w:pos="720"/>
          <w:tab w:val="num" w:pos="432"/>
          <w:tab w:val="num" w:pos="666"/>
          <w:tab w:val="left" w:pos="993"/>
          <w:tab w:val="left" w:pos="1134"/>
        </w:tabs>
        <w:ind w:left="0" w:firstLine="709"/>
        <w:jc w:val="both"/>
        <w:rPr>
          <w:sz w:val="28"/>
          <w:szCs w:val="28"/>
        </w:rPr>
      </w:pPr>
      <w:r w:rsidRPr="009B3C6D">
        <w:rPr>
          <w:sz w:val="28"/>
          <w:szCs w:val="28"/>
        </w:rPr>
        <w:t>Дослідження взаємовідносин НБУ і комерційних банків та шляхи їх удосконалення з метою врегулювання грошового обігу в національній економіці.</w:t>
      </w:r>
    </w:p>
    <w:p w:rsidR="009B3C6D" w:rsidRPr="009B3C6D" w:rsidRDefault="009B3C6D" w:rsidP="00BA2E4D">
      <w:pPr>
        <w:numPr>
          <w:ilvl w:val="0"/>
          <w:numId w:val="35"/>
        </w:numPr>
        <w:tabs>
          <w:tab w:val="clear" w:pos="720"/>
          <w:tab w:val="num" w:pos="666"/>
          <w:tab w:val="left" w:pos="993"/>
          <w:tab w:val="left" w:pos="1134"/>
        </w:tabs>
        <w:ind w:left="0" w:firstLine="709"/>
        <w:jc w:val="both"/>
        <w:rPr>
          <w:sz w:val="28"/>
          <w:szCs w:val="28"/>
        </w:rPr>
      </w:pPr>
      <w:r w:rsidRPr="009B3C6D">
        <w:rPr>
          <w:sz w:val="28"/>
          <w:szCs w:val="28"/>
        </w:rPr>
        <w:t>Сучасні методи регулювання діяльності комерційних банків в аспекті  розвитку підприємництва в Україні.</w:t>
      </w:r>
    </w:p>
    <w:p w:rsidR="009B3C6D" w:rsidRPr="009B3C6D" w:rsidRDefault="009B3C6D" w:rsidP="00BA2E4D">
      <w:pPr>
        <w:numPr>
          <w:ilvl w:val="0"/>
          <w:numId w:val="35"/>
        </w:numPr>
        <w:tabs>
          <w:tab w:val="clear" w:pos="720"/>
          <w:tab w:val="num" w:pos="666"/>
          <w:tab w:val="left" w:pos="993"/>
          <w:tab w:val="left" w:pos="1134"/>
        </w:tabs>
        <w:ind w:left="0" w:firstLine="709"/>
        <w:jc w:val="both"/>
        <w:rPr>
          <w:sz w:val="28"/>
          <w:szCs w:val="28"/>
        </w:rPr>
      </w:pPr>
      <w:r w:rsidRPr="009B3C6D">
        <w:rPr>
          <w:sz w:val="28"/>
          <w:szCs w:val="28"/>
        </w:rPr>
        <w:lastRenderedPageBreak/>
        <w:t>Дослідження діяльності комерційного банку по обслуговуванню платіжного обороту в сучасних умовах.</w:t>
      </w:r>
    </w:p>
    <w:p w:rsidR="009B3C6D" w:rsidRPr="009B3C6D" w:rsidRDefault="009B3C6D" w:rsidP="00BA2E4D">
      <w:pPr>
        <w:numPr>
          <w:ilvl w:val="0"/>
          <w:numId w:val="35"/>
        </w:numPr>
        <w:tabs>
          <w:tab w:val="clear" w:pos="720"/>
          <w:tab w:val="num" w:pos="666"/>
          <w:tab w:val="left" w:pos="993"/>
          <w:tab w:val="left" w:pos="1134"/>
        </w:tabs>
        <w:ind w:left="0" w:firstLine="709"/>
        <w:jc w:val="both"/>
        <w:rPr>
          <w:sz w:val="28"/>
          <w:szCs w:val="28"/>
        </w:rPr>
      </w:pPr>
      <w:r w:rsidRPr="009B3C6D">
        <w:rPr>
          <w:sz w:val="28"/>
          <w:szCs w:val="28"/>
        </w:rPr>
        <w:t>Депозитна політика комерційних банків та її вплив на фінансовий стан суб’єктів господарювання.</w:t>
      </w:r>
    </w:p>
    <w:p w:rsidR="009B3C6D" w:rsidRPr="009B3C6D" w:rsidRDefault="009B3C6D" w:rsidP="00BA2E4D">
      <w:pPr>
        <w:numPr>
          <w:ilvl w:val="0"/>
          <w:numId w:val="35"/>
        </w:numPr>
        <w:tabs>
          <w:tab w:val="clear" w:pos="720"/>
          <w:tab w:val="num" w:pos="666"/>
          <w:tab w:val="left" w:pos="1134"/>
        </w:tabs>
        <w:ind w:left="0" w:firstLine="709"/>
        <w:jc w:val="both"/>
        <w:rPr>
          <w:sz w:val="28"/>
          <w:szCs w:val="28"/>
        </w:rPr>
      </w:pPr>
      <w:r w:rsidRPr="009B3C6D">
        <w:rPr>
          <w:sz w:val="28"/>
          <w:szCs w:val="28"/>
        </w:rPr>
        <w:t>Кредитні ризики, методи їх оцінки та стабілізації.</w:t>
      </w:r>
    </w:p>
    <w:p w:rsidR="009B3C6D" w:rsidRPr="009B3C6D" w:rsidRDefault="009B3C6D" w:rsidP="00BA2E4D">
      <w:pPr>
        <w:numPr>
          <w:ilvl w:val="0"/>
          <w:numId w:val="35"/>
        </w:numPr>
        <w:tabs>
          <w:tab w:val="clear" w:pos="720"/>
          <w:tab w:val="num" w:pos="666"/>
          <w:tab w:val="left" w:pos="1134"/>
        </w:tabs>
        <w:ind w:left="0" w:firstLine="709"/>
        <w:jc w:val="both"/>
        <w:rPr>
          <w:sz w:val="28"/>
          <w:szCs w:val="28"/>
        </w:rPr>
      </w:pPr>
      <w:r w:rsidRPr="009B3C6D">
        <w:rPr>
          <w:sz w:val="28"/>
          <w:szCs w:val="28"/>
        </w:rPr>
        <w:t>Оцінка кредитоспроможності клієнтів та її значення в одержанні банківського кредиту.</w:t>
      </w:r>
    </w:p>
    <w:p w:rsidR="009B3C6D" w:rsidRPr="009B3C6D" w:rsidRDefault="009B3C6D" w:rsidP="00BA2E4D">
      <w:pPr>
        <w:numPr>
          <w:ilvl w:val="0"/>
          <w:numId w:val="35"/>
        </w:numPr>
        <w:tabs>
          <w:tab w:val="clear" w:pos="720"/>
          <w:tab w:val="num" w:pos="666"/>
          <w:tab w:val="left" w:pos="1134"/>
        </w:tabs>
        <w:ind w:left="0" w:firstLine="709"/>
        <w:jc w:val="both"/>
        <w:rPr>
          <w:sz w:val="28"/>
          <w:szCs w:val="28"/>
        </w:rPr>
      </w:pPr>
      <w:r w:rsidRPr="009B3C6D">
        <w:rPr>
          <w:sz w:val="28"/>
          <w:szCs w:val="28"/>
        </w:rPr>
        <w:t>Поліпшення процентної політики банку та її вплив на діяльність суб’єктів господарювання.</w:t>
      </w:r>
    </w:p>
    <w:p w:rsidR="009B3C6D" w:rsidRPr="009B3C6D" w:rsidRDefault="009B3C6D" w:rsidP="00BA2E4D">
      <w:pPr>
        <w:numPr>
          <w:ilvl w:val="0"/>
          <w:numId w:val="35"/>
        </w:numPr>
        <w:tabs>
          <w:tab w:val="clear" w:pos="720"/>
          <w:tab w:val="num" w:pos="666"/>
          <w:tab w:val="left" w:pos="1134"/>
        </w:tabs>
        <w:ind w:left="0" w:firstLine="709"/>
        <w:jc w:val="both"/>
        <w:rPr>
          <w:sz w:val="28"/>
          <w:szCs w:val="28"/>
        </w:rPr>
      </w:pPr>
      <w:r w:rsidRPr="009B3C6D">
        <w:rPr>
          <w:sz w:val="28"/>
          <w:szCs w:val="28"/>
        </w:rPr>
        <w:t>Дослідження надійності комерційних банків з метою вибору зовнішнього джерела фінансових ресурсів.</w:t>
      </w:r>
    </w:p>
    <w:p w:rsidR="009B3C6D" w:rsidRPr="009B3C6D" w:rsidRDefault="009B3C6D" w:rsidP="00BA2E4D">
      <w:pPr>
        <w:numPr>
          <w:ilvl w:val="0"/>
          <w:numId w:val="35"/>
        </w:numPr>
        <w:tabs>
          <w:tab w:val="clear" w:pos="720"/>
          <w:tab w:val="num" w:pos="666"/>
          <w:tab w:val="left" w:pos="1134"/>
        </w:tabs>
        <w:ind w:left="0" w:firstLine="709"/>
        <w:jc w:val="both"/>
        <w:rPr>
          <w:sz w:val="28"/>
          <w:szCs w:val="28"/>
        </w:rPr>
      </w:pPr>
      <w:r w:rsidRPr="009B3C6D">
        <w:rPr>
          <w:sz w:val="28"/>
          <w:szCs w:val="28"/>
        </w:rPr>
        <w:t>Комерційний банк як партнер підприємства у вирішенні фінансових задач.</w:t>
      </w:r>
    </w:p>
    <w:p w:rsidR="009B3C6D" w:rsidRPr="009B3C6D" w:rsidRDefault="009B3C6D" w:rsidP="00BA2E4D">
      <w:pPr>
        <w:numPr>
          <w:ilvl w:val="0"/>
          <w:numId w:val="35"/>
        </w:numPr>
        <w:tabs>
          <w:tab w:val="clear" w:pos="720"/>
          <w:tab w:val="num" w:pos="666"/>
          <w:tab w:val="left" w:pos="1134"/>
        </w:tabs>
        <w:ind w:left="0" w:firstLine="709"/>
        <w:jc w:val="both"/>
        <w:rPr>
          <w:sz w:val="28"/>
          <w:szCs w:val="28"/>
        </w:rPr>
      </w:pPr>
      <w:r w:rsidRPr="009B3C6D">
        <w:rPr>
          <w:sz w:val="28"/>
          <w:szCs w:val="28"/>
        </w:rPr>
        <w:t>Дослідження та удосконалення валютних операцій комерційного банку.</w:t>
      </w:r>
    </w:p>
    <w:p w:rsidR="009B3C6D" w:rsidRPr="009B3C6D" w:rsidRDefault="009B3C6D" w:rsidP="00BA2E4D">
      <w:pPr>
        <w:numPr>
          <w:ilvl w:val="0"/>
          <w:numId w:val="35"/>
        </w:numPr>
        <w:tabs>
          <w:tab w:val="clear" w:pos="720"/>
          <w:tab w:val="num" w:pos="666"/>
          <w:tab w:val="left" w:pos="1134"/>
        </w:tabs>
        <w:ind w:left="0" w:firstLine="709"/>
        <w:jc w:val="both"/>
        <w:rPr>
          <w:sz w:val="28"/>
          <w:szCs w:val="28"/>
        </w:rPr>
      </w:pPr>
      <w:r w:rsidRPr="009B3C6D">
        <w:rPr>
          <w:sz w:val="28"/>
          <w:szCs w:val="28"/>
        </w:rPr>
        <w:t>Управління прибутковістю господарюючого суб’єкта (на прикладі комерційного банку).</w:t>
      </w:r>
    </w:p>
    <w:p w:rsidR="009B3C6D" w:rsidRPr="009B3C6D" w:rsidRDefault="009B3C6D" w:rsidP="00BA2E4D">
      <w:pPr>
        <w:numPr>
          <w:ilvl w:val="0"/>
          <w:numId w:val="35"/>
        </w:numPr>
        <w:tabs>
          <w:tab w:val="clear" w:pos="720"/>
          <w:tab w:val="num" w:pos="666"/>
          <w:tab w:val="left" w:pos="1134"/>
        </w:tabs>
        <w:ind w:left="0" w:firstLine="709"/>
        <w:jc w:val="both"/>
        <w:rPr>
          <w:sz w:val="28"/>
          <w:szCs w:val="28"/>
        </w:rPr>
      </w:pPr>
      <w:r w:rsidRPr="009B3C6D">
        <w:rPr>
          <w:sz w:val="28"/>
          <w:szCs w:val="28"/>
        </w:rPr>
        <w:t>Основні напрямки підвищення доходності суб’єкта господарювання (на прикладі здійснення банківських операцій).</w:t>
      </w:r>
    </w:p>
    <w:p w:rsidR="009B3C6D" w:rsidRPr="009B3C6D" w:rsidRDefault="009B3C6D" w:rsidP="00BA2E4D">
      <w:pPr>
        <w:numPr>
          <w:ilvl w:val="0"/>
          <w:numId w:val="35"/>
        </w:numPr>
        <w:tabs>
          <w:tab w:val="clear" w:pos="720"/>
          <w:tab w:val="num" w:pos="666"/>
          <w:tab w:val="left" w:pos="1134"/>
        </w:tabs>
        <w:ind w:left="0" w:firstLine="709"/>
        <w:jc w:val="both"/>
        <w:rPr>
          <w:sz w:val="28"/>
          <w:szCs w:val="28"/>
        </w:rPr>
      </w:pPr>
      <w:r w:rsidRPr="009B3C6D">
        <w:rPr>
          <w:sz w:val="28"/>
          <w:szCs w:val="28"/>
        </w:rPr>
        <w:t>Основні напрямки вдосконалення операцій банку з векселями для поліпшення платіжної дисципліни суб’єктів господарювання.</w:t>
      </w:r>
    </w:p>
    <w:p w:rsidR="009B3C6D" w:rsidRPr="009B3C6D" w:rsidRDefault="009B3C6D" w:rsidP="00BA2E4D">
      <w:pPr>
        <w:numPr>
          <w:ilvl w:val="0"/>
          <w:numId w:val="35"/>
        </w:numPr>
        <w:tabs>
          <w:tab w:val="clear" w:pos="720"/>
          <w:tab w:val="num" w:pos="666"/>
          <w:tab w:val="left" w:pos="1134"/>
        </w:tabs>
        <w:ind w:left="0" w:firstLine="709"/>
        <w:jc w:val="both"/>
        <w:rPr>
          <w:sz w:val="28"/>
          <w:szCs w:val="28"/>
        </w:rPr>
      </w:pPr>
      <w:r w:rsidRPr="009B3C6D">
        <w:rPr>
          <w:sz w:val="28"/>
          <w:szCs w:val="28"/>
        </w:rPr>
        <w:t>Операції комерційного банку з пластиковими картками та перспективи їх розвитку в Україні.</w:t>
      </w:r>
    </w:p>
    <w:p w:rsidR="009B3C6D" w:rsidRPr="009B3C6D" w:rsidRDefault="009B3C6D" w:rsidP="00BA2E4D">
      <w:pPr>
        <w:numPr>
          <w:ilvl w:val="0"/>
          <w:numId w:val="35"/>
        </w:numPr>
        <w:tabs>
          <w:tab w:val="clear" w:pos="720"/>
          <w:tab w:val="num" w:pos="666"/>
          <w:tab w:val="left" w:pos="1134"/>
        </w:tabs>
        <w:ind w:left="0" w:firstLine="709"/>
        <w:jc w:val="both"/>
        <w:rPr>
          <w:sz w:val="28"/>
          <w:szCs w:val="28"/>
        </w:rPr>
      </w:pPr>
      <w:r w:rsidRPr="009B3C6D">
        <w:rPr>
          <w:sz w:val="28"/>
          <w:szCs w:val="28"/>
        </w:rPr>
        <w:t>Фінансове планування діяльності господарюючого суб’єкта (комерційного банку) та його вдосконалення.</w:t>
      </w:r>
    </w:p>
    <w:p w:rsidR="009B3C6D" w:rsidRPr="009B3C6D" w:rsidRDefault="009B3C6D" w:rsidP="00BA2E4D">
      <w:pPr>
        <w:numPr>
          <w:ilvl w:val="0"/>
          <w:numId w:val="35"/>
        </w:numPr>
        <w:tabs>
          <w:tab w:val="clear" w:pos="720"/>
          <w:tab w:val="num" w:pos="666"/>
          <w:tab w:val="left" w:pos="1134"/>
        </w:tabs>
        <w:ind w:left="0" w:firstLine="709"/>
        <w:jc w:val="both"/>
        <w:rPr>
          <w:sz w:val="28"/>
          <w:szCs w:val="28"/>
        </w:rPr>
      </w:pPr>
      <w:r w:rsidRPr="009B3C6D">
        <w:rPr>
          <w:sz w:val="28"/>
          <w:szCs w:val="28"/>
        </w:rPr>
        <w:t>Активні операції комерційних банків та шляхи їх розвитку в Україні як чинник удосконалення фінансів підприємництва.</w:t>
      </w:r>
    </w:p>
    <w:p w:rsidR="009B3C6D" w:rsidRPr="009B3C6D" w:rsidRDefault="009B3C6D" w:rsidP="00BA2E4D">
      <w:pPr>
        <w:numPr>
          <w:ilvl w:val="0"/>
          <w:numId w:val="35"/>
        </w:numPr>
        <w:tabs>
          <w:tab w:val="clear" w:pos="720"/>
          <w:tab w:val="num" w:pos="666"/>
          <w:tab w:val="left" w:pos="1134"/>
        </w:tabs>
        <w:ind w:left="0" w:firstLine="709"/>
        <w:jc w:val="both"/>
        <w:rPr>
          <w:sz w:val="28"/>
          <w:szCs w:val="28"/>
        </w:rPr>
      </w:pPr>
      <w:r w:rsidRPr="009B3C6D">
        <w:rPr>
          <w:sz w:val="28"/>
          <w:szCs w:val="28"/>
        </w:rPr>
        <w:t>Пасивні операції комерційних банків та шляхи їх розвитку в Україні як чинник удосконалення фінансів підприємництва.</w:t>
      </w:r>
    </w:p>
    <w:p w:rsidR="009B3C6D" w:rsidRPr="009B3C6D" w:rsidRDefault="009B3C6D" w:rsidP="00BA2E4D">
      <w:pPr>
        <w:numPr>
          <w:ilvl w:val="0"/>
          <w:numId w:val="35"/>
        </w:numPr>
        <w:tabs>
          <w:tab w:val="clear" w:pos="720"/>
          <w:tab w:val="num" w:pos="666"/>
          <w:tab w:val="left" w:pos="1134"/>
        </w:tabs>
        <w:ind w:left="0" w:firstLine="709"/>
        <w:jc w:val="both"/>
        <w:rPr>
          <w:sz w:val="28"/>
          <w:szCs w:val="28"/>
        </w:rPr>
      </w:pPr>
      <w:r w:rsidRPr="009B3C6D">
        <w:rPr>
          <w:sz w:val="28"/>
          <w:szCs w:val="28"/>
        </w:rPr>
        <w:t>Управління ліквідністю господарюючого суб’єкта (на прикладі комерційного банку).</w:t>
      </w:r>
    </w:p>
    <w:p w:rsidR="009B3C6D" w:rsidRPr="009B3C6D" w:rsidRDefault="009B3C6D" w:rsidP="00BA2E4D">
      <w:pPr>
        <w:numPr>
          <w:ilvl w:val="0"/>
          <w:numId w:val="35"/>
        </w:numPr>
        <w:tabs>
          <w:tab w:val="clear" w:pos="720"/>
          <w:tab w:val="num" w:pos="666"/>
          <w:tab w:val="left" w:pos="1134"/>
        </w:tabs>
        <w:ind w:left="0" w:firstLine="709"/>
        <w:jc w:val="both"/>
        <w:rPr>
          <w:sz w:val="28"/>
          <w:szCs w:val="28"/>
        </w:rPr>
      </w:pPr>
      <w:r w:rsidRPr="009B3C6D">
        <w:rPr>
          <w:sz w:val="28"/>
          <w:szCs w:val="28"/>
        </w:rPr>
        <w:t>Удосконалення напрямів використання власного капіталу суб’єкта господарювання (на прикладі комерційного банку).</w:t>
      </w:r>
    </w:p>
    <w:p w:rsidR="009B3C6D" w:rsidRPr="009B3C6D" w:rsidRDefault="009B3C6D" w:rsidP="00BA2E4D">
      <w:pPr>
        <w:numPr>
          <w:ilvl w:val="0"/>
          <w:numId w:val="35"/>
        </w:numPr>
        <w:tabs>
          <w:tab w:val="clear" w:pos="720"/>
          <w:tab w:val="num" w:pos="666"/>
          <w:tab w:val="left" w:pos="1134"/>
        </w:tabs>
        <w:ind w:left="0" w:firstLine="709"/>
        <w:jc w:val="both"/>
        <w:rPr>
          <w:sz w:val="28"/>
          <w:szCs w:val="28"/>
        </w:rPr>
      </w:pPr>
      <w:r>
        <w:rPr>
          <w:sz w:val="28"/>
          <w:szCs w:val="28"/>
        </w:rPr>
        <w:t xml:space="preserve">Розробка рекомендацій </w:t>
      </w:r>
      <w:r w:rsidRPr="009B3C6D">
        <w:rPr>
          <w:sz w:val="28"/>
          <w:szCs w:val="28"/>
        </w:rPr>
        <w:t xml:space="preserve">з </w:t>
      </w:r>
      <w:r>
        <w:rPr>
          <w:sz w:val="28"/>
          <w:szCs w:val="28"/>
        </w:rPr>
        <w:t xml:space="preserve">удосконалення </w:t>
      </w:r>
      <w:r w:rsidRPr="009B3C6D">
        <w:rPr>
          <w:sz w:val="28"/>
          <w:szCs w:val="28"/>
        </w:rPr>
        <w:t>управління активами суб’єкта господарювання (на прикладі комерційного банку).</w:t>
      </w:r>
    </w:p>
    <w:p w:rsidR="009B3C6D" w:rsidRDefault="009B3C6D" w:rsidP="00AC2388">
      <w:pPr>
        <w:spacing w:line="360" w:lineRule="auto"/>
        <w:ind w:firstLine="709"/>
        <w:jc w:val="both"/>
        <w:rPr>
          <w:sz w:val="28"/>
          <w:szCs w:val="28"/>
        </w:rPr>
      </w:pPr>
    </w:p>
    <w:p w:rsidR="00AC2388" w:rsidRPr="00AC2388" w:rsidRDefault="00AC2388" w:rsidP="00AC2388">
      <w:pPr>
        <w:spacing w:line="360" w:lineRule="auto"/>
        <w:ind w:firstLine="709"/>
        <w:jc w:val="both"/>
        <w:rPr>
          <w:b/>
          <w:i/>
          <w:sz w:val="28"/>
          <w:szCs w:val="28"/>
        </w:rPr>
      </w:pPr>
      <w:r w:rsidRPr="00AC2388">
        <w:rPr>
          <w:b/>
          <w:i/>
          <w:sz w:val="28"/>
          <w:szCs w:val="28"/>
        </w:rPr>
        <w:t>Освітньо-професійна програма підготовки «Страхування та управління ризиками»:</w:t>
      </w:r>
    </w:p>
    <w:p w:rsidR="009B3C6D" w:rsidRDefault="009B3C6D" w:rsidP="009B3C6D">
      <w:pPr>
        <w:tabs>
          <w:tab w:val="num" w:pos="705"/>
        </w:tabs>
        <w:ind w:left="42"/>
        <w:jc w:val="both"/>
        <w:rPr>
          <w:bCs/>
          <w:i/>
          <w:sz w:val="28"/>
        </w:rPr>
      </w:pPr>
      <w:r>
        <w:rPr>
          <w:bCs/>
          <w:i/>
          <w:sz w:val="28"/>
        </w:rPr>
        <w:t>Проблеми розвитку страхового бізнесу в Україні</w:t>
      </w:r>
    </w:p>
    <w:p w:rsidR="009B3C6D" w:rsidRDefault="009B3C6D" w:rsidP="00BA2E4D">
      <w:pPr>
        <w:numPr>
          <w:ilvl w:val="0"/>
          <w:numId w:val="39"/>
        </w:numPr>
        <w:tabs>
          <w:tab w:val="clear" w:pos="720"/>
          <w:tab w:val="left" w:pos="993"/>
        </w:tabs>
        <w:ind w:left="0" w:firstLine="709"/>
        <w:jc w:val="both"/>
        <w:rPr>
          <w:sz w:val="28"/>
          <w:szCs w:val="28"/>
        </w:rPr>
      </w:pPr>
      <w:r>
        <w:rPr>
          <w:sz w:val="28"/>
          <w:szCs w:val="28"/>
        </w:rPr>
        <w:t>Удосконалення механізму формування фінансових результатів діяльності страхових компаній.</w:t>
      </w:r>
    </w:p>
    <w:p w:rsidR="009B3C6D" w:rsidRDefault="009B3C6D" w:rsidP="00BA2E4D">
      <w:pPr>
        <w:numPr>
          <w:ilvl w:val="0"/>
          <w:numId w:val="39"/>
        </w:numPr>
        <w:tabs>
          <w:tab w:val="clear" w:pos="720"/>
          <w:tab w:val="num" w:pos="666"/>
          <w:tab w:val="left" w:pos="993"/>
          <w:tab w:val="left" w:pos="1134"/>
        </w:tabs>
        <w:ind w:left="0" w:firstLine="709"/>
        <w:jc w:val="both"/>
        <w:rPr>
          <w:sz w:val="28"/>
          <w:szCs w:val="28"/>
        </w:rPr>
      </w:pPr>
      <w:r>
        <w:rPr>
          <w:sz w:val="28"/>
          <w:szCs w:val="28"/>
        </w:rPr>
        <w:t>Актуальні питання формування резервних і запасних страхових фондів компаній.</w:t>
      </w:r>
    </w:p>
    <w:p w:rsidR="009B3C6D" w:rsidRDefault="009B3C6D" w:rsidP="00BA2E4D">
      <w:pPr>
        <w:numPr>
          <w:ilvl w:val="0"/>
          <w:numId w:val="39"/>
        </w:numPr>
        <w:tabs>
          <w:tab w:val="clear" w:pos="720"/>
          <w:tab w:val="num" w:pos="666"/>
          <w:tab w:val="left" w:pos="993"/>
          <w:tab w:val="left" w:pos="1134"/>
        </w:tabs>
        <w:ind w:left="0" w:firstLine="709"/>
        <w:jc w:val="both"/>
        <w:rPr>
          <w:sz w:val="28"/>
          <w:szCs w:val="28"/>
        </w:rPr>
      </w:pPr>
      <w:r>
        <w:rPr>
          <w:sz w:val="28"/>
          <w:szCs w:val="28"/>
        </w:rPr>
        <w:lastRenderedPageBreak/>
        <w:t>Деякі актуальні питання розвитку ринку страхових послуг в Україні.</w:t>
      </w:r>
    </w:p>
    <w:p w:rsidR="009B3C6D" w:rsidRDefault="009B3C6D" w:rsidP="00BA2E4D">
      <w:pPr>
        <w:numPr>
          <w:ilvl w:val="0"/>
          <w:numId w:val="39"/>
        </w:numPr>
        <w:tabs>
          <w:tab w:val="clear" w:pos="720"/>
          <w:tab w:val="num" w:pos="666"/>
          <w:tab w:val="left" w:pos="993"/>
          <w:tab w:val="left" w:pos="1134"/>
        </w:tabs>
        <w:ind w:left="0" w:firstLine="709"/>
        <w:jc w:val="both"/>
        <w:rPr>
          <w:sz w:val="28"/>
          <w:szCs w:val="28"/>
        </w:rPr>
      </w:pPr>
      <w:r>
        <w:rPr>
          <w:sz w:val="28"/>
          <w:szCs w:val="28"/>
        </w:rPr>
        <w:t>Оцінка та напрямки вдосконалення системи страхування в Україні.</w:t>
      </w:r>
    </w:p>
    <w:p w:rsidR="009B3C6D" w:rsidRDefault="009B3C6D" w:rsidP="00BA2E4D">
      <w:pPr>
        <w:numPr>
          <w:ilvl w:val="0"/>
          <w:numId w:val="39"/>
        </w:numPr>
        <w:tabs>
          <w:tab w:val="clear" w:pos="720"/>
          <w:tab w:val="num" w:pos="666"/>
          <w:tab w:val="left" w:pos="993"/>
          <w:tab w:val="left" w:pos="1134"/>
        </w:tabs>
        <w:ind w:left="0" w:firstLine="709"/>
        <w:jc w:val="both"/>
        <w:rPr>
          <w:sz w:val="28"/>
          <w:szCs w:val="28"/>
        </w:rPr>
      </w:pPr>
      <w:r>
        <w:rPr>
          <w:sz w:val="28"/>
          <w:szCs w:val="28"/>
        </w:rPr>
        <w:t>Теоретичні і практичні проблеми страхування майна та їх вирішення.</w:t>
      </w:r>
    </w:p>
    <w:p w:rsidR="009B3C6D" w:rsidRDefault="009B3C6D" w:rsidP="00BA2E4D">
      <w:pPr>
        <w:numPr>
          <w:ilvl w:val="0"/>
          <w:numId w:val="39"/>
        </w:numPr>
        <w:tabs>
          <w:tab w:val="clear" w:pos="720"/>
          <w:tab w:val="num" w:pos="666"/>
          <w:tab w:val="left" w:pos="993"/>
          <w:tab w:val="left" w:pos="1134"/>
        </w:tabs>
        <w:ind w:left="0" w:firstLine="709"/>
        <w:jc w:val="both"/>
        <w:rPr>
          <w:sz w:val="28"/>
          <w:szCs w:val="28"/>
        </w:rPr>
      </w:pPr>
      <w:r>
        <w:rPr>
          <w:sz w:val="28"/>
          <w:szCs w:val="28"/>
        </w:rPr>
        <w:t>Перспективи розвитку страхового ринку України в сучасних умовах.</w:t>
      </w:r>
    </w:p>
    <w:p w:rsidR="009B3C6D" w:rsidRDefault="009B3C6D" w:rsidP="00BA2E4D">
      <w:pPr>
        <w:numPr>
          <w:ilvl w:val="0"/>
          <w:numId w:val="39"/>
        </w:numPr>
        <w:tabs>
          <w:tab w:val="clear" w:pos="720"/>
          <w:tab w:val="num" w:pos="666"/>
          <w:tab w:val="left" w:pos="993"/>
          <w:tab w:val="left" w:pos="1134"/>
        </w:tabs>
        <w:ind w:left="0" w:firstLine="709"/>
        <w:jc w:val="both"/>
        <w:rPr>
          <w:sz w:val="28"/>
          <w:szCs w:val="28"/>
        </w:rPr>
      </w:pPr>
      <w:r>
        <w:rPr>
          <w:sz w:val="28"/>
          <w:szCs w:val="28"/>
        </w:rPr>
        <w:t>Страхування валютного ризику та напрямки його розвитку в Україні.</w:t>
      </w:r>
    </w:p>
    <w:p w:rsidR="009B3C6D" w:rsidRDefault="009B3C6D" w:rsidP="00BA2E4D">
      <w:pPr>
        <w:numPr>
          <w:ilvl w:val="0"/>
          <w:numId w:val="39"/>
        </w:numPr>
        <w:tabs>
          <w:tab w:val="clear" w:pos="720"/>
          <w:tab w:val="num" w:pos="666"/>
          <w:tab w:val="left" w:pos="993"/>
          <w:tab w:val="left" w:pos="1134"/>
        </w:tabs>
        <w:ind w:left="0" w:firstLine="709"/>
        <w:jc w:val="both"/>
        <w:rPr>
          <w:sz w:val="28"/>
          <w:szCs w:val="28"/>
        </w:rPr>
      </w:pPr>
      <w:r>
        <w:rPr>
          <w:sz w:val="28"/>
          <w:szCs w:val="28"/>
        </w:rPr>
        <w:t>Система страхування в Україні: досвід становлення і шляхи розвитку.</w:t>
      </w:r>
    </w:p>
    <w:p w:rsidR="009B3C6D" w:rsidRDefault="009B3C6D" w:rsidP="00BA2E4D">
      <w:pPr>
        <w:numPr>
          <w:ilvl w:val="0"/>
          <w:numId w:val="39"/>
        </w:numPr>
        <w:tabs>
          <w:tab w:val="clear" w:pos="720"/>
          <w:tab w:val="num" w:pos="666"/>
          <w:tab w:val="left" w:pos="993"/>
          <w:tab w:val="left" w:pos="1134"/>
        </w:tabs>
        <w:ind w:left="0" w:firstLine="709"/>
        <w:jc w:val="both"/>
        <w:rPr>
          <w:sz w:val="28"/>
          <w:szCs w:val="28"/>
        </w:rPr>
      </w:pPr>
      <w:r>
        <w:rPr>
          <w:sz w:val="28"/>
          <w:szCs w:val="28"/>
        </w:rPr>
        <w:t>Аналіз та удосконалення практики складання угод по страхуванню фізичних осіб.</w:t>
      </w:r>
    </w:p>
    <w:p w:rsidR="009B3C6D" w:rsidRDefault="009B3C6D" w:rsidP="00BA2E4D">
      <w:pPr>
        <w:numPr>
          <w:ilvl w:val="0"/>
          <w:numId w:val="39"/>
        </w:numPr>
        <w:tabs>
          <w:tab w:val="clear" w:pos="720"/>
          <w:tab w:val="num" w:pos="666"/>
          <w:tab w:val="left" w:pos="1134"/>
        </w:tabs>
        <w:ind w:left="0" w:firstLine="709"/>
        <w:jc w:val="both"/>
        <w:rPr>
          <w:sz w:val="28"/>
          <w:szCs w:val="28"/>
        </w:rPr>
      </w:pPr>
      <w:r>
        <w:rPr>
          <w:sz w:val="28"/>
          <w:szCs w:val="28"/>
        </w:rPr>
        <w:t>Аналіз та удосконалення практики складання угод по страхуванню юридичних осіб.</w:t>
      </w:r>
    </w:p>
    <w:p w:rsidR="009B3C6D" w:rsidRDefault="009B3C6D" w:rsidP="00BA2E4D">
      <w:pPr>
        <w:numPr>
          <w:ilvl w:val="0"/>
          <w:numId w:val="39"/>
        </w:numPr>
        <w:tabs>
          <w:tab w:val="clear" w:pos="720"/>
          <w:tab w:val="num" w:pos="666"/>
          <w:tab w:val="left" w:pos="1134"/>
        </w:tabs>
        <w:ind w:left="0" w:firstLine="709"/>
        <w:jc w:val="both"/>
        <w:rPr>
          <w:sz w:val="28"/>
          <w:szCs w:val="28"/>
        </w:rPr>
      </w:pPr>
      <w:r>
        <w:rPr>
          <w:sz w:val="28"/>
          <w:szCs w:val="28"/>
        </w:rPr>
        <w:t>Оцінка та забезпечення фінансової стійкості страхової компанії.</w:t>
      </w:r>
    </w:p>
    <w:p w:rsidR="009B3C6D" w:rsidRDefault="009B3C6D" w:rsidP="00BA2E4D">
      <w:pPr>
        <w:numPr>
          <w:ilvl w:val="0"/>
          <w:numId w:val="39"/>
        </w:numPr>
        <w:tabs>
          <w:tab w:val="clear" w:pos="720"/>
          <w:tab w:val="num" w:pos="666"/>
          <w:tab w:val="left" w:pos="1134"/>
        </w:tabs>
        <w:ind w:left="0" w:firstLine="709"/>
        <w:jc w:val="both"/>
        <w:rPr>
          <w:sz w:val="28"/>
          <w:szCs w:val="28"/>
        </w:rPr>
      </w:pPr>
      <w:r>
        <w:rPr>
          <w:sz w:val="28"/>
          <w:szCs w:val="28"/>
        </w:rPr>
        <w:t>Організація та удосконалення фінансової роботи в страховій компанії.</w:t>
      </w:r>
    </w:p>
    <w:p w:rsidR="009B3C6D" w:rsidRDefault="009B3C6D" w:rsidP="00BA2E4D">
      <w:pPr>
        <w:numPr>
          <w:ilvl w:val="0"/>
          <w:numId w:val="39"/>
        </w:numPr>
        <w:tabs>
          <w:tab w:val="clear" w:pos="720"/>
          <w:tab w:val="num" w:pos="666"/>
          <w:tab w:val="left" w:pos="1134"/>
        </w:tabs>
        <w:ind w:left="0" w:firstLine="709"/>
        <w:jc w:val="both"/>
        <w:rPr>
          <w:sz w:val="28"/>
          <w:szCs w:val="28"/>
        </w:rPr>
      </w:pPr>
      <w:r>
        <w:rPr>
          <w:sz w:val="28"/>
          <w:szCs w:val="28"/>
        </w:rPr>
        <w:t>Розробка механізму фінансового планування в страховій компанії.</w:t>
      </w:r>
    </w:p>
    <w:p w:rsidR="009B3C6D" w:rsidRDefault="009B3C6D" w:rsidP="00BA2E4D">
      <w:pPr>
        <w:numPr>
          <w:ilvl w:val="0"/>
          <w:numId w:val="39"/>
        </w:numPr>
        <w:tabs>
          <w:tab w:val="clear" w:pos="720"/>
          <w:tab w:val="num" w:pos="666"/>
          <w:tab w:val="left" w:pos="1134"/>
        </w:tabs>
        <w:ind w:left="0" w:firstLine="709"/>
        <w:jc w:val="both"/>
        <w:rPr>
          <w:sz w:val="28"/>
          <w:szCs w:val="28"/>
        </w:rPr>
      </w:pPr>
      <w:r>
        <w:rPr>
          <w:sz w:val="28"/>
          <w:szCs w:val="28"/>
        </w:rPr>
        <w:t>Дослідження та удосконалення порядку страхових розрахунків при застосуванні страхових полісів.</w:t>
      </w:r>
    </w:p>
    <w:p w:rsidR="009B3C6D" w:rsidRDefault="009B3C6D" w:rsidP="00BA2E4D">
      <w:pPr>
        <w:numPr>
          <w:ilvl w:val="0"/>
          <w:numId w:val="39"/>
        </w:numPr>
        <w:tabs>
          <w:tab w:val="clear" w:pos="720"/>
          <w:tab w:val="num" w:pos="666"/>
          <w:tab w:val="left" w:pos="1134"/>
        </w:tabs>
        <w:ind w:left="0" w:firstLine="709"/>
        <w:jc w:val="both"/>
        <w:rPr>
          <w:sz w:val="28"/>
          <w:szCs w:val="28"/>
        </w:rPr>
      </w:pPr>
      <w:r>
        <w:rPr>
          <w:sz w:val="28"/>
          <w:szCs w:val="28"/>
        </w:rPr>
        <w:t>Проблеми страхування відповідальності, його особливості та перспективи застосування в Україні.</w:t>
      </w:r>
    </w:p>
    <w:p w:rsidR="009B3C6D" w:rsidRDefault="009B3C6D" w:rsidP="00BA2E4D">
      <w:pPr>
        <w:numPr>
          <w:ilvl w:val="0"/>
          <w:numId w:val="39"/>
        </w:numPr>
        <w:tabs>
          <w:tab w:val="clear" w:pos="720"/>
          <w:tab w:val="num" w:pos="666"/>
          <w:tab w:val="left" w:pos="1134"/>
        </w:tabs>
        <w:ind w:left="0" w:firstLine="709"/>
        <w:jc w:val="both"/>
        <w:rPr>
          <w:sz w:val="28"/>
          <w:szCs w:val="28"/>
        </w:rPr>
      </w:pPr>
      <w:r>
        <w:rPr>
          <w:sz w:val="28"/>
          <w:szCs w:val="28"/>
        </w:rPr>
        <w:t>Обов’язкові види страхування, напрямки їх розвитку та застосування в Україні.</w:t>
      </w:r>
    </w:p>
    <w:p w:rsidR="009B3C6D" w:rsidRDefault="009B3C6D" w:rsidP="00BA2E4D">
      <w:pPr>
        <w:numPr>
          <w:ilvl w:val="0"/>
          <w:numId w:val="39"/>
        </w:numPr>
        <w:tabs>
          <w:tab w:val="clear" w:pos="720"/>
          <w:tab w:val="num" w:pos="666"/>
          <w:tab w:val="left" w:pos="1134"/>
        </w:tabs>
        <w:ind w:left="0" w:firstLine="709"/>
        <w:jc w:val="both"/>
        <w:rPr>
          <w:sz w:val="28"/>
          <w:szCs w:val="28"/>
        </w:rPr>
      </w:pPr>
      <w:r>
        <w:rPr>
          <w:sz w:val="28"/>
          <w:szCs w:val="28"/>
        </w:rPr>
        <w:t>Проблеми та перспективи медичного страхування в Україні.</w:t>
      </w:r>
    </w:p>
    <w:p w:rsidR="009B3C6D" w:rsidRDefault="009B3C6D" w:rsidP="00BA2E4D">
      <w:pPr>
        <w:numPr>
          <w:ilvl w:val="0"/>
          <w:numId w:val="39"/>
        </w:numPr>
        <w:tabs>
          <w:tab w:val="clear" w:pos="720"/>
          <w:tab w:val="num" w:pos="666"/>
          <w:tab w:val="left" w:pos="1134"/>
        </w:tabs>
        <w:ind w:left="0" w:firstLine="709"/>
        <w:jc w:val="both"/>
        <w:rPr>
          <w:sz w:val="28"/>
          <w:szCs w:val="28"/>
        </w:rPr>
      </w:pPr>
      <w:r>
        <w:rPr>
          <w:sz w:val="28"/>
          <w:szCs w:val="28"/>
        </w:rPr>
        <w:t>Добровільні види особистого страхування та перспективи їх розвитку в Україні.</w:t>
      </w:r>
    </w:p>
    <w:p w:rsidR="009B3C6D" w:rsidRDefault="009B3C6D" w:rsidP="00BA2E4D">
      <w:pPr>
        <w:numPr>
          <w:ilvl w:val="0"/>
          <w:numId w:val="39"/>
        </w:numPr>
        <w:tabs>
          <w:tab w:val="clear" w:pos="720"/>
          <w:tab w:val="num" w:pos="666"/>
          <w:tab w:val="left" w:pos="1134"/>
        </w:tabs>
        <w:ind w:left="0" w:firstLine="709"/>
        <w:jc w:val="both"/>
        <w:rPr>
          <w:sz w:val="28"/>
          <w:szCs w:val="28"/>
        </w:rPr>
      </w:pPr>
      <w:r>
        <w:rPr>
          <w:sz w:val="28"/>
          <w:szCs w:val="28"/>
        </w:rPr>
        <w:t>Міжнародні страхові відносини: теоретичне та практичне дослідження.</w:t>
      </w:r>
    </w:p>
    <w:p w:rsidR="009B3C6D" w:rsidRDefault="009B3C6D" w:rsidP="009B3C6D">
      <w:pPr>
        <w:tabs>
          <w:tab w:val="num" w:pos="720"/>
        </w:tabs>
        <w:ind w:left="42"/>
        <w:jc w:val="both"/>
        <w:rPr>
          <w:sz w:val="28"/>
        </w:rPr>
      </w:pPr>
    </w:p>
    <w:p w:rsidR="00AC2388" w:rsidRDefault="00BA2E4D" w:rsidP="00BA2E4D">
      <w:pPr>
        <w:tabs>
          <w:tab w:val="num" w:pos="705"/>
        </w:tabs>
        <w:ind w:left="42"/>
        <w:jc w:val="both"/>
        <w:rPr>
          <w:bCs/>
          <w:i/>
          <w:sz w:val="28"/>
        </w:rPr>
      </w:pPr>
      <w:r w:rsidRPr="00BA2E4D">
        <w:rPr>
          <w:bCs/>
          <w:i/>
          <w:sz w:val="28"/>
        </w:rPr>
        <w:t>Управління ризиками діяльності підприємства (організації, установи)</w:t>
      </w:r>
    </w:p>
    <w:p w:rsidR="00BA2E4D" w:rsidRPr="00BA2E4D" w:rsidRDefault="00BA2E4D" w:rsidP="00BA2E4D">
      <w:pPr>
        <w:numPr>
          <w:ilvl w:val="0"/>
          <w:numId w:val="41"/>
        </w:numPr>
        <w:tabs>
          <w:tab w:val="clear" w:pos="720"/>
        </w:tabs>
        <w:ind w:left="0" w:firstLine="709"/>
        <w:jc w:val="both"/>
        <w:rPr>
          <w:sz w:val="28"/>
          <w:szCs w:val="28"/>
        </w:rPr>
      </w:pPr>
      <w:r w:rsidRPr="00BA2E4D">
        <w:rPr>
          <w:sz w:val="28"/>
          <w:szCs w:val="28"/>
        </w:rPr>
        <w:t>Сучасні технології управління ризиками в діяльності організацій.</w:t>
      </w:r>
    </w:p>
    <w:p w:rsidR="00BA2E4D" w:rsidRPr="00BA2E4D" w:rsidRDefault="00BA2E4D" w:rsidP="00BA2E4D">
      <w:pPr>
        <w:numPr>
          <w:ilvl w:val="0"/>
          <w:numId w:val="41"/>
        </w:numPr>
        <w:tabs>
          <w:tab w:val="clear" w:pos="720"/>
          <w:tab w:val="num" w:pos="-5700"/>
          <w:tab w:val="num" w:pos="666"/>
          <w:tab w:val="left" w:pos="1134"/>
        </w:tabs>
        <w:ind w:left="0" w:firstLine="709"/>
        <w:jc w:val="both"/>
        <w:rPr>
          <w:sz w:val="28"/>
          <w:szCs w:val="28"/>
        </w:rPr>
      </w:pPr>
      <w:r w:rsidRPr="00BA2E4D">
        <w:rPr>
          <w:sz w:val="28"/>
          <w:szCs w:val="28"/>
        </w:rPr>
        <w:t>Управління ризиком: сучасні теорії та практичний досвід.</w:t>
      </w:r>
    </w:p>
    <w:p w:rsidR="00BA2E4D" w:rsidRPr="00BA2E4D" w:rsidRDefault="00BA2E4D" w:rsidP="00BA2E4D">
      <w:pPr>
        <w:numPr>
          <w:ilvl w:val="0"/>
          <w:numId w:val="41"/>
        </w:numPr>
        <w:tabs>
          <w:tab w:val="clear" w:pos="720"/>
          <w:tab w:val="num" w:pos="-5700"/>
          <w:tab w:val="num" w:pos="666"/>
          <w:tab w:val="left" w:pos="1134"/>
        </w:tabs>
        <w:ind w:left="0" w:firstLine="709"/>
        <w:jc w:val="both"/>
        <w:rPr>
          <w:sz w:val="28"/>
          <w:szCs w:val="28"/>
        </w:rPr>
      </w:pPr>
      <w:r w:rsidRPr="00BA2E4D">
        <w:rPr>
          <w:sz w:val="28"/>
          <w:szCs w:val="28"/>
        </w:rPr>
        <w:t xml:space="preserve">Управління </w:t>
      </w:r>
      <w:proofErr w:type="spellStart"/>
      <w:r w:rsidRPr="00BA2E4D">
        <w:rPr>
          <w:sz w:val="28"/>
          <w:szCs w:val="28"/>
        </w:rPr>
        <w:t>ризикозахищеністю</w:t>
      </w:r>
      <w:proofErr w:type="spellEnd"/>
      <w:r w:rsidRPr="00BA2E4D">
        <w:rPr>
          <w:sz w:val="28"/>
          <w:szCs w:val="28"/>
        </w:rPr>
        <w:t xml:space="preserve"> організації в умовах нових економічних відносин.</w:t>
      </w:r>
    </w:p>
    <w:p w:rsidR="00BA2E4D" w:rsidRPr="00BA2E4D" w:rsidRDefault="00BA2E4D" w:rsidP="00BA2E4D">
      <w:pPr>
        <w:numPr>
          <w:ilvl w:val="0"/>
          <w:numId w:val="41"/>
        </w:numPr>
        <w:tabs>
          <w:tab w:val="clear" w:pos="720"/>
          <w:tab w:val="num" w:pos="-5700"/>
          <w:tab w:val="num" w:pos="666"/>
          <w:tab w:val="left" w:pos="1134"/>
        </w:tabs>
        <w:ind w:left="0" w:firstLine="709"/>
        <w:jc w:val="both"/>
        <w:rPr>
          <w:sz w:val="28"/>
          <w:szCs w:val="28"/>
        </w:rPr>
      </w:pPr>
      <w:r w:rsidRPr="00BA2E4D">
        <w:rPr>
          <w:sz w:val="28"/>
          <w:szCs w:val="28"/>
        </w:rPr>
        <w:t>Управління ризиками реалізації інвестиційного проекту.</w:t>
      </w:r>
    </w:p>
    <w:p w:rsidR="00BA2E4D" w:rsidRPr="00BA2E4D" w:rsidRDefault="00BA2E4D" w:rsidP="00BA2E4D">
      <w:pPr>
        <w:numPr>
          <w:ilvl w:val="0"/>
          <w:numId w:val="41"/>
        </w:numPr>
        <w:tabs>
          <w:tab w:val="clear" w:pos="720"/>
          <w:tab w:val="num" w:pos="-5700"/>
          <w:tab w:val="num" w:pos="666"/>
          <w:tab w:val="left" w:pos="1134"/>
        </w:tabs>
        <w:ind w:left="0" w:firstLine="709"/>
        <w:jc w:val="both"/>
        <w:rPr>
          <w:sz w:val="28"/>
          <w:szCs w:val="28"/>
        </w:rPr>
      </w:pPr>
      <w:r w:rsidRPr="00BA2E4D">
        <w:rPr>
          <w:sz w:val="28"/>
          <w:szCs w:val="28"/>
        </w:rPr>
        <w:t>Управління ризиком та запобігання банкрутства підприємства.</w:t>
      </w:r>
    </w:p>
    <w:p w:rsidR="00BA2E4D" w:rsidRPr="00BA2E4D" w:rsidRDefault="00BA2E4D" w:rsidP="00BA2E4D">
      <w:pPr>
        <w:numPr>
          <w:ilvl w:val="0"/>
          <w:numId w:val="41"/>
        </w:numPr>
        <w:tabs>
          <w:tab w:val="clear" w:pos="720"/>
          <w:tab w:val="num" w:pos="-5700"/>
          <w:tab w:val="num" w:pos="666"/>
          <w:tab w:val="left" w:pos="1134"/>
        </w:tabs>
        <w:ind w:left="0" w:firstLine="709"/>
        <w:jc w:val="both"/>
        <w:rPr>
          <w:sz w:val="28"/>
          <w:szCs w:val="28"/>
        </w:rPr>
      </w:pPr>
      <w:r w:rsidRPr="00BA2E4D">
        <w:rPr>
          <w:sz w:val="28"/>
          <w:szCs w:val="28"/>
        </w:rPr>
        <w:t>Управління економічним ризиком господарської діяльності підприємства.</w:t>
      </w:r>
    </w:p>
    <w:p w:rsidR="00BA2E4D" w:rsidRPr="00BA2E4D" w:rsidRDefault="00BA2E4D" w:rsidP="00BA2E4D">
      <w:pPr>
        <w:tabs>
          <w:tab w:val="num" w:pos="705"/>
        </w:tabs>
        <w:ind w:left="42"/>
        <w:jc w:val="both"/>
        <w:rPr>
          <w:bCs/>
          <w:i/>
          <w:sz w:val="28"/>
        </w:rPr>
      </w:pPr>
    </w:p>
    <w:p w:rsidR="00AC2388" w:rsidRPr="00AC2388" w:rsidRDefault="00AC2388" w:rsidP="00AC2388">
      <w:pPr>
        <w:spacing w:line="360" w:lineRule="auto"/>
        <w:ind w:firstLine="709"/>
        <w:jc w:val="both"/>
        <w:rPr>
          <w:b/>
          <w:i/>
          <w:sz w:val="28"/>
          <w:szCs w:val="28"/>
        </w:rPr>
      </w:pPr>
      <w:r w:rsidRPr="00AC2388">
        <w:rPr>
          <w:b/>
          <w:i/>
          <w:sz w:val="28"/>
          <w:szCs w:val="28"/>
        </w:rPr>
        <w:t>Освітньо-професійна програма підготовки «Фінансово-економічна безпека»:</w:t>
      </w:r>
    </w:p>
    <w:p w:rsidR="00BA2E4D" w:rsidRPr="00DF05CE" w:rsidRDefault="00BA2E4D" w:rsidP="00BA2E4D">
      <w:pPr>
        <w:numPr>
          <w:ilvl w:val="0"/>
          <w:numId w:val="40"/>
        </w:numPr>
        <w:tabs>
          <w:tab w:val="clear" w:pos="720"/>
          <w:tab w:val="left" w:pos="993"/>
        </w:tabs>
        <w:ind w:left="0" w:firstLine="709"/>
        <w:jc w:val="both"/>
        <w:rPr>
          <w:sz w:val="28"/>
          <w:szCs w:val="28"/>
        </w:rPr>
      </w:pPr>
      <w:r w:rsidRPr="00DF05CE">
        <w:rPr>
          <w:sz w:val="28"/>
          <w:szCs w:val="28"/>
        </w:rPr>
        <w:t xml:space="preserve">Підходи до забезпечення фінансово-економічної безпеки підприємства. </w:t>
      </w:r>
    </w:p>
    <w:p w:rsidR="00BA2E4D" w:rsidRPr="00DF05CE" w:rsidRDefault="00BA2E4D" w:rsidP="00BA2E4D">
      <w:pPr>
        <w:numPr>
          <w:ilvl w:val="0"/>
          <w:numId w:val="40"/>
        </w:numPr>
        <w:tabs>
          <w:tab w:val="clear" w:pos="720"/>
          <w:tab w:val="num" w:pos="666"/>
          <w:tab w:val="left" w:pos="993"/>
          <w:tab w:val="left" w:pos="1134"/>
        </w:tabs>
        <w:ind w:left="0" w:firstLine="709"/>
        <w:jc w:val="both"/>
        <w:rPr>
          <w:sz w:val="28"/>
          <w:szCs w:val="28"/>
        </w:rPr>
      </w:pPr>
      <w:r w:rsidRPr="00DF05CE">
        <w:rPr>
          <w:sz w:val="28"/>
          <w:szCs w:val="28"/>
        </w:rPr>
        <w:t xml:space="preserve">Фінансово-економічна безпека підприємства в умовах ринкової трансформації економіки. </w:t>
      </w:r>
    </w:p>
    <w:p w:rsidR="00BA2E4D" w:rsidRPr="00DF05CE" w:rsidRDefault="00BA2E4D" w:rsidP="00BA2E4D">
      <w:pPr>
        <w:numPr>
          <w:ilvl w:val="0"/>
          <w:numId w:val="40"/>
        </w:numPr>
        <w:tabs>
          <w:tab w:val="clear" w:pos="720"/>
          <w:tab w:val="num" w:pos="666"/>
          <w:tab w:val="left" w:pos="993"/>
          <w:tab w:val="left" w:pos="1134"/>
        </w:tabs>
        <w:ind w:left="0" w:firstLine="709"/>
        <w:jc w:val="both"/>
        <w:rPr>
          <w:sz w:val="28"/>
          <w:szCs w:val="28"/>
        </w:rPr>
      </w:pPr>
      <w:r w:rsidRPr="00DF05CE">
        <w:rPr>
          <w:sz w:val="28"/>
          <w:szCs w:val="28"/>
        </w:rPr>
        <w:t xml:space="preserve">Організаційно-економічні основи формування механізму забезпечення фінансово-економічної безпеки підприємства. </w:t>
      </w:r>
    </w:p>
    <w:p w:rsidR="00BA2E4D" w:rsidRPr="00DF05CE" w:rsidRDefault="00BA2E4D" w:rsidP="00BA2E4D">
      <w:pPr>
        <w:numPr>
          <w:ilvl w:val="0"/>
          <w:numId w:val="40"/>
        </w:numPr>
        <w:tabs>
          <w:tab w:val="clear" w:pos="720"/>
          <w:tab w:val="num" w:pos="666"/>
          <w:tab w:val="left" w:pos="993"/>
          <w:tab w:val="left" w:pos="1134"/>
        </w:tabs>
        <w:ind w:left="0" w:firstLine="709"/>
        <w:jc w:val="both"/>
        <w:rPr>
          <w:sz w:val="28"/>
          <w:szCs w:val="28"/>
        </w:rPr>
      </w:pPr>
      <w:r>
        <w:rPr>
          <w:sz w:val="28"/>
          <w:szCs w:val="28"/>
        </w:rPr>
        <w:t>Механізм</w:t>
      </w:r>
      <w:r w:rsidRPr="00DF05CE">
        <w:rPr>
          <w:sz w:val="28"/>
          <w:szCs w:val="28"/>
        </w:rPr>
        <w:t xml:space="preserve"> забезпечення </w:t>
      </w:r>
      <w:proofErr w:type="spellStart"/>
      <w:r w:rsidRPr="00DF05CE">
        <w:rPr>
          <w:sz w:val="28"/>
          <w:szCs w:val="28"/>
        </w:rPr>
        <w:t>інтерфейсної</w:t>
      </w:r>
      <w:proofErr w:type="spellEnd"/>
      <w:r w:rsidRPr="00DF05CE">
        <w:rPr>
          <w:sz w:val="28"/>
          <w:szCs w:val="28"/>
        </w:rPr>
        <w:t xml:space="preserve"> безпеки підприємства. </w:t>
      </w:r>
    </w:p>
    <w:p w:rsidR="00BA2E4D" w:rsidRPr="00DF05CE" w:rsidRDefault="00BA2E4D" w:rsidP="00BA2E4D">
      <w:pPr>
        <w:numPr>
          <w:ilvl w:val="0"/>
          <w:numId w:val="40"/>
        </w:numPr>
        <w:tabs>
          <w:tab w:val="clear" w:pos="720"/>
          <w:tab w:val="num" w:pos="666"/>
          <w:tab w:val="left" w:pos="993"/>
          <w:tab w:val="left" w:pos="1134"/>
        </w:tabs>
        <w:ind w:left="0" w:firstLine="709"/>
        <w:jc w:val="both"/>
        <w:rPr>
          <w:sz w:val="28"/>
          <w:szCs w:val="28"/>
        </w:rPr>
      </w:pPr>
      <w:r>
        <w:rPr>
          <w:sz w:val="28"/>
          <w:szCs w:val="28"/>
        </w:rPr>
        <w:lastRenderedPageBreak/>
        <w:t xml:space="preserve">Удосконалення підходів до </w:t>
      </w:r>
      <w:r w:rsidRPr="00DF05CE">
        <w:rPr>
          <w:sz w:val="28"/>
          <w:szCs w:val="28"/>
        </w:rPr>
        <w:t xml:space="preserve">забезпечення ринкової безпеки підприємства. </w:t>
      </w:r>
    </w:p>
    <w:p w:rsidR="00BA2E4D" w:rsidRPr="00DF05CE" w:rsidRDefault="00BA2E4D" w:rsidP="00BA2E4D">
      <w:pPr>
        <w:numPr>
          <w:ilvl w:val="0"/>
          <w:numId w:val="40"/>
        </w:numPr>
        <w:tabs>
          <w:tab w:val="clear" w:pos="720"/>
          <w:tab w:val="num" w:pos="666"/>
          <w:tab w:val="left" w:pos="993"/>
          <w:tab w:val="left" w:pos="1134"/>
        </w:tabs>
        <w:ind w:left="0" w:firstLine="709"/>
        <w:jc w:val="both"/>
        <w:rPr>
          <w:sz w:val="28"/>
          <w:szCs w:val="28"/>
        </w:rPr>
      </w:pPr>
      <w:r w:rsidRPr="00DF05CE">
        <w:rPr>
          <w:sz w:val="28"/>
          <w:szCs w:val="28"/>
        </w:rPr>
        <w:t xml:space="preserve">Вплив негативних чинників на стан економічної безпеки вітчизняних підприємств. </w:t>
      </w:r>
    </w:p>
    <w:p w:rsidR="00BA2E4D" w:rsidRPr="00DF05CE" w:rsidRDefault="00BA2E4D" w:rsidP="00BA2E4D">
      <w:pPr>
        <w:numPr>
          <w:ilvl w:val="0"/>
          <w:numId w:val="40"/>
        </w:numPr>
        <w:tabs>
          <w:tab w:val="clear" w:pos="720"/>
          <w:tab w:val="num" w:pos="666"/>
          <w:tab w:val="left" w:pos="993"/>
          <w:tab w:val="left" w:pos="1134"/>
        </w:tabs>
        <w:ind w:left="0" w:firstLine="709"/>
        <w:jc w:val="both"/>
        <w:rPr>
          <w:sz w:val="28"/>
          <w:szCs w:val="28"/>
        </w:rPr>
      </w:pPr>
      <w:r>
        <w:rPr>
          <w:sz w:val="28"/>
          <w:szCs w:val="28"/>
        </w:rPr>
        <w:t>Удосконалення системи</w:t>
      </w:r>
      <w:r w:rsidRPr="00DF05CE">
        <w:rPr>
          <w:sz w:val="28"/>
          <w:szCs w:val="28"/>
        </w:rPr>
        <w:t xml:space="preserve"> захисту підприємства від зовнішніх та внутрішніх негативних чинників. </w:t>
      </w:r>
    </w:p>
    <w:p w:rsidR="00BA2E4D" w:rsidRPr="00DF05CE" w:rsidRDefault="00BA2E4D" w:rsidP="00BA2E4D">
      <w:pPr>
        <w:numPr>
          <w:ilvl w:val="0"/>
          <w:numId w:val="40"/>
        </w:numPr>
        <w:tabs>
          <w:tab w:val="clear" w:pos="720"/>
          <w:tab w:val="num" w:pos="666"/>
          <w:tab w:val="left" w:pos="993"/>
          <w:tab w:val="left" w:pos="1134"/>
        </w:tabs>
        <w:ind w:left="0" w:firstLine="709"/>
        <w:jc w:val="both"/>
        <w:rPr>
          <w:sz w:val="28"/>
          <w:szCs w:val="28"/>
        </w:rPr>
      </w:pPr>
      <w:r w:rsidRPr="00DF05CE">
        <w:rPr>
          <w:sz w:val="28"/>
          <w:szCs w:val="28"/>
        </w:rPr>
        <w:t xml:space="preserve">Порівняльний аналіз існуючих методів оцінювання економічної безпеки підприємства. </w:t>
      </w:r>
    </w:p>
    <w:p w:rsidR="00BA2E4D" w:rsidRPr="00DF05CE" w:rsidRDefault="00BA2E4D" w:rsidP="00BA2E4D">
      <w:pPr>
        <w:numPr>
          <w:ilvl w:val="0"/>
          <w:numId w:val="40"/>
        </w:numPr>
        <w:tabs>
          <w:tab w:val="clear" w:pos="720"/>
          <w:tab w:val="num" w:pos="666"/>
          <w:tab w:val="left" w:pos="993"/>
          <w:tab w:val="left" w:pos="1134"/>
        </w:tabs>
        <w:ind w:left="0" w:firstLine="709"/>
        <w:jc w:val="both"/>
        <w:rPr>
          <w:sz w:val="28"/>
          <w:szCs w:val="28"/>
        </w:rPr>
      </w:pPr>
      <w:r>
        <w:rPr>
          <w:sz w:val="28"/>
          <w:szCs w:val="28"/>
        </w:rPr>
        <w:t>Підвищення якості</w:t>
      </w:r>
      <w:r w:rsidRPr="00DF05CE">
        <w:rPr>
          <w:sz w:val="28"/>
          <w:szCs w:val="28"/>
        </w:rPr>
        <w:t xml:space="preserve"> оцінювання економічної безпеки підприємства.</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Сучасні підходи до к</w:t>
      </w:r>
      <w:r w:rsidRPr="00DF05CE">
        <w:rPr>
          <w:sz w:val="28"/>
          <w:szCs w:val="28"/>
        </w:rPr>
        <w:t>ількісн</w:t>
      </w:r>
      <w:r>
        <w:rPr>
          <w:sz w:val="28"/>
          <w:szCs w:val="28"/>
        </w:rPr>
        <w:t>ого</w:t>
      </w:r>
      <w:r w:rsidRPr="00DF05CE">
        <w:rPr>
          <w:sz w:val="28"/>
          <w:szCs w:val="28"/>
        </w:rPr>
        <w:t xml:space="preserve"> оцінювання економічної безпеки підприємства.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sidRPr="00DF05CE">
        <w:rPr>
          <w:sz w:val="28"/>
          <w:szCs w:val="28"/>
        </w:rPr>
        <w:t xml:space="preserve">Генезис системи фінансово-економічної безпеки підприємства.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sidRPr="00DF05CE">
        <w:rPr>
          <w:sz w:val="28"/>
          <w:szCs w:val="28"/>
        </w:rPr>
        <w:t xml:space="preserve">Методологічний базис системи фінансово-економічної безпеки підприємства.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sidRPr="00DF05CE">
        <w:rPr>
          <w:sz w:val="28"/>
          <w:szCs w:val="28"/>
        </w:rPr>
        <w:t xml:space="preserve">Особливості перевірки роботи служби економічної безпеки </w:t>
      </w:r>
      <w:r>
        <w:rPr>
          <w:sz w:val="28"/>
          <w:szCs w:val="28"/>
        </w:rPr>
        <w:t xml:space="preserve">на…. (галузі, конкретного </w:t>
      </w:r>
      <w:r w:rsidRPr="00DF05CE">
        <w:rPr>
          <w:sz w:val="28"/>
          <w:szCs w:val="28"/>
        </w:rPr>
        <w:t>підприємства</w:t>
      </w:r>
      <w:r>
        <w:rPr>
          <w:sz w:val="28"/>
          <w:szCs w:val="28"/>
        </w:rPr>
        <w:t>)</w:t>
      </w:r>
      <w:r w:rsidRPr="00DF05CE">
        <w:rPr>
          <w:sz w:val="28"/>
          <w:szCs w:val="28"/>
        </w:rPr>
        <w:t xml:space="preserve">.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sidRPr="00DF05CE">
        <w:rPr>
          <w:sz w:val="28"/>
          <w:szCs w:val="28"/>
        </w:rPr>
        <w:t xml:space="preserve">Охорона </w:t>
      </w:r>
      <w:r>
        <w:rPr>
          <w:sz w:val="28"/>
          <w:szCs w:val="28"/>
        </w:rPr>
        <w:t xml:space="preserve">комерційної </w:t>
      </w:r>
      <w:r w:rsidRPr="00DF05CE">
        <w:rPr>
          <w:sz w:val="28"/>
          <w:szCs w:val="28"/>
        </w:rPr>
        <w:t>таємниц</w:t>
      </w:r>
      <w:r>
        <w:rPr>
          <w:sz w:val="28"/>
          <w:szCs w:val="28"/>
        </w:rPr>
        <w:t>і</w:t>
      </w:r>
      <w:r w:rsidRPr="00DF05CE">
        <w:rPr>
          <w:sz w:val="28"/>
          <w:szCs w:val="28"/>
        </w:rPr>
        <w:t xml:space="preserve"> підприємства.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sidRPr="00DF05CE">
        <w:rPr>
          <w:sz w:val="28"/>
          <w:szCs w:val="28"/>
        </w:rPr>
        <w:t xml:space="preserve">Специфіка технічного захисту інформації підприємства.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Удосконалення організації</w:t>
      </w:r>
      <w:r w:rsidRPr="00DF05CE">
        <w:rPr>
          <w:sz w:val="28"/>
          <w:szCs w:val="28"/>
        </w:rPr>
        <w:t xml:space="preserve"> ділової розвідки на підприємстві.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 xml:space="preserve">Впровадження </w:t>
      </w:r>
      <w:r w:rsidRPr="00DF05CE">
        <w:rPr>
          <w:sz w:val="28"/>
          <w:szCs w:val="28"/>
        </w:rPr>
        <w:t xml:space="preserve">моніторингу ефективності забезпечення економічної безпеки підприємства.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sidRPr="00DF05CE">
        <w:rPr>
          <w:sz w:val="28"/>
          <w:szCs w:val="28"/>
        </w:rPr>
        <w:t xml:space="preserve">Методика формування стратегії економічної безпеки підприємства.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Вдосконалення системи контролю</w:t>
      </w:r>
      <w:r w:rsidRPr="00DF05CE">
        <w:rPr>
          <w:sz w:val="28"/>
          <w:szCs w:val="28"/>
        </w:rPr>
        <w:t xml:space="preserve"> реалізації стратегії економічної безпеки підприємства.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Мінімізація р</w:t>
      </w:r>
      <w:r w:rsidRPr="00DF05CE">
        <w:rPr>
          <w:sz w:val="28"/>
          <w:szCs w:val="28"/>
        </w:rPr>
        <w:t>изик</w:t>
      </w:r>
      <w:r>
        <w:rPr>
          <w:sz w:val="28"/>
          <w:szCs w:val="28"/>
        </w:rPr>
        <w:t>ів</w:t>
      </w:r>
      <w:r w:rsidRPr="00DF05CE">
        <w:rPr>
          <w:sz w:val="28"/>
          <w:szCs w:val="28"/>
        </w:rPr>
        <w:t xml:space="preserve"> реалізації стратегії економічної безпеки</w:t>
      </w:r>
      <w:r>
        <w:rPr>
          <w:sz w:val="28"/>
          <w:szCs w:val="28"/>
        </w:rPr>
        <w:t xml:space="preserve"> підприємства.</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Модернізація системи у</w:t>
      </w:r>
      <w:r w:rsidRPr="00DF05CE">
        <w:rPr>
          <w:sz w:val="28"/>
          <w:szCs w:val="28"/>
        </w:rPr>
        <w:t xml:space="preserve">правління ризиками реалізації стратегії економічної безпеки підприємства.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 xml:space="preserve">Розвиток економіко-правових </w:t>
      </w:r>
      <w:r w:rsidRPr="00DF05CE">
        <w:rPr>
          <w:sz w:val="28"/>
          <w:szCs w:val="28"/>
        </w:rPr>
        <w:t>аспект</w:t>
      </w:r>
      <w:r>
        <w:rPr>
          <w:sz w:val="28"/>
          <w:szCs w:val="28"/>
        </w:rPr>
        <w:t>ів комерційної таємниці підприємств.</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Шляхи боротьби з недобросовісною</w:t>
      </w:r>
      <w:r w:rsidRPr="00DF05CE">
        <w:rPr>
          <w:sz w:val="28"/>
          <w:szCs w:val="28"/>
        </w:rPr>
        <w:t xml:space="preserve"> конкуренц</w:t>
      </w:r>
      <w:r>
        <w:rPr>
          <w:sz w:val="28"/>
          <w:szCs w:val="28"/>
        </w:rPr>
        <w:t>ією</w:t>
      </w:r>
      <w:r w:rsidRPr="00DF05CE">
        <w:rPr>
          <w:sz w:val="28"/>
          <w:szCs w:val="28"/>
        </w:rPr>
        <w:t xml:space="preserve"> </w:t>
      </w:r>
      <w:r>
        <w:rPr>
          <w:sz w:val="28"/>
          <w:szCs w:val="28"/>
        </w:rPr>
        <w:t>та</w:t>
      </w:r>
      <w:r w:rsidRPr="00DF05CE">
        <w:rPr>
          <w:sz w:val="28"/>
          <w:szCs w:val="28"/>
        </w:rPr>
        <w:t xml:space="preserve"> викрадення</w:t>
      </w:r>
      <w:r>
        <w:rPr>
          <w:sz w:val="28"/>
          <w:szCs w:val="28"/>
        </w:rPr>
        <w:t>м таємниць підприємства.</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Удосконалення</w:t>
      </w:r>
      <w:r w:rsidRPr="00DF05CE">
        <w:rPr>
          <w:sz w:val="28"/>
          <w:szCs w:val="28"/>
        </w:rPr>
        <w:t xml:space="preserve"> обліково-аналітичного забезпечення системи фінансово-економічної безпеки підприємства.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Вдосконалення системи</w:t>
      </w:r>
      <w:r w:rsidRPr="00DF05CE">
        <w:rPr>
          <w:sz w:val="28"/>
          <w:szCs w:val="28"/>
        </w:rPr>
        <w:t xml:space="preserve"> забезпечення </w:t>
      </w:r>
      <w:proofErr w:type="spellStart"/>
      <w:r w:rsidRPr="00DF05CE">
        <w:rPr>
          <w:sz w:val="28"/>
          <w:szCs w:val="28"/>
        </w:rPr>
        <w:t>інтелектуально</w:t>
      </w:r>
      <w:proofErr w:type="spellEnd"/>
      <w:r>
        <w:rPr>
          <w:sz w:val="28"/>
          <w:szCs w:val="28"/>
        </w:rPr>
        <w:t>-кадрової безпеки.</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sidRPr="00DF05CE">
        <w:rPr>
          <w:sz w:val="28"/>
          <w:szCs w:val="28"/>
        </w:rPr>
        <w:t xml:space="preserve">Сутність і методи забезпечення техніко-технологічної безпеки.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sidRPr="00DF05CE">
        <w:rPr>
          <w:sz w:val="28"/>
          <w:szCs w:val="28"/>
        </w:rPr>
        <w:t xml:space="preserve">Сутність і методи забезпечення інформаційної безпеки.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sidRPr="00DF05CE">
        <w:rPr>
          <w:sz w:val="28"/>
          <w:szCs w:val="28"/>
        </w:rPr>
        <w:t xml:space="preserve">Моніторинг реалізації стратегії економічної безпеки.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sidRPr="00DF05CE">
        <w:rPr>
          <w:sz w:val="28"/>
          <w:szCs w:val="28"/>
        </w:rPr>
        <w:t xml:space="preserve">Механізм забезпечення безпеки підприємства.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Напрями</w:t>
      </w:r>
      <w:r w:rsidRPr="00DF05CE">
        <w:rPr>
          <w:sz w:val="28"/>
          <w:szCs w:val="28"/>
        </w:rPr>
        <w:t xml:space="preserve"> удосконалення адміністративно-право</w:t>
      </w:r>
      <w:r>
        <w:rPr>
          <w:sz w:val="28"/>
          <w:szCs w:val="28"/>
        </w:rPr>
        <w:t>вих заходів протидії тероризму.</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 xml:space="preserve">Формування системи </w:t>
      </w:r>
      <w:r w:rsidRPr="00DF05CE">
        <w:rPr>
          <w:sz w:val="28"/>
          <w:szCs w:val="28"/>
        </w:rPr>
        <w:t>протидії терористичній загрозі</w:t>
      </w:r>
      <w:r>
        <w:rPr>
          <w:sz w:val="28"/>
          <w:szCs w:val="28"/>
        </w:rPr>
        <w:t xml:space="preserve"> регіону</w:t>
      </w:r>
      <w:r w:rsidRPr="00DF05CE">
        <w:rPr>
          <w:sz w:val="28"/>
          <w:szCs w:val="28"/>
        </w:rPr>
        <w:t xml:space="preserve">.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Дослідження особливостей впровадження м</w:t>
      </w:r>
      <w:r w:rsidRPr="00DF05CE">
        <w:rPr>
          <w:sz w:val="28"/>
          <w:szCs w:val="28"/>
        </w:rPr>
        <w:t>іжнародн</w:t>
      </w:r>
      <w:r>
        <w:rPr>
          <w:sz w:val="28"/>
          <w:szCs w:val="28"/>
        </w:rPr>
        <w:t>ої</w:t>
      </w:r>
      <w:r w:rsidRPr="00DF05CE">
        <w:rPr>
          <w:sz w:val="28"/>
          <w:szCs w:val="28"/>
        </w:rPr>
        <w:t xml:space="preserve"> практик</w:t>
      </w:r>
      <w:r>
        <w:rPr>
          <w:sz w:val="28"/>
          <w:szCs w:val="28"/>
        </w:rPr>
        <w:t>и</w:t>
      </w:r>
      <w:r w:rsidRPr="00DF05CE">
        <w:rPr>
          <w:sz w:val="28"/>
          <w:szCs w:val="28"/>
        </w:rPr>
        <w:t xml:space="preserve"> боротьби з тероризмом.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lastRenderedPageBreak/>
        <w:t>Технології</w:t>
      </w:r>
      <w:r w:rsidRPr="00DF05CE">
        <w:rPr>
          <w:sz w:val="28"/>
          <w:szCs w:val="28"/>
        </w:rPr>
        <w:t xml:space="preserve"> профілактики терористичним проявам в Україні.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Удосконалення в</w:t>
      </w:r>
      <w:r w:rsidRPr="00DF05CE">
        <w:rPr>
          <w:sz w:val="28"/>
          <w:szCs w:val="28"/>
        </w:rPr>
        <w:t xml:space="preserve">иявлення і моніторинг загроз особистій безпеці підприємця.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Впровадження системи в</w:t>
      </w:r>
      <w:r w:rsidRPr="00DF05CE">
        <w:rPr>
          <w:sz w:val="28"/>
          <w:szCs w:val="28"/>
        </w:rPr>
        <w:t>иявлення і моніторинг</w:t>
      </w:r>
      <w:r>
        <w:rPr>
          <w:sz w:val="28"/>
          <w:szCs w:val="28"/>
        </w:rPr>
        <w:t>у</w:t>
      </w:r>
      <w:r w:rsidRPr="00DF05CE">
        <w:rPr>
          <w:sz w:val="28"/>
          <w:szCs w:val="28"/>
        </w:rPr>
        <w:t xml:space="preserve"> загроз</w:t>
      </w:r>
      <w:r>
        <w:rPr>
          <w:sz w:val="28"/>
          <w:szCs w:val="28"/>
        </w:rPr>
        <w:t xml:space="preserve"> майновій безпеці підприємства.</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Розробка к</w:t>
      </w:r>
      <w:r w:rsidRPr="00DF05CE">
        <w:rPr>
          <w:sz w:val="28"/>
          <w:szCs w:val="28"/>
        </w:rPr>
        <w:t>онцепці</w:t>
      </w:r>
      <w:r>
        <w:rPr>
          <w:sz w:val="28"/>
          <w:szCs w:val="28"/>
        </w:rPr>
        <w:t>ї</w:t>
      </w:r>
      <w:r w:rsidRPr="00DF05CE">
        <w:rPr>
          <w:sz w:val="28"/>
          <w:szCs w:val="28"/>
        </w:rPr>
        <w:t xml:space="preserve"> системи майнової та особистої безпеки підприємця.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 xml:space="preserve">Удосконалення </w:t>
      </w:r>
      <w:r w:rsidRPr="00DF05CE">
        <w:rPr>
          <w:sz w:val="28"/>
          <w:szCs w:val="28"/>
        </w:rPr>
        <w:t xml:space="preserve">системи майнової та особистої безпеки підприємця.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 xml:space="preserve">Впровадження сучасних </w:t>
      </w:r>
      <w:r w:rsidRPr="00DF05CE">
        <w:rPr>
          <w:sz w:val="28"/>
          <w:szCs w:val="28"/>
        </w:rPr>
        <w:t>технічних засобі</w:t>
      </w:r>
      <w:r>
        <w:rPr>
          <w:sz w:val="28"/>
          <w:szCs w:val="28"/>
        </w:rPr>
        <w:t>в охорони та особистої безпеки підприємців.</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Напрями підвищення ефективності</w:t>
      </w:r>
      <w:r w:rsidRPr="00DF05CE">
        <w:rPr>
          <w:sz w:val="28"/>
          <w:szCs w:val="28"/>
        </w:rPr>
        <w:t xml:space="preserve"> охоронної діяльності служби безпеки підприємства.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 xml:space="preserve">Підвищення ефективності </w:t>
      </w:r>
      <w:r w:rsidRPr="00DF05CE">
        <w:rPr>
          <w:sz w:val="28"/>
          <w:szCs w:val="28"/>
        </w:rPr>
        <w:t>взаємодії</w:t>
      </w:r>
      <w:r>
        <w:rPr>
          <w:sz w:val="28"/>
          <w:szCs w:val="28"/>
        </w:rPr>
        <w:t xml:space="preserve"> підприємства (підприємця)</w:t>
      </w:r>
      <w:r w:rsidRPr="00DF05CE">
        <w:rPr>
          <w:sz w:val="28"/>
          <w:szCs w:val="28"/>
        </w:rPr>
        <w:t xml:space="preserve"> з правоохоронними органами щодо гарантування майнової та особистої безпеки.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Організація</w:t>
      </w:r>
      <w:r w:rsidRPr="00DF05CE">
        <w:rPr>
          <w:sz w:val="28"/>
          <w:szCs w:val="28"/>
        </w:rPr>
        <w:t xml:space="preserve"> протидії особистій небезпеці керів</w:t>
      </w:r>
      <w:r>
        <w:rPr>
          <w:sz w:val="28"/>
          <w:szCs w:val="28"/>
        </w:rPr>
        <w:t>ника та персоналу підприємства.</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 xml:space="preserve">Впровадження системи </w:t>
      </w:r>
      <w:r w:rsidRPr="00DF05CE">
        <w:rPr>
          <w:sz w:val="28"/>
          <w:szCs w:val="28"/>
        </w:rPr>
        <w:t xml:space="preserve">протидії майновій небезпеці підприємства.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Дослідження впливу</w:t>
      </w:r>
      <w:r w:rsidRPr="00DF05CE">
        <w:rPr>
          <w:sz w:val="28"/>
          <w:szCs w:val="28"/>
        </w:rPr>
        <w:t xml:space="preserve"> особистої безпеки керівника та персоналу на стан ек</w:t>
      </w:r>
      <w:r>
        <w:rPr>
          <w:sz w:val="28"/>
          <w:szCs w:val="28"/>
        </w:rPr>
        <w:t>ономічної безпеки підприємства.</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Дослідження впливу</w:t>
      </w:r>
      <w:r w:rsidRPr="00DF05CE">
        <w:rPr>
          <w:sz w:val="28"/>
          <w:szCs w:val="28"/>
        </w:rPr>
        <w:t xml:space="preserve"> майнової безпеки на стан еконо</w:t>
      </w:r>
      <w:r>
        <w:rPr>
          <w:sz w:val="28"/>
          <w:szCs w:val="28"/>
        </w:rPr>
        <w:t>мічної безпеки підприємства.</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Механізм о</w:t>
      </w:r>
      <w:r w:rsidRPr="00DF05CE">
        <w:rPr>
          <w:sz w:val="28"/>
          <w:szCs w:val="28"/>
        </w:rPr>
        <w:t>цінк</w:t>
      </w:r>
      <w:r>
        <w:rPr>
          <w:sz w:val="28"/>
          <w:szCs w:val="28"/>
        </w:rPr>
        <w:t>и</w:t>
      </w:r>
      <w:r w:rsidRPr="00DF05CE">
        <w:rPr>
          <w:sz w:val="28"/>
          <w:szCs w:val="28"/>
        </w:rPr>
        <w:t xml:space="preserve"> стану майнової безпеки підприємства.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Механізм оцінки</w:t>
      </w:r>
      <w:r w:rsidRPr="00DF05CE">
        <w:rPr>
          <w:sz w:val="28"/>
          <w:szCs w:val="28"/>
        </w:rPr>
        <w:t xml:space="preserve"> стану особистої безпеки підприємця.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Комплексний а</w:t>
      </w:r>
      <w:r w:rsidRPr="00DF05CE">
        <w:rPr>
          <w:sz w:val="28"/>
          <w:szCs w:val="28"/>
        </w:rPr>
        <w:t>наліз рівня організації майнової та особистої безпеки підприємця за напрямами</w:t>
      </w:r>
      <w:r>
        <w:rPr>
          <w:sz w:val="28"/>
          <w:szCs w:val="28"/>
        </w:rPr>
        <w:t xml:space="preserve">, </w:t>
      </w:r>
      <w:r w:rsidRPr="00DF05CE">
        <w:rPr>
          <w:sz w:val="28"/>
          <w:szCs w:val="28"/>
        </w:rPr>
        <w:t xml:space="preserve">ресурсами, виконавцями, взаємодією та ефективністю витрат.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sidRPr="00DF05CE">
        <w:rPr>
          <w:sz w:val="28"/>
          <w:szCs w:val="28"/>
        </w:rPr>
        <w:t xml:space="preserve">Оцінка ефективності забезпечення майнової та особистої безпеки підприємця.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sidRPr="00DF05CE">
        <w:rPr>
          <w:sz w:val="28"/>
          <w:szCs w:val="28"/>
        </w:rPr>
        <w:t xml:space="preserve">Правопорушення як фактор загрози у підприємницькій діяльності.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Н</w:t>
      </w:r>
      <w:r w:rsidRPr="00DF05CE">
        <w:rPr>
          <w:sz w:val="28"/>
          <w:szCs w:val="28"/>
        </w:rPr>
        <w:t xml:space="preserve">апрями діяльності управлінця з фінансово-економічної безпеки щодо забезпечення захисту майна на підприємстві.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sidRPr="00DF05CE">
        <w:rPr>
          <w:sz w:val="28"/>
          <w:szCs w:val="28"/>
        </w:rPr>
        <w:t>Документальне забезпечення охорони об'єктів т</w:t>
      </w:r>
      <w:r>
        <w:rPr>
          <w:sz w:val="28"/>
          <w:szCs w:val="28"/>
        </w:rPr>
        <w:t>а майнової безпеки підприємства у</w:t>
      </w:r>
      <w:r w:rsidRPr="00DF05CE">
        <w:rPr>
          <w:sz w:val="28"/>
          <w:szCs w:val="28"/>
        </w:rPr>
        <w:t xml:space="preserve"> </w:t>
      </w:r>
      <w:r>
        <w:rPr>
          <w:sz w:val="28"/>
          <w:szCs w:val="28"/>
        </w:rPr>
        <w:t>п</w:t>
      </w:r>
      <w:r w:rsidRPr="00DF05CE">
        <w:rPr>
          <w:sz w:val="28"/>
          <w:szCs w:val="28"/>
        </w:rPr>
        <w:t>оточн</w:t>
      </w:r>
      <w:r>
        <w:rPr>
          <w:sz w:val="28"/>
          <w:szCs w:val="28"/>
        </w:rPr>
        <w:t>ому</w:t>
      </w:r>
      <w:r w:rsidRPr="00DF05CE">
        <w:rPr>
          <w:sz w:val="28"/>
          <w:szCs w:val="28"/>
        </w:rPr>
        <w:t xml:space="preserve"> та перспективн</w:t>
      </w:r>
      <w:r>
        <w:rPr>
          <w:sz w:val="28"/>
          <w:szCs w:val="28"/>
        </w:rPr>
        <w:t>ому</w:t>
      </w:r>
      <w:r w:rsidRPr="00DF05CE">
        <w:rPr>
          <w:sz w:val="28"/>
          <w:szCs w:val="28"/>
        </w:rPr>
        <w:t xml:space="preserve"> плануванн</w:t>
      </w:r>
      <w:r>
        <w:rPr>
          <w:sz w:val="28"/>
          <w:szCs w:val="28"/>
        </w:rPr>
        <w:t>і</w:t>
      </w:r>
      <w:r w:rsidRPr="00DF05CE">
        <w:rPr>
          <w:sz w:val="28"/>
          <w:szCs w:val="28"/>
        </w:rPr>
        <w:t xml:space="preserve">.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О</w:t>
      </w:r>
      <w:r w:rsidRPr="00DF05CE">
        <w:rPr>
          <w:sz w:val="28"/>
          <w:szCs w:val="28"/>
        </w:rPr>
        <w:t xml:space="preserve">сновні напрями діяльності </w:t>
      </w:r>
      <w:r>
        <w:rPr>
          <w:sz w:val="28"/>
          <w:szCs w:val="28"/>
        </w:rPr>
        <w:t>з</w:t>
      </w:r>
      <w:r w:rsidRPr="00DF05CE">
        <w:rPr>
          <w:sz w:val="28"/>
          <w:szCs w:val="28"/>
        </w:rPr>
        <w:t xml:space="preserve"> захисту майна та</w:t>
      </w:r>
      <w:r>
        <w:rPr>
          <w:sz w:val="28"/>
          <w:szCs w:val="28"/>
        </w:rPr>
        <w:t xml:space="preserve"> охорони об'єктів підприємства.</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Удосконалення с</w:t>
      </w:r>
      <w:r w:rsidRPr="00DF05CE">
        <w:rPr>
          <w:sz w:val="28"/>
          <w:szCs w:val="28"/>
        </w:rPr>
        <w:t>истем</w:t>
      </w:r>
      <w:r>
        <w:rPr>
          <w:sz w:val="28"/>
          <w:szCs w:val="28"/>
        </w:rPr>
        <w:t>и</w:t>
      </w:r>
      <w:r w:rsidRPr="00DF05CE">
        <w:rPr>
          <w:sz w:val="28"/>
          <w:szCs w:val="28"/>
        </w:rPr>
        <w:t xml:space="preserve"> заходів протидії загрозам безпеки діяльності підприємства.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Розробка (удосконалення) п</w:t>
      </w:r>
      <w:r w:rsidRPr="00DF05CE">
        <w:rPr>
          <w:sz w:val="28"/>
          <w:szCs w:val="28"/>
        </w:rPr>
        <w:t>рограм</w:t>
      </w:r>
      <w:r>
        <w:rPr>
          <w:sz w:val="28"/>
          <w:szCs w:val="28"/>
        </w:rPr>
        <w:t>и</w:t>
      </w:r>
      <w:r w:rsidRPr="00DF05CE">
        <w:rPr>
          <w:sz w:val="28"/>
          <w:szCs w:val="28"/>
        </w:rPr>
        <w:t xml:space="preserve"> комплексного забезпечення майнової безпеки підприємства та особистої безпеки керівника підприємства.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sidRPr="00DF05CE">
        <w:rPr>
          <w:sz w:val="28"/>
          <w:szCs w:val="28"/>
        </w:rPr>
        <w:t xml:space="preserve">Особливості врахування загроз майнової та особистої безпеки при організації системи безпеки на підприємстві.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Вдосконалення</w:t>
      </w:r>
      <w:r w:rsidRPr="00DF05CE">
        <w:rPr>
          <w:sz w:val="28"/>
          <w:szCs w:val="28"/>
        </w:rPr>
        <w:t xml:space="preserve"> системи майнової безпеки на підприємстві.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sidRPr="00DF05CE">
        <w:rPr>
          <w:sz w:val="28"/>
          <w:szCs w:val="28"/>
        </w:rPr>
        <w:t xml:space="preserve">Складові організації особистої безпеки підприємця.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sidRPr="00DF05CE">
        <w:rPr>
          <w:sz w:val="28"/>
          <w:szCs w:val="28"/>
        </w:rPr>
        <w:t xml:space="preserve">Основні напрями діяльності підприємств, які надають послуги з охорони громадян та власності.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sidRPr="00DF05CE">
        <w:rPr>
          <w:sz w:val="28"/>
          <w:szCs w:val="28"/>
        </w:rPr>
        <w:lastRenderedPageBreak/>
        <w:t xml:space="preserve">Перспективи розвитку правового забезпечення </w:t>
      </w:r>
      <w:r>
        <w:rPr>
          <w:sz w:val="28"/>
          <w:szCs w:val="28"/>
        </w:rPr>
        <w:t>охоронної діяльності в Україні.</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sidRPr="00DF05CE">
        <w:rPr>
          <w:sz w:val="28"/>
          <w:szCs w:val="28"/>
        </w:rPr>
        <w:t>Правове використання спеціальних засобів при забезпеченні захисту</w:t>
      </w:r>
      <w:r>
        <w:rPr>
          <w:sz w:val="28"/>
          <w:szCs w:val="28"/>
        </w:rPr>
        <w:t xml:space="preserve"> та охорони майна підприємства.</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О</w:t>
      </w:r>
      <w:r w:rsidRPr="00DF05CE">
        <w:rPr>
          <w:sz w:val="28"/>
          <w:szCs w:val="28"/>
        </w:rPr>
        <w:t>собливості розробки планів діяльності підпр</w:t>
      </w:r>
      <w:r>
        <w:rPr>
          <w:sz w:val="28"/>
          <w:szCs w:val="28"/>
        </w:rPr>
        <w:t>иємства в екстремальних умовах.</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Система</w:t>
      </w:r>
      <w:r w:rsidRPr="00DF05CE">
        <w:rPr>
          <w:sz w:val="28"/>
          <w:szCs w:val="28"/>
        </w:rPr>
        <w:t xml:space="preserve"> підготовки персоналу щодо дій у екстремальних умовах.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Удосконалення системи</w:t>
      </w:r>
      <w:r w:rsidRPr="00DF05CE">
        <w:rPr>
          <w:sz w:val="28"/>
          <w:szCs w:val="28"/>
        </w:rPr>
        <w:t xml:space="preserve"> забезпечення </w:t>
      </w:r>
      <w:r>
        <w:rPr>
          <w:sz w:val="28"/>
          <w:szCs w:val="28"/>
        </w:rPr>
        <w:t>безпеки діяльності банківської установи.</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Удосконалення нормативно-правового</w:t>
      </w:r>
      <w:r w:rsidRPr="00DF05CE">
        <w:rPr>
          <w:sz w:val="28"/>
          <w:szCs w:val="28"/>
        </w:rPr>
        <w:t xml:space="preserve"> регулювання банківської та комерційної таємниці банку.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Організація роботи</w:t>
      </w:r>
      <w:r w:rsidRPr="00DF05CE">
        <w:rPr>
          <w:sz w:val="28"/>
          <w:szCs w:val="28"/>
        </w:rPr>
        <w:t xml:space="preserve"> підрозділу безпеки банку.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Зовнішні системи</w:t>
      </w:r>
      <w:r w:rsidRPr="00DF05CE">
        <w:rPr>
          <w:sz w:val="28"/>
          <w:szCs w:val="28"/>
        </w:rPr>
        <w:t xml:space="preserve"> контролю за</w:t>
      </w:r>
      <w:r>
        <w:rPr>
          <w:sz w:val="28"/>
          <w:szCs w:val="28"/>
        </w:rPr>
        <w:t xml:space="preserve"> діяльністю комерційних банків.</w:t>
      </w:r>
    </w:p>
    <w:p w:rsidR="00BA2E4D" w:rsidRDefault="00BA2E4D" w:rsidP="00BA2E4D">
      <w:pPr>
        <w:numPr>
          <w:ilvl w:val="0"/>
          <w:numId w:val="40"/>
        </w:numPr>
        <w:tabs>
          <w:tab w:val="clear" w:pos="720"/>
          <w:tab w:val="num" w:pos="666"/>
          <w:tab w:val="left" w:pos="1134"/>
        </w:tabs>
        <w:ind w:left="0" w:firstLine="709"/>
        <w:jc w:val="both"/>
        <w:rPr>
          <w:sz w:val="28"/>
          <w:szCs w:val="28"/>
        </w:rPr>
      </w:pPr>
      <w:r>
        <w:rPr>
          <w:sz w:val="28"/>
          <w:szCs w:val="28"/>
        </w:rPr>
        <w:t>Система забезпечення фінансово-економічної безпеки фінансових установ.</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Вдосконалення с</w:t>
      </w:r>
      <w:r w:rsidRPr="00DF05CE">
        <w:rPr>
          <w:sz w:val="28"/>
          <w:szCs w:val="28"/>
        </w:rPr>
        <w:t>истем</w:t>
      </w:r>
      <w:r>
        <w:rPr>
          <w:sz w:val="28"/>
          <w:szCs w:val="28"/>
        </w:rPr>
        <w:t>и</w:t>
      </w:r>
      <w:r w:rsidRPr="00DF05CE">
        <w:rPr>
          <w:sz w:val="28"/>
          <w:szCs w:val="28"/>
        </w:rPr>
        <w:t xml:space="preserve"> захисту ба</w:t>
      </w:r>
      <w:r>
        <w:rPr>
          <w:sz w:val="28"/>
          <w:szCs w:val="28"/>
        </w:rPr>
        <w:t>нківської діяльності в Україні.</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sidRPr="00DF05CE">
        <w:rPr>
          <w:sz w:val="28"/>
          <w:szCs w:val="28"/>
        </w:rPr>
        <w:t xml:space="preserve">Економічні, соціальні та правові умови захисту банківської діяльності в Україні.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Механізми мінімізації</w:t>
      </w:r>
      <w:r w:rsidRPr="00DF05CE">
        <w:rPr>
          <w:sz w:val="28"/>
          <w:szCs w:val="28"/>
        </w:rPr>
        <w:t xml:space="preserve"> зовнішніх загроз банківській діяльності.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sidRPr="00DF05CE">
        <w:rPr>
          <w:sz w:val="28"/>
          <w:szCs w:val="28"/>
        </w:rPr>
        <w:t xml:space="preserve">Діяльність спецслужб іноземних держав з отримання економічної інформації через банківські установи.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Pr>
          <w:sz w:val="28"/>
          <w:szCs w:val="28"/>
        </w:rPr>
        <w:t>Механізми мінімізації</w:t>
      </w:r>
      <w:r w:rsidRPr="00DF05CE">
        <w:rPr>
          <w:sz w:val="28"/>
          <w:szCs w:val="28"/>
        </w:rPr>
        <w:t xml:space="preserve"> внутрішніх</w:t>
      </w:r>
      <w:r>
        <w:rPr>
          <w:sz w:val="28"/>
          <w:szCs w:val="28"/>
        </w:rPr>
        <w:t xml:space="preserve"> загроз банківській діяльності.</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sidRPr="00DF05CE">
        <w:rPr>
          <w:sz w:val="28"/>
          <w:szCs w:val="28"/>
        </w:rPr>
        <w:t xml:space="preserve">Посягання на банківську власність, правопорушення при здійсненні кредитних, валютних, касових та інших операцій банку. </w:t>
      </w:r>
    </w:p>
    <w:p w:rsidR="00BA2E4D" w:rsidRPr="00DF05CE" w:rsidRDefault="00BA2E4D" w:rsidP="00BA2E4D">
      <w:pPr>
        <w:numPr>
          <w:ilvl w:val="0"/>
          <w:numId w:val="40"/>
        </w:numPr>
        <w:tabs>
          <w:tab w:val="clear" w:pos="720"/>
          <w:tab w:val="num" w:pos="666"/>
          <w:tab w:val="left" w:pos="1134"/>
        </w:tabs>
        <w:ind w:left="0" w:firstLine="709"/>
        <w:jc w:val="both"/>
        <w:rPr>
          <w:sz w:val="28"/>
          <w:szCs w:val="28"/>
        </w:rPr>
      </w:pPr>
      <w:r w:rsidRPr="00DF05CE">
        <w:rPr>
          <w:sz w:val="28"/>
          <w:szCs w:val="28"/>
        </w:rPr>
        <w:t xml:space="preserve">Інженерно-технічні засоби </w:t>
      </w:r>
      <w:r>
        <w:rPr>
          <w:sz w:val="28"/>
          <w:szCs w:val="28"/>
        </w:rPr>
        <w:t>забезпечення фінансово-економічної безпеки фінансових установ.</w:t>
      </w:r>
    </w:p>
    <w:p w:rsidR="00AC2388" w:rsidRPr="00FE17E7" w:rsidRDefault="00BA2E4D" w:rsidP="00BA2E4D">
      <w:pPr>
        <w:numPr>
          <w:ilvl w:val="0"/>
          <w:numId w:val="40"/>
        </w:numPr>
        <w:tabs>
          <w:tab w:val="clear" w:pos="720"/>
          <w:tab w:val="num" w:pos="666"/>
          <w:tab w:val="left" w:pos="1134"/>
        </w:tabs>
        <w:ind w:left="0" w:firstLine="709"/>
        <w:jc w:val="both"/>
        <w:rPr>
          <w:sz w:val="28"/>
          <w:szCs w:val="28"/>
        </w:rPr>
      </w:pPr>
      <w:r>
        <w:rPr>
          <w:sz w:val="28"/>
          <w:szCs w:val="28"/>
        </w:rPr>
        <w:t>Удосконалення системи з</w:t>
      </w:r>
      <w:r w:rsidRPr="00DF05CE">
        <w:rPr>
          <w:sz w:val="28"/>
          <w:szCs w:val="28"/>
        </w:rPr>
        <w:t>абезпечення безпеки касових операцій та інкасації коштів.</w:t>
      </w:r>
    </w:p>
    <w:p w:rsidR="00F035BE" w:rsidRPr="00FE17E7" w:rsidRDefault="00F035BE" w:rsidP="00F035BE">
      <w:pPr>
        <w:spacing w:line="360" w:lineRule="auto"/>
        <w:rPr>
          <w:sz w:val="28"/>
          <w:szCs w:val="28"/>
        </w:rPr>
      </w:pPr>
    </w:p>
    <w:p w:rsidR="00F035BE" w:rsidRPr="008562EA" w:rsidRDefault="00F035BE" w:rsidP="00417663">
      <w:pPr>
        <w:pStyle w:val="2"/>
      </w:pPr>
      <w:r>
        <w:t>3.3</w:t>
      </w:r>
      <w:r w:rsidRPr="008562EA">
        <w:t xml:space="preserve"> Методичні рекомендації</w:t>
      </w:r>
    </w:p>
    <w:p w:rsidR="00F035BE" w:rsidRDefault="00F035BE" w:rsidP="00F035BE">
      <w:pPr>
        <w:rPr>
          <w:sz w:val="28"/>
          <w:szCs w:val="28"/>
        </w:rPr>
      </w:pPr>
    </w:p>
    <w:p w:rsidR="00F035BE" w:rsidRDefault="00F035BE" w:rsidP="00F035BE">
      <w:pPr>
        <w:pStyle w:val="11"/>
        <w:spacing w:line="360" w:lineRule="auto"/>
        <w:rPr>
          <w:sz w:val="28"/>
          <w:szCs w:val="28"/>
        </w:rPr>
      </w:pPr>
      <w:r>
        <w:rPr>
          <w:sz w:val="28"/>
          <w:szCs w:val="28"/>
        </w:rPr>
        <w:t>За результатами проходження практики на основі збору, систематизації та аналізу інформації щодо діяльності підприємства, студенти оформлюють Звіт з проходження переддипломної практики. Звіт має наступну структуру:</w:t>
      </w:r>
    </w:p>
    <w:p w:rsidR="00F035BE" w:rsidRDefault="00F035BE" w:rsidP="00F035BE">
      <w:pPr>
        <w:pStyle w:val="11"/>
        <w:spacing w:line="360" w:lineRule="auto"/>
        <w:rPr>
          <w:sz w:val="28"/>
          <w:szCs w:val="28"/>
        </w:rPr>
      </w:pPr>
      <w:r>
        <w:rPr>
          <w:sz w:val="28"/>
          <w:szCs w:val="28"/>
        </w:rPr>
        <w:t>Титульний аркуш (дод. А);</w:t>
      </w:r>
    </w:p>
    <w:p w:rsidR="00F035BE" w:rsidRDefault="00F035BE" w:rsidP="00F035BE">
      <w:pPr>
        <w:pStyle w:val="11"/>
        <w:spacing w:line="360" w:lineRule="auto"/>
        <w:rPr>
          <w:sz w:val="28"/>
          <w:szCs w:val="28"/>
        </w:rPr>
      </w:pPr>
      <w:r>
        <w:rPr>
          <w:sz w:val="28"/>
          <w:szCs w:val="28"/>
        </w:rPr>
        <w:t>Зміст;</w:t>
      </w:r>
    </w:p>
    <w:p w:rsidR="00F035BE" w:rsidRDefault="00F035BE" w:rsidP="00F035BE">
      <w:pPr>
        <w:pStyle w:val="11"/>
        <w:spacing w:line="360" w:lineRule="auto"/>
        <w:rPr>
          <w:sz w:val="28"/>
          <w:szCs w:val="28"/>
        </w:rPr>
      </w:pPr>
      <w:r>
        <w:rPr>
          <w:sz w:val="28"/>
          <w:szCs w:val="28"/>
        </w:rPr>
        <w:t>Вступ;</w:t>
      </w:r>
    </w:p>
    <w:p w:rsidR="00F035BE" w:rsidRDefault="00F035BE" w:rsidP="00F035BE">
      <w:pPr>
        <w:pStyle w:val="11"/>
        <w:spacing w:line="360" w:lineRule="auto"/>
        <w:rPr>
          <w:sz w:val="28"/>
          <w:szCs w:val="28"/>
        </w:rPr>
      </w:pPr>
      <w:r>
        <w:rPr>
          <w:sz w:val="28"/>
          <w:szCs w:val="28"/>
        </w:rPr>
        <w:t>Основна частина;</w:t>
      </w:r>
    </w:p>
    <w:p w:rsidR="00F035BE" w:rsidRDefault="00F035BE" w:rsidP="00F035BE">
      <w:pPr>
        <w:pStyle w:val="11"/>
        <w:spacing w:line="360" w:lineRule="auto"/>
        <w:rPr>
          <w:sz w:val="28"/>
          <w:szCs w:val="28"/>
        </w:rPr>
      </w:pPr>
      <w:r>
        <w:rPr>
          <w:sz w:val="28"/>
          <w:szCs w:val="28"/>
        </w:rPr>
        <w:t>Висновки;</w:t>
      </w:r>
    </w:p>
    <w:p w:rsidR="00F035BE" w:rsidRDefault="00F035BE" w:rsidP="00F035BE">
      <w:pPr>
        <w:pStyle w:val="11"/>
        <w:spacing w:line="360" w:lineRule="auto"/>
        <w:rPr>
          <w:sz w:val="28"/>
          <w:szCs w:val="28"/>
        </w:rPr>
      </w:pPr>
      <w:r>
        <w:rPr>
          <w:sz w:val="28"/>
          <w:szCs w:val="28"/>
        </w:rPr>
        <w:t>Список використаної літератури;</w:t>
      </w:r>
    </w:p>
    <w:p w:rsidR="00F035BE" w:rsidRDefault="00F035BE" w:rsidP="00F035BE">
      <w:pPr>
        <w:pStyle w:val="11"/>
        <w:spacing w:line="360" w:lineRule="auto"/>
        <w:rPr>
          <w:sz w:val="28"/>
          <w:szCs w:val="28"/>
        </w:rPr>
      </w:pPr>
      <w:r>
        <w:rPr>
          <w:sz w:val="28"/>
          <w:szCs w:val="28"/>
        </w:rPr>
        <w:lastRenderedPageBreak/>
        <w:t>Додатки.</w:t>
      </w:r>
    </w:p>
    <w:p w:rsidR="00F035BE" w:rsidRDefault="00F035BE" w:rsidP="00F035BE">
      <w:pPr>
        <w:pStyle w:val="11"/>
        <w:spacing w:line="360" w:lineRule="auto"/>
        <w:rPr>
          <w:sz w:val="28"/>
          <w:szCs w:val="28"/>
        </w:rPr>
      </w:pPr>
      <w:r>
        <w:rPr>
          <w:sz w:val="28"/>
          <w:szCs w:val="28"/>
        </w:rPr>
        <w:t>У ВСТУПІ визначаються цілі і завдання переддипломної практики, стан і тенденції розвитку економіки в цілому та тієї галузі, в якій функціонує підприємство (база практики), вказуються актуальність дослідження завдань практики, мета та завдання практики, об’єкт та предмет практики, інформаційна база та методи дослідження. Обсяг вступу 1-2 сторінки.</w:t>
      </w:r>
    </w:p>
    <w:p w:rsidR="00F035BE" w:rsidRDefault="00F035BE" w:rsidP="00F035BE">
      <w:pPr>
        <w:pStyle w:val="11"/>
        <w:spacing w:line="360" w:lineRule="auto"/>
        <w:rPr>
          <w:sz w:val="28"/>
          <w:szCs w:val="28"/>
        </w:rPr>
      </w:pPr>
      <w:r>
        <w:rPr>
          <w:rStyle w:val="a9"/>
          <w:b w:val="0"/>
          <w:sz w:val="28"/>
          <w:szCs w:val="28"/>
        </w:rPr>
        <w:t>ЗМІСТ</w:t>
      </w:r>
      <w:r>
        <w:rPr>
          <w:rStyle w:val="a9"/>
          <w:sz w:val="28"/>
          <w:szCs w:val="28"/>
        </w:rPr>
        <w:t xml:space="preserve"> </w:t>
      </w:r>
      <w:r>
        <w:rPr>
          <w:sz w:val="28"/>
          <w:szCs w:val="28"/>
        </w:rPr>
        <w:t>звіту подається на початку та повинен бути оформлений як розгорнутий план: містити назви та нумерацію усіх розділів і підрозділів.</w:t>
      </w:r>
    </w:p>
    <w:p w:rsidR="00F035BE" w:rsidRDefault="00F035BE" w:rsidP="00F035BE">
      <w:pPr>
        <w:autoSpaceDE w:val="0"/>
        <w:autoSpaceDN w:val="0"/>
        <w:adjustRightInd w:val="0"/>
        <w:spacing w:line="360" w:lineRule="auto"/>
        <w:ind w:firstLine="720"/>
        <w:jc w:val="both"/>
        <w:rPr>
          <w:sz w:val="28"/>
          <w:szCs w:val="28"/>
        </w:rPr>
      </w:pPr>
      <w:r>
        <w:rPr>
          <w:sz w:val="28"/>
          <w:szCs w:val="28"/>
        </w:rPr>
        <w:t xml:space="preserve">Основна частина роботи складається з розділів (підрозділів), відповідно до основних завдань практики, зокрема: </w:t>
      </w:r>
    </w:p>
    <w:p w:rsidR="00AC2388" w:rsidRPr="004907C5" w:rsidRDefault="00AC2388" w:rsidP="00AC2388">
      <w:pPr>
        <w:autoSpaceDE w:val="0"/>
        <w:autoSpaceDN w:val="0"/>
        <w:adjustRightInd w:val="0"/>
        <w:spacing w:line="360" w:lineRule="auto"/>
        <w:ind w:firstLine="720"/>
        <w:jc w:val="both"/>
        <w:rPr>
          <w:sz w:val="28"/>
          <w:szCs w:val="28"/>
        </w:rPr>
      </w:pPr>
      <w:r w:rsidRPr="004907C5">
        <w:rPr>
          <w:sz w:val="28"/>
          <w:szCs w:val="28"/>
        </w:rPr>
        <w:t>- характеристика організаційно-правової форми підприємства (установи, організації) на основі аналізу установчих документів, визначення мети, предмету господарської діяльності; склад і компетенцію органів управління, порядок та процедуру прийняття ними рішень; порядок формування майна, розподілу прибутків та збитків; умови його реорганізації та ліквідації тощо;</w:t>
      </w:r>
    </w:p>
    <w:p w:rsidR="00AC2388" w:rsidRPr="004907C5" w:rsidRDefault="00AC2388" w:rsidP="00AC2388">
      <w:pPr>
        <w:autoSpaceDE w:val="0"/>
        <w:autoSpaceDN w:val="0"/>
        <w:adjustRightInd w:val="0"/>
        <w:spacing w:line="360" w:lineRule="auto"/>
        <w:ind w:firstLine="720"/>
        <w:jc w:val="both"/>
        <w:rPr>
          <w:sz w:val="28"/>
          <w:szCs w:val="28"/>
        </w:rPr>
      </w:pPr>
      <w:r w:rsidRPr="004907C5">
        <w:rPr>
          <w:sz w:val="28"/>
          <w:szCs w:val="28"/>
        </w:rPr>
        <w:t>- характеристика організаційної структури підприємства, визначення її типу, переваг та недоліків; представлення схеми організаційної структури управління; економічної і фінансової служб підприємства із зазначенням функцій та розподілу завдань між окремими відділами</w:t>
      </w:r>
      <w:r>
        <w:rPr>
          <w:sz w:val="28"/>
          <w:szCs w:val="28"/>
        </w:rPr>
        <w:t xml:space="preserve">, </w:t>
      </w:r>
      <w:r w:rsidRPr="004907C5">
        <w:rPr>
          <w:sz w:val="28"/>
          <w:szCs w:val="28"/>
        </w:rPr>
        <w:t>аналіз посадових обов’язків фахівців з фінансових питань на базі практики;</w:t>
      </w:r>
    </w:p>
    <w:p w:rsidR="00AC2388" w:rsidRDefault="00AC2388" w:rsidP="00AC2388">
      <w:pPr>
        <w:autoSpaceDE w:val="0"/>
        <w:autoSpaceDN w:val="0"/>
        <w:adjustRightInd w:val="0"/>
        <w:spacing w:line="360" w:lineRule="auto"/>
        <w:ind w:firstLine="709"/>
        <w:jc w:val="both"/>
        <w:rPr>
          <w:sz w:val="28"/>
          <w:szCs w:val="28"/>
        </w:rPr>
      </w:pPr>
      <w:r w:rsidRPr="004907C5">
        <w:rPr>
          <w:sz w:val="28"/>
          <w:szCs w:val="28"/>
        </w:rPr>
        <w:t xml:space="preserve">- аналіз мікро та </w:t>
      </w:r>
      <w:proofErr w:type="spellStart"/>
      <w:r w:rsidRPr="004907C5">
        <w:rPr>
          <w:sz w:val="28"/>
          <w:szCs w:val="28"/>
        </w:rPr>
        <w:t>макро</w:t>
      </w:r>
      <w:proofErr w:type="spellEnd"/>
      <w:r w:rsidRPr="004907C5">
        <w:rPr>
          <w:sz w:val="28"/>
          <w:szCs w:val="28"/>
        </w:rPr>
        <w:t xml:space="preserve">-середовища, основних контактних аудиторій бази практики, у тому числі з використанням </w:t>
      </w:r>
      <w:r w:rsidRPr="004907C5">
        <w:rPr>
          <w:i/>
          <w:sz w:val="28"/>
          <w:szCs w:val="28"/>
          <w:lang w:val="en-US"/>
        </w:rPr>
        <w:t>SWOT</w:t>
      </w:r>
      <w:r>
        <w:rPr>
          <w:sz w:val="28"/>
          <w:szCs w:val="28"/>
        </w:rPr>
        <w:t>-аналізу, господарської діяльності (обсяги виробництва та реалізації продукції / наданих послуг, основні групи споживачів, маркетингова діяльність тощо);</w:t>
      </w:r>
    </w:p>
    <w:p w:rsidR="00AC2388" w:rsidRDefault="00AC2388" w:rsidP="00AC2388">
      <w:pPr>
        <w:autoSpaceDE w:val="0"/>
        <w:autoSpaceDN w:val="0"/>
        <w:adjustRightInd w:val="0"/>
        <w:spacing w:line="360" w:lineRule="auto"/>
        <w:ind w:firstLine="709"/>
        <w:jc w:val="both"/>
        <w:rPr>
          <w:sz w:val="28"/>
          <w:szCs w:val="28"/>
        </w:rPr>
      </w:pPr>
      <w:r>
        <w:rPr>
          <w:sz w:val="28"/>
          <w:szCs w:val="28"/>
        </w:rPr>
        <w:t>- аналіз фінансової діяльності (</w:t>
      </w:r>
      <w:r w:rsidRPr="00883553">
        <w:rPr>
          <w:sz w:val="28"/>
          <w:szCs w:val="28"/>
        </w:rPr>
        <w:t xml:space="preserve">вертикальний та горизонтальний аналіз форм фінансової звітності, </w:t>
      </w:r>
      <w:r>
        <w:rPr>
          <w:sz w:val="28"/>
          <w:szCs w:val="28"/>
        </w:rPr>
        <w:t>обчислення</w:t>
      </w:r>
      <w:r w:rsidRPr="00883553">
        <w:rPr>
          <w:sz w:val="28"/>
          <w:szCs w:val="28"/>
        </w:rPr>
        <w:t xml:space="preserve"> показник</w:t>
      </w:r>
      <w:r>
        <w:rPr>
          <w:sz w:val="28"/>
          <w:szCs w:val="28"/>
        </w:rPr>
        <w:t>ів</w:t>
      </w:r>
      <w:r w:rsidRPr="00883553">
        <w:rPr>
          <w:sz w:val="28"/>
          <w:szCs w:val="28"/>
        </w:rPr>
        <w:t xml:space="preserve"> використання основних та оборотних фондів, формування капіталу, платоспроможності та ліквідності, ділової активності та рентабельності</w:t>
      </w:r>
      <w:r>
        <w:rPr>
          <w:sz w:val="28"/>
          <w:szCs w:val="28"/>
        </w:rPr>
        <w:t xml:space="preserve"> тощо</w:t>
      </w:r>
      <w:r w:rsidRPr="00883553">
        <w:rPr>
          <w:sz w:val="28"/>
          <w:szCs w:val="28"/>
        </w:rPr>
        <w:t>)</w:t>
      </w:r>
      <w:r>
        <w:rPr>
          <w:sz w:val="28"/>
          <w:szCs w:val="28"/>
        </w:rPr>
        <w:t xml:space="preserve"> та обчислення </w:t>
      </w:r>
      <w:r w:rsidRPr="00883553">
        <w:rPr>
          <w:sz w:val="28"/>
          <w:szCs w:val="28"/>
        </w:rPr>
        <w:t>специфічн</w:t>
      </w:r>
      <w:r>
        <w:rPr>
          <w:sz w:val="28"/>
          <w:szCs w:val="28"/>
        </w:rPr>
        <w:t>их</w:t>
      </w:r>
      <w:r w:rsidRPr="00883553">
        <w:rPr>
          <w:sz w:val="28"/>
          <w:szCs w:val="28"/>
        </w:rPr>
        <w:t xml:space="preserve"> фінансов</w:t>
      </w:r>
      <w:r>
        <w:rPr>
          <w:sz w:val="28"/>
          <w:szCs w:val="28"/>
        </w:rPr>
        <w:t>их</w:t>
      </w:r>
      <w:r w:rsidRPr="00883553">
        <w:rPr>
          <w:sz w:val="28"/>
          <w:szCs w:val="28"/>
        </w:rPr>
        <w:t xml:space="preserve"> показник</w:t>
      </w:r>
      <w:r>
        <w:rPr>
          <w:sz w:val="28"/>
          <w:szCs w:val="28"/>
        </w:rPr>
        <w:t>ів</w:t>
      </w:r>
      <w:r w:rsidRPr="00883553">
        <w:rPr>
          <w:sz w:val="28"/>
          <w:szCs w:val="28"/>
        </w:rPr>
        <w:t xml:space="preserve"> діяльності бази практики (нормативи капіталу, резервів тощо)</w:t>
      </w:r>
      <w:r>
        <w:rPr>
          <w:sz w:val="28"/>
          <w:szCs w:val="28"/>
        </w:rPr>
        <w:t>;</w:t>
      </w:r>
    </w:p>
    <w:p w:rsidR="00AC2388" w:rsidRDefault="00AC2388" w:rsidP="00AC2388">
      <w:pPr>
        <w:autoSpaceDE w:val="0"/>
        <w:autoSpaceDN w:val="0"/>
        <w:adjustRightInd w:val="0"/>
        <w:spacing w:line="360" w:lineRule="auto"/>
        <w:ind w:firstLine="709"/>
        <w:jc w:val="both"/>
        <w:rPr>
          <w:sz w:val="28"/>
          <w:szCs w:val="28"/>
        </w:rPr>
      </w:pPr>
      <w:r w:rsidRPr="00E8059C">
        <w:rPr>
          <w:sz w:val="28"/>
          <w:szCs w:val="28"/>
        </w:rPr>
        <w:lastRenderedPageBreak/>
        <w:t>- аналіз специфічних явищ, проблем і механізмів фінансової діяльності,</w:t>
      </w:r>
    </w:p>
    <w:p w:rsidR="00AC2388" w:rsidRDefault="00AC2388" w:rsidP="00AC2388">
      <w:pPr>
        <w:autoSpaceDE w:val="0"/>
        <w:autoSpaceDN w:val="0"/>
        <w:adjustRightInd w:val="0"/>
        <w:spacing w:line="360" w:lineRule="auto"/>
        <w:ind w:firstLine="709"/>
        <w:jc w:val="both"/>
        <w:rPr>
          <w:sz w:val="28"/>
          <w:szCs w:val="28"/>
        </w:rPr>
      </w:pPr>
      <w:r>
        <w:rPr>
          <w:sz w:val="28"/>
          <w:szCs w:val="28"/>
        </w:rPr>
        <w:t xml:space="preserve">- теоретичне обґрунтування та </w:t>
      </w:r>
      <w:r w:rsidRPr="00E8059C">
        <w:rPr>
          <w:sz w:val="28"/>
          <w:szCs w:val="28"/>
        </w:rPr>
        <w:t xml:space="preserve">розробка управлінських рішень щодо </w:t>
      </w:r>
      <w:r>
        <w:rPr>
          <w:sz w:val="28"/>
          <w:szCs w:val="28"/>
        </w:rPr>
        <w:t xml:space="preserve">удосконалення </w:t>
      </w:r>
      <w:r w:rsidRPr="00E8059C">
        <w:rPr>
          <w:sz w:val="28"/>
          <w:szCs w:val="28"/>
        </w:rPr>
        <w:t>технології й організації фінансової діяльності на базі практики (Індивідуальне завдання)</w:t>
      </w:r>
      <w:r>
        <w:rPr>
          <w:sz w:val="28"/>
          <w:szCs w:val="28"/>
        </w:rPr>
        <w:t>.</w:t>
      </w:r>
    </w:p>
    <w:p w:rsidR="00F035BE" w:rsidRDefault="00F035BE" w:rsidP="00F035BE">
      <w:pPr>
        <w:autoSpaceDE w:val="0"/>
        <w:autoSpaceDN w:val="0"/>
        <w:adjustRightInd w:val="0"/>
        <w:spacing w:line="360" w:lineRule="auto"/>
        <w:ind w:firstLine="720"/>
        <w:jc w:val="both"/>
        <w:rPr>
          <w:rFonts w:eastAsia="TimesNewRoman"/>
          <w:sz w:val="28"/>
          <w:szCs w:val="28"/>
        </w:rPr>
      </w:pPr>
      <w:r>
        <w:rPr>
          <w:rFonts w:eastAsia="TimesNewRoman"/>
          <w:sz w:val="28"/>
          <w:szCs w:val="28"/>
        </w:rPr>
        <w:t>Усі сфери господарської діяльності будь-якого підприємства так чи інакше пов</w:t>
      </w:r>
      <w:r>
        <w:rPr>
          <w:sz w:val="28"/>
        </w:rPr>
        <w:t>’</w:t>
      </w:r>
      <w:r>
        <w:rPr>
          <w:rFonts w:eastAsia="TimesNewRoman"/>
          <w:sz w:val="28"/>
          <w:szCs w:val="28"/>
        </w:rPr>
        <w:t>язані із його фінансовим станом та відбиваються на його фінансових результатах. Тому, враховуючи фахову спрямованість переддипломної практики, студентам спеціальності 072 «Фінанси, банківська справа та страхування»</w:t>
      </w:r>
      <w:r>
        <w:rPr>
          <w:sz w:val="28"/>
          <w:szCs w:val="28"/>
        </w:rPr>
        <w:t>, при написанні звіту з практики бажано зосереджувати свою увагу на фінансових аспектах функціонування. Обсяг основ</w:t>
      </w:r>
      <w:r w:rsidR="00AC2388">
        <w:rPr>
          <w:sz w:val="28"/>
          <w:szCs w:val="28"/>
        </w:rPr>
        <w:t>ної частини звіту має складати 40-4</w:t>
      </w:r>
      <w:r>
        <w:rPr>
          <w:sz w:val="28"/>
          <w:szCs w:val="28"/>
        </w:rPr>
        <w:t>5 сторінок</w:t>
      </w:r>
    </w:p>
    <w:p w:rsidR="00F035BE" w:rsidRDefault="00F035BE" w:rsidP="00F035BE">
      <w:pPr>
        <w:pStyle w:val="21"/>
        <w:spacing w:line="360" w:lineRule="auto"/>
        <w:ind w:firstLine="709"/>
        <w:jc w:val="both"/>
        <w:rPr>
          <w:rFonts w:ascii="Times New Roman" w:hAnsi="Times New Roman"/>
          <w:color w:val="000000"/>
          <w:sz w:val="28"/>
          <w:szCs w:val="28"/>
        </w:rPr>
      </w:pPr>
      <w:r>
        <w:rPr>
          <w:rFonts w:ascii="Times New Roman" w:hAnsi="Times New Roman"/>
          <w:iCs/>
          <w:color w:val="000000"/>
          <w:sz w:val="28"/>
          <w:szCs w:val="28"/>
        </w:rPr>
        <w:t>ВИСНОВКИ</w:t>
      </w:r>
      <w:r>
        <w:rPr>
          <w:rFonts w:ascii="Times New Roman" w:hAnsi="Times New Roman"/>
          <w:i/>
          <w:iCs/>
          <w:color w:val="000000"/>
          <w:sz w:val="28"/>
          <w:szCs w:val="28"/>
        </w:rPr>
        <w:t xml:space="preserve"> </w:t>
      </w:r>
      <w:r>
        <w:rPr>
          <w:rFonts w:ascii="Times New Roman" w:hAnsi="Times New Roman"/>
          <w:iCs/>
          <w:color w:val="000000"/>
          <w:sz w:val="28"/>
          <w:szCs w:val="28"/>
        </w:rPr>
        <w:t>містять узагальнення</w:t>
      </w:r>
      <w:r>
        <w:rPr>
          <w:rFonts w:ascii="Times New Roman" w:hAnsi="Times New Roman"/>
          <w:i/>
          <w:iCs/>
          <w:color w:val="000000"/>
          <w:sz w:val="28"/>
          <w:szCs w:val="28"/>
        </w:rPr>
        <w:t xml:space="preserve"> </w:t>
      </w:r>
      <w:r>
        <w:rPr>
          <w:rFonts w:ascii="Times New Roman" w:hAnsi="Times New Roman"/>
          <w:color w:val="000000"/>
          <w:sz w:val="28"/>
          <w:szCs w:val="28"/>
        </w:rPr>
        <w:t>результатів проходження практики та формуються відповідно до поставлених у вступі завдань. За обсягом висновки мають бути 2-3 сторінки.</w:t>
      </w:r>
    </w:p>
    <w:p w:rsidR="00F035BE" w:rsidRDefault="00F035BE" w:rsidP="00F035BE">
      <w:pPr>
        <w:autoSpaceDE w:val="0"/>
        <w:spacing w:line="360" w:lineRule="auto"/>
        <w:ind w:firstLine="709"/>
        <w:jc w:val="both"/>
        <w:rPr>
          <w:sz w:val="28"/>
          <w:szCs w:val="28"/>
        </w:rPr>
      </w:pPr>
      <w:r>
        <w:rPr>
          <w:iCs/>
          <w:sz w:val="28"/>
          <w:szCs w:val="28"/>
        </w:rPr>
        <w:t>СПИСОК ВИКОРИСТАНОЇ ЛІТЕРАТУРИ звіту з практики</w:t>
      </w:r>
      <w:r>
        <w:rPr>
          <w:i/>
          <w:iCs/>
          <w:sz w:val="28"/>
          <w:szCs w:val="28"/>
        </w:rPr>
        <w:t xml:space="preserve"> </w:t>
      </w:r>
      <w:r>
        <w:rPr>
          <w:rFonts w:ascii="Times New Roman CYR" w:hAnsi="Times New Roman CYR" w:cs="Times New Roman CYR"/>
          <w:sz w:val="28"/>
          <w:szCs w:val="28"/>
        </w:rPr>
        <w:t xml:space="preserve">повинен </w:t>
      </w:r>
      <w:r>
        <w:rPr>
          <w:sz w:val="28"/>
          <w:szCs w:val="28"/>
        </w:rPr>
        <w:t xml:space="preserve">нараховувати до </w:t>
      </w:r>
      <w:r w:rsidR="00AC2388">
        <w:rPr>
          <w:sz w:val="28"/>
          <w:szCs w:val="28"/>
        </w:rPr>
        <w:t>3</w:t>
      </w:r>
      <w:r>
        <w:rPr>
          <w:sz w:val="28"/>
          <w:szCs w:val="28"/>
        </w:rPr>
        <w:t>5-</w:t>
      </w:r>
      <w:r w:rsidR="00AC2388">
        <w:rPr>
          <w:sz w:val="28"/>
          <w:szCs w:val="28"/>
        </w:rPr>
        <w:t>4</w:t>
      </w:r>
      <w:r>
        <w:rPr>
          <w:sz w:val="28"/>
          <w:szCs w:val="28"/>
        </w:rPr>
        <w:t>0 найменувань, включаючи нормативні та інші матеріали бази практики, які були використані студентом у період практики.</w:t>
      </w:r>
    </w:p>
    <w:p w:rsidR="00F035BE" w:rsidRDefault="00F035BE" w:rsidP="00F035BE">
      <w:pPr>
        <w:spacing w:line="360" w:lineRule="auto"/>
        <w:ind w:firstLine="720"/>
        <w:jc w:val="both"/>
        <w:rPr>
          <w:sz w:val="28"/>
        </w:rPr>
      </w:pPr>
      <w:r>
        <w:rPr>
          <w:rStyle w:val="a9"/>
          <w:b w:val="0"/>
          <w:sz w:val="28"/>
          <w:szCs w:val="28"/>
        </w:rPr>
        <w:t>ДОДАТКИ</w:t>
      </w:r>
      <w:r>
        <w:rPr>
          <w:rStyle w:val="a9"/>
          <w:sz w:val="28"/>
          <w:szCs w:val="28"/>
        </w:rPr>
        <w:t xml:space="preserve"> </w:t>
      </w:r>
      <w:r>
        <w:rPr>
          <w:sz w:val="28"/>
          <w:szCs w:val="28"/>
        </w:rPr>
        <w:t>складаються з громіздких таблиць допоміжного характеру, діаграм, схем, фінансової документації і нумеруються в тій послідовності, в якій на них надаються посилання в тексті.</w:t>
      </w:r>
    </w:p>
    <w:p w:rsidR="00F035BE" w:rsidRDefault="00F035BE" w:rsidP="00F035BE">
      <w:pPr>
        <w:rPr>
          <w:sz w:val="28"/>
          <w:szCs w:val="28"/>
        </w:rPr>
      </w:pPr>
    </w:p>
    <w:p w:rsidR="00F035BE" w:rsidRDefault="00F035BE" w:rsidP="00417663">
      <w:pPr>
        <w:pStyle w:val="2"/>
        <w:rPr>
          <w:szCs w:val="28"/>
        </w:rPr>
      </w:pPr>
      <w:r>
        <w:t>3.</w:t>
      </w:r>
      <w:r>
        <w:rPr>
          <w:lang w:val="ru-RU"/>
        </w:rPr>
        <w:t xml:space="preserve">4 </w:t>
      </w:r>
      <w:r>
        <w:t>Література (документація)</w:t>
      </w:r>
    </w:p>
    <w:p w:rsidR="00F035BE" w:rsidRDefault="00F035BE" w:rsidP="00F035BE">
      <w:pPr>
        <w:rPr>
          <w:sz w:val="28"/>
          <w:szCs w:val="28"/>
        </w:rPr>
      </w:pPr>
    </w:p>
    <w:p w:rsidR="00F035BE" w:rsidRDefault="00F035BE" w:rsidP="00F035BE">
      <w:pPr>
        <w:autoSpaceDE w:val="0"/>
        <w:autoSpaceDN w:val="0"/>
        <w:adjustRightInd w:val="0"/>
        <w:spacing w:line="360" w:lineRule="auto"/>
        <w:ind w:firstLine="720"/>
        <w:jc w:val="both"/>
        <w:rPr>
          <w:rFonts w:eastAsia="TimesNewRoman"/>
          <w:sz w:val="28"/>
          <w:szCs w:val="28"/>
        </w:rPr>
      </w:pPr>
      <w:r>
        <w:rPr>
          <w:rFonts w:eastAsia="TimesNewRoman"/>
          <w:sz w:val="28"/>
          <w:szCs w:val="28"/>
        </w:rPr>
        <w:t>Інформаційне забезпечення для аналізу можна отримати шляхом вивчення законодавчої бази щодо бази практики, наприклад:</w:t>
      </w:r>
    </w:p>
    <w:p w:rsidR="00F035BE" w:rsidRDefault="00F035BE" w:rsidP="00BA2E4D">
      <w:pPr>
        <w:pStyle w:val="a7"/>
        <w:numPr>
          <w:ilvl w:val="0"/>
          <w:numId w:val="6"/>
        </w:numPr>
        <w:tabs>
          <w:tab w:val="left" w:pos="993"/>
        </w:tabs>
        <w:autoSpaceDE w:val="0"/>
        <w:autoSpaceDN w:val="0"/>
        <w:adjustRightInd w:val="0"/>
        <w:spacing w:line="360" w:lineRule="auto"/>
        <w:ind w:left="0" w:firstLine="709"/>
        <w:jc w:val="both"/>
        <w:rPr>
          <w:rFonts w:eastAsia="TimesNewRoman"/>
          <w:sz w:val="28"/>
          <w:szCs w:val="28"/>
        </w:rPr>
      </w:pPr>
      <w:r>
        <w:rPr>
          <w:rFonts w:eastAsia="TimesNewRoman"/>
          <w:sz w:val="28"/>
          <w:szCs w:val="28"/>
        </w:rPr>
        <w:t>Кодекс законів про працю України від 10.12.1971 р. № 322-VIII. URL: http://zakon2.rada.gov.ua/laws/show/322-08.</w:t>
      </w:r>
    </w:p>
    <w:p w:rsidR="00F035BE" w:rsidRDefault="00F035BE" w:rsidP="00BA2E4D">
      <w:pPr>
        <w:pStyle w:val="a7"/>
        <w:numPr>
          <w:ilvl w:val="0"/>
          <w:numId w:val="6"/>
        </w:numPr>
        <w:tabs>
          <w:tab w:val="left" w:pos="993"/>
        </w:tabs>
        <w:autoSpaceDE w:val="0"/>
        <w:autoSpaceDN w:val="0"/>
        <w:adjustRightInd w:val="0"/>
        <w:spacing w:line="360" w:lineRule="auto"/>
        <w:ind w:left="0" w:firstLine="709"/>
        <w:jc w:val="both"/>
        <w:rPr>
          <w:rFonts w:eastAsia="TimesNewRoman"/>
          <w:sz w:val="28"/>
          <w:szCs w:val="28"/>
        </w:rPr>
      </w:pPr>
      <w:r>
        <w:rPr>
          <w:rFonts w:eastAsia="TimesNewRoman"/>
          <w:sz w:val="28"/>
          <w:szCs w:val="28"/>
        </w:rPr>
        <w:t>Бюджетний кодекс України від 26.01.2016 року № 937-VIII [Електрон-ний ресурс]. – Режим доступу : http://zakon4.rada.gov.ua/laws/show/2456-17.</w:t>
      </w:r>
    </w:p>
    <w:p w:rsidR="00F035BE" w:rsidRDefault="00F035BE" w:rsidP="00BA2E4D">
      <w:pPr>
        <w:pStyle w:val="a7"/>
        <w:numPr>
          <w:ilvl w:val="0"/>
          <w:numId w:val="6"/>
        </w:numPr>
        <w:tabs>
          <w:tab w:val="left" w:pos="993"/>
        </w:tabs>
        <w:autoSpaceDE w:val="0"/>
        <w:autoSpaceDN w:val="0"/>
        <w:adjustRightInd w:val="0"/>
        <w:spacing w:line="360" w:lineRule="auto"/>
        <w:ind w:left="0" w:firstLine="709"/>
        <w:jc w:val="both"/>
        <w:rPr>
          <w:rFonts w:eastAsia="TimesNewRoman"/>
          <w:sz w:val="28"/>
          <w:szCs w:val="28"/>
        </w:rPr>
      </w:pPr>
      <w:r>
        <w:rPr>
          <w:sz w:val="28"/>
          <w:szCs w:val="28"/>
        </w:rPr>
        <w:lastRenderedPageBreak/>
        <w:t xml:space="preserve">Про фінансові послуги та державне регулювання ринків фінансових послуг [Електронний ресурс] : Закон України № 2664-III від 12.07.2001, зі змін. та </w:t>
      </w:r>
      <w:proofErr w:type="spellStart"/>
      <w:r>
        <w:rPr>
          <w:sz w:val="28"/>
          <w:szCs w:val="28"/>
        </w:rPr>
        <w:t>доп</w:t>
      </w:r>
      <w:proofErr w:type="spellEnd"/>
      <w:r>
        <w:rPr>
          <w:sz w:val="28"/>
          <w:szCs w:val="28"/>
        </w:rPr>
        <w:t>. – Режим доступу: http://zakon2.rada.gov.ua/laws/show/2664-14.</w:t>
      </w:r>
    </w:p>
    <w:p w:rsidR="00F035BE" w:rsidRDefault="00F035BE" w:rsidP="00BA2E4D">
      <w:pPr>
        <w:pStyle w:val="a7"/>
        <w:numPr>
          <w:ilvl w:val="0"/>
          <w:numId w:val="6"/>
        </w:numPr>
        <w:tabs>
          <w:tab w:val="left" w:pos="993"/>
        </w:tabs>
        <w:autoSpaceDE w:val="0"/>
        <w:autoSpaceDN w:val="0"/>
        <w:adjustRightInd w:val="0"/>
        <w:spacing w:line="360" w:lineRule="auto"/>
        <w:ind w:left="0" w:firstLine="709"/>
        <w:jc w:val="both"/>
        <w:rPr>
          <w:rFonts w:eastAsia="TimesNewRoman"/>
          <w:sz w:val="28"/>
          <w:szCs w:val="28"/>
        </w:rPr>
      </w:pPr>
      <w:r>
        <w:rPr>
          <w:rFonts w:eastAsia="TimesNewRoman"/>
          <w:sz w:val="28"/>
          <w:szCs w:val="28"/>
        </w:rPr>
        <w:t>Про затвердження Національної рамки кваліфікацій: Постанова Кабінету Міністрів України від 23.11.2011 р. № 1341. URL: http://zakon3.rada.gov.ua/laws/show/1341-2011-п. тощо;</w:t>
      </w:r>
    </w:p>
    <w:p w:rsidR="00F035BE" w:rsidRDefault="00F035BE" w:rsidP="00F035BE">
      <w:pPr>
        <w:autoSpaceDE w:val="0"/>
        <w:autoSpaceDN w:val="0"/>
        <w:adjustRightInd w:val="0"/>
        <w:spacing w:line="360" w:lineRule="auto"/>
        <w:ind w:firstLine="720"/>
        <w:jc w:val="both"/>
        <w:rPr>
          <w:rFonts w:eastAsia="TimesNewRoman"/>
          <w:sz w:val="28"/>
          <w:szCs w:val="28"/>
        </w:rPr>
      </w:pPr>
      <w:r>
        <w:rPr>
          <w:rFonts w:eastAsia="TimesNewRoman"/>
          <w:sz w:val="28"/>
          <w:szCs w:val="28"/>
        </w:rPr>
        <w:t>документації підприємства:</w:t>
      </w:r>
    </w:p>
    <w:p w:rsidR="00F035BE" w:rsidRDefault="00F035BE" w:rsidP="00BA2E4D">
      <w:pPr>
        <w:pStyle w:val="a7"/>
        <w:numPr>
          <w:ilvl w:val="0"/>
          <w:numId w:val="6"/>
        </w:numPr>
        <w:tabs>
          <w:tab w:val="left" w:pos="993"/>
        </w:tabs>
        <w:autoSpaceDE w:val="0"/>
        <w:autoSpaceDN w:val="0"/>
        <w:adjustRightInd w:val="0"/>
        <w:spacing w:line="360" w:lineRule="auto"/>
        <w:ind w:left="0" w:firstLine="709"/>
        <w:jc w:val="both"/>
        <w:rPr>
          <w:rFonts w:eastAsia="TimesNewRoman"/>
          <w:sz w:val="28"/>
          <w:szCs w:val="28"/>
        </w:rPr>
      </w:pPr>
      <w:r>
        <w:rPr>
          <w:rFonts w:eastAsia="TimesNewRoman"/>
          <w:sz w:val="28"/>
          <w:szCs w:val="28"/>
        </w:rPr>
        <w:t>Статут;</w:t>
      </w:r>
    </w:p>
    <w:p w:rsidR="00F035BE" w:rsidRDefault="00F035BE" w:rsidP="00BA2E4D">
      <w:pPr>
        <w:pStyle w:val="a7"/>
        <w:numPr>
          <w:ilvl w:val="0"/>
          <w:numId w:val="6"/>
        </w:numPr>
        <w:tabs>
          <w:tab w:val="left" w:pos="993"/>
        </w:tabs>
        <w:autoSpaceDE w:val="0"/>
        <w:autoSpaceDN w:val="0"/>
        <w:adjustRightInd w:val="0"/>
        <w:spacing w:line="360" w:lineRule="auto"/>
        <w:ind w:left="0" w:firstLine="709"/>
        <w:jc w:val="both"/>
        <w:rPr>
          <w:rFonts w:eastAsia="TimesNewRoman"/>
          <w:sz w:val="28"/>
          <w:szCs w:val="28"/>
        </w:rPr>
      </w:pPr>
      <w:r>
        <w:rPr>
          <w:rFonts w:eastAsia="TimesNewRoman"/>
          <w:sz w:val="28"/>
          <w:szCs w:val="28"/>
        </w:rPr>
        <w:t>Правила внутрішнього трудового розпорядку;</w:t>
      </w:r>
    </w:p>
    <w:p w:rsidR="00F035BE" w:rsidRDefault="00F035BE" w:rsidP="00BA2E4D">
      <w:pPr>
        <w:pStyle w:val="a7"/>
        <w:numPr>
          <w:ilvl w:val="0"/>
          <w:numId w:val="6"/>
        </w:numPr>
        <w:tabs>
          <w:tab w:val="left" w:pos="993"/>
        </w:tabs>
        <w:autoSpaceDE w:val="0"/>
        <w:autoSpaceDN w:val="0"/>
        <w:adjustRightInd w:val="0"/>
        <w:spacing w:line="360" w:lineRule="auto"/>
        <w:ind w:left="0" w:firstLine="709"/>
        <w:jc w:val="both"/>
        <w:rPr>
          <w:rFonts w:eastAsia="TimesNewRoman"/>
          <w:sz w:val="28"/>
          <w:szCs w:val="28"/>
        </w:rPr>
      </w:pPr>
      <w:r>
        <w:rPr>
          <w:rFonts w:eastAsia="TimesNewRoman"/>
          <w:sz w:val="28"/>
          <w:szCs w:val="28"/>
        </w:rPr>
        <w:t>Штатний розклад;</w:t>
      </w:r>
    </w:p>
    <w:p w:rsidR="00F035BE" w:rsidRDefault="00F035BE" w:rsidP="00BA2E4D">
      <w:pPr>
        <w:pStyle w:val="a7"/>
        <w:numPr>
          <w:ilvl w:val="0"/>
          <w:numId w:val="6"/>
        </w:numPr>
        <w:tabs>
          <w:tab w:val="left" w:pos="993"/>
        </w:tabs>
        <w:autoSpaceDE w:val="0"/>
        <w:autoSpaceDN w:val="0"/>
        <w:adjustRightInd w:val="0"/>
        <w:spacing w:line="360" w:lineRule="auto"/>
        <w:ind w:left="0" w:firstLine="709"/>
        <w:jc w:val="both"/>
        <w:rPr>
          <w:rFonts w:eastAsia="TimesNewRoman"/>
          <w:sz w:val="28"/>
          <w:szCs w:val="28"/>
        </w:rPr>
      </w:pPr>
      <w:r>
        <w:rPr>
          <w:rFonts w:eastAsia="TimesNewRoman"/>
          <w:sz w:val="28"/>
          <w:szCs w:val="28"/>
        </w:rPr>
        <w:t>Положення про діяльність підрозділів;</w:t>
      </w:r>
    </w:p>
    <w:p w:rsidR="00F035BE" w:rsidRDefault="00F035BE" w:rsidP="00BA2E4D">
      <w:pPr>
        <w:pStyle w:val="a7"/>
        <w:numPr>
          <w:ilvl w:val="0"/>
          <w:numId w:val="6"/>
        </w:numPr>
        <w:tabs>
          <w:tab w:val="left" w:pos="993"/>
        </w:tabs>
        <w:autoSpaceDE w:val="0"/>
        <w:autoSpaceDN w:val="0"/>
        <w:adjustRightInd w:val="0"/>
        <w:spacing w:line="360" w:lineRule="auto"/>
        <w:ind w:left="0" w:firstLine="709"/>
        <w:jc w:val="both"/>
        <w:rPr>
          <w:rFonts w:eastAsia="TimesNewRoman"/>
          <w:sz w:val="28"/>
          <w:szCs w:val="28"/>
        </w:rPr>
      </w:pPr>
      <w:r>
        <w:rPr>
          <w:rFonts w:eastAsia="TimesNewRoman"/>
          <w:sz w:val="28"/>
          <w:szCs w:val="28"/>
        </w:rPr>
        <w:t>Посадові інструкції;</w:t>
      </w:r>
    </w:p>
    <w:p w:rsidR="00F035BE" w:rsidRDefault="00F035BE" w:rsidP="00BA2E4D">
      <w:pPr>
        <w:pStyle w:val="a7"/>
        <w:numPr>
          <w:ilvl w:val="0"/>
          <w:numId w:val="6"/>
        </w:numPr>
        <w:tabs>
          <w:tab w:val="left" w:pos="993"/>
        </w:tabs>
        <w:autoSpaceDE w:val="0"/>
        <w:autoSpaceDN w:val="0"/>
        <w:adjustRightInd w:val="0"/>
        <w:spacing w:line="360" w:lineRule="auto"/>
        <w:ind w:left="0" w:firstLine="709"/>
        <w:jc w:val="both"/>
        <w:rPr>
          <w:rFonts w:eastAsia="TimesNewRoman"/>
          <w:sz w:val="28"/>
          <w:szCs w:val="28"/>
        </w:rPr>
      </w:pPr>
      <w:r>
        <w:rPr>
          <w:rFonts w:eastAsia="TimesNewRoman"/>
          <w:sz w:val="28"/>
          <w:szCs w:val="28"/>
        </w:rPr>
        <w:t>Звітність підприємства (Баланс, звіт про фінансові результати, звіт про рух грошових коштів тощо);</w:t>
      </w:r>
    </w:p>
    <w:p w:rsidR="00F035BE" w:rsidRDefault="00F035BE" w:rsidP="00F035BE">
      <w:pPr>
        <w:rPr>
          <w:sz w:val="28"/>
          <w:szCs w:val="28"/>
        </w:rPr>
      </w:pPr>
      <w:r>
        <w:rPr>
          <w:sz w:val="28"/>
          <w:szCs w:val="28"/>
        </w:rPr>
        <w:t>а також матеріали мережі Інтернет.</w:t>
      </w:r>
    </w:p>
    <w:p w:rsidR="00F035BE" w:rsidRDefault="00F035BE" w:rsidP="00F035BE">
      <w:pPr>
        <w:spacing w:line="360" w:lineRule="auto"/>
        <w:rPr>
          <w:sz w:val="28"/>
          <w:szCs w:val="28"/>
        </w:rPr>
      </w:pPr>
    </w:p>
    <w:p w:rsidR="00F035BE" w:rsidRDefault="00F035BE" w:rsidP="00F035BE">
      <w:pPr>
        <w:spacing w:line="360" w:lineRule="auto"/>
        <w:rPr>
          <w:sz w:val="28"/>
          <w:szCs w:val="28"/>
        </w:rPr>
      </w:pPr>
    </w:p>
    <w:p w:rsidR="00F035BE" w:rsidRPr="002F58C2" w:rsidRDefault="00F035BE" w:rsidP="00F035BE">
      <w:pPr>
        <w:pStyle w:val="1"/>
      </w:pPr>
      <w:r w:rsidRPr="002F58C2">
        <w:t>4. Контроль та підведення підсумків практики</w:t>
      </w:r>
    </w:p>
    <w:p w:rsidR="00F035BE" w:rsidRPr="002F58C2" w:rsidRDefault="00F035BE" w:rsidP="00F035BE">
      <w:pPr>
        <w:rPr>
          <w:b/>
          <w:sz w:val="28"/>
          <w:szCs w:val="28"/>
        </w:rPr>
      </w:pPr>
    </w:p>
    <w:p w:rsidR="00F035BE" w:rsidRPr="002F58C2" w:rsidRDefault="00F035BE" w:rsidP="00417663">
      <w:pPr>
        <w:pStyle w:val="2"/>
      </w:pPr>
      <w:r w:rsidRPr="002F58C2">
        <w:t>4.1. Форми та методи контролю</w:t>
      </w:r>
    </w:p>
    <w:p w:rsidR="00F035BE" w:rsidRDefault="00F035BE" w:rsidP="00F035BE">
      <w:pPr>
        <w:spacing w:line="360" w:lineRule="auto"/>
        <w:ind w:firstLine="709"/>
        <w:jc w:val="both"/>
        <w:rPr>
          <w:sz w:val="28"/>
          <w:szCs w:val="28"/>
        </w:rPr>
      </w:pPr>
      <w:r>
        <w:rPr>
          <w:sz w:val="28"/>
          <w:szCs w:val="28"/>
        </w:rPr>
        <w:t>У терміни, визначені Наказом про направлення на практику, студенти звітують про виконання програми та індивідуального завдання.</w:t>
      </w:r>
    </w:p>
    <w:p w:rsidR="00F035BE" w:rsidRDefault="00F035BE" w:rsidP="00F035BE">
      <w:pPr>
        <w:spacing w:line="360" w:lineRule="auto"/>
        <w:ind w:firstLine="709"/>
        <w:jc w:val="both"/>
        <w:rPr>
          <w:sz w:val="28"/>
          <w:szCs w:val="28"/>
        </w:rPr>
      </w:pPr>
      <w:r>
        <w:rPr>
          <w:sz w:val="28"/>
          <w:szCs w:val="28"/>
        </w:rPr>
        <w:t xml:space="preserve">Підсумкова форма звітності студента за проходження переддипломної практики –подання письмового Звіту, підписаного й оціненого безпосередньо керівником від бази практики. Письмовий звіт надають разом із Щоденником практики керівнику практики від Університету, який за результатами контролю відповідності його змісту та оформлення встановленим вимогам допускає студента до захисту Звіту перед комісією. </w:t>
      </w:r>
    </w:p>
    <w:p w:rsidR="00F035BE" w:rsidRDefault="00F035BE" w:rsidP="00F035BE">
      <w:pPr>
        <w:spacing w:line="360" w:lineRule="auto"/>
        <w:ind w:firstLine="709"/>
        <w:jc w:val="both"/>
        <w:rPr>
          <w:sz w:val="28"/>
          <w:szCs w:val="28"/>
        </w:rPr>
      </w:pPr>
      <w:r>
        <w:rPr>
          <w:sz w:val="28"/>
          <w:szCs w:val="28"/>
        </w:rPr>
        <w:t xml:space="preserve">Звіт із практики студент захищає (із диференційованою оцінкою) у встановлений Університетом термін перед комісією, визначеною кафедрою (не </w:t>
      </w:r>
      <w:r>
        <w:rPr>
          <w:sz w:val="28"/>
          <w:szCs w:val="28"/>
        </w:rPr>
        <w:lastRenderedPageBreak/>
        <w:t xml:space="preserve">менше 3-х осіб, в </w:t>
      </w:r>
      <w:proofErr w:type="spellStart"/>
      <w:r>
        <w:rPr>
          <w:sz w:val="28"/>
          <w:szCs w:val="28"/>
        </w:rPr>
        <w:t>т.ч</w:t>
      </w:r>
      <w:proofErr w:type="spellEnd"/>
      <w:r>
        <w:rPr>
          <w:sz w:val="28"/>
          <w:szCs w:val="28"/>
        </w:rPr>
        <w:t xml:space="preserve">. керівник практики від Університету). Оцінку за практику вносять до </w:t>
      </w:r>
      <w:proofErr w:type="spellStart"/>
      <w:r>
        <w:rPr>
          <w:sz w:val="28"/>
          <w:szCs w:val="28"/>
        </w:rPr>
        <w:t>заліково</w:t>
      </w:r>
      <w:proofErr w:type="spellEnd"/>
      <w:r>
        <w:rPr>
          <w:sz w:val="28"/>
          <w:szCs w:val="28"/>
        </w:rPr>
        <w:t>-екзаменаційної відомості та залікової книжки студента.</w:t>
      </w:r>
    </w:p>
    <w:p w:rsidR="00F035BE" w:rsidRDefault="00F035BE" w:rsidP="00F035BE">
      <w:pPr>
        <w:spacing w:line="360" w:lineRule="auto"/>
        <w:ind w:firstLine="709"/>
        <w:jc w:val="both"/>
        <w:rPr>
          <w:i/>
          <w:sz w:val="28"/>
          <w:szCs w:val="28"/>
        </w:rPr>
      </w:pPr>
      <w:r>
        <w:rPr>
          <w:sz w:val="28"/>
          <w:szCs w:val="28"/>
        </w:rPr>
        <w:t>У процесі оцінювання підсумків роботи студента беруть до уваги якість усіх виконаних робіт, а також наданий керівником практики від бази практики відгук про проходження практики. Студента, який не виконав програму практики без поважних причин або отримав незадовільну оцінку на підсумковому заліку, відраховують із навчального закладу. Якщо програму практики не виконано студентом із поважної причини, йому можуть надавати можливість пройти практику у вільний від навчання час або після поновлення з академічної відпустки.</w:t>
      </w:r>
    </w:p>
    <w:p w:rsidR="00F035BE" w:rsidRDefault="00F035BE" w:rsidP="00F035BE">
      <w:pPr>
        <w:rPr>
          <w:b/>
          <w:sz w:val="28"/>
          <w:szCs w:val="28"/>
        </w:rPr>
      </w:pPr>
    </w:p>
    <w:p w:rsidR="00F035BE" w:rsidRPr="002F58C2" w:rsidRDefault="00F035BE" w:rsidP="00417663">
      <w:pPr>
        <w:pStyle w:val="2"/>
      </w:pPr>
      <w:r w:rsidRPr="002F58C2">
        <w:t>4.2. Вимоги до звіту</w:t>
      </w:r>
    </w:p>
    <w:p w:rsidR="00F035BE" w:rsidRDefault="00F035BE" w:rsidP="00F035BE">
      <w:pPr>
        <w:spacing w:line="360" w:lineRule="auto"/>
        <w:ind w:firstLine="709"/>
        <w:jc w:val="both"/>
        <w:rPr>
          <w:sz w:val="28"/>
          <w:szCs w:val="28"/>
        </w:rPr>
      </w:pPr>
      <w:r>
        <w:rPr>
          <w:sz w:val="28"/>
          <w:szCs w:val="28"/>
        </w:rPr>
        <w:t>Основний текст звіту має відповідати вимогам Національного стандарту України «Інформація та документація. Звіти у сфері науки і техніки: Структура та правила оформлювання. ДСТУ 3008:2015».</w:t>
      </w:r>
    </w:p>
    <w:p w:rsidR="00F035BE" w:rsidRDefault="00F035BE" w:rsidP="00F035BE">
      <w:pPr>
        <w:spacing w:line="360" w:lineRule="auto"/>
        <w:ind w:firstLine="709"/>
        <w:jc w:val="both"/>
        <w:rPr>
          <w:sz w:val="28"/>
          <w:szCs w:val="28"/>
        </w:rPr>
      </w:pPr>
      <w:r>
        <w:rPr>
          <w:sz w:val="28"/>
          <w:szCs w:val="28"/>
        </w:rPr>
        <w:t xml:space="preserve">Текст роботи повинен бути виконаний у вигляді комп’ютерного набору на одному боці аркуша білого паперу формату А4 (210х297мм). Шрифт </w:t>
      </w:r>
      <w:r>
        <w:rPr>
          <w:sz w:val="28"/>
          <w:szCs w:val="28"/>
          <w:lang w:val="en-US"/>
        </w:rPr>
        <w:t>Times</w:t>
      </w:r>
      <w:r w:rsidRPr="00D60303">
        <w:rPr>
          <w:sz w:val="28"/>
          <w:szCs w:val="28"/>
        </w:rPr>
        <w:t xml:space="preserve"> </w:t>
      </w:r>
      <w:r>
        <w:rPr>
          <w:sz w:val="28"/>
          <w:szCs w:val="28"/>
          <w:lang w:val="en-US"/>
        </w:rPr>
        <w:t>New</w:t>
      </w:r>
      <w:r w:rsidRPr="00D60303">
        <w:rPr>
          <w:sz w:val="28"/>
          <w:szCs w:val="28"/>
        </w:rPr>
        <w:t xml:space="preserve"> </w:t>
      </w:r>
      <w:r>
        <w:rPr>
          <w:sz w:val="28"/>
          <w:szCs w:val="28"/>
          <w:lang w:val="en-US"/>
        </w:rPr>
        <w:t>Roman</w:t>
      </w:r>
      <w:r>
        <w:rPr>
          <w:sz w:val="28"/>
          <w:szCs w:val="28"/>
        </w:rPr>
        <w:t xml:space="preserve">, 14 кегль, інтервал – 1,5; береги: верхній, нижній – 2 см, правий – 1,5 см; лівий – 3 см. Обсяг звіту має складати </w:t>
      </w:r>
      <w:r w:rsidR="00BA2E4D">
        <w:rPr>
          <w:sz w:val="28"/>
          <w:szCs w:val="28"/>
        </w:rPr>
        <w:t>50</w:t>
      </w:r>
      <w:r>
        <w:rPr>
          <w:sz w:val="28"/>
          <w:szCs w:val="28"/>
        </w:rPr>
        <w:t>-</w:t>
      </w:r>
      <w:r w:rsidR="00BA2E4D">
        <w:rPr>
          <w:sz w:val="28"/>
          <w:szCs w:val="28"/>
        </w:rPr>
        <w:t>55</w:t>
      </w:r>
      <w:r>
        <w:rPr>
          <w:sz w:val="28"/>
          <w:szCs w:val="28"/>
        </w:rPr>
        <w:t xml:space="preserve"> сторінок без додатків.</w:t>
      </w:r>
    </w:p>
    <w:p w:rsidR="00F035BE" w:rsidRDefault="00F035BE" w:rsidP="00F035BE">
      <w:pPr>
        <w:spacing w:line="360" w:lineRule="auto"/>
        <w:ind w:firstLine="709"/>
        <w:jc w:val="both"/>
        <w:rPr>
          <w:sz w:val="28"/>
          <w:szCs w:val="28"/>
        </w:rPr>
      </w:pPr>
      <w:r>
        <w:rPr>
          <w:sz w:val="28"/>
          <w:szCs w:val="28"/>
        </w:rPr>
        <w:t xml:space="preserve">Структурні елементи «ЗМІСТ», «ВСТУП» та інші не нумеруються. Заголовки структурних елементів звіту та заголовки розділів слід розташовувати посередині рядка і друкувати великими літерами без крапки в кінці, не підкреслюючи. </w:t>
      </w:r>
    </w:p>
    <w:p w:rsidR="00F035BE" w:rsidRDefault="00F035BE" w:rsidP="00BA2E4D">
      <w:pPr>
        <w:widowControl w:val="0"/>
        <w:spacing w:line="360" w:lineRule="auto"/>
        <w:ind w:firstLine="709"/>
        <w:jc w:val="both"/>
        <w:rPr>
          <w:sz w:val="28"/>
          <w:szCs w:val="28"/>
        </w:rPr>
      </w:pPr>
      <w:r>
        <w:rPr>
          <w:sz w:val="28"/>
          <w:szCs w:val="28"/>
        </w:rPr>
        <w:t>Заголовки підрозділів слід починати з абзацного відступу і друкувати маленькими літерами, крім першої великої, не підкреслюючи, без крапки в кінці. Абзацний відступ повинен бути однаковим упродовж усього тексту звіту і дорівнювати 1,25 см. Якщо заголовок складається з двох і більше речень, їх розділяють крапкою. Перенесення слів у заголовку не допускається.</w:t>
      </w:r>
    </w:p>
    <w:p w:rsidR="00F035BE" w:rsidRDefault="00F035BE" w:rsidP="00BA2E4D">
      <w:pPr>
        <w:widowControl w:val="0"/>
        <w:spacing w:line="360" w:lineRule="auto"/>
        <w:ind w:firstLine="709"/>
        <w:jc w:val="both"/>
        <w:rPr>
          <w:sz w:val="28"/>
          <w:szCs w:val="28"/>
        </w:rPr>
      </w:pPr>
      <w:r>
        <w:rPr>
          <w:sz w:val="28"/>
          <w:szCs w:val="28"/>
        </w:rPr>
        <w:t xml:space="preserve">Відстань між заголовком і подальшим чи попереднім текстом повинна бути два рядки. Не допускається розміщувати назву розділу, підрозділу в </w:t>
      </w:r>
      <w:r>
        <w:rPr>
          <w:sz w:val="28"/>
          <w:szCs w:val="28"/>
        </w:rPr>
        <w:lastRenderedPageBreak/>
        <w:t>нижній частині сторінки, якщо після неї розміщено тільки один рядок тексту.</w:t>
      </w:r>
    </w:p>
    <w:p w:rsidR="00F035BE" w:rsidRDefault="00F035BE" w:rsidP="00F035BE">
      <w:pPr>
        <w:spacing w:line="360" w:lineRule="auto"/>
        <w:ind w:firstLine="709"/>
        <w:jc w:val="both"/>
        <w:rPr>
          <w:sz w:val="28"/>
          <w:szCs w:val="28"/>
        </w:rPr>
      </w:pPr>
      <w:r>
        <w:rPr>
          <w:sz w:val="28"/>
          <w:szCs w:val="28"/>
        </w:rPr>
        <w:t>Сторінки звіту слід нумерувати арабськими цифрами, додержуючись наскрізної нумерації впродовж усього тексту. Номер сторінки проставляють у правому верхньому куті сторінки без крапки в кінці. Титульний аркуш та зміст включають до загальної нумерації сторінок звіту, але номер сторінки не проставляють. Ілюстрації і таблиці, розміщені на окремих сторінках, включають до загальної нумерації сторінок звіту.</w:t>
      </w:r>
    </w:p>
    <w:p w:rsidR="00F035BE" w:rsidRDefault="00F035BE" w:rsidP="00F035BE">
      <w:pPr>
        <w:spacing w:line="360" w:lineRule="auto"/>
        <w:ind w:firstLine="709"/>
        <w:jc w:val="both"/>
        <w:rPr>
          <w:sz w:val="28"/>
          <w:szCs w:val="28"/>
        </w:rPr>
      </w:pPr>
      <w:r>
        <w:rPr>
          <w:sz w:val="28"/>
          <w:szCs w:val="28"/>
        </w:rPr>
        <w:t xml:space="preserve">Розділи, підрозділи звіту слід нумерувати арабськими цифрами. Розділи звіту повинні мати порядкову нумерацію в межах викладення суті матеріалу і позначатись арабськими цифрами без крапки, </w:t>
      </w:r>
      <w:r>
        <w:rPr>
          <w:b/>
          <w:i/>
          <w:sz w:val="28"/>
          <w:szCs w:val="28"/>
        </w:rPr>
        <w:t>наприклад</w:t>
      </w:r>
      <w:r>
        <w:rPr>
          <w:sz w:val="28"/>
          <w:szCs w:val="28"/>
        </w:rPr>
        <w:t xml:space="preserve">: </w:t>
      </w:r>
    </w:p>
    <w:p w:rsidR="00F035BE" w:rsidRDefault="00F035BE" w:rsidP="00F035BE">
      <w:pPr>
        <w:spacing w:line="360" w:lineRule="auto"/>
        <w:ind w:firstLine="709"/>
        <w:jc w:val="both"/>
        <w:rPr>
          <w:sz w:val="28"/>
          <w:szCs w:val="28"/>
        </w:rPr>
      </w:pPr>
    </w:p>
    <w:p w:rsidR="00F035BE" w:rsidRDefault="00F035BE" w:rsidP="00F035BE">
      <w:pPr>
        <w:spacing w:line="360" w:lineRule="auto"/>
        <w:ind w:firstLine="709"/>
        <w:jc w:val="center"/>
        <w:rPr>
          <w:sz w:val="28"/>
          <w:szCs w:val="28"/>
        </w:rPr>
      </w:pPr>
      <w:r>
        <w:rPr>
          <w:sz w:val="28"/>
          <w:szCs w:val="28"/>
        </w:rPr>
        <w:t>1 ОРГАНІЗАЦІЙНО-ПРАВОВА ХАРАКТЕРИСТИКА БАНКУ</w:t>
      </w:r>
    </w:p>
    <w:p w:rsidR="00F035BE" w:rsidRDefault="00F035BE" w:rsidP="00F035BE">
      <w:pPr>
        <w:spacing w:line="360" w:lineRule="auto"/>
        <w:ind w:firstLine="709"/>
        <w:jc w:val="both"/>
        <w:rPr>
          <w:sz w:val="28"/>
          <w:szCs w:val="28"/>
        </w:rPr>
      </w:pPr>
    </w:p>
    <w:p w:rsidR="00F035BE" w:rsidRDefault="00F035BE" w:rsidP="00F035BE">
      <w:pPr>
        <w:spacing w:line="360" w:lineRule="auto"/>
        <w:ind w:firstLine="709"/>
        <w:jc w:val="both"/>
        <w:rPr>
          <w:sz w:val="28"/>
          <w:szCs w:val="28"/>
        </w:rPr>
      </w:pPr>
      <w:r>
        <w:rPr>
          <w:sz w:val="28"/>
          <w:szCs w:val="28"/>
        </w:rPr>
        <w:t xml:space="preserve">Підрозділи повинні мати порядкову нумерацію в межах кожного розділу. Номер підрозділу складається з номера розділу і порядкового номера підрозділу, відокремлених крапкою. Після номера підрозділу крапку не ставлять, </w:t>
      </w:r>
      <w:r>
        <w:rPr>
          <w:b/>
          <w:i/>
          <w:sz w:val="28"/>
          <w:szCs w:val="28"/>
        </w:rPr>
        <w:t>наприклад</w:t>
      </w:r>
      <w:r>
        <w:rPr>
          <w:sz w:val="28"/>
          <w:szCs w:val="28"/>
        </w:rPr>
        <w:t>:</w:t>
      </w:r>
    </w:p>
    <w:p w:rsidR="00F035BE" w:rsidRDefault="00F035BE" w:rsidP="00F035BE">
      <w:pPr>
        <w:spacing w:line="360" w:lineRule="auto"/>
        <w:ind w:firstLine="709"/>
        <w:jc w:val="both"/>
        <w:rPr>
          <w:sz w:val="28"/>
          <w:szCs w:val="28"/>
        </w:rPr>
      </w:pPr>
    </w:p>
    <w:p w:rsidR="00F035BE" w:rsidRDefault="00F035BE" w:rsidP="00F035BE">
      <w:pPr>
        <w:spacing w:line="360" w:lineRule="auto"/>
        <w:ind w:firstLine="709"/>
        <w:jc w:val="both"/>
        <w:rPr>
          <w:sz w:val="28"/>
          <w:szCs w:val="28"/>
        </w:rPr>
      </w:pPr>
      <w:r>
        <w:rPr>
          <w:sz w:val="28"/>
          <w:szCs w:val="28"/>
        </w:rPr>
        <w:t>1.1 Історія розвитку бізнесу ПАТ «Приватбанк»</w:t>
      </w:r>
    </w:p>
    <w:p w:rsidR="00F035BE" w:rsidRDefault="00F035BE" w:rsidP="00F035BE">
      <w:pPr>
        <w:spacing w:line="360" w:lineRule="auto"/>
        <w:ind w:firstLine="709"/>
        <w:jc w:val="both"/>
        <w:rPr>
          <w:sz w:val="28"/>
          <w:szCs w:val="28"/>
        </w:rPr>
      </w:pPr>
    </w:p>
    <w:p w:rsidR="00F035BE" w:rsidRDefault="00F035BE" w:rsidP="00F035BE">
      <w:pPr>
        <w:spacing w:line="360" w:lineRule="auto"/>
        <w:ind w:firstLine="709"/>
        <w:jc w:val="both"/>
        <w:rPr>
          <w:sz w:val="28"/>
          <w:szCs w:val="28"/>
        </w:rPr>
      </w:pPr>
      <w:r>
        <w:rPr>
          <w:sz w:val="28"/>
          <w:szCs w:val="28"/>
        </w:rPr>
        <w:t xml:space="preserve">Ілюстрації (рисунки, графіки, схеми, діаграми) слід розміщувати в тексті звіту безпосередньо після тексту, де вони згадуються вперше, або на наступній сторінці. На всі ілюстрації мають бути посилання. </w:t>
      </w:r>
    </w:p>
    <w:p w:rsidR="00F035BE" w:rsidRDefault="00F035BE" w:rsidP="00F035BE">
      <w:pPr>
        <w:spacing w:line="360" w:lineRule="auto"/>
        <w:ind w:firstLine="709"/>
        <w:jc w:val="both"/>
        <w:rPr>
          <w:sz w:val="28"/>
          <w:szCs w:val="28"/>
        </w:rPr>
      </w:pPr>
      <w:r>
        <w:rPr>
          <w:sz w:val="28"/>
          <w:szCs w:val="28"/>
        </w:rPr>
        <w:t>Ілюстрації повинні мати назву, яку розміщують під ілюстрацією. За потреби під ілюстрацією розміщують пояснювальні дані (</w:t>
      </w:r>
      <w:proofErr w:type="spellStart"/>
      <w:r>
        <w:rPr>
          <w:sz w:val="28"/>
          <w:szCs w:val="28"/>
        </w:rPr>
        <w:t>підрисунковий</w:t>
      </w:r>
      <w:proofErr w:type="spellEnd"/>
      <w:r>
        <w:rPr>
          <w:sz w:val="28"/>
          <w:szCs w:val="28"/>
        </w:rPr>
        <w:t xml:space="preserve"> текст). Ілюстрація позначається словом «Рисунок __», яке разом із назвою ілюстрації розміщують після пояснювальних даних, наприклад, «Рисунок 3.1 – Схема розміщення». Ілюстрації слід нумерувати арабськими цифрами порядковою нумерацією в межах розділу, за винятком ілюстрацій, наведених у додатках. Номер ілюстрації складається з номера розділу та порядкового номера </w:t>
      </w:r>
      <w:r>
        <w:rPr>
          <w:sz w:val="28"/>
          <w:szCs w:val="28"/>
        </w:rPr>
        <w:lastRenderedPageBreak/>
        <w:t>ілюстрації, відокремлених крапкою, наприклад, рисунок 3.2 – другий рисунок третього розділу, або рисунок А.1 – перший рисунок додатку А.</w:t>
      </w:r>
    </w:p>
    <w:p w:rsidR="00F035BE" w:rsidRDefault="00F035BE" w:rsidP="00F035BE">
      <w:pPr>
        <w:ind w:firstLine="709"/>
        <w:jc w:val="both"/>
        <w:rPr>
          <w:sz w:val="28"/>
          <w:szCs w:val="28"/>
        </w:rPr>
      </w:pPr>
      <w:r>
        <w:rPr>
          <w:b/>
          <w:i/>
          <w:sz w:val="28"/>
          <w:szCs w:val="28"/>
        </w:rPr>
        <w:t>Приклад оформлення рисунку</w:t>
      </w:r>
      <w:r>
        <w:rPr>
          <w:sz w:val="28"/>
          <w:szCs w:val="28"/>
        </w:rPr>
        <w:t>:</w:t>
      </w:r>
    </w:p>
    <w:p w:rsidR="00F035BE" w:rsidRDefault="00F035BE" w:rsidP="00F035BE">
      <w:pPr>
        <w:ind w:firstLine="709"/>
        <w:jc w:val="both"/>
        <w:rPr>
          <w:sz w:val="28"/>
          <w:szCs w:val="28"/>
        </w:rPr>
      </w:pPr>
    </w:p>
    <w:p w:rsidR="00F035BE" w:rsidRDefault="00F035BE" w:rsidP="00F035BE">
      <w:pPr>
        <w:widowControl w:val="0"/>
        <w:shd w:val="clear" w:color="auto" w:fill="FFFFFF"/>
        <w:autoSpaceDE w:val="0"/>
        <w:autoSpaceDN w:val="0"/>
        <w:adjustRightInd w:val="0"/>
        <w:spacing w:line="360" w:lineRule="auto"/>
        <w:jc w:val="center"/>
        <w:rPr>
          <w:sz w:val="28"/>
          <w:szCs w:val="28"/>
        </w:rPr>
      </w:pPr>
      <w:r>
        <w:rPr>
          <w:sz w:val="28"/>
          <w:szCs w:val="28"/>
        </w:rPr>
        <w:object w:dxaOrig="6885" w:dyaOrig="5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1pt;height:282.15pt" o:ole="">
            <v:imagedata r:id="rId9" o:title=""/>
          </v:shape>
          <o:OLEObject Type="Embed" ProgID="Word.Picture.8" ShapeID="_x0000_i1025" DrawAspect="Content" ObjectID="_1591443363" r:id="rId10"/>
        </w:object>
      </w:r>
    </w:p>
    <w:p w:rsidR="00F035BE" w:rsidRDefault="00F035BE" w:rsidP="00F035BE">
      <w:pPr>
        <w:widowControl w:val="0"/>
        <w:shd w:val="clear" w:color="auto" w:fill="FFFFFF"/>
        <w:autoSpaceDE w:val="0"/>
        <w:autoSpaceDN w:val="0"/>
        <w:adjustRightInd w:val="0"/>
        <w:spacing w:line="360" w:lineRule="auto"/>
        <w:jc w:val="center"/>
        <w:rPr>
          <w:sz w:val="28"/>
          <w:szCs w:val="28"/>
        </w:rPr>
      </w:pPr>
      <w:r>
        <w:rPr>
          <w:sz w:val="28"/>
          <w:szCs w:val="28"/>
        </w:rPr>
        <w:t>Рисунок 1.1 – Класифікація операцій комерційних банків України за змістом</w:t>
      </w:r>
    </w:p>
    <w:p w:rsidR="00F035BE" w:rsidRDefault="00F035BE" w:rsidP="00F035BE">
      <w:pPr>
        <w:widowControl w:val="0"/>
        <w:spacing w:line="312" w:lineRule="auto"/>
        <w:ind w:firstLine="709"/>
        <w:jc w:val="center"/>
        <w:rPr>
          <w:sz w:val="28"/>
          <w:szCs w:val="28"/>
        </w:rPr>
      </w:pPr>
      <w:r>
        <w:rPr>
          <w:sz w:val="28"/>
          <w:szCs w:val="28"/>
        </w:rPr>
        <w:t>Джерело: [121]</w:t>
      </w:r>
    </w:p>
    <w:p w:rsidR="00F035BE" w:rsidRDefault="00F035BE" w:rsidP="00F035BE">
      <w:pPr>
        <w:ind w:firstLine="709"/>
        <w:jc w:val="both"/>
        <w:rPr>
          <w:sz w:val="28"/>
          <w:szCs w:val="28"/>
        </w:rPr>
      </w:pPr>
    </w:p>
    <w:p w:rsidR="00F035BE" w:rsidRDefault="00F035BE" w:rsidP="00F035BE">
      <w:pPr>
        <w:spacing w:line="360" w:lineRule="auto"/>
        <w:ind w:firstLine="709"/>
        <w:jc w:val="both"/>
        <w:rPr>
          <w:sz w:val="28"/>
          <w:szCs w:val="28"/>
        </w:rPr>
      </w:pPr>
      <w:r>
        <w:rPr>
          <w:sz w:val="28"/>
          <w:szCs w:val="28"/>
        </w:rPr>
        <w:t>Цифровий матеріал, як правило, оформлюють у вигляді таблиць. Таблицю необхідно розташовувати безпосередньо після тексту, у якому вона згадується вперше, або на наступній сторінці. На всі таблиці повинні бути посилання в тексті роботи.</w:t>
      </w:r>
    </w:p>
    <w:p w:rsidR="00F035BE" w:rsidRDefault="00F035BE" w:rsidP="00F035BE">
      <w:pPr>
        <w:spacing w:line="360" w:lineRule="auto"/>
        <w:ind w:firstLine="709"/>
        <w:jc w:val="both"/>
        <w:rPr>
          <w:sz w:val="28"/>
          <w:szCs w:val="28"/>
        </w:rPr>
      </w:pPr>
      <w:r>
        <w:rPr>
          <w:sz w:val="28"/>
          <w:szCs w:val="28"/>
        </w:rPr>
        <w:t xml:space="preserve">Назва таблиці складається зі слова «Таблиця», її порядкового номера та безпосередньо назви, яка стисло відбиває зміст наведених у ній даних. </w:t>
      </w:r>
    </w:p>
    <w:p w:rsidR="00F035BE" w:rsidRDefault="00F035BE" w:rsidP="00F035BE">
      <w:pPr>
        <w:spacing w:line="360" w:lineRule="auto"/>
        <w:ind w:firstLine="709"/>
        <w:jc w:val="both"/>
        <w:rPr>
          <w:sz w:val="28"/>
          <w:szCs w:val="28"/>
        </w:rPr>
      </w:pPr>
      <w:r>
        <w:rPr>
          <w:sz w:val="28"/>
          <w:szCs w:val="28"/>
        </w:rPr>
        <w:t>Повну назву таблиці вказують один раз над таблицею зліва з абзацним відступом. У разі переносу частини таблиці на наступну сторінку над нею з абзацного відступу пишуть: «Продовження таблиці Х.Х» або «Кінець таблиці Х.Х», де Х – номер таблиці.</w:t>
      </w:r>
    </w:p>
    <w:p w:rsidR="00F035BE" w:rsidRDefault="00F035BE" w:rsidP="00F035BE">
      <w:pPr>
        <w:spacing w:line="360" w:lineRule="auto"/>
        <w:ind w:firstLine="709"/>
        <w:jc w:val="both"/>
        <w:rPr>
          <w:sz w:val="28"/>
          <w:szCs w:val="28"/>
        </w:rPr>
      </w:pPr>
      <w:r>
        <w:rPr>
          <w:sz w:val="28"/>
          <w:szCs w:val="28"/>
        </w:rPr>
        <w:t xml:space="preserve">Таблиці нумеруються арабськими цифрами підряд у межах розділу, за винятком таблиць, що наводяться в додатках. Номер таблиці складається з </w:t>
      </w:r>
      <w:r>
        <w:rPr>
          <w:sz w:val="28"/>
          <w:szCs w:val="28"/>
        </w:rPr>
        <w:lastRenderedPageBreak/>
        <w:t>номера розділу та порядкового номера таблиці, відокремлених крапкою, наприклад, таблиця 2.1 – перша таблиця другого розділу, таблиця В.2 – друга таблиця додатку В.</w:t>
      </w:r>
    </w:p>
    <w:p w:rsidR="00F035BE" w:rsidRDefault="00F035BE" w:rsidP="00F035BE">
      <w:pPr>
        <w:spacing w:line="360" w:lineRule="auto"/>
        <w:ind w:firstLine="709"/>
        <w:jc w:val="both"/>
        <w:rPr>
          <w:sz w:val="28"/>
          <w:szCs w:val="28"/>
        </w:rPr>
      </w:pPr>
      <w:r>
        <w:rPr>
          <w:sz w:val="28"/>
          <w:szCs w:val="28"/>
        </w:rPr>
        <w:t xml:space="preserve">Заголовки та дані таблиці можуть бути виконані через один інтервал, шрифтом </w:t>
      </w:r>
      <w:proofErr w:type="spellStart"/>
      <w:r>
        <w:rPr>
          <w:sz w:val="28"/>
          <w:szCs w:val="28"/>
        </w:rPr>
        <w:t>Times</w:t>
      </w:r>
      <w:proofErr w:type="spellEnd"/>
      <w:r>
        <w:rPr>
          <w:sz w:val="28"/>
          <w:szCs w:val="28"/>
        </w:rPr>
        <w:t xml:space="preserve"> </w:t>
      </w:r>
      <w:proofErr w:type="spellStart"/>
      <w:r>
        <w:rPr>
          <w:sz w:val="28"/>
          <w:szCs w:val="28"/>
        </w:rPr>
        <w:t>New</w:t>
      </w:r>
      <w:proofErr w:type="spellEnd"/>
      <w:r>
        <w:rPr>
          <w:sz w:val="28"/>
          <w:szCs w:val="28"/>
        </w:rPr>
        <w:t xml:space="preserve"> </w:t>
      </w:r>
      <w:proofErr w:type="spellStart"/>
      <w:r>
        <w:rPr>
          <w:sz w:val="28"/>
          <w:szCs w:val="28"/>
        </w:rPr>
        <w:t>Roman</w:t>
      </w:r>
      <w:proofErr w:type="spellEnd"/>
      <w:r>
        <w:rPr>
          <w:sz w:val="28"/>
          <w:szCs w:val="28"/>
        </w:rPr>
        <w:t>, 12 кегль. Заголовки граф таблиці починають з великої літери, а підзаголовки – з малої, якщо вони становлять одне речення з заголовком. Підзаголовки, що мають самостійне значення, пишуть з великої літери. У кінці заголовків і підзаголовків таблиць крапки не ставлять. Заголовки та підзаголовки граф указують в однині.</w:t>
      </w:r>
    </w:p>
    <w:p w:rsidR="00F035BE" w:rsidRDefault="00F035BE" w:rsidP="00F035BE">
      <w:pPr>
        <w:spacing w:line="360" w:lineRule="auto"/>
        <w:ind w:firstLine="709"/>
        <w:jc w:val="both"/>
        <w:rPr>
          <w:b/>
          <w:i/>
          <w:sz w:val="28"/>
          <w:szCs w:val="28"/>
        </w:rPr>
      </w:pPr>
      <w:r>
        <w:rPr>
          <w:b/>
          <w:i/>
          <w:sz w:val="28"/>
          <w:szCs w:val="28"/>
        </w:rPr>
        <w:t>Приклад оформлення таблиці:</w:t>
      </w:r>
    </w:p>
    <w:p w:rsidR="00F035BE" w:rsidRDefault="00F035BE" w:rsidP="00F035BE">
      <w:pPr>
        <w:spacing w:line="360" w:lineRule="auto"/>
        <w:ind w:firstLine="709"/>
        <w:jc w:val="both"/>
        <w:rPr>
          <w:sz w:val="28"/>
          <w:szCs w:val="28"/>
        </w:rPr>
      </w:pPr>
    </w:p>
    <w:p w:rsidR="00F035BE" w:rsidRDefault="00F035BE" w:rsidP="00F035BE">
      <w:pPr>
        <w:widowControl w:val="0"/>
        <w:spacing w:line="360" w:lineRule="auto"/>
        <w:ind w:firstLine="709"/>
        <w:jc w:val="both"/>
        <w:rPr>
          <w:sz w:val="28"/>
          <w:szCs w:val="28"/>
        </w:rPr>
      </w:pPr>
      <w:r>
        <w:rPr>
          <w:sz w:val="28"/>
          <w:szCs w:val="28"/>
        </w:rPr>
        <w:t>Таблиця 2.5 – Показники валютної позиції ЗАТ «ЄБРФ» за активами,</w:t>
      </w:r>
      <w:r>
        <w:rPr>
          <w:sz w:val="28"/>
          <w:szCs w:val="28"/>
        </w:rPr>
        <w:br/>
        <w:t xml:space="preserve">тис. грн. </w:t>
      </w:r>
    </w:p>
    <w:tbl>
      <w:tblPr>
        <w:tblW w:w="9465"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3225"/>
        <w:gridCol w:w="1019"/>
        <w:gridCol w:w="1020"/>
        <w:gridCol w:w="1020"/>
        <w:gridCol w:w="1020"/>
        <w:gridCol w:w="1020"/>
        <w:gridCol w:w="1141"/>
      </w:tblGrid>
      <w:tr w:rsidR="00F035BE" w:rsidTr="003B3BA8">
        <w:trPr>
          <w:cantSplit/>
        </w:trPr>
        <w:tc>
          <w:tcPr>
            <w:tcW w:w="3227" w:type="dxa"/>
            <w:tcBorders>
              <w:top w:val="single" w:sz="6" w:space="0" w:color="000000"/>
              <w:left w:val="single" w:sz="6" w:space="0" w:color="auto"/>
              <w:bottom w:val="single" w:sz="4" w:space="0" w:color="auto"/>
              <w:right w:val="single" w:sz="6" w:space="0" w:color="auto"/>
            </w:tcBorders>
            <w:hideMark/>
          </w:tcPr>
          <w:p w:rsidR="00F035BE" w:rsidRDefault="00F035BE" w:rsidP="003B3BA8">
            <w:pPr>
              <w:widowControl w:val="0"/>
              <w:numPr>
                <w:ilvl w:val="12"/>
                <w:numId w:val="0"/>
              </w:numPr>
              <w:spacing w:line="276" w:lineRule="auto"/>
              <w:jc w:val="center"/>
              <w:rPr>
                <w:szCs w:val="28"/>
                <w:lang w:eastAsia="en-US"/>
              </w:rPr>
            </w:pPr>
            <w:r>
              <w:rPr>
                <w:szCs w:val="28"/>
                <w:lang w:eastAsia="en-US"/>
              </w:rPr>
              <w:t>Найменування статті</w:t>
            </w:r>
          </w:p>
        </w:tc>
        <w:tc>
          <w:tcPr>
            <w:tcW w:w="1019" w:type="dxa"/>
            <w:tcBorders>
              <w:top w:val="single" w:sz="6" w:space="0" w:color="000000"/>
              <w:left w:val="single" w:sz="6" w:space="0" w:color="auto"/>
              <w:bottom w:val="single" w:sz="4" w:space="0" w:color="auto"/>
              <w:right w:val="single" w:sz="6" w:space="0" w:color="auto"/>
            </w:tcBorders>
            <w:hideMark/>
          </w:tcPr>
          <w:p w:rsidR="00F035BE" w:rsidRDefault="00F035BE" w:rsidP="003B3BA8">
            <w:pPr>
              <w:widowControl w:val="0"/>
              <w:numPr>
                <w:ilvl w:val="12"/>
                <w:numId w:val="0"/>
              </w:numPr>
              <w:spacing w:line="276" w:lineRule="auto"/>
              <w:rPr>
                <w:szCs w:val="28"/>
                <w:lang w:val="en-US" w:eastAsia="en-US"/>
              </w:rPr>
            </w:pPr>
            <w:r>
              <w:rPr>
                <w:szCs w:val="28"/>
                <w:lang w:val="en-US" w:eastAsia="en-US"/>
              </w:rPr>
              <w:t>UAH</w:t>
            </w:r>
          </w:p>
        </w:tc>
        <w:tc>
          <w:tcPr>
            <w:tcW w:w="1020" w:type="dxa"/>
            <w:tcBorders>
              <w:top w:val="single" w:sz="6" w:space="0" w:color="000000"/>
              <w:left w:val="single" w:sz="6" w:space="0" w:color="auto"/>
              <w:bottom w:val="single" w:sz="4" w:space="0" w:color="auto"/>
              <w:right w:val="single" w:sz="6" w:space="0" w:color="auto"/>
            </w:tcBorders>
            <w:hideMark/>
          </w:tcPr>
          <w:p w:rsidR="00F035BE" w:rsidRDefault="00F035BE" w:rsidP="003B3BA8">
            <w:pPr>
              <w:widowControl w:val="0"/>
              <w:numPr>
                <w:ilvl w:val="12"/>
                <w:numId w:val="0"/>
              </w:numPr>
              <w:spacing w:line="276" w:lineRule="auto"/>
              <w:rPr>
                <w:szCs w:val="28"/>
                <w:lang w:eastAsia="en-US"/>
              </w:rPr>
            </w:pPr>
            <w:r>
              <w:rPr>
                <w:szCs w:val="28"/>
                <w:lang w:eastAsia="en-US"/>
              </w:rPr>
              <w:t>EUR</w:t>
            </w:r>
          </w:p>
        </w:tc>
        <w:tc>
          <w:tcPr>
            <w:tcW w:w="1020" w:type="dxa"/>
            <w:tcBorders>
              <w:top w:val="single" w:sz="6" w:space="0" w:color="000000"/>
              <w:left w:val="single" w:sz="6" w:space="0" w:color="auto"/>
              <w:bottom w:val="single" w:sz="4" w:space="0" w:color="auto"/>
              <w:right w:val="single" w:sz="6" w:space="0" w:color="auto"/>
            </w:tcBorders>
            <w:hideMark/>
          </w:tcPr>
          <w:p w:rsidR="00F035BE" w:rsidRDefault="00F035BE" w:rsidP="003B3BA8">
            <w:pPr>
              <w:widowControl w:val="0"/>
              <w:numPr>
                <w:ilvl w:val="12"/>
                <w:numId w:val="0"/>
              </w:numPr>
              <w:spacing w:line="276" w:lineRule="auto"/>
              <w:rPr>
                <w:szCs w:val="28"/>
                <w:lang w:eastAsia="en-US"/>
              </w:rPr>
            </w:pPr>
            <w:r>
              <w:rPr>
                <w:szCs w:val="28"/>
                <w:lang w:eastAsia="en-US"/>
              </w:rPr>
              <w:t>USD</w:t>
            </w:r>
          </w:p>
        </w:tc>
        <w:tc>
          <w:tcPr>
            <w:tcW w:w="1020" w:type="dxa"/>
            <w:tcBorders>
              <w:top w:val="single" w:sz="6" w:space="0" w:color="000000"/>
              <w:left w:val="single" w:sz="6" w:space="0" w:color="auto"/>
              <w:bottom w:val="single" w:sz="4" w:space="0" w:color="auto"/>
              <w:right w:val="single" w:sz="6" w:space="0" w:color="auto"/>
            </w:tcBorders>
            <w:hideMark/>
          </w:tcPr>
          <w:p w:rsidR="00F035BE" w:rsidRDefault="00F035BE" w:rsidP="003B3BA8">
            <w:pPr>
              <w:widowControl w:val="0"/>
              <w:numPr>
                <w:ilvl w:val="12"/>
                <w:numId w:val="0"/>
              </w:numPr>
              <w:spacing w:line="276" w:lineRule="auto"/>
              <w:rPr>
                <w:szCs w:val="28"/>
                <w:lang w:eastAsia="en-US"/>
              </w:rPr>
            </w:pPr>
            <w:r>
              <w:rPr>
                <w:szCs w:val="28"/>
                <w:lang w:eastAsia="en-US"/>
              </w:rPr>
              <w:t>RUR</w:t>
            </w:r>
          </w:p>
        </w:tc>
        <w:tc>
          <w:tcPr>
            <w:tcW w:w="1020" w:type="dxa"/>
            <w:tcBorders>
              <w:top w:val="single" w:sz="6" w:space="0" w:color="000000"/>
              <w:left w:val="single" w:sz="6" w:space="0" w:color="auto"/>
              <w:bottom w:val="single" w:sz="4" w:space="0" w:color="auto"/>
              <w:right w:val="single" w:sz="6" w:space="0" w:color="auto"/>
            </w:tcBorders>
            <w:hideMark/>
          </w:tcPr>
          <w:p w:rsidR="00F035BE" w:rsidRDefault="00F035BE" w:rsidP="003B3BA8">
            <w:pPr>
              <w:widowControl w:val="0"/>
              <w:numPr>
                <w:ilvl w:val="12"/>
                <w:numId w:val="0"/>
              </w:numPr>
              <w:spacing w:line="276" w:lineRule="auto"/>
              <w:rPr>
                <w:szCs w:val="28"/>
                <w:lang w:eastAsia="en-US"/>
              </w:rPr>
            </w:pPr>
            <w:r>
              <w:rPr>
                <w:szCs w:val="28"/>
                <w:lang w:eastAsia="en-US"/>
              </w:rPr>
              <w:t>Інші</w:t>
            </w:r>
          </w:p>
        </w:tc>
        <w:tc>
          <w:tcPr>
            <w:tcW w:w="1141" w:type="dxa"/>
            <w:tcBorders>
              <w:top w:val="single" w:sz="6" w:space="0" w:color="000000"/>
              <w:left w:val="single" w:sz="6" w:space="0" w:color="auto"/>
              <w:bottom w:val="single" w:sz="4" w:space="0" w:color="auto"/>
              <w:right w:val="single" w:sz="6" w:space="0" w:color="000000"/>
            </w:tcBorders>
            <w:hideMark/>
          </w:tcPr>
          <w:p w:rsidR="00F035BE" w:rsidRDefault="00F035BE" w:rsidP="003B3BA8">
            <w:pPr>
              <w:widowControl w:val="0"/>
              <w:numPr>
                <w:ilvl w:val="12"/>
                <w:numId w:val="0"/>
              </w:numPr>
              <w:spacing w:line="276" w:lineRule="auto"/>
              <w:rPr>
                <w:szCs w:val="28"/>
                <w:lang w:eastAsia="en-US"/>
              </w:rPr>
            </w:pPr>
            <w:r>
              <w:rPr>
                <w:szCs w:val="28"/>
                <w:lang w:eastAsia="en-US"/>
              </w:rPr>
              <w:t>Усього</w:t>
            </w:r>
          </w:p>
        </w:tc>
      </w:tr>
      <w:tr w:rsidR="00F035BE" w:rsidTr="003B3BA8">
        <w:trPr>
          <w:cantSplit/>
        </w:trPr>
        <w:tc>
          <w:tcPr>
            <w:tcW w:w="3227" w:type="dxa"/>
            <w:tcBorders>
              <w:top w:val="single" w:sz="6" w:space="0" w:color="000000"/>
              <w:left w:val="single" w:sz="6" w:space="0" w:color="auto"/>
              <w:bottom w:val="single" w:sz="4" w:space="0" w:color="auto"/>
              <w:right w:val="single" w:sz="6" w:space="0" w:color="auto"/>
            </w:tcBorders>
            <w:hideMark/>
          </w:tcPr>
          <w:p w:rsidR="00F035BE" w:rsidRDefault="00F035BE" w:rsidP="003B3BA8">
            <w:pPr>
              <w:widowControl w:val="0"/>
              <w:numPr>
                <w:ilvl w:val="12"/>
                <w:numId w:val="0"/>
              </w:numPr>
              <w:spacing w:line="276" w:lineRule="auto"/>
              <w:rPr>
                <w:szCs w:val="28"/>
                <w:lang w:eastAsia="en-US"/>
              </w:rPr>
            </w:pPr>
            <w:r>
              <w:rPr>
                <w:szCs w:val="28"/>
                <w:lang w:eastAsia="en-US"/>
              </w:rPr>
              <w:t>Грошові кошти та залишки в Національному банку України</w:t>
            </w:r>
          </w:p>
        </w:tc>
        <w:tc>
          <w:tcPr>
            <w:tcW w:w="1019" w:type="dxa"/>
            <w:tcBorders>
              <w:top w:val="single" w:sz="6" w:space="0" w:color="000000"/>
              <w:left w:val="single" w:sz="6" w:space="0" w:color="auto"/>
              <w:bottom w:val="single" w:sz="4" w:space="0" w:color="auto"/>
              <w:right w:val="single" w:sz="6" w:space="0" w:color="auto"/>
            </w:tcBorders>
            <w:vAlign w:val="center"/>
            <w:hideMark/>
          </w:tcPr>
          <w:p w:rsidR="00F035BE" w:rsidRDefault="00F035BE" w:rsidP="003B3BA8">
            <w:pPr>
              <w:widowControl w:val="0"/>
              <w:numPr>
                <w:ilvl w:val="12"/>
                <w:numId w:val="0"/>
              </w:numPr>
              <w:spacing w:line="276" w:lineRule="auto"/>
              <w:jc w:val="center"/>
              <w:rPr>
                <w:szCs w:val="28"/>
                <w:lang w:eastAsia="en-US"/>
              </w:rPr>
            </w:pPr>
            <w:r>
              <w:rPr>
                <w:szCs w:val="28"/>
                <w:lang w:eastAsia="en-US"/>
              </w:rPr>
              <w:t>20694</w:t>
            </w:r>
          </w:p>
        </w:tc>
        <w:tc>
          <w:tcPr>
            <w:tcW w:w="1020" w:type="dxa"/>
            <w:tcBorders>
              <w:top w:val="single" w:sz="6" w:space="0" w:color="000000"/>
              <w:left w:val="single" w:sz="6" w:space="0" w:color="auto"/>
              <w:bottom w:val="single" w:sz="4" w:space="0" w:color="auto"/>
              <w:right w:val="single" w:sz="6" w:space="0" w:color="auto"/>
            </w:tcBorders>
            <w:vAlign w:val="center"/>
            <w:hideMark/>
          </w:tcPr>
          <w:p w:rsidR="00F035BE" w:rsidRDefault="00F035BE" w:rsidP="003B3BA8">
            <w:pPr>
              <w:widowControl w:val="0"/>
              <w:numPr>
                <w:ilvl w:val="12"/>
                <w:numId w:val="0"/>
              </w:numPr>
              <w:spacing w:line="276" w:lineRule="auto"/>
              <w:jc w:val="center"/>
              <w:rPr>
                <w:szCs w:val="28"/>
                <w:lang w:eastAsia="en-US"/>
              </w:rPr>
            </w:pPr>
            <w:r>
              <w:rPr>
                <w:szCs w:val="28"/>
                <w:lang w:eastAsia="en-US"/>
              </w:rPr>
              <w:t>157</w:t>
            </w:r>
          </w:p>
        </w:tc>
        <w:tc>
          <w:tcPr>
            <w:tcW w:w="1020" w:type="dxa"/>
            <w:tcBorders>
              <w:top w:val="single" w:sz="6" w:space="0" w:color="000000"/>
              <w:left w:val="single" w:sz="6" w:space="0" w:color="auto"/>
              <w:bottom w:val="single" w:sz="4" w:space="0" w:color="auto"/>
              <w:right w:val="single" w:sz="6" w:space="0" w:color="auto"/>
            </w:tcBorders>
            <w:vAlign w:val="center"/>
            <w:hideMark/>
          </w:tcPr>
          <w:p w:rsidR="00F035BE" w:rsidRDefault="00F035BE" w:rsidP="003B3BA8">
            <w:pPr>
              <w:widowControl w:val="0"/>
              <w:numPr>
                <w:ilvl w:val="12"/>
                <w:numId w:val="0"/>
              </w:numPr>
              <w:spacing w:line="276" w:lineRule="auto"/>
              <w:jc w:val="center"/>
              <w:rPr>
                <w:szCs w:val="28"/>
                <w:lang w:eastAsia="en-US"/>
              </w:rPr>
            </w:pPr>
            <w:r>
              <w:rPr>
                <w:szCs w:val="28"/>
                <w:lang w:eastAsia="en-US"/>
              </w:rPr>
              <w:t>1905</w:t>
            </w:r>
          </w:p>
        </w:tc>
        <w:tc>
          <w:tcPr>
            <w:tcW w:w="1020" w:type="dxa"/>
            <w:tcBorders>
              <w:top w:val="single" w:sz="6" w:space="0" w:color="000000"/>
              <w:left w:val="single" w:sz="6" w:space="0" w:color="auto"/>
              <w:bottom w:val="single" w:sz="4" w:space="0" w:color="auto"/>
              <w:right w:val="single" w:sz="6" w:space="0" w:color="auto"/>
            </w:tcBorders>
            <w:vAlign w:val="center"/>
            <w:hideMark/>
          </w:tcPr>
          <w:p w:rsidR="00F035BE" w:rsidRDefault="00F035BE" w:rsidP="003B3BA8">
            <w:pPr>
              <w:widowControl w:val="0"/>
              <w:numPr>
                <w:ilvl w:val="12"/>
                <w:numId w:val="0"/>
              </w:numPr>
              <w:spacing w:line="276" w:lineRule="auto"/>
              <w:jc w:val="center"/>
              <w:rPr>
                <w:szCs w:val="28"/>
                <w:lang w:eastAsia="en-US"/>
              </w:rPr>
            </w:pPr>
            <w:r>
              <w:rPr>
                <w:szCs w:val="28"/>
                <w:lang w:eastAsia="en-US"/>
              </w:rPr>
              <w:t>35</w:t>
            </w:r>
          </w:p>
        </w:tc>
        <w:tc>
          <w:tcPr>
            <w:tcW w:w="1020" w:type="dxa"/>
            <w:tcBorders>
              <w:top w:val="single" w:sz="6" w:space="0" w:color="000000"/>
              <w:left w:val="single" w:sz="6" w:space="0" w:color="auto"/>
              <w:bottom w:val="single" w:sz="4" w:space="0" w:color="auto"/>
              <w:right w:val="single" w:sz="6" w:space="0" w:color="auto"/>
            </w:tcBorders>
            <w:vAlign w:val="center"/>
          </w:tcPr>
          <w:p w:rsidR="00F035BE" w:rsidRDefault="00F035BE" w:rsidP="003B3BA8">
            <w:pPr>
              <w:widowControl w:val="0"/>
              <w:numPr>
                <w:ilvl w:val="12"/>
                <w:numId w:val="0"/>
              </w:numPr>
              <w:spacing w:line="276" w:lineRule="auto"/>
              <w:jc w:val="center"/>
              <w:rPr>
                <w:szCs w:val="28"/>
                <w:lang w:eastAsia="en-US"/>
              </w:rPr>
            </w:pPr>
          </w:p>
        </w:tc>
        <w:tc>
          <w:tcPr>
            <w:tcW w:w="1141" w:type="dxa"/>
            <w:tcBorders>
              <w:top w:val="single" w:sz="6" w:space="0" w:color="000000"/>
              <w:left w:val="single" w:sz="6" w:space="0" w:color="auto"/>
              <w:bottom w:val="single" w:sz="4" w:space="0" w:color="auto"/>
              <w:right w:val="single" w:sz="6" w:space="0" w:color="000000"/>
            </w:tcBorders>
            <w:vAlign w:val="center"/>
            <w:hideMark/>
          </w:tcPr>
          <w:p w:rsidR="00F035BE" w:rsidRDefault="00F035BE" w:rsidP="003B3BA8">
            <w:pPr>
              <w:widowControl w:val="0"/>
              <w:numPr>
                <w:ilvl w:val="12"/>
                <w:numId w:val="0"/>
              </w:numPr>
              <w:spacing w:line="276" w:lineRule="auto"/>
              <w:jc w:val="center"/>
              <w:rPr>
                <w:szCs w:val="28"/>
                <w:lang w:eastAsia="en-US"/>
              </w:rPr>
            </w:pPr>
            <w:r>
              <w:rPr>
                <w:szCs w:val="28"/>
                <w:lang w:eastAsia="en-US"/>
              </w:rPr>
              <w:t>22791</w:t>
            </w:r>
          </w:p>
        </w:tc>
      </w:tr>
      <w:tr w:rsidR="00F035BE" w:rsidTr="003B3BA8">
        <w:trPr>
          <w:cantSplit/>
        </w:trPr>
        <w:tc>
          <w:tcPr>
            <w:tcW w:w="3227" w:type="dxa"/>
            <w:tcBorders>
              <w:top w:val="single" w:sz="6" w:space="0" w:color="000000"/>
              <w:left w:val="single" w:sz="6" w:space="0" w:color="auto"/>
              <w:bottom w:val="single" w:sz="4" w:space="0" w:color="auto"/>
              <w:right w:val="single" w:sz="6" w:space="0" w:color="auto"/>
            </w:tcBorders>
            <w:hideMark/>
          </w:tcPr>
          <w:p w:rsidR="00F035BE" w:rsidRDefault="00F035BE" w:rsidP="003B3BA8">
            <w:pPr>
              <w:widowControl w:val="0"/>
              <w:numPr>
                <w:ilvl w:val="12"/>
                <w:numId w:val="0"/>
              </w:numPr>
              <w:spacing w:line="276" w:lineRule="auto"/>
              <w:rPr>
                <w:szCs w:val="28"/>
                <w:lang w:eastAsia="en-US"/>
              </w:rPr>
            </w:pPr>
            <w:r>
              <w:rPr>
                <w:szCs w:val="28"/>
                <w:lang w:eastAsia="en-US"/>
              </w:rPr>
              <w:t>Кошти в інших банках</w:t>
            </w:r>
          </w:p>
        </w:tc>
        <w:tc>
          <w:tcPr>
            <w:tcW w:w="1019" w:type="dxa"/>
            <w:tcBorders>
              <w:top w:val="single" w:sz="6" w:space="0" w:color="000000"/>
              <w:left w:val="single" w:sz="6" w:space="0" w:color="auto"/>
              <w:bottom w:val="single" w:sz="4" w:space="0" w:color="auto"/>
              <w:right w:val="single" w:sz="6" w:space="0" w:color="auto"/>
            </w:tcBorders>
            <w:vAlign w:val="center"/>
            <w:hideMark/>
          </w:tcPr>
          <w:p w:rsidR="00F035BE" w:rsidRDefault="00F035BE" w:rsidP="003B3BA8">
            <w:pPr>
              <w:widowControl w:val="0"/>
              <w:numPr>
                <w:ilvl w:val="12"/>
                <w:numId w:val="0"/>
              </w:numPr>
              <w:spacing w:line="276" w:lineRule="auto"/>
              <w:jc w:val="center"/>
              <w:rPr>
                <w:szCs w:val="28"/>
                <w:lang w:eastAsia="en-US"/>
              </w:rPr>
            </w:pPr>
            <w:r>
              <w:rPr>
                <w:szCs w:val="28"/>
                <w:lang w:eastAsia="en-US"/>
              </w:rPr>
              <w:t>2028</w:t>
            </w:r>
          </w:p>
        </w:tc>
        <w:tc>
          <w:tcPr>
            <w:tcW w:w="1020" w:type="dxa"/>
            <w:tcBorders>
              <w:top w:val="single" w:sz="6" w:space="0" w:color="000000"/>
              <w:left w:val="single" w:sz="6" w:space="0" w:color="auto"/>
              <w:bottom w:val="single" w:sz="4" w:space="0" w:color="auto"/>
              <w:right w:val="single" w:sz="6" w:space="0" w:color="auto"/>
            </w:tcBorders>
            <w:vAlign w:val="center"/>
            <w:hideMark/>
          </w:tcPr>
          <w:p w:rsidR="00F035BE" w:rsidRDefault="00F035BE" w:rsidP="003B3BA8">
            <w:pPr>
              <w:widowControl w:val="0"/>
              <w:numPr>
                <w:ilvl w:val="12"/>
                <w:numId w:val="0"/>
              </w:numPr>
              <w:spacing w:line="276" w:lineRule="auto"/>
              <w:jc w:val="center"/>
              <w:rPr>
                <w:szCs w:val="28"/>
                <w:lang w:eastAsia="en-US"/>
              </w:rPr>
            </w:pPr>
            <w:r>
              <w:rPr>
                <w:szCs w:val="28"/>
                <w:lang w:eastAsia="en-US"/>
              </w:rPr>
              <w:t>949</w:t>
            </w:r>
          </w:p>
        </w:tc>
        <w:tc>
          <w:tcPr>
            <w:tcW w:w="1020" w:type="dxa"/>
            <w:tcBorders>
              <w:top w:val="single" w:sz="6" w:space="0" w:color="000000"/>
              <w:left w:val="single" w:sz="6" w:space="0" w:color="auto"/>
              <w:bottom w:val="single" w:sz="4" w:space="0" w:color="auto"/>
              <w:right w:val="single" w:sz="6" w:space="0" w:color="auto"/>
            </w:tcBorders>
            <w:vAlign w:val="center"/>
            <w:hideMark/>
          </w:tcPr>
          <w:p w:rsidR="00F035BE" w:rsidRDefault="00F035BE" w:rsidP="003B3BA8">
            <w:pPr>
              <w:widowControl w:val="0"/>
              <w:numPr>
                <w:ilvl w:val="12"/>
                <w:numId w:val="0"/>
              </w:numPr>
              <w:spacing w:line="276" w:lineRule="auto"/>
              <w:jc w:val="center"/>
              <w:rPr>
                <w:szCs w:val="28"/>
                <w:lang w:eastAsia="en-US"/>
              </w:rPr>
            </w:pPr>
            <w:r>
              <w:rPr>
                <w:szCs w:val="28"/>
                <w:lang w:eastAsia="en-US"/>
              </w:rPr>
              <w:t>5895</w:t>
            </w:r>
          </w:p>
        </w:tc>
        <w:tc>
          <w:tcPr>
            <w:tcW w:w="1020" w:type="dxa"/>
            <w:tcBorders>
              <w:top w:val="single" w:sz="6" w:space="0" w:color="000000"/>
              <w:left w:val="single" w:sz="6" w:space="0" w:color="auto"/>
              <w:bottom w:val="single" w:sz="4" w:space="0" w:color="auto"/>
              <w:right w:val="single" w:sz="6" w:space="0" w:color="auto"/>
            </w:tcBorders>
            <w:vAlign w:val="center"/>
            <w:hideMark/>
          </w:tcPr>
          <w:p w:rsidR="00F035BE" w:rsidRDefault="00F035BE" w:rsidP="003B3BA8">
            <w:pPr>
              <w:widowControl w:val="0"/>
              <w:numPr>
                <w:ilvl w:val="12"/>
                <w:numId w:val="0"/>
              </w:numPr>
              <w:spacing w:line="276" w:lineRule="auto"/>
              <w:jc w:val="center"/>
              <w:rPr>
                <w:szCs w:val="28"/>
                <w:lang w:eastAsia="en-US"/>
              </w:rPr>
            </w:pPr>
            <w:r>
              <w:rPr>
                <w:szCs w:val="28"/>
                <w:lang w:eastAsia="en-US"/>
              </w:rPr>
              <w:t>528</w:t>
            </w:r>
          </w:p>
        </w:tc>
        <w:tc>
          <w:tcPr>
            <w:tcW w:w="1020" w:type="dxa"/>
            <w:tcBorders>
              <w:top w:val="single" w:sz="6" w:space="0" w:color="000000"/>
              <w:left w:val="single" w:sz="6" w:space="0" w:color="auto"/>
              <w:bottom w:val="single" w:sz="4" w:space="0" w:color="auto"/>
              <w:right w:val="single" w:sz="6" w:space="0" w:color="auto"/>
            </w:tcBorders>
            <w:vAlign w:val="center"/>
          </w:tcPr>
          <w:p w:rsidR="00F035BE" w:rsidRDefault="00F035BE" w:rsidP="003B3BA8">
            <w:pPr>
              <w:widowControl w:val="0"/>
              <w:numPr>
                <w:ilvl w:val="12"/>
                <w:numId w:val="0"/>
              </w:numPr>
              <w:spacing w:line="276" w:lineRule="auto"/>
              <w:jc w:val="center"/>
              <w:rPr>
                <w:szCs w:val="28"/>
                <w:lang w:eastAsia="en-US"/>
              </w:rPr>
            </w:pPr>
          </w:p>
        </w:tc>
        <w:tc>
          <w:tcPr>
            <w:tcW w:w="1141" w:type="dxa"/>
            <w:tcBorders>
              <w:top w:val="single" w:sz="6" w:space="0" w:color="000000"/>
              <w:left w:val="single" w:sz="6" w:space="0" w:color="auto"/>
              <w:bottom w:val="single" w:sz="4" w:space="0" w:color="auto"/>
              <w:right w:val="single" w:sz="6" w:space="0" w:color="000000"/>
            </w:tcBorders>
            <w:vAlign w:val="center"/>
            <w:hideMark/>
          </w:tcPr>
          <w:p w:rsidR="00F035BE" w:rsidRDefault="00F035BE" w:rsidP="003B3BA8">
            <w:pPr>
              <w:widowControl w:val="0"/>
              <w:numPr>
                <w:ilvl w:val="12"/>
                <w:numId w:val="0"/>
              </w:numPr>
              <w:spacing w:line="276" w:lineRule="auto"/>
              <w:jc w:val="center"/>
              <w:rPr>
                <w:szCs w:val="28"/>
                <w:lang w:eastAsia="en-US"/>
              </w:rPr>
            </w:pPr>
            <w:r>
              <w:rPr>
                <w:szCs w:val="28"/>
                <w:lang w:eastAsia="en-US"/>
              </w:rPr>
              <w:t>9400</w:t>
            </w:r>
          </w:p>
        </w:tc>
      </w:tr>
      <w:tr w:rsidR="00F035BE" w:rsidTr="003B3BA8">
        <w:trPr>
          <w:cantSplit/>
        </w:trPr>
        <w:tc>
          <w:tcPr>
            <w:tcW w:w="3227" w:type="dxa"/>
            <w:tcBorders>
              <w:top w:val="single" w:sz="6" w:space="0" w:color="000000"/>
              <w:left w:val="single" w:sz="6" w:space="0" w:color="auto"/>
              <w:bottom w:val="single" w:sz="4" w:space="0" w:color="auto"/>
              <w:right w:val="single" w:sz="6" w:space="0" w:color="auto"/>
            </w:tcBorders>
            <w:hideMark/>
          </w:tcPr>
          <w:p w:rsidR="00F035BE" w:rsidRDefault="00F035BE" w:rsidP="003B3BA8">
            <w:pPr>
              <w:widowControl w:val="0"/>
              <w:numPr>
                <w:ilvl w:val="12"/>
                <w:numId w:val="0"/>
              </w:numPr>
              <w:spacing w:line="276" w:lineRule="auto"/>
              <w:rPr>
                <w:szCs w:val="28"/>
                <w:lang w:eastAsia="en-US"/>
              </w:rPr>
            </w:pPr>
            <w:r>
              <w:rPr>
                <w:szCs w:val="28"/>
                <w:lang w:eastAsia="en-US"/>
              </w:rPr>
              <w:t>Цінні папери в портфелі банку на продаж</w:t>
            </w:r>
          </w:p>
        </w:tc>
        <w:tc>
          <w:tcPr>
            <w:tcW w:w="1019" w:type="dxa"/>
            <w:tcBorders>
              <w:top w:val="single" w:sz="6" w:space="0" w:color="000000"/>
              <w:left w:val="single" w:sz="6" w:space="0" w:color="auto"/>
              <w:bottom w:val="single" w:sz="4" w:space="0" w:color="auto"/>
              <w:right w:val="single" w:sz="6" w:space="0" w:color="auto"/>
            </w:tcBorders>
            <w:vAlign w:val="center"/>
            <w:hideMark/>
          </w:tcPr>
          <w:p w:rsidR="00F035BE" w:rsidRDefault="00F035BE" w:rsidP="003B3BA8">
            <w:pPr>
              <w:widowControl w:val="0"/>
              <w:numPr>
                <w:ilvl w:val="12"/>
                <w:numId w:val="0"/>
              </w:numPr>
              <w:spacing w:line="276" w:lineRule="auto"/>
              <w:jc w:val="center"/>
              <w:rPr>
                <w:szCs w:val="28"/>
                <w:lang w:eastAsia="en-US"/>
              </w:rPr>
            </w:pPr>
            <w:r>
              <w:rPr>
                <w:szCs w:val="28"/>
                <w:lang w:eastAsia="en-US"/>
              </w:rPr>
              <w:t>15</w:t>
            </w:r>
          </w:p>
        </w:tc>
        <w:tc>
          <w:tcPr>
            <w:tcW w:w="1020" w:type="dxa"/>
            <w:tcBorders>
              <w:top w:val="single" w:sz="6" w:space="0" w:color="000000"/>
              <w:left w:val="single" w:sz="6" w:space="0" w:color="auto"/>
              <w:bottom w:val="single" w:sz="4" w:space="0" w:color="auto"/>
              <w:right w:val="single" w:sz="6" w:space="0" w:color="auto"/>
            </w:tcBorders>
            <w:vAlign w:val="center"/>
          </w:tcPr>
          <w:p w:rsidR="00F035BE" w:rsidRDefault="00F035BE" w:rsidP="003B3BA8">
            <w:pPr>
              <w:widowControl w:val="0"/>
              <w:numPr>
                <w:ilvl w:val="12"/>
                <w:numId w:val="0"/>
              </w:numPr>
              <w:spacing w:line="276" w:lineRule="auto"/>
              <w:jc w:val="center"/>
              <w:rPr>
                <w:szCs w:val="28"/>
                <w:lang w:eastAsia="en-US"/>
              </w:rPr>
            </w:pPr>
          </w:p>
        </w:tc>
        <w:tc>
          <w:tcPr>
            <w:tcW w:w="1020" w:type="dxa"/>
            <w:tcBorders>
              <w:top w:val="single" w:sz="6" w:space="0" w:color="000000"/>
              <w:left w:val="single" w:sz="6" w:space="0" w:color="auto"/>
              <w:bottom w:val="single" w:sz="4" w:space="0" w:color="auto"/>
              <w:right w:val="single" w:sz="6" w:space="0" w:color="auto"/>
            </w:tcBorders>
            <w:vAlign w:val="center"/>
          </w:tcPr>
          <w:p w:rsidR="00F035BE" w:rsidRDefault="00F035BE" w:rsidP="003B3BA8">
            <w:pPr>
              <w:widowControl w:val="0"/>
              <w:numPr>
                <w:ilvl w:val="12"/>
                <w:numId w:val="0"/>
              </w:numPr>
              <w:spacing w:line="276" w:lineRule="auto"/>
              <w:jc w:val="center"/>
              <w:rPr>
                <w:szCs w:val="28"/>
                <w:lang w:eastAsia="en-US"/>
              </w:rPr>
            </w:pPr>
          </w:p>
        </w:tc>
        <w:tc>
          <w:tcPr>
            <w:tcW w:w="1020" w:type="dxa"/>
            <w:tcBorders>
              <w:top w:val="single" w:sz="6" w:space="0" w:color="000000"/>
              <w:left w:val="single" w:sz="6" w:space="0" w:color="auto"/>
              <w:bottom w:val="single" w:sz="4" w:space="0" w:color="auto"/>
              <w:right w:val="single" w:sz="6" w:space="0" w:color="auto"/>
            </w:tcBorders>
            <w:vAlign w:val="center"/>
          </w:tcPr>
          <w:p w:rsidR="00F035BE" w:rsidRDefault="00F035BE" w:rsidP="003B3BA8">
            <w:pPr>
              <w:widowControl w:val="0"/>
              <w:numPr>
                <w:ilvl w:val="12"/>
                <w:numId w:val="0"/>
              </w:numPr>
              <w:spacing w:line="276" w:lineRule="auto"/>
              <w:jc w:val="center"/>
              <w:rPr>
                <w:szCs w:val="28"/>
                <w:lang w:eastAsia="en-US"/>
              </w:rPr>
            </w:pPr>
          </w:p>
        </w:tc>
        <w:tc>
          <w:tcPr>
            <w:tcW w:w="1020" w:type="dxa"/>
            <w:tcBorders>
              <w:top w:val="single" w:sz="6" w:space="0" w:color="000000"/>
              <w:left w:val="single" w:sz="6" w:space="0" w:color="auto"/>
              <w:bottom w:val="single" w:sz="4" w:space="0" w:color="auto"/>
              <w:right w:val="single" w:sz="6" w:space="0" w:color="auto"/>
            </w:tcBorders>
            <w:vAlign w:val="center"/>
          </w:tcPr>
          <w:p w:rsidR="00F035BE" w:rsidRDefault="00F035BE" w:rsidP="003B3BA8">
            <w:pPr>
              <w:widowControl w:val="0"/>
              <w:numPr>
                <w:ilvl w:val="12"/>
                <w:numId w:val="0"/>
              </w:numPr>
              <w:spacing w:line="276" w:lineRule="auto"/>
              <w:jc w:val="center"/>
              <w:rPr>
                <w:szCs w:val="28"/>
                <w:lang w:eastAsia="en-US"/>
              </w:rPr>
            </w:pPr>
          </w:p>
        </w:tc>
        <w:tc>
          <w:tcPr>
            <w:tcW w:w="1141" w:type="dxa"/>
            <w:tcBorders>
              <w:top w:val="single" w:sz="6" w:space="0" w:color="000000"/>
              <w:left w:val="single" w:sz="6" w:space="0" w:color="auto"/>
              <w:bottom w:val="single" w:sz="4" w:space="0" w:color="auto"/>
              <w:right w:val="single" w:sz="6" w:space="0" w:color="000000"/>
            </w:tcBorders>
            <w:vAlign w:val="center"/>
            <w:hideMark/>
          </w:tcPr>
          <w:p w:rsidR="00F035BE" w:rsidRDefault="00F035BE" w:rsidP="003B3BA8">
            <w:pPr>
              <w:widowControl w:val="0"/>
              <w:numPr>
                <w:ilvl w:val="12"/>
                <w:numId w:val="0"/>
              </w:numPr>
              <w:spacing w:line="276" w:lineRule="auto"/>
              <w:jc w:val="center"/>
              <w:rPr>
                <w:szCs w:val="28"/>
                <w:lang w:eastAsia="en-US"/>
              </w:rPr>
            </w:pPr>
            <w:r>
              <w:rPr>
                <w:szCs w:val="28"/>
                <w:lang w:eastAsia="en-US"/>
              </w:rPr>
              <w:t>15</w:t>
            </w:r>
          </w:p>
        </w:tc>
      </w:tr>
      <w:tr w:rsidR="00F035BE" w:rsidTr="003B3BA8">
        <w:trPr>
          <w:cantSplit/>
        </w:trPr>
        <w:tc>
          <w:tcPr>
            <w:tcW w:w="3227" w:type="dxa"/>
            <w:tcBorders>
              <w:top w:val="single" w:sz="6" w:space="0" w:color="000000"/>
              <w:left w:val="single" w:sz="6" w:space="0" w:color="auto"/>
              <w:bottom w:val="single" w:sz="4" w:space="0" w:color="auto"/>
              <w:right w:val="single" w:sz="6" w:space="0" w:color="auto"/>
            </w:tcBorders>
            <w:hideMark/>
          </w:tcPr>
          <w:p w:rsidR="00F035BE" w:rsidRDefault="00F035BE" w:rsidP="003B3BA8">
            <w:pPr>
              <w:widowControl w:val="0"/>
              <w:numPr>
                <w:ilvl w:val="12"/>
                <w:numId w:val="0"/>
              </w:numPr>
              <w:spacing w:line="276" w:lineRule="auto"/>
              <w:rPr>
                <w:szCs w:val="28"/>
                <w:lang w:eastAsia="en-US"/>
              </w:rPr>
            </w:pPr>
            <w:r>
              <w:rPr>
                <w:szCs w:val="28"/>
                <w:lang w:eastAsia="en-US"/>
              </w:rPr>
              <w:t>Кредити  та заборгованість клієнтів</w:t>
            </w:r>
          </w:p>
        </w:tc>
        <w:tc>
          <w:tcPr>
            <w:tcW w:w="1019" w:type="dxa"/>
            <w:tcBorders>
              <w:top w:val="single" w:sz="6" w:space="0" w:color="000000"/>
              <w:left w:val="single" w:sz="6" w:space="0" w:color="auto"/>
              <w:bottom w:val="single" w:sz="4" w:space="0" w:color="auto"/>
              <w:right w:val="single" w:sz="6" w:space="0" w:color="auto"/>
            </w:tcBorders>
            <w:vAlign w:val="center"/>
            <w:hideMark/>
          </w:tcPr>
          <w:p w:rsidR="00F035BE" w:rsidRDefault="00F035BE" w:rsidP="003B3BA8">
            <w:pPr>
              <w:widowControl w:val="0"/>
              <w:numPr>
                <w:ilvl w:val="12"/>
                <w:numId w:val="0"/>
              </w:numPr>
              <w:spacing w:line="276" w:lineRule="auto"/>
              <w:jc w:val="center"/>
              <w:rPr>
                <w:szCs w:val="28"/>
                <w:lang w:eastAsia="en-US"/>
              </w:rPr>
            </w:pPr>
            <w:r>
              <w:rPr>
                <w:szCs w:val="28"/>
                <w:lang w:eastAsia="en-US"/>
              </w:rPr>
              <w:t>108199</w:t>
            </w:r>
          </w:p>
        </w:tc>
        <w:tc>
          <w:tcPr>
            <w:tcW w:w="1020" w:type="dxa"/>
            <w:tcBorders>
              <w:top w:val="single" w:sz="6" w:space="0" w:color="000000"/>
              <w:left w:val="single" w:sz="6" w:space="0" w:color="auto"/>
              <w:bottom w:val="single" w:sz="4" w:space="0" w:color="auto"/>
              <w:right w:val="single" w:sz="6" w:space="0" w:color="auto"/>
            </w:tcBorders>
            <w:vAlign w:val="center"/>
          </w:tcPr>
          <w:p w:rsidR="00F035BE" w:rsidRDefault="00F035BE" w:rsidP="003B3BA8">
            <w:pPr>
              <w:widowControl w:val="0"/>
              <w:numPr>
                <w:ilvl w:val="12"/>
                <w:numId w:val="0"/>
              </w:numPr>
              <w:spacing w:line="276" w:lineRule="auto"/>
              <w:jc w:val="center"/>
              <w:rPr>
                <w:szCs w:val="28"/>
                <w:lang w:eastAsia="en-US"/>
              </w:rPr>
            </w:pPr>
          </w:p>
        </w:tc>
        <w:tc>
          <w:tcPr>
            <w:tcW w:w="1020" w:type="dxa"/>
            <w:tcBorders>
              <w:top w:val="single" w:sz="6" w:space="0" w:color="000000"/>
              <w:left w:val="single" w:sz="6" w:space="0" w:color="auto"/>
              <w:bottom w:val="single" w:sz="4" w:space="0" w:color="auto"/>
              <w:right w:val="single" w:sz="6" w:space="0" w:color="auto"/>
            </w:tcBorders>
            <w:vAlign w:val="center"/>
            <w:hideMark/>
          </w:tcPr>
          <w:p w:rsidR="00F035BE" w:rsidRDefault="00F035BE" w:rsidP="003B3BA8">
            <w:pPr>
              <w:widowControl w:val="0"/>
              <w:numPr>
                <w:ilvl w:val="12"/>
                <w:numId w:val="0"/>
              </w:numPr>
              <w:spacing w:line="276" w:lineRule="auto"/>
              <w:jc w:val="center"/>
              <w:rPr>
                <w:szCs w:val="28"/>
                <w:lang w:eastAsia="en-US"/>
              </w:rPr>
            </w:pPr>
            <w:r>
              <w:rPr>
                <w:szCs w:val="28"/>
                <w:lang w:eastAsia="en-US"/>
              </w:rPr>
              <w:t>8902</w:t>
            </w:r>
          </w:p>
        </w:tc>
        <w:tc>
          <w:tcPr>
            <w:tcW w:w="1020" w:type="dxa"/>
            <w:tcBorders>
              <w:top w:val="single" w:sz="6" w:space="0" w:color="000000"/>
              <w:left w:val="single" w:sz="6" w:space="0" w:color="auto"/>
              <w:bottom w:val="single" w:sz="4" w:space="0" w:color="auto"/>
              <w:right w:val="single" w:sz="6" w:space="0" w:color="auto"/>
            </w:tcBorders>
            <w:vAlign w:val="center"/>
          </w:tcPr>
          <w:p w:rsidR="00F035BE" w:rsidRDefault="00F035BE" w:rsidP="003B3BA8">
            <w:pPr>
              <w:widowControl w:val="0"/>
              <w:numPr>
                <w:ilvl w:val="12"/>
                <w:numId w:val="0"/>
              </w:numPr>
              <w:spacing w:line="276" w:lineRule="auto"/>
              <w:jc w:val="center"/>
              <w:rPr>
                <w:szCs w:val="28"/>
                <w:lang w:eastAsia="en-US"/>
              </w:rPr>
            </w:pPr>
          </w:p>
        </w:tc>
        <w:tc>
          <w:tcPr>
            <w:tcW w:w="1020" w:type="dxa"/>
            <w:tcBorders>
              <w:top w:val="single" w:sz="6" w:space="0" w:color="000000"/>
              <w:left w:val="single" w:sz="6" w:space="0" w:color="auto"/>
              <w:bottom w:val="single" w:sz="4" w:space="0" w:color="auto"/>
              <w:right w:val="single" w:sz="6" w:space="0" w:color="auto"/>
            </w:tcBorders>
            <w:vAlign w:val="center"/>
          </w:tcPr>
          <w:p w:rsidR="00F035BE" w:rsidRDefault="00F035BE" w:rsidP="003B3BA8">
            <w:pPr>
              <w:widowControl w:val="0"/>
              <w:numPr>
                <w:ilvl w:val="12"/>
                <w:numId w:val="0"/>
              </w:numPr>
              <w:spacing w:line="276" w:lineRule="auto"/>
              <w:jc w:val="center"/>
              <w:rPr>
                <w:szCs w:val="28"/>
                <w:lang w:eastAsia="en-US"/>
              </w:rPr>
            </w:pPr>
          </w:p>
        </w:tc>
        <w:tc>
          <w:tcPr>
            <w:tcW w:w="1141" w:type="dxa"/>
            <w:tcBorders>
              <w:top w:val="single" w:sz="6" w:space="0" w:color="000000"/>
              <w:left w:val="single" w:sz="6" w:space="0" w:color="auto"/>
              <w:bottom w:val="single" w:sz="4" w:space="0" w:color="auto"/>
              <w:right w:val="single" w:sz="6" w:space="0" w:color="000000"/>
            </w:tcBorders>
            <w:vAlign w:val="center"/>
            <w:hideMark/>
          </w:tcPr>
          <w:p w:rsidR="00F035BE" w:rsidRDefault="00F035BE" w:rsidP="003B3BA8">
            <w:pPr>
              <w:widowControl w:val="0"/>
              <w:numPr>
                <w:ilvl w:val="12"/>
                <w:numId w:val="0"/>
              </w:numPr>
              <w:spacing w:line="276" w:lineRule="auto"/>
              <w:jc w:val="center"/>
              <w:rPr>
                <w:szCs w:val="28"/>
                <w:lang w:eastAsia="en-US"/>
              </w:rPr>
            </w:pPr>
            <w:r>
              <w:rPr>
                <w:szCs w:val="28"/>
                <w:lang w:eastAsia="en-US"/>
              </w:rPr>
              <w:t>117101</w:t>
            </w:r>
          </w:p>
        </w:tc>
      </w:tr>
      <w:tr w:rsidR="00F035BE" w:rsidTr="003B3BA8">
        <w:trPr>
          <w:cantSplit/>
        </w:trPr>
        <w:tc>
          <w:tcPr>
            <w:tcW w:w="3227" w:type="dxa"/>
            <w:tcBorders>
              <w:top w:val="single" w:sz="6" w:space="0" w:color="000000"/>
              <w:left w:val="single" w:sz="6" w:space="0" w:color="auto"/>
              <w:bottom w:val="single" w:sz="4" w:space="0" w:color="auto"/>
              <w:right w:val="single" w:sz="6" w:space="0" w:color="auto"/>
            </w:tcBorders>
            <w:hideMark/>
          </w:tcPr>
          <w:p w:rsidR="00F035BE" w:rsidRDefault="00F035BE" w:rsidP="003B3BA8">
            <w:pPr>
              <w:widowControl w:val="0"/>
              <w:numPr>
                <w:ilvl w:val="12"/>
                <w:numId w:val="0"/>
              </w:numPr>
              <w:spacing w:line="276" w:lineRule="auto"/>
              <w:rPr>
                <w:szCs w:val="28"/>
                <w:lang w:eastAsia="en-US"/>
              </w:rPr>
            </w:pPr>
            <w:r>
              <w:rPr>
                <w:szCs w:val="28"/>
                <w:lang w:eastAsia="en-US"/>
              </w:rPr>
              <w:t>Основні засоби та нематеріальні активи</w:t>
            </w:r>
          </w:p>
        </w:tc>
        <w:tc>
          <w:tcPr>
            <w:tcW w:w="1019" w:type="dxa"/>
            <w:tcBorders>
              <w:top w:val="single" w:sz="6" w:space="0" w:color="000000"/>
              <w:left w:val="single" w:sz="6" w:space="0" w:color="auto"/>
              <w:bottom w:val="single" w:sz="4" w:space="0" w:color="auto"/>
              <w:right w:val="single" w:sz="6" w:space="0" w:color="auto"/>
            </w:tcBorders>
            <w:vAlign w:val="center"/>
            <w:hideMark/>
          </w:tcPr>
          <w:p w:rsidR="00F035BE" w:rsidRDefault="00F035BE" w:rsidP="003B3BA8">
            <w:pPr>
              <w:widowControl w:val="0"/>
              <w:numPr>
                <w:ilvl w:val="12"/>
                <w:numId w:val="0"/>
              </w:numPr>
              <w:spacing w:line="276" w:lineRule="auto"/>
              <w:jc w:val="center"/>
              <w:rPr>
                <w:szCs w:val="28"/>
                <w:lang w:eastAsia="en-US"/>
              </w:rPr>
            </w:pPr>
            <w:r>
              <w:rPr>
                <w:szCs w:val="28"/>
                <w:lang w:eastAsia="en-US"/>
              </w:rPr>
              <w:t>29744</w:t>
            </w:r>
          </w:p>
        </w:tc>
        <w:tc>
          <w:tcPr>
            <w:tcW w:w="1020" w:type="dxa"/>
            <w:tcBorders>
              <w:top w:val="single" w:sz="6" w:space="0" w:color="000000"/>
              <w:left w:val="single" w:sz="6" w:space="0" w:color="auto"/>
              <w:bottom w:val="single" w:sz="4" w:space="0" w:color="auto"/>
              <w:right w:val="single" w:sz="6" w:space="0" w:color="auto"/>
            </w:tcBorders>
            <w:vAlign w:val="center"/>
          </w:tcPr>
          <w:p w:rsidR="00F035BE" w:rsidRDefault="00F035BE" w:rsidP="003B3BA8">
            <w:pPr>
              <w:widowControl w:val="0"/>
              <w:numPr>
                <w:ilvl w:val="12"/>
                <w:numId w:val="0"/>
              </w:numPr>
              <w:spacing w:line="276" w:lineRule="auto"/>
              <w:jc w:val="center"/>
              <w:rPr>
                <w:szCs w:val="28"/>
                <w:lang w:eastAsia="en-US"/>
              </w:rPr>
            </w:pPr>
          </w:p>
        </w:tc>
        <w:tc>
          <w:tcPr>
            <w:tcW w:w="1020" w:type="dxa"/>
            <w:tcBorders>
              <w:top w:val="single" w:sz="6" w:space="0" w:color="000000"/>
              <w:left w:val="single" w:sz="6" w:space="0" w:color="auto"/>
              <w:bottom w:val="single" w:sz="4" w:space="0" w:color="auto"/>
              <w:right w:val="single" w:sz="6" w:space="0" w:color="auto"/>
            </w:tcBorders>
            <w:vAlign w:val="center"/>
          </w:tcPr>
          <w:p w:rsidR="00F035BE" w:rsidRDefault="00F035BE" w:rsidP="003B3BA8">
            <w:pPr>
              <w:widowControl w:val="0"/>
              <w:numPr>
                <w:ilvl w:val="12"/>
                <w:numId w:val="0"/>
              </w:numPr>
              <w:spacing w:line="276" w:lineRule="auto"/>
              <w:jc w:val="center"/>
              <w:rPr>
                <w:szCs w:val="28"/>
                <w:lang w:eastAsia="en-US"/>
              </w:rPr>
            </w:pPr>
          </w:p>
        </w:tc>
        <w:tc>
          <w:tcPr>
            <w:tcW w:w="1020" w:type="dxa"/>
            <w:tcBorders>
              <w:top w:val="single" w:sz="6" w:space="0" w:color="000000"/>
              <w:left w:val="single" w:sz="6" w:space="0" w:color="auto"/>
              <w:bottom w:val="single" w:sz="4" w:space="0" w:color="auto"/>
              <w:right w:val="single" w:sz="6" w:space="0" w:color="auto"/>
            </w:tcBorders>
            <w:vAlign w:val="center"/>
          </w:tcPr>
          <w:p w:rsidR="00F035BE" w:rsidRDefault="00F035BE" w:rsidP="003B3BA8">
            <w:pPr>
              <w:widowControl w:val="0"/>
              <w:numPr>
                <w:ilvl w:val="12"/>
                <w:numId w:val="0"/>
              </w:numPr>
              <w:spacing w:line="276" w:lineRule="auto"/>
              <w:jc w:val="center"/>
              <w:rPr>
                <w:szCs w:val="28"/>
                <w:lang w:eastAsia="en-US"/>
              </w:rPr>
            </w:pPr>
          </w:p>
        </w:tc>
        <w:tc>
          <w:tcPr>
            <w:tcW w:w="1020" w:type="dxa"/>
            <w:tcBorders>
              <w:top w:val="single" w:sz="6" w:space="0" w:color="000000"/>
              <w:left w:val="single" w:sz="6" w:space="0" w:color="auto"/>
              <w:bottom w:val="single" w:sz="4" w:space="0" w:color="auto"/>
              <w:right w:val="single" w:sz="6" w:space="0" w:color="auto"/>
            </w:tcBorders>
            <w:vAlign w:val="center"/>
          </w:tcPr>
          <w:p w:rsidR="00F035BE" w:rsidRDefault="00F035BE" w:rsidP="003B3BA8">
            <w:pPr>
              <w:widowControl w:val="0"/>
              <w:numPr>
                <w:ilvl w:val="12"/>
                <w:numId w:val="0"/>
              </w:numPr>
              <w:spacing w:line="276" w:lineRule="auto"/>
              <w:jc w:val="center"/>
              <w:rPr>
                <w:szCs w:val="28"/>
                <w:lang w:eastAsia="en-US"/>
              </w:rPr>
            </w:pPr>
          </w:p>
        </w:tc>
        <w:tc>
          <w:tcPr>
            <w:tcW w:w="1141" w:type="dxa"/>
            <w:tcBorders>
              <w:top w:val="single" w:sz="6" w:space="0" w:color="000000"/>
              <w:left w:val="single" w:sz="6" w:space="0" w:color="auto"/>
              <w:bottom w:val="single" w:sz="4" w:space="0" w:color="auto"/>
              <w:right w:val="single" w:sz="6" w:space="0" w:color="000000"/>
            </w:tcBorders>
            <w:vAlign w:val="center"/>
            <w:hideMark/>
          </w:tcPr>
          <w:p w:rsidR="00F035BE" w:rsidRDefault="00F035BE" w:rsidP="003B3BA8">
            <w:pPr>
              <w:widowControl w:val="0"/>
              <w:numPr>
                <w:ilvl w:val="12"/>
                <w:numId w:val="0"/>
              </w:numPr>
              <w:spacing w:line="276" w:lineRule="auto"/>
              <w:jc w:val="center"/>
              <w:rPr>
                <w:szCs w:val="28"/>
                <w:lang w:eastAsia="en-US"/>
              </w:rPr>
            </w:pPr>
            <w:r>
              <w:rPr>
                <w:szCs w:val="28"/>
                <w:lang w:eastAsia="en-US"/>
              </w:rPr>
              <w:t>29744</w:t>
            </w:r>
          </w:p>
        </w:tc>
      </w:tr>
      <w:tr w:rsidR="00F035BE" w:rsidTr="003B3BA8">
        <w:trPr>
          <w:cantSplit/>
        </w:trPr>
        <w:tc>
          <w:tcPr>
            <w:tcW w:w="3227" w:type="dxa"/>
            <w:tcBorders>
              <w:top w:val="single" w:sz="6" w:space="0" w:color="000000"/>
              <w:left w:val="single" w:sz="6" w:space="0" w:color="auto"/>
              <w:bottom w:val="single" w:sz="4" w:space="0" w:color="auto"/>
              <w:right w:val="single" w:sz="6" w:space="0" w:color="auto"/>
            </w:tcBorders>
            <w:hideMark/>
          </w:tcPr>
          <w:p w:rsidR="00F035BE" w:rsidRDefault="00F035BE" w:rsidP="003B3BA8">
            <w:pPr>
              <w:widowControl w:val="0"/>
              <w:numPr>
                <w:ilvl w:val="12"/>
                <w:numId w:val="0"/>
              </w:numPr>
              <w:spacing w:line="276" w:lineRule="auto"/>
              <w:rPr>
                <w:szCs w:val="28"/>
                <w:lang w:eastAsia="en-US"/>
              </w:rPr>
            </w:pPr>
            <w:r>
              <w:rPr>
                <w:szCs w:val="28"/>
                <w:lang w:eastAsia="en-US"/>
              </w:rPr>
              <w:t>Нараховані доходи до отримання</w:t>
            </w:r>
          </w:p>
        </w:tc>
        <w:tc>
          <w:tcPr>
            <w:tcW w:w="1019" w:type="dxa"/>
            <w:tcBorders>
              <w:top w:val="single" w:sz="6" w:space="0" w:color="000000"/>
              <w:left w:val="single" w:sz="6" w:space="0" w:color="auto"/>
              <w:bottom w:val="single" w:sz="4" w:space="0" w:color="auto"/>
              <w:right w:val="single" w:sz="6" w:space="0" w:color="auto"/>
            </w:tcBorders>
            <w:vAlign w:val="center"/>
            <w:hideMark/>
          </w:tcPr>
          <w:p w:rsidR="00F035BE" w:rsidRDefault="00F035BE" w:rsidP="003B3BA8">
            <w:pPr>
              <w:widowControl w:val="0"/>
              <w:numPr>
                <w:ilvl w:val="12"/>
                <w:numId w:val="0"/>
              </w:numPr>
              <w:spacing w:line="276" w:lineRule="auto"/>
              <w:jc w:val="center"/>
              <w:rPr>
                <w:szCs w:val="28"/>
                <w:lang w:eastAsia="en-US"/>
              </w:rPr>
            </w:pPr>
            <w:r>
              <w:rPr>
                <w:szCs w:val="28"/>
                <w:lang w:eastAsia="en-US"/>
              </w:rPr>
              <w:t>229</w:t>
            </w:r>
          </w:p>
        </w:tc>
        <w:tc>
          <w:tcPr>
            <w:tcW w:w="1020" w:type="dxa"/>
            <w:tcBorders>
              <w:top w:val="single" w:sz="6" w:space="0" w:color="000000"/>
              <w:left w:val="single" w:sz="6" w:space="0" w:color="auto"/>
              <w:bottom w:val="single" w:sz="4" w:space="0" w:color="auto"/>
              <w:right w:val="single" w:sz="6" w:space="0" w:color="auto"/>
            </w:tcBorders>
            <w:vAlign w:val="center"/>
          </w:tcPr>
          <w:p w:rsidR="00F035BE" w:rsidRDefault="00F035BE" w:rsidP="003B3BA8">
            <w:pPr>
              <w:widowControl w:val="0"/>
              <w:numPr>
                <w:ilvl w:val="12"/>
                <w:numId w:val="0"/>
              </w:numPr>
              <w:spacing w:line="276" w:lineRule="auto"/>
              <w:jc w:val="center"/>
              <w:rPr>
                <w:szCs w:val="28"/>
                <w:lang w:eastAsia="en-US"/>
              </w:rPr>
            </w:pPr>
          </w:p>
        </w:tc>
        <w:tc>
          <w:tcPr>
            <w:tcW w:w="1020" w:type="dxa"/>
            <w:tcBorders>
              <w:top w:val="single" w:sz="6" w:space="0" w:color="000000"/>
              <w:left w:val="single" w:sz="6" w:space="0" w:color="auto"/>
              <w:bottom w:val="single" w:sz="4" w:space="0" w:color="auto"/>
              <w:right w:val="single" w:sz="6" w:space="0" w:color="auto"/>
            </w:tcBorders>
            <w:vAlign w:val="center"/>
            <w:hideMark/>
          </w:tcPr>
          <w:p w:rsidR="00F035BE" w:rsidRDefault="00F035BE" w:rsidP="003B3BA8">
            <w:pPr>
              <w:widowControl w:val="0"/>
              <w:numPr>
                <w:ilvl w:val="12"/>
                <w:numId w:val="0"/>
              </w:numPr>
              <w:spacing w:line="276" w:lineRule="auto"/>
              <w:jc w:val="center"/>
              <w:rPr>
                <w:szCs w:val="28"/>
                <w:lang w:eastAsia="en-US"/>
              </w:rPr>
            </w:pPr>
            <w:r>
              <w:rPr>
                <w:szCs w:val="28"/>
                <w:lang w:eastAsia="en-US"/>
              </w:rPr>
              <w:t>118</w:t>
            </w:r>
          </w:p>
        </w:tc>
        <w:tc>
          <w:tcPr>
            <w:tcW w:w="1020" w:type="dxa"/>
            <w:tcBorders>
              <w:top w:val="single" w:sz="6" w:space="0" w:color="000000"/>
              <w:left w:val="single" w:sz="6" w:space="0" w:color="auto"/>
              <w:bottom w:val="single" w:sz="4" w:space="0" w:color="auto"/>
              <w:right w:val="single" w:sz="6" w:space="0" w:color="auto"/>
            </w:tcBorders>
            <w:vAlign w:val="center"/>
          </w:tcPr>
          <w:p w:rsidR="00F035BE" w:rsidRDefault="00F035BE" w:rsidP="003B3BA8">
            <w:pPr>
              <w:widowControl w:val="0"/>
              <w:numPr>
                <w:ilvl w:val="12"/>
                <w:numId w:val="0"/>
              </w:numPr>
              <w:spacing w:line="276" w:lineRule="auto"/>
              <w:jc w:val="center"/>
              <w:rPr>
                <w:szCs w:val="28"/>
                <w:lang w:eastAsia="en-US"/>
              </w:rPr>
            </w:pPr>
          </w:p>
        </w:tc>
        <w:tc>
          <w:tcPr>
            <w:tcW w:w="1020" w:type="dxa"/>
            <w:tcBorders>
              <w:top w:val="single" w:sz="6" w:space="0" w:color="000000"/>
              <w:left w:val="single" w:sz="6" w:space="0" w:color="auto"/>
              <w:bottom w:val="single" w:sz="4" w:space="0" w:color="auto"/>
              <w:right w:val="single" w:sz="6" w:space="0" w:color="auto"/>
            </w:tcBorders>
            <w:vAlign w:val="center"/>
          </w:tcPr>
          <w:p w:rsidR="00F035BE" w:rsidRDefault="00F035BE" w:rsidP="003B3BA8">
            <w:pPr>
              <w:widowControl w:val="0"/>
              <w:numPr>
                <w:ilvl w:val="12"/>
                <w:numId w:val="0"/>
              </w:numPr>
              <w:spacing w:line="276" w:lineRule="auto"/>
              <w:jc w:val="center"/>
              <w:rPr>
                <w:szCs w:val="28"/>
                <w:lang w:eastAsia="en-US"/>
              </w:rPr>
            </w:pPr>
          </w:p>
        </w:tc>
        <w:tc>
          <w:tcPr>
            <w:tcW w:w="1141" w:type="dxa"/>
            <w:tcBorders>
              <w:top w:val="single" w:sz="6" w:space="0" w:color="000000"/>
              <w:left w:val="single" w:sz="6" w:space="0" w:color="auto"/>
              <w:bottom w:val="single" w:sz="4" w:space="0" w:color="auto"/>
              <w:right w:val="single" w:sz="6" w:space="0" w:color="000000"/>
            </w:tcBorders>
            <w:vAlign w:val="center"/>
            <w:hideMark/>
          </w:tcPr>
          <w:p w:rsidR="00F035BE" w:rsidRDefault="00F035BE" w:rsidP="003B3BA8">
            <w:pPr>
              <w:widowControl w:val="0"/>
              <w:numPr>
                <w:ilvl w:val="12"/>
                <w:numId w:val="0"/>
              </w:numPr>
              <w:spacing w:line="276" w:lineRule="auto"/>
              <w:jc w:val="center"/>
              <w:rPr>
                <w:szCs w:val="28"/>
                <w:lang w:eastAsia="en-US"/>
              </w:rPr>
            </w:pPr>
            <w:r>
              <w:rPr>
                <w:szCs w:val="28"/>
                <w:lang w:eastAsia="en-US"/>
              </w:rPr>
              <w:t>347</w:t>
            </w:r>
          </w:p>
        </w:tc>
      </w:tr>
      <w:tr w:rsidR="00F035BE" w:rsidTr="003B3BA8">
        <w:trPr>
          <w:cantSplit/>
        </w:trPr>
        <w:tc>
          <w:tcPr>
            <w:tcW w:w="3227" w:type="dxa"/>
            <w:tcBorders>
              <w:top w:val="single" w:sz="6" w:space="0" w:color="000000"/>
              <w:left w:val="single" w:sz="6" w:space="0" w:color="auto"/>
              <w:bottom w:val="single" w:sz="4" w:space="0" w:color="auto"/>
              <w:right w:val="single" w:sz="6" w:space="0" w:color="auto"/>
            </w:tcBorders>
            <w:hideMark/>
          </w:tcPr>
          <w:p w:rsidR="00F035BE" w:rsidRDefault="00F035BE" w:rsidP="003B3BA8">
            <w:pPr>
              <w:widowControl w:val="0"/>
              <w:numPr>
                <w:ilvl w:val="12"/>
                <w:numId w:val="0"/>
              </w:numPr>
              <w:spacing w:line="276" w:lineRule="auto"/>
              <w:rPr>
                <w:szCs w:val="28"/>
                <w:lang w:eastAsia="en-US"/>
              </w:rPr>
            </w:pPr>
            <w:r>
              <w:rPr>
                <w:szCs w:val="28"/>
                <w:lang w:eastAsia="en-US"/>
              </w:rPr>
              <w:t>Інші активи</w:t>
            </w:r>
          </w:p>
        </w:tc>
        <w:tc>
          <w:tcPr>
            <w:tcW w:w="1019" w:type="dxa"/>
            <w:tcBorders>
              <w:top w:val="single" w:sz="6" w:space="0" w:color="000000"/>
              <w:left w:val="single" w:sz="6" w:space="0" w:color="auto"/>
              <w:bottom w:val="single" w:sz="4" w:space="0" w:color="auto"/>
              <w:right w:val="single" w:sz="6" w:space="0" w:color="auto"/>
            </w:tcBorders>
            <w:vAlign w:val="center"/>
            <w:hideMark/>
          </w:tcPr>
          <w:p w:rsidR="00F035BE" w:rsidRDefault="00F035BE" w:rsidP="003B3BA8">
            <w:pPr>
              <w:widowControl w:val="0"/>
              <w:numPr>
                <w:ilvl w:val="12"/>
                <w:numId w:val="0"/>
              </w:numPr>
              <w:spacing w:line="276" w:lineRule="auto"/>
              <w:jc w:val="center"/>
              <w:rPr>
                <w:szCs w:val="28"/>
                <w:lang w:eastAsia="en-US"/>
              </w:rPr>
            </w:pPr>
            <w:r>
              <w:rPr>
                <w:szCs w:val="28"/>
                <w:lang w:eastAsia="en-US"/>
              </w:rPr>
              <w:t>876</w:t>
            </w:r>
          </w:p>
        </w:tc>
        <w:tc>
          <w:tcPr>
            <w:tcW w:w="1020" w:type="dxa"/>
            <w:tcBorders>
              <w:top w:val="single" w:sz="6" w:space="0" w:color="000000"/>
              <w:left w:val="single" w:sz="6" w:space="0" w:color="auto"/>
              <w:bottom w:val="single" w:sz="4" w:space="0" w:color="auto"/>
              <w:right w:val="single" w:sz="6" w:space="0" w:color="auto"/>
            </w:tcBorders>
            <w:vAlign w:val="center"/>
          </w:tcPr>
          <w:p w:rsidR="00F035BE" w:rsidRDefault="00F035BE" w:rsidP="003B3BA8">
            <w:pPr>
              <w:widowControl w:val="0"/>
              <w:numPr>
                <w:ilvl w:val="12"/>
                <w:numId w:val="0"/>
              </w:numPr>
              <w:spacing w:line="276" w:lineRule="auto"/>
              <w:jc w:val="center"/>
              <w:rPr>
                <w:szCs w:val="28"/>
                <w:lang w:eastAsia="en-US"/>
              </w:rPr>
            </w:pPr>
          </w:p>
        </w:tc>
        <w:tc>
          <w:tcPr>
            <w:tcW w:w="1020" w:type="dxa"/>
            <w:tcBorders>
              <w:top w:val="single" w:sz="6" w:space="0" w:color="000000"/>
              <w:left w:val="single" w:sz="6" w:space="0" w:color="auto"/>
              <w:bottom w:val="single" w:sz="4" w:space="0" w:color="auto"/>
              <w:right w:val="single" w:sz="6" w:space="0" w:color="auto"/>
            </w:tcBorders>
            <w:vAlign w:val="center"/>
          </w:tcPr>
          <w:p w:rsidR="00F035BE" w:rsidRDefault="00F035BE" w:rsidP="003B3BA8">
            <w:pPr>
              <w:widowControl w:val="0"/>
              <w:numPr>
                <w:ilvl w:val="12"/>
                <w:numId w:val="0"/>
              </w:numPr>
              <w:spacing w:line="276" w:lineRule="auto"/>
              <w:jc w:val="center"/>
              <w:rPr>
                <w:szCs w:val="28"/>
                <w:lang w:eastAsia="en-US"/>
              </w:rPr>
            </w:pPr>
          </w:p>
        </w:tc>
        <w:tc>
          <w:tcPr>
            <w:tcW w:w="1020" w:type="dxa"/>
            <w:tcBorders>
              <w:top w:val="single" w:sz="6" w:space="0" w:color="000000"/>
              <w:left w:val="single" w:sz="6" w:space="0" w:color="auto"/>
              <w:bottom w:val="single" w:sz="4" w:space="0" w:color="auto"/>
              <w:right w:val="single" w:sz="6" w:space="0" w:color="auto"/>
            </w:tcBorders>
            <w:vAlign w:val="center"/>
          </w:tcPr>
          <w:p w:rsidR="00F035BE" w:rsidRDefault="00F035BE" w:rsidP="003B3BA8">
            <w:pPr>
              <w:widowControl w:val="0"/>
              <w:numPr>
                <w:ilvl w:val="12"/>
                <w:numId w:val="0"/>
              </w:numPr>
              <w:spacing w:line="276" w:lineRule="auto"/>
              <w:jc w:val="center"/>
              <w:rPr>
                <w:szCs w:val="28"/>
                <w:lang w:eastAsia="en-US"/>
              </w:rPr>
            </w:pPr>
          </w:p>
        </w:tc>
        <w:tc>
          <w:tcPr>
            <w:tcW w:w="1020" w:type="dxa"/>
            <w:tcBorders>
              <w:top w:val="single" w:sz="6" w:space="0" w:color="000000"/>
              <w:left w:val="single" w:sz="6" w:space="0" w:color="auto"/>
              <w:bottom w:val="single" w:sz="4" w:space="0" w:color="auto"/>
              <w:right w:val="single" w:sz="6" w:space="0" w:color="auto"/>
            </w:tcBorders>
            <w:vAlign w:val="center"/>
          </w:tcPr>
          <w:p w:rsidR="00F035BE" w:rsidRDefault="00F035BE" w:rsidP="003B3BA8">
            <w:pPr>
              <w:widowControl w:val="0"/>
              <w:numPr>
                <w:ilvl w:val="12"/>
                <w:numId w:val="0"/>
              </w:numPr>
              <w:spacing w:line="276" w:lineRule="auto"/>
              <w:jc w:val="center"/>
              <w:rPr>
                <w:szCs w:val="28"/>
                <w:lang w:eastAsia="en-US"/>
              </w:rPr>
            </w:pPr>
          </w:p>
        </w:tc>
        <w:tc>
          <w:tcPr>
            <w:tcW w:w="1141" w:type="dxa"/>
            <w:tcBorders>
              <w:top w:val="single" w:sz="6" w:space="0" w:color="000000"/>
              <w:left w:val="single" w:sz="6" w:space="0" w:color="auto"/>
              <w:bottom w:val="single" w:sz="4" w:space="0" w:color="auto"/>
              <w:right w:val="single" w:sz="6" w:space="0" w:color="000000"/>
            </w:tcBorders>
            <w:vAlign w:val="center"/>
            <w:hideMark/>
          </w:tcPr>
          <w:p w:rsidR="00F035BE" w:rsidRDefault="00F035BE" w:rsidP="003B3BA8">
            <w:pPr>
              <w:widowControl w:val="0"/>
              <w:numPr>
                <w:ilvl w:val="12"/>
                <w:numId w:val="0"/>
              </w:numPr>
              <w:spacing w:line="276" w:lineRule="auto"/>
              <w:jc w:val="center"/>
              <w:rPr>
                <w:szCs w:val="28"/>
                <w:lang w:eastAsia="en-US"/>
              </w:rPr>
            </w:pPr>
            <w:r>
              <w:rPr>
                <w:szCs w:val="28"/>
                <w:lang w:eastAsia="en-US"/>
              </w:rPr>
              <w:t>876</w:t>
            </w:r>
          </w:p>
        </w:tc>
      </w:tr>
      <w:tr w:rsidR="00F035BE" w:rsidTr="003B3BA8">
        <w:trPr>
          <w:cantSplit/>
        </w:trPr>
        <w:tc>
          <w:tcPr>
            <w:tcW w:w="3227" w:type="dxa"/>
            <w:tcBorders>
              <w:top w:val="single" w:sz="6" w:space="0" w:color="000000"/>
              <w:left w:val="single" w:sz="6" w:space="0" w:color="auto"/>
              <w:bottom w:val="single" w:sz="4" w:space="0" w:color="auto"/>
              <w:right w:val="single" w:sz="6" w:space="0" w:color="auto"/>
            </w:tcBorders>
            <w:hideMark/>
          </w:tcPr>
          <w:p w:rsidR="00F035BE" w:rsidRDefault="00F035BE" w:rsidP="003B3BA8">
            <w:pPr>
              <w:widowControl w:val="0"/>
              <w:numPr>
                <w:ilvl w:val="12"/>
                <w:numId w:val="0"/>
              </w:numPr>
              <w:spacing w:line="276" w:lineRule="auto"/>
              <w:rPr>
                <w:szCs w:val="28"/>
                <w:lang w:eastAsia="en-US"/>
              </w:rPr>
            </w:pPr>
            <w:r>
              <w:rPr>
                <w:szCs w:val="28"/>
                <w:lang w:eastAsia="en-US"/>
              </w:rPr>
              <w:t>Усього активів</w:t>
            </w:r>
          </w:p>
        </w:tc>
        <w:tc>
          <w:tcPr>
            <w:tcW w:w="1019" w:type="dxa"/>
            <w:tcBorders>
              <w:top w:val="single" w:sz="6" w:space="0" w:color="000000"/>
              <w:left w:val="single" w:sz="6" w:space="0" w:color="auto"/>
              <w:bottom w:val="single" w:sz="4" w:space="0" w:color="auto"/>
              <w:right w:val="single" w:sz="6" w:space="0" w:color="auto"/>
            </w:tcBorders>
            <w:vAlign w:val="center"/>
            <w:hideMark/>
          </w:tcPr>
          <w:p w:rsidR="00F035BE" w:rsidRDefault="00F035BE" w:rsidP="003B3BA8">
            <w:pPr>
              <w:widowControl w:val="0"/>
              <w:numPr>
                <w:ilvl w:val="12"/>
                <w:numId w:val="0"/>
              </w:numPr>
              <w:spacing w:line="276" w:lineRule="auto"/>
              <w:jc w:val="center"/>
              <w:rPr>
                <w:bCs/>
                <w:szCs w:val="28"/>
                <w:lang w:eastAsia="en-US"/>
              </w:rPr>
            </w:pPr>
            <w:r>
              <w:rPr>
                <w:bCs/>
                <w:szCs w:val="28"/>
                <w:lang w:eastAsia="en-US"/>
              </w:rPr>
              <w:t>161785</w:t>
            </w:r>
          </w:p>
        </w:tc>
        <w:tc>
          <w:tcPr>
            <w:tcW w:w="1020" w:type="dxa"/>
            <w:tcBorders>
              <w:top w:val="single" w:sz="6" w:space="0" w:color="000000"/>
              <w:left w:val="single" w:sz="6" w:space="0" w:color="auto"/>
              <w:bottom w:val="single" w:sz="4" w:space="0" w:color="auto"/>
              <w:right w:val="single" w:sz="6" w:space="0" w:color="auto"/>
            </w:tcBorders>
            <w:vAlign w:val="center"/>
            <w:hideMark/>
          </w:tcPr>
          <w:p w:rsidR="00F035BE" w:rsidRDefault="00F035BE" w:rsidP="003B3BA8">
            <w:pPr>
              <w:widowControl w:val="0"/>
              <w:numPr>
                <w:ilvl w:val="12"/>
                <w:numId w:val="0"/>
              </w:numPr>
              <w:spacing w:line="276" w:lineRule="auto"/>
              <w:jc w:val="center"/>
              <w:rPr>
                <w:bCs/>
                <w:szCs w:val="28"/>
                <w:lang w:eastAsia="en-US"/>
              </w:rPr>
            </w:pPr>
            <w:r>
              <w:rPr>
                <w:bCs/>
                <w:szCs w:val="28"/>
                <w:lang w:eastAsia="en-US"/>
              </w:rPr>
              <w:t>1106</w:t>
            </w:r>
          </w:p>
        </w:tc>
        <w:tc>
          <w:tcPr>
            <w:tcW w:w="1020" w:type="dxa"/>
            <w:tcBorders>
              <w:top w:val="single" w:sz="6" w:space="0" w:color="000000"/>
              <w:left w:val="single" w:sz="6" w:space="0" w:color="auto"/>
              <w:bottom w:val="single" w:sz="4" w:space="0" w:color="auto"/>
              <w:right w:val="single" w:sz="6" w:space="0" w:color="auto"/>
            </w:tcBorders>
            <w:vAlign w:val="center"/>
            <w:hideMark/>
          </w:tcPr>
          <w:p w:rsidR="00F035BE" w:rsidRDefault="00F035BE" w:rsidP="003B3BA8">
            <w:pPr>
              <w:widowControl w:val="0"/>
              <w:numPr>
                <w:ilvl w:val="12"/>
                <w:numId w:val="0"/>
              </w:numPr>
              <w:spacing w:line="276" w:lineRule="auto"/>
              <w:jc w:val="center"/>
              <w:rPr>
                <w:bCs/>
                <w:szCs w:val="28"/>
                <w:lang w:eastAsia="en-US"/>
              </w:rPr>
            </w:pPr>
            <w:r>
              <w:rPr>
                <w:bCs/>
                <w:szCs w:val="28"/>
                <w:lang w:eastAsia="en-US"/>
              </w:rPr>
              <w:t>16820</w:t>
            </w:r>
          </w:p>
        </w:tc>
        <w:tc>
          <w:tcPr>
            <w:tcW w:w="1020" w:type="dxa"/>
            <w:tcBorders>
              <w:top w:val="single" w:sz="6" w:space="0" w:color="000000"/>
              <w:left w:val="single" w:sz="6" w:space="0" w:color="auto"/>
              <w:bottom w:val="single" w:sz="4" w:space="0" w:color="auto"/>
              <w:right w:val="single" w:sz="6" w:space="0" w:color="auto"/>
            </w:tcBorders>
            <w:vAlign w:val="center"/>
            <w:hideMark/>
          </w:tcPr>
          <w:p w:rsidR="00F035BE" w:rsidRDefault="00F035BE" w:rsidP="003B3BA8">
            <w:pPr>
              <w:widowControl w:val="0"/>
              <w:numPr>
                <w:ilvl w:val="12"/>
                <w:numId w:val="0"/>
              </w:numPr>
              <w:spacing w:line="276" w:lineRule="auto"/>
              <w:jc w:val="center"/>
              <w:rPr>
                <w:bCs/>
                <w:szCs w:val="28"/>
                <w:lang w:eastAsia="en-US"/>
              </w:rPr>
            </w:pPr>
            <w:r>
              <w:rPr>
                <w:bCs/>
                <w:szCs w:val="28"/>
                <w:lang w:eastAsia="en-US"/>
              </w:rPr>
              <w:t>563</w:t>
            </w:r>
          </w:p>
        </w:tc>
        <w:tc>
          <w:tcPr>
            <w:tcW w:w="1020" w:type="dxa"/>
            <w:tcBorders>
              <w:top w:val="single" w:sz="6" w:space="0" w:color="000000"/>
              <w:left w:val="single" w:sz="6" w:space="0" w:color="auto"/>
              <w:bottom w:val="single" w:sz="4" w:space="0" w:color="auto"/>
              <w:right w:val="single" w:sz="6" w:space="0" w:color="auto"/>
            </w:tcBorders>
            <w:vAlign w:val="center"/>
          </w:tcPr>
          <w:p w:rsidR="00F035BE" w:rsidRDefault="00F035BE" w:rsidP="003B3BA8">
            <w:pPr>
              <w:widowControl w:val="0"/>
              <w:numPr>
                <w:ilvl w:val="12"/>
                <w:numId w:val="0"/>
              </w:numPr>
              <w:spacing w:line="276" w:lineRule="auto"/>
              <w:jc w:val="center"/>
              <w:rPr>
                <w:bCs/>
                <w:szCs w:val="28"/>
                <w:lang w:eastAsia="en-US"/>
              </w:rPr>
            </w:pPr>
          </w:p>
        </w:tc>
        <w:tc>
          <w:tcPr>
            <w:tcW w:w="1141" w:type="dxa"/>
            <w:tcBorders>
              <w:top w:val="single" w:sz="6" w:space="0" w:color="000000"/>
              <w:left w:val="single" w:sz="6" w:space="0" w:color="auto"/>
              <w:bottom w:val="single" w:sz="4" w:space="0" w:color="auto"/>
              <w:right w:val="single" w:sz="6" w:space="0" w:color="000000"/>
            </w:tcBorders>
            <w:vAlign w:val="center"/>
            <w:hideMark/>
          </w:tcPr>
          <w:p w:rsidR="00F035BE" w:rsidRDefault="00F035BE" w:rsidP="003B3BA8">
            <w:pPr>
              <w:widowControl w:val="0"/>
              <w:numPr>
                <w:ilvl w:val="12"/>
                <w:numId w:val="0"/>
              </w:numPr>
              <w:spacing w:line="276" w:lineRule="auto"/>
              <w:jc w:val="center"/>
              <w:rPr>
                <w:bCs/>
                <w:szCs w:val="28"/>
                <w:lang w:eastAsia="en-US"/>
              </w:rPr>
            </w:pPr>
            <w:r>
              <w:rPr>
                <w:bCs/>
                <w:szCs w:val="28"/>
                <w:lang w:eastAsia="en-US"/>
              </w:rPr>
              <w:t>180274</w:t>
            </w:r>
          </w:p>
        </w:tc>
      </w:tr>
    </w:tbl>
    <w:p w:rsidR="00F035BE" w:rsidRDefault="00F035BE" w:rsidP="00F035BE">
      <w:pPr>
        <w:widowControl w:val="0"/>
        <w:spacing w:line="312" w:lineRule="auto"/>
        <w:rPr>
          <w:i/>
          <w:szCs w:val="28"/>
        </w:rPr>
      </w:pPr>
      <w:r>
        <w:rPr>
          <w:i/>
          <w:szCs w:val="28"/>
        </w:rPr>
        <w:t>Джерело: розраховано за даними [31]</w:t>
      </w:r>
    </w:p>
    <w:p w:rsidR="00F035BE" w:rsidRDefault="00F035BE" w:rsidP="00F035BE">
      <w:pPr>
        <w:widowControl w:val="0"/>
        <w:ind w:firstLine="709"/>
        <w:jc w:val="both"/>
        <w:rPr>
          <w:sz w:val="28"/>
          <w:szCs w:val="28"/>
        </w:rPr>
      </w:pPr>
    </w:p>
    <w:p w:rsidR="00F035BE" w:rsidRDefault="00F035BE" w:rsidP="00BA2E4D">
      <w:pPr>
        <w:widowControl w:val="0"/>
        <w:spacing w:line="360" w:lineRule="auto"/>
        <w:ind w:firstLine="709"/>
        <w:jc w:val="both"/>
        <w:rPr>
          <w:sz w:val="28"/>
          <w:szCs w:val="28"/>
        </w:rPr>
      </w:pPr>
      <w:r>
        <w:rPr>
          <w:sz w:val="28"/>
          <w:szCs w:val="28"/>
        </w:rPr>
        <w:t xml:space="preserve">Переліки, за потреби, можуть бути наведені всередині підрозділів. Перед переліком ставлять двокрапку. Перед кожною позицією переліку слід ставити малу літеру української абетки з дужкою або не нумеруючи (перший рівень деталізації). </w:t>
      </w:r>
    </w:p>
    <w:p w:rsidR="00F035BE" w:rsidRDefault="00F035BE" w:rsidP="00BA2E4D">
      <w:pPr>
        <w:widowControl w:val="0"/>
        <w:spacing w:line="360" w:lineRule="auto"/>
        <w:ind w:firstLine="709"/>
        <w:jc w:val="both"/>
        <w:rPr>
          <w:sz w:val="28"/>
          <w:szCs w:val="28"/>
        </w:rPr>
      </w:pPr>
      <w:r>
        <w:rPr>
          <w:sz w:val="28"/>
          <w:szCs w:val="28"/>
        </w:rPr>
        <w:t xml:space="preserve">Для подальшої деталізації переліку слід використовувати арабські цифри </w:t>
      </w:r>
      <w:r>
        <w:rPr>
          <w:sz w:val="28"/>
          <w:szCs w:val="28"/>
        </w:rPr>
        <w:lastRenderedPageBreak/>
        <w:t xml:space="preserve">з дужкою (другий рівень деталізації). Переліки першого рівня деталізації друкують малими літерами з абзацного відступу, другого рівня – з відступом відносно місця розташування переліків першого рівня. </w:t>
      </w:r>
    </w:p>
    <w:p w:rsidR="00F035BE" w:rsidRDefault="00F035BE" w:rsidP="00F035BE">
      <w:pPr>
        <w:ind w:firstLine="709"/>
        <w:jc w:val="both"/>
        <w:rPr>
          <w:b/>
          <w:i/>
          <w:sz w:val="28"/>
          <w:szCs w:val="28"/>
        </w:rPr>
      </w:pPr>
      <w:r>
        <w:rPr>
          <w:b/>
          <w:i/>
          <w:sz w:val="28"/>
          <w:szCs w:val="28"/>
        </w:rPr>
        <w:t>Приклад:</w:t>
      </w:r>
    </w:p>
    <w:p w:rsidR="00F035BE" w:rsidRDefault="00F035BE" w:rsidP="00F035BE">
      <w:pPr>
        <w:ind w:firstLine="709"/>
        <w:jc w:val="both"/>
        <w:rPr>
          <w:sz w:val="28"/>
          <w:szCs w:val="28"/>
        </w:rPr>
      </w:pPr>
    </w:p>
    <w:p w:rsidR="00F035BE" w:rsidRDefault="00F035BE" w:rsidP="00BA2E4D">
      <w:pPr>
        <w:pStyle w:val="a7"/>
        <w:numPr>
          <w:ilvl w:val="0"/>
          <w:numId w:val="7"/>
        </w:numPr>
        <w:spacing w:line="360" w:lineRule="auto"/>
        <w:jc w:val="both"/>
        <w:rPr>
          <w:sz w:val="28"/>
          <w:szCs w:val="28"/>
        </w:rPr>
      </w:pPr>
      <w:r>
        <w:rPr>
          <w:sz w:val="28"/>
          <w:szCs w:val="28"/>
        </w:rPr>
        <w:t xml:space="preserve"> </w:t>
      </w:r>
      <w:proofErr w:type="spellStart"/>
      <w:r>
        <w:rPr>
          <w:sz w:val="28"/>
          <w:szCs w:val="28"/>
        </w:rPr>
        <w:t>ххххххх</w:t>
      </w:r>
      <w:proofErr w:type="spellEnd"/>
      <w:r>
        <w:rPr>
          <w:sz w:val="28"/>
          <w:szCs w:val="28"/>
        </w:rPr>
        <w:t>;</w:t>
      </w:r>
    </w:p>
    <w:p w:rsidR="00F035BE" w:rsidRDefault="00F035BE" w:rsidP="00BA2E4D">
      <w:pPr>
        <w:pStyle w:val="a7"/>
        <w:numPr>
          <w:ilvl w:val="0"/>
          <w:numId w:val="7"/>
        </w:numPr>
        <w:spacing w:line="360" w:lineRule="auto"/>
        <w:jc w:val="both"/>
        <w:rPr>
          <w:sz w:val="28"/>
          <w:szCs w:val="28"/>
        </w:rPr>
      </w:pPr>
      <w:proofErr w:type="spellStart"/>
      <w:r>
        <w:rPr>
          <w:sz w:val="28"/>
          <w:szCs w:val="28"/>
        </w:rPr>
        <w:t>ххххххх</w:t>
      </w:r>
      <w:proofErr w:type="spellEnd"/>
      <w:r>
        <w:rPr>
          <w:sz w:val="28"/>
          <w:szCs w:val="28"/>
        </w:rPr>
        <w:t>;</w:t>
      </w:r>
    </w:p>
    <w:p w:rsidR="00F035BE" w:rsidRDefault="00F035BE" w:rsidP="00BA2E4D">
      <w:pPr>
        <w:pStyle w:val="a7"/>
        <w:numPr>
          <w:ilvl w:val="1"/>
          <w:numId w:val="7"/>
        </w:numPr>
        <w:spacing w:line="360" w:lineRule="auto"/>
        <w:jc w:val="both"/>
        <w:rPr>
          <w:sz w:val="28"/>
          <w:szCs w:val="28"/>
        </w:rPr>
      </w:pPr>
      <w:proofErr w:type="spellStart"/>
      <w:r>
        <w:rPr>
          <w:sz w:val="28"/>
          <w:szCs w:val="28"/>
        </w:rPr>
        <w:t>хххххххх</w:t>
      </w:r>
      <w:proofErr w:type="spellEnd"/>
      <w:r>
        <w:rPr>
          <w:sz w:val="28"/>
          <w:szCs w:val="28"/>
        </w:rPr>
        <w:t>:</w:t>
      </w:r>
    </w:p>
    <w:p w:rsidR="00F035BE" w:rsidRDefault="00F035BE" w:rsidP="00BA2E4D">
      <w:pPr>
        <w:pStyle w:val="a7"/>
        <w:numPr>
          <w:ilvl w:val="2"/>
          <w:numId w:val="7"/>
        </w:numPr>
        <w:spacing w:line="360" w:lineRule="auto"/>
        <w:jc w:val="both"/>
        <w:rPr>
          <w:sz w:val="28"/>
          <w:szCs w:val="28"/>
        </w:rPr>
      </w:pPr>
      <w:proofErr w:type="spellStart"/>
      <w:r>
        <w:rPr>
          <w:sz w:val="28"/>
          <w:szCs w:val="28"/>
        </w:rPr>
        <w:t>хххххххх</w:t>
      </w:r>
      <w:proofErr w:type="spellEnd"/>
      <w:r>
        <w:rPr>
          <w:sz w:val="28"/>
          <w:szCs w:val="28"/>
        </w:rPr>
        <w:t>;</w:t>
      </w:r>
    </w:p>
    <w:p w:rsidR="00F035BE" w:rsidRDefault="00F035BE" w:rsidP="00BA2E4D">
      <w:pPr>
        <w:pStyle w:val="a7"/>
        <w:numPr>
          <w:ilvl w:val="2"/>
          <w:numId w:val="7"/>
        </w:numPr>
        <w:spacing w:line="360" w:lineRule="auto"/>
        <w:jc w:val="both"/>
        <w:rPr>
          <w:sz w:val="28"/>
          <w:szCs w:val="28"/>
        </w:rPr>
      </w:pPr>
      <w:proofErr w:type="spellStart"/>
      <w:r>
        <w:rPr>
          <w:sz w:val="28"/>
          <w:szCs w:val="28"/>
        </w:rPr>
        <w:t>хххххххх</w:t>
      </w:r>
      <w:proofErr w:type="spellEnd"/>
      <w:r>
        <w:rPr>
          <w:sz w:val="28"/>
          <w:szCs w:val="28"/>
        </w:rPr>
        <w:t>;</w:t>
      </w:r>
    </w:p>
    <w:p w:rsidR="00F035BE" w:rsidRDefault="00F035BE" w:rsidP="00BA2E4D">
      <w:pPr>
        <w:pStyle w:val="a7"/>
        <w:numPr>
          <w:ilvl w:val="1"/>
          <w:numId w:val="7"/>
        </w:numPr>
        <w:spacing w:line="360" w:lineRule="auto"/>
        <w:jc w:val="both"/>
        <w:rPr>
          <w:sz w:val="28"/>
          <w:szCs w:val="28"/>
        </w:rPr>
      </w:pPr>
      <w:proofErr w:type="spellStart"/>
      <w:r>
        <w:rPr>
          <w:sz w:val="28"/>
          <w:szCs w:val="28"/>
        </w:rPr>
        <w:t>ххххххх</w:t>
      </w:r>
      <w:proofErr w:type="spellEnd"/>
      <w:r>
        <w:rPr>
          <w:sz w:val="28"/>
          <w:szCs w:val="28"/>
        </w:rPr>
        <w:t>;</w:t>
      </w:r>
    </w:p>
    <w:p w:rsidR="00F035BE" w:rsidRDefault="00F035BE" w:rsidP="00BA2E4D">
      <w:pPr>
        <w:pStyle w:val="a7"/>
        <w:numPr>
          <w:ilvl w:val="2"/>
          <w:numId w:val="7"/>
        </w:numPr>
        <w:spacing w:line="360" w:lineRule="auto"/>
        <w:jc w:val="both"/>
        <w:rPr>
          <w:sz w:val="28"/>
          <w:szCs w:val="28"/>
        </w:rPr>
      </w:pPr>
      <w:proofErr w:type="spellStart"/>
      <w:r>
        <w:rPr>
          <w:sz w:val="28"/>
          <w:szCs w:val="28"/>
        </w:rPr>
        <w:t>хххххххх</w:t>
      </w:r>
      <w:proofErr w:type="spellEnd"/>
      <w:r>
        <w:rPr>
          <w:sz w:val="28"/>
          <w:szCs w:val="28"/>
        </w:rPr>
        <w:t>.</w:t>
      </w:r>
    </w:p>
    <w:p w:rsidR="00F035BE" w:rsidRDefault="00F035BE" w:rsidP="00F035BE">
      <w:pPr>
        <w:ind w:firstLine="709"/>
        <w:jc w:val="both"/>
        <w:rPr>
          <w:sz w:val="28"/>
          <w:szCs w:val="28"/>
        </w:rPr>
      </w:pPr>
    </w:p>
    <w:p w:rsidR="00F035BE" w:rsidRDefault="00F035BE" w:rsidP="00F035BE">
      <w:pPr>
        <w:spacing w:line="360" w:lineRule="auto"/>
        <w:ind w:firstLine="709"/>
        <w:jc w:val="both"/>
        <w:rPr>
          <w:sz w:val="28"/>
          <w:szCs w:val="28"/>
        </w:rPr>
      </w:pPr>
      <w:r>
        <w:rPr>
          <w:sz w:val="28"/>
          <w:szCs w:val="28"/>
        </w:rPr>
        <w:t xml:space="preserve">Формули та рівняння розташовують безпосередньо після тексту, у якому вони згадуються, посередині сторінки. Вище та нижче кожної формули або рівняння потрібно залишити не менше одного вільного рядка. Формули та рівняння в роботі (за винятком формул і рівнянь, наведених у додатках) слід нумерувати порядковою нумерацією в межах розділу. Номер формули або рівняння складається з номера розділу та порядкового номера формули або рівняння, відокремлених крапкою, наприклад, формула (1.3) – третя формула першого розділу. Номер формули або рівняння зазначають на рівні формули або рівняння в дужках у крайньому правому положенні на рядку. Пояснення значень символів і числових коефіцієнтів, що входять до формули чи рівняння, слід наводити безпосередньо під формулою в тій послідовності, у якій вони наведені у формулі чи рівнянні. Перший рядок пояснення починають словом «де» без двокрапки і без абзацу. Переносити формули чи рівняння на наступний рядок допускається тільки на знаках виконуваних операцій, повторюючи знак операції. </w:t>
      </w:r>
    </w:p>
    <w:p w:rsidR="00F035BE" w:rsidRDefault="00F035BE" w:rsidP="00F035BE">
      <w:pPr>
        <w:ind w:firstLine="709"/>
        <w:jc w:val="both"/>
        <w:rPr>
          <w:b/>
          <w:i/>
          <w:sz w:val="28"/>
          <w:szCs w:val="28"/>
        </w:rPr>
      </w:pPr>
    </w:p>
    <w:p w:rsidR="00F035BE" w:rsidRDefault="00F035BE" w:rsidP="00F035BE">
      <w:pPr>
        <w:ind w:firstLine="709"/>
        <w:jc w:val="both"/>
        <w:rPr>
          <w:b/>
          <w:i/>
          <w:sz w:val="28"/>
          <w:szCs w:val="28"/>
        </w:rPr>
      </w:pPr>
      <w:r>
        <w:rPr>
          <w:b/>
          <w:i/>
          <w:sz w:val="28"/>
          <w:szCs w:val="28"/>
        </w:rPr>
        <w:t>Приклад:</w:t>
      </w:r>
    </w:p>
    <w:p w:rsidR="00F035BE" w:rsidRDefault="00F035BE" w:rsidP="00F035BE">
      <w:pPr>
        <w:ind w:firstLine="709"/>
        <w:jc w:val="both"/>
        <w:rPr>
          <w:sz w:val="28"/>
          <w:szCs w:val="28"/>
        </w:rPr>
      </w:pPr>
    </w:p>
    <w:p w:rsidR="00F035BE" w:rsidRDefault="00F035BE" w:rsidP="00F035BE">
      <w:pPr>
        <w:widowControl w:val="0"/>
        <w:spacing w:line="360" w:lineRule="auto"/>
        <w:ind w:firstLine="709"/>
        <w:jc w:val="both"/>
        <w:rPr>
          <w:sz w:val="28"/>
          <w:szCs w:val="28"/>
        </w:rPr>
      </w:pPr>
      <w:r>
        <w:rPr>
          <w:sz w:val="28"/>
          <w:szCs w:val="28"/>
        </w:rPr>
        <w:t xml:space="preserve">Коефіцієнт кореляції логарифмів темпів зростання курсів </w:t>
      </w:r>
      <w:r>
        <w:rPr>
          <w:i/>
          <w:sz w:val="28"/>
          <w:szCs w:val="28"/>
        </w:rPr>
        <w:t>i</w:t>
      </w:r>
      <w:r>
        <w:rPr>
          <w:sz w:val="28"/>
          <w:szCs w:val="28"/>
        </w:rPr>
        <w:t>-</w:t>
      </w:r>
      <w:proofErr w:type="spellStart"/>
      <w:r>
        <w:rPr>
          <w:sz w:val="28"/>
          <w:szCs w:val="28"/>
        </w:rPr>
        <w:t>ої</w:t>
      </w:r>
      <w:proofErr w:type="spellEnd"/>
      <w:r>
        <w:rPr>
          <w:sz w:val="28"/>
          <w:szCs w:val="28"/>
        </w:rPr>
        <w:t xml:space="preserve"> та </w:t>
      </w:r>
      <w:r>
        <w:rPr>
          <w:i/>
          <w:sz w:val="28"/>
          <w:szCs w:val="28"/>
        </w:rPr>
        <w:t>j</w:t>
      </w:r>
      <w:r>
        <w:rPr>
          <w:sz w:val="28"/>
          <w:szCs w:val="28"/>
        </w:rPr>
        <w:t>-</w:t>
      </w:r>
      <w:proofErr w:type="spellStart"/>
      <w:r>
        <w:rPr>
          <w:sz w:val="28"/>
          <w:szCs w:val="28"/>
        </w:rPr>
        <w:t>ої</w:t>
      </w:r>
      <w:proofErr w:type="spellEnd"/>
      <w:r>
        <w:rPr>
          <w:sz w:val="28"/>
          <w:szCs w:val="28"/>
        </w:rPr>
        <w:t xml:space="preserve"> валют </w:t>
      </w:r>
      <w:r>
        <w:rPr>
          <w:sz w:val="28"/>
          <w:szCs w:val="28"/>
        </w:rPr>
        <w:lastRenderedPageBreak/>
        <w:t>розраховується за формулою:</w:t>
      </w:r>
    </w:p>
    <w:p w:rsidR="00F035BE" w:rsidRDefault="00F035BE" w:rsidP="00F035BE">
      <w:pPr>
        <w:widowControl w:val="0"/>
        <w:spacing w:line="360" w:lineRule="auto"/>
        <w:ind w:firstLine="709"/>
        <w:jc w:val="right"/>
        <w:rPr>
          <w:sz w:val="28"/>
          <w:szCs w:val="28"/>
        </w:rPr>
      </w:pPr>
      <w:r>
        <w:rPr>
          <w:position w:val="-32"/>
          <w:sz w:val="28"/>
          <w:szCs w:val="28"/>
        </w:rPr>
        <w:object w:dxaOrig="4020" w:dyaOrig="915">
          <v:shape id="_x0000_i1026" type="#_x0000_t75" style="width:200.95pt;height:46.05pt" o:ole="">
            <v:imagedata r:id="rId11" o:title=""/>
          </v:shape>
          <o:OLEObject Type="Embed" ProgID="Equation.3" ShapeID="_x0000_i1026" DrawAspect="Content" ObjectID="_1591443364" r:id="rId12"/>
        </w:object>
      </w:r>
      <w:r>
        <w:rPr>
          <w:sz w:val="28"/>
          <w:szCs w:val="28"/>
        </w:rPr>
        <w:t>.</w:t>
      </w:r>
      <w:r>
        <w:rPr>
          <w:sz w:val="28"/>
          <w:szCs w:val="28"/>
        </w:rPr>
        <w:tab/>
      </w:r>
      <w:r>
        <w:rPr>
          <w:sz w:val="28"/>
          <w:szCs w:val="28"/>
        </w:rPr>
        <w:tab/>
      </w:r>
      <w:r>
        <w:rPr>
          <w:sz w:val="28"/>
          <w:szCs w:val="28"/>
        </w:rPr>
        <w:tab/>
        <w:t>(3.4)</w:t>
      </w:r>
    </w:p>
    <w:p w:rsidR="00F035BE" w:rsidRDefault="00F035BE" w:rsidP="00F035BE">
      <w:pPr>
        <w:ind w:firstLine="709"/>
        <w:jc w:val="both"/>
        <w:rPr>
          <w:sz w:val="28"/>
          <w:szCs w:val="28"/>
        </w:rPr>
      </w:pPr>
    </w:p>
    <w:p w:rsidR="00F035BE" w:rsidRDefault="00F035BE" w:rsidP="00F035BE">
      <w:pPr>
        <w:ind w:firstLine="709"/>
        <w:jc w:val="both"/>
        <w:rPr>
          <w:sz w:val="28"/>
          <w:szCs w:val="28"/>
        </w:rPr>
      </w:pPr>
      <w:r>
        <w:rPr>
          <w:sz w:val="28"/>
          <w:szCs w:val="28"/>
        </w:rPr>
        <w:t xml:space="preserve">де </w:t>
      </w:r>
      <w:r>
        <w:rPr>
          <w:position w:val="-14"/>
          <w:sz w:val="28"/>
          <w:szCs w:val="28"/>
        </w:rPr>
        <w:object w:dxaOrig="315" w:dyaOrig="360">
          <v:shape id="_x0000_i1027" type="#_x0000_t75" style="width:15.9pt;height:18.4pt" o:ole="">
            <v:imagedata r:id="rId13" o:title=""/>
          </v:shape>
          <o:OLEObject Type="Embed" ProgID="Equation.3" ShapeID="_x0000_i1027" DrawAspect="Content" ObjectID="_1591443365" r:id="rId14"/>
        </w:object>
      </w:r>
      <w:r>
        <w:rPr>
          <w:sz w:val="28"/>
          <w:szCs w:val="28"/>
        </w:rPr>
        <w:t xml:space="preserve"> – </w:t>
      </w:r>
      <w:proofErr w:type="spellStart"/>
      <w:r>
        <w:rPr>
          <w:sz w:val="28"/>
          <w:szCs w:val="28"/>
        </w:rPr>
        <w:t>експоненційно</w:t>
      </w:r>
      <w:proofErr w:type="spellEnd"/>
      <w:r>
        <w:rPr>
          <w:sz w:val="28"/>
          <w:szCs w:val="28"/>
        </w:rPr>
        <w:t xml:space="preserve"> зважена </w:t>
      </w:r>
      <w:proofErr w:type="spellStart"/>
      <w:r>
        <w:rPr>
          <w:sz w:val="28"/>
          <w:szCs w:val="28"/>
        </w:rPr>
        <w:t>коваріація</w:t>
      </w:r>
      <w:proofErr w:type="spellEnd"/>
      <w:r>
        <w:rPr>
          <w:sz w:val="28"/>
          <w:szCs w:val="28"/>
        </w:rPr>
        <w:t xml:space="preserve"> логарифмів темпів зростання курсів </w:t>
      </w:r>
      <w:r>
        <w:rPr>
          <w:i/>
          <w:sz w:val="28"/>
          <w:szCs w:val="28"/>
        </w:rPr>
        <w:t>i</w:t>
      </w:r>
      <w:r>
        <w:rPr>
          <w:sz w:val="28"/>
          <w:szCs w:val="28"/>
        </w:rPr>
        <w:t>-</w:t>
      </w:r>
      <w:proofErr w:type="spellStart"/>
      <w:r>
        <w:rPr>
          <w:sz w:val="28"/>
          <w:szCs w:val="28"/>
        </w:rPr>
        <w:t>ої</w:t>
      </w:r>
      <w:proofErr w:type="spellEnd"/>
      <w:r>
        <w:rPr>
          <w:sz w:val="28"/>
          <w:szCs w:val="28"/>
        </w:rPr>
        <w:t xml:space="preserve"> та </w:t>
      </w:r>
      <w:r>
        <w:rPr>
          <w:i/>
          <w:sz w:val="28"/>
          <w:szCs w:val="28"/>
        </w:rPr>
        <w:t>j</w:t>
      </w:r>
      <w:r>
        <w:rPr>
          <w:sz w:val="28"/>
          <w:szCs w:val="28"/>
        </w:rPr>
        <w:t>-</w:t>
      </w:r>
      <w:proofErr w:type="spellStart"/>
      <w:r>
        <w:rPr>
          <w:sz w:val="28"/>
          <w:szCs w:val="28"/>
        </w:rPr>
        <w:t>ої</w:t>
      </w:r>
      <w:proofErr w:type="spellEnd"/>
      <w:r>
        <w:rPr>
          <w:sz w:val="28"/>
          <w:szCs w:val="28"/>
        </w:rPr>
        <w:t xml:space="preserve"> валют; </w:t>
      </w:r>
      <w:r>
        <w:rPr>
          <w:position w:val="-12"/>
          <w:sz w:val="28"/>
          <w:szCs w:val="28"/>
        </w:rPr>
        <w:object w:dxaOrig="285" w:dyaOrig="360">
          <v:shape id="_x0000_i1028" type="#_x0000_t75" style="width:14.25pt;height:18.4pt" o:ole="">
            <v:imagedata r:id="rId15" o:title=""/>
          </v:shape>
          <o:OLEObject Type="Embed" ProgID="Equation.3" ShapeID="_x0000_i1028" DrawAspect="Content" ObjectID="_1591443366" r:id="rId16"/>
        </w:object>
      </w:r>
      <w:r>
        <w:rPr>
          <w:sz w:val="28"/>
          <w:szCs w:val="28"/>
        </w:rPr>
        <w:t xml:space="preserve"> та </w:t>
      </w:r>
      <w:r>
        <w:rPr>
          <w:position w:val="-14"/>
          <w:sz w:val="28"/>
          <w:szCs w:val="28"/>
        </w:rPr>
        <w:object w:dxaOrig="315" w:dyaOrig="360">
          <v:shape id="_x0000_i1029" type="#_x0000_t75" style="width:15.9pt;height:18.4pt" o:ole="">
            <v:imagedata r:id="rId17" o:title=""/>
          </v:shape>
          <o:OLEObject Type="Embed" ProgID="Equation.3" ShapeID="_x0000_i1029" DrawAspect="Content" ObjectID="_1591443367" r:id="rId18"/>
        </w:object>
      </w:r>
      <w:r>
        <w:rPr>
          <w:sz w:val="28"/>
          <w:szCs w:val="28"/>
        </w:rPr>
        <w:t xml:space="preserve"> – </w:t>
      </w:r>
      <w:proofErr w:type="spellStart"/>
      <w:r>
        <w:rPr>
          <w:sz w:val="28"/>
          <w:szCs w:val="28"/>
        </w:rPr>
        <w:t>волатильність</w:t>
      </w:r>
      <w:proofErr w:type="spellEnd"/>
      <w:r>
        <w:rPr>
          <w:sz w:val="28"/>
          <w:szCs w:val="28"/>
        </w:rPr>
        <w:t xml:space="preserve"> відповідно </w:t>
      </w:r>
      <w:r>
        <w:rPr>
          <w:i/>
          <w:sz w:val="28"/>
          <w:szCs w:val="28"/>
        </w:rPr>
        <w:t>i</w:t>
      </w:r>
      <w:r>
        <w:rPr>
          <w:sz w:val="28"/>
          <w:szCs w:val="28"/>
        </w:rPr>
        <w:t>-</w:t>
      </w:r>
      <w:proofErr w:type="spellStart"/>
      <w:r>
        <w:rPr>
          <w:sz w:val="28"/>
          <w:szCs w:val="28"/>
        </w:rPr>
        <w:t>ої</w:t>
      </w:r>
      <w:proofErr w:type="spellEnd"/>
      <w:r>
        <w:rPr>
          <w:sz w:val="28"/>
          <w:szCs w:val="28"/>
        </w:rPr>
        <w:t xml:space="preserve"> та </w:t>
      </w:r>
      <w:r>
        <w:rPr>
          <w:i/>
          <w:sz w:val="28"/>
          <w:szCs w:val="28"/>
        </w:rPr>
        <w:t>j</w:t>
      </w:r>
      <w:r>
        <w:rPr>
          <w:sz w:val="28"/>
          <w:szCs w:val="28"/>
        </w:rPr>
        <w:t>-</w:t>
      </w:r>
      <w:proofErr w:type="spellStart"/>
      <w:r>
        <w:rPr>
          <w:sz w:val="28"/>
          <w:szCs w:val="28"/>
        </w:rPr>
        <w:t>ої</w:t>
      </w:r>
      <w:proofErr w:type="spellEnd"/>
      <w:r>
        <w:rPr>
          <w:sz w:val="28"/>
          <w:szCs w:val="28"/>
        </w:rPr>
        <w:t xml:space="preserve"> валют.</w:t>
      </w:r>
    </w:p>
    <w:p w:rsidR="00F035BE" w:rsidRDefault="00F035BE" w:rsidP="00F035BE">
      <w:pPr>
        <w:ind w:firstLine="709"/>
        <w:jc w:val="both"/>
        <w:rPr>
          <w:sz w:val="28"/>
          <w:szCs w:val="28"/>
        </w:rPr>
      </w:pPr>
    </w:p>
    <w:p w:rsidR="00F035BE" w:rsidRDefault="00F035BE" w:rsidP="00F035BE">
      <w:pPr>
        <w:spacing w:line="360" w:lineRule="auto"/>
        <w:ind w:firstLine="709"/>
        <w:jc w:val="both"/>
        <w:rPr>
          <w:sz w:val="28"/>
          <w:szCs w:val="28"/>
        </w:rPr>
      </w:pPr>
      <w:r>
        <w:rPr>
          <w:sz w:val="28"/>
          <w:szCs w:val="28"/>
        </w:rPr>
        <w:t>Посилання в тексті звіту на джерела слід зазначати порядковим номером за переліком посилань, виділеним двома квадратними дужками, наприклад, «... у роботах [1–7] ...». При посиланнях на розділи, підрозділи, ілюстрації, таблиці, формули, рівняння, додатки зазначають їх номери. При посиланнях слід писати: «... у розділі 2 ...», «... (рис. 1.3) ...» або «... на рисунку 1.3 ...», «... (табл. 3.2) ...» або «... у таблиці 3.2 ...», «... за формулою (3.1) ...», «.. у формулах (1.3-1.5) ...”, «... у додатку Б ...» або «... (додаток Б) ...».</w:t>
      </w:r>
    </w:p>
    <w:p w:rsidR="00F035BE" w:rsidRDefault="00F035BE" w:rsidP="00F035BE">
      <w:pPr>
        <w:spacing w:line="360" w:lineRule="auto"/>
        <w:ind w:firstLine="709"/>
        <w:jc w:val="both"/>
        <w:rPr>
          <w:sz w:val="28"/>
          <w:szCs w:val="28"/>
        </w:rPr>
      </w:pPr>
      <w:r>
        <w:rPr>
          <w:sz w:val="28"/>
          <w:szCs w:val="28"/>
        </w:rPr>
        <w:t>Оформлення списку використаних джерел доцільно здійснювати за Національним стандартом України «Інформація та документація. Бібліографічна посилання. Загальні положення та правила складання. ДСТУ 8302:2015».</w:t>
      </w:r>
    </w:p>
    <w:p w:rsidR="00F035BE" w:rsidRDefault="00F035BE" w:rsidP="00F035BE">
      <w:pPr>
        <w:spacing w:line="360" w:lineRule="auto"/>
        <w:ind w:firstLine="709"/>
        <w:jc w:val="both"/>
        <w:rPr>
          <w:sz w:val="28"/>
          <w:szCs w:val="28"/>
        </w:rPr>
      </w:pPr>
      <w:r>
        <w:rPr>
          <w:sz w:val="28"/>
          <w:szCs w:val="28"/>
        </w:rPr>
        <w:t>Зокрема:</w:t>
      </w:r>
    </w:p>
    <w:p w:rsidR="00F035BE" w:rsidRDefault="00F035BE" w:rsidP="00F035BE">
      <w:pPr>
        <w:spacing w:line="360" w:lineRule="auto"/>
        <w:ind w:firstLine="709"/>
        <w:jc w:val="both"/>
        <w:rPr>
          <w:sz w:val="28"/>
          <w:szCs w:val="28"/>
          <w:u w:val="single"/>
        </w:rPr>
      </w:pPr>
      <w:r>
        <w:rPr>
          <w:sz w:val="28"/>
          <w:szCs w:val="28"/>
          <w:u w:val="single"/>
        </w:rPr>
        <w:t>а) однотомні книги:</w:t>
      </w:r>
    </w:p>
    <w:p w:rsidR="00F035BE" w:rsidRDefault="00F035BE" w:rsidP="00F035BE">
      <w:pPr>
        <w:spacing w:line="360" w:lineRule="auto"/>
        <w:ind w:firstLine="709"/>
        <w:jc w:val="both"/>
        <w:rPr>
          <w:sz w:val="28"/>
          <w:szCs w:val="28"/>
        </w:rPr>
      </w:pPr>
      <w:r>
        <w:rPr>
          <w:sz w:val="28"/>
          <w:szCs w:val="28"/>
        </w:rPr>
        <w:t>1) книги одного автора:</w:t>
      </w:r>
    </w:p>
    <w:p w:rsidR="00F035BE" w:rsidRDefault="00F035BE" w:rsidP="00F035BE">
      <w:pPr>
        <w:spacing w:line="360" w:lineRule="auto"/>
        <w:ind w:firstLine="709"/>
        <w:jc w:val="both"/>
        <w:rPr>
          <w:sz w:val="28"/>
          <w:szCs w:val="28"/>
        </w:rPr>
      </w:pPr>
      <w:r>
        <w:rPr>
          <w:sz w:val="28"/>
          <w:szCs w:val="28"/>
        </w:rPr>
        <w:t xml:space="preserve">Федорова Л. Д. З історії </w:t>
      </w:r>
      <w:proofErr w:type="spellStart"/>
      <w:r>
        <w:rPr>
          <w:sz w:val="28"/>
          <w:szCs w:val="28"/>
        </w:rPr>
        <w:t>пам’яткоохоронної</w:t>
      </w:r>
      <w:proofErr w:type="spellEnd"/>
      <w:r>
        <w:rPr>
          <w:sz w:val="28"/>
          <w:szCs w:val="28"/>
        </w:rPr>
        <w:t xml:space="preserve"> та музейної справи у Наддніпрянській Україні. 1870-ті – 1910-ті рр. Київ, 2013. 373 с.</w:t>
      </w:r>
    </w:p>
    <w:p w:rsidR="00F035BE" w:rsidRDefault="00F035BE" w:rsidP="00F035BE">
      <w:pPr>
        <w:spacing w:line="360" w:lineRule="auto"/>
        <w:ind w:firstLine="709"/>
        <w:jc w:val="both"/>
        <w:rPr>
          <w:sz w:val="28"/>
          <w:szCs w:val="28"/>
        </w:rPr>
      </w:pPr>
      <w:r>
        <w:rPr>
          <w:sz w:val="28"/>
          <w:szCs w:val="28"/>
        </w:rPr>
        <w:t>2) книги двох і більше авторів:</w:t>
      </w:r>
    </w:p>
    <w:p w:rsidR="00F035BE" w:rsidRDefault="00F035BE" w:rsidP="00F035BE">
      <w:pPr>
        <w:spacing w:line="360" w:lineRule="auto"/>
        <w:ind w:firstLine="709"/>
        <w:jc w:val="both"/>
        <w:rPr>
          <w:sz w:val="28"/>
          <w:szCs w:val="28"/>
        </w:rPr>
      </w:pPr>
      <w:proofErr w:type="spellStart"/>
      <w:r>
        <w:rPr>
          <w:sz w:val="28"/>
          <w:szCs w:val="28"/>
          <w:lang w:val="en-US"/>
        </w:rPr>
        <w:t>Zhovinsky</w:t>
      </w:r>
      <w:proofErr w:type="spellEnd"/>
      <w:r>
        <w:rPr>
          <w:sz w:val="28"/>
          <w:szCs w:val="28"/>
          <w:lang w:val="en-US"/>
        </w:rPr>
        <w:t xml:space="preserve"> </w:t>
      </w:r>
      <w:proofErr w:type="spellStart"/>
      <w:r>
        <w:rPr>
          <w:sz w:val="28"/>
          <w:szCs w:val="28"/>
          <w:lang w:val="en-US"/>
        </w:rPr>
        <w:t>E.Ya</w:t>
      </w:r>
      <w:proofErr w:type="spellEnd"/>
      <w:r>
        <w:rPr>
          <w:sz w:val="28"/>
          <w:szCs w:val="28"/>
          <w:lang w:val="en-US"/>
        </w:rPr>
        <w:t xml:space="preserve">., </w:t>
      </w:r>
      <w:proofErr w:type="spellStart"/>
      <w:r>
        <w:rPr>
          <w:sz w:val="28"/>
          <w:szCs w:val="28"/>
          <w:lang w:val="en-US"/>
        </w:rPr>
        <w:t>Kryuchenko</w:t>
      </w:r>
      <w:proofErr w:type="spellEnd"/>
      <w:r>
        <w:rPr>
          <w:sz w:val="28"/>
          <w:szCs w:val="28"/>
          <w:lang w:val="en-US"/>
        </w:rPr>
        <w:t xml:space="preserve"> N.O., </w:t>
      </w:r>
      <w:proofErr w:type="spellStart"/>
      <w:r>
        <w:rPr>
          <w:sz w:val="28"/>
          <w:szCs w:val="28"/>
          <w:lang w:val="en-US"/>
        </w:rPr>
        <w:t>Paparyha</w:t>
      </w:r>
      <w:proofErr w:type="spellEnd"/>
      <w:r>
        <w:rPr>
          <w:sz w:val="28"/>
          <w:szCs w:val="28"/>
          <w:lang w:val="en-US"/>
        </w:rPr>
        <w:t xml:space="preserve"> P.S. Geochemistry of Environmental Objects of the Carpathian Biosphere Reserve. </w:t>
      </w:r>
      <w:proofErr w:type="gramStart"/>
      <w:r>
        <w:rPr>
          <w:sz w:val="28"/>
          <w:szCs w:val="28"/>
          <w:lang w:val="en-US"/>
        </w:rPr>
        <w:t>Kyiv</w:t>
      </w:r>
      <w:r>
        <w:rPr>
          <w:sz w:val="28"/>
          <w:szCs w:val="28"/>
        </w:rPr>
        <w:t>, 2013.</w:t>
      </w:r>
      <w:proofErr w:type="gramEnd"/>
      <w:r>
        <w:rPr>
          <w:sz w:val="28"/>
          <w:szCs w:val="28"/>
        </w:rPr>
        <w:t xml:space="preserve"> 100 </w:t>
      </w:r>
      <w:r>
        <w:rPr>
          <w:sz w:val="28"/>
          <w:szCs w:val="28"/>
          <w:lang w:val="en-US"/>
        </w:rPr>
        <w:t>p</w:t>
      </w:r>
    </w:p>
    <w:p w:rsidR="00F035BE" w:rsidRDefault="00F035BE" w:rsidP="00F035BE">
      <w:pPr>
        <w:spacing w:line="360" w:lineRule="auto"/>
        <w:ind w:firstLine="709"/>
        <w:jc w:val="both"/>
        <w:rPr>
          <w:sz w:val="28"/>
          <w:szCs w:val="28"/>
        </w:rPr>
      </w:pPr>
      <w:r>
        <w:rPr>
          <w:sz w:val="28"/>
          <w:szCs w:val="28"/>
        </w:rPr>
        <w:t xml:space="preserve">Людський розвиток в Україні: трансформація рівня життя та регіональні диспропорції: у 2-х т.: </w:t>
      </w:r>
      <w:proofErr w:type="spellStart"/>
      <w:r>
        <w:rPr>
          <w:sz w:val="28"/>
          <w:szCs w:val="28"/>
        </w:rPr>
        <w:t>кол</w:t>
      </w:r>
      <w:proofErr w:type="spellEnd"/>
      <w:r>
        <w:rPr>
          <w:sz w:val="28"/>
          <w:szCs w:val="28"/>
        </w:rPr>
        <w:t xml:space="preserve">. </w:t>
      </w:r>
      <w:proofErr w:type="spellStart"/>
      <w:r>
        <w:rPr>
          <w:sz w:val="28"/>
          <w:szCs w:val="28"/>
        </w:rPr>
        <w:t>моногр</w:t>
      </w:r>
      <w:proofErr w:type="spellEnd"/>
      <w:r>
        <w:rPr>
          <w:sz w:val="28"/>
          <w:szCs w:val="28"/>
        </w:rPr>
        <w:t>. Київ, 2012. 436 с.</w:t>
      </w:r>
    </w:p>
    <w:p w:rsidR="00F035BE" w:rsidRDefault="00F035BE" w:rsidP="00F035BE">
      <w:pPr>
        <w:spacing w:line="360" w:lineRule="auto"/>
        <w:ind w:firstLine="709"/>
        <w:jc w:val="both"/>
        <w:rPr>
          <w:sz w:val="28"/>
          <w:szCs w:val="28"/>
        </w:rPr>
      </w:pPr>
      <w:r>
        <w:rPr>
          <w:sz w:val="28"/>
          <w:szCs w:val="28"/>
        </w:rPr>
        <w:t>3) книги без автора:</w:t>
      </w:r>
    </w:p>
    <w:p w:rsidR="00F035BE" w:rsidRDefault="00F035BE" w:rsidP="00F035BE">
      <w:pPr>
        <w:spacing w:line="360" w:lineRule="auto"/>
        <w:ind w:firstLine="709"/>
        <w:jc w:val="both"/>
        <w:rPr>
          <w:sz w:val="28"/>
          <w:szCs w:val="28"/>
        </w:rPr>
      </w:pPr>
      <w:r>
        <w:rPr>
          <w:sz w:val="28"/>
          <w:szCs w:val="28"/>
        </w:rPr>
        <w:t xml:space="preserve">Софія Київська: Візантія. Русь. Україна. </w:t>
      </w:r>
      <w:proofErr w:type="spellStart"/>
      <w:r>
        <w:rPr>
          <w:sz w:val="28"/>
          <w:szCs w:val="28"/>
        </w:rPr>
        <w:t>Вип</w:t>
      </w:r>
      <w:proofErr w:type="spellEnd"/>
      <w:r>
        <w:rPr>
          <w:sz w:val="28"/>
          <w:szCs w:val="28"/>
        </w:rPr>
        <w:t>. ІІ. Київ, 2012. 464 с</w:t>
      </w:r>
    </w:p>
    <w:p w:rsidR="00F035BE" w:rsidRDefault="00F035BE" w:rsidP="00F035BE">
      <w:pPr>
        <w:spacing w:line="360" w:lineRule="auto"/>
        <w:ind w:firstLine="709"/>
        <w:jc w:val="both"/>
        <w:rPr>
          <w:sz w:val="28"/>
          <w:szCs w:val="28"/>
          <w:u w:val="single"/>
        </w:rPr>
      </w:pPr>
      <w:r>
        <w:rPr>
          <w:sz w:val="28"/>
          <w:szCs w:val="28"/>
          <w:u w:val="single"/>
        </w:rPr>
        <w:t>б) багатотомні книги:</w:t>
      </w:r>
    </w:p>
    <w:p w:rsidR="00F035BE" w:rsidRDefault="00F035BE" w:rsidP="00F035BE">
      <w:pPr>
        <w:spacing w:line="360" w:lineRule="auto"/>
        <w:ind w:firstLine="709"/>
        <w:jc w:val="both"/>
        <w:rPr>
          <w:sz w:val="28"/>
          <w:szCs w:val="28"/>
        </w:rPr>
      </w:pPr>
      <w:r>
        <w:rPr>
          <w:sz w:val="28"/>
          <w:szCs w:val="28"/>
        </w:rPr>
        <w:lastRenderedPageBreak/>
        <w:t>Енциклопедія історії України: у 10 т. Київ. 2013. Т. 10. 784 с</w:t>
      </w:r>
    </w:p>
    <w:p w:rsidR="00F035BE" w:rsidRDefault="00F035BE" w:rsidP="00F035BE">
      <w:pPr>
        <w:spacing w:line="360" w:lineRule="auto"/>
        <w:ind w:firstLine="709"/>
        <w:jc w:val="both"/>
        <w:rPr>
          <w:sz w:val="28"/>
          <w:szCs w:val="28"/>
          <w:u w:val="single"/>
        </w:rPr>
      </w:pPr>
      <w:r>
        <w:rPr>
          <w:sz w:val="28"/>
          <w:szCs w:val="28"/>
          <w:u w:val="single"/>
        </w:rPr>
        <w:t>в) стаття, тези:</w:t>
      </w:r>
    </w:p>
    <w:p w:rsidR="00F035BE" w:rsidRDefault="00F035BE" w:rsidP="00F035BE">
      <w:pPr>
        <w:spacing w:line="360" w:lineRule="auto"/>
        <w:ind w:firstLine="709"/>
        <w:jc w:val="both"/>
        <w:rPr>
          <w:sz w:val="28"/>
          <w:szCs w:val="28"/>
        </w:rPr>
      </w:pPr>
      <w:r>
        <w:rPr>
          <w:sz w:val="28"/>
          <w:szCs w:val="28"/>
        </w:rPr>
        <w:t xml:space="preserve">Яцків Я. С., Радченко А. І. Про ефективність видання наукових журналів в Україні. </w:t>
      </w:r>
      <w:proofErr w:type="spellStart"/>
      <w:r>
        <w:rPr>
          <w:i/>
          <w:sz w:val="28"/>
          <w:szCs w:val="28"/>
        </w:rPr>
        <w:t>Вісн</w:t>
      </w:r>
      <w:proofErr w:type="spellEnd"/>
      <w:r>
        <w:rPr>
          <w:i/>
          <w:sz w:val="28"/>
          <w:szCs w:val="28"/>
        </w:rPr>
        <w:t>. НАН України</w:t>
      </w:r>
      <w:r>
        <w:rPr>
          <w:sz w:val="28"/>
          <w:szCs w:val="28"/>
        </w:rPr>
        <w:t>. 2012. № 6. С. 62-67.</w:t>
      </w:r>
    </w:p>
    <w:p w:rsidR="00F035BE" w:rsidRDefault="00F035BE" w:rsidP="00F035BE">
      <w:pPr>
        <w:spacing w:line="360" w:lineRule="auto"/>
        <w:ind w:firstLine="709"/>
        <w:jc w:val="both"/>
        <w:rPr>
          <w:sz w:val="28"/>
          <w:szCs w:val="28"/>
        </w:rPr>
      </w:pPr>
      <w:proofErr w:type="spellStart"/>
      <w:r>
        <w:rPr>
          <w:sz w:val="28"/>
          <w:szCs w:val="28"/>
        </w:rPr>
        <w:t>Назарчук</w:t>
      </w:r>
      <w:proofErr w:type="spellEnd"/>
      <w:r>
        <w:rPr>
          <w:sz w:val="28"/>
          <w:szCs w:val="28"/>
        </w:rPr>
        <w:t xml:space="preserve"> З. Т. </w:t>
      </w:r>
      <w:proofErr w:type="spellStart"/>
      <w:r>
        <w:rPr>
          <w:sz w:val="28"/>
          <w:szCs w:val="28"/>
        </w:rPr>
        <w:t>Дифракция</w:t>
      </w:r>
      <w:proofErr w:type="spellEnd"/>
      <w:r>
        <w:rPr>
          <w:sz w:val="28"/>
          <w:szCs w:val="28"/>
        </w:rPr>
        <w:t xml:space="preserve"> Е-</w:t>
      </w:r>
      <w:proofErr w:type="spellStart"/>
      <w:r>
        <w:rPr>
          <w:sz w:val="28"/>
          <w:szCs w:val="28"/>
        </w:rPr>
        <w:t>поляризованных</w:t>
      </w:r>
      <w:proofErr w:type="spellEnd"/>
      <w:r>
        <w:rPr>
          <w:sz w:val="28"/>
          <w:szCs w:val="28"/>
        </w:rPr>
        <w:t xml:space="preserve"> </w:t>
      </w:r>
      <w:proofErr w:type="spellStart"/>
      <w:r>
        <w:rPr>
          <w:sz w:val="28"/>
          <w:szCs w:val="28"/>
        </w:rPr>
        <w:t>электромагнитных</w:t>
      </w:r>
      <w:proofErr w:type="spellEnd"/>
      <w:r>
        <w:rPr>
          <w:sz w:val="28"/>
          <w:szCs w:val="28"/>
        </w:rPr>
        <w:t xml:space="preserve"> </w:t>
      </w:r>
      <w:proofErr w:type="spellStart"/>
      <w:r>
        <w:rPr>
          <w:sz w:val="28"/>
          <w:szCs w:val="28"/>
        </w:rPr>
        <w:t>волн</w:t>
      </w:r>
      <w:proofErr w:type="spellEnd"/>
      <w:r>
        <w:rPr>
          <w:sz w:val="28"/>
          <w:szCs w:val="28"/>
        </w:rPr>
        <w:t xml:space="preserve"> на </w:t>
      </w:r>
      <w:proofErr w:type="spellStart"/>
      <w:r>
        <w:rPr>
          <w:sz w:val="28"/>
          <w:szCs w:val="28"/>
        </w:rPr>
        <w:t>цилиндрическом</w:t>
      </w:r>
      <w:proofErr w:type="spellEnd"/>
      <w:r>
        <w:rPr>
          <w:sz w:val="28"/>
          <w:szCs w:val="28"/>
        </w:rPr>
        <w:t xml:space="preserve"> </w:t>
      </w:r>
      <w:proofErr w:type="spellStart"/>
      <w:r>
        <w:rPr>
          <w:sz w:val="28"/>
          <w:szCs w:val="28"/>
        </w:rPr>
        <w:t>экране</w:t>
      </w:r>
      <w:proofErr w:type="spellEnd"/>
      <w:r>
        <w:rPr>
          <w:sz w:val="28"/>
          <w:szCs w:val="28"/>
        </w:rPr>
        <w:t xml:space="preserve"> с </w:t>
      </w:r>
      <w:proofErr w:type="spellStart"/>
      <w:r>
        <w:rPr>
          <w:sz w:val="28"/>
          <w:szCs w:val="28"/>
        </w:rPr>
        <w:t>сечением</w:t>
      </w:r>
      <w:proofErr w:type="spellEnd"/>
      <w:r>
        <w:rPr>
          <w:sz w:val="28"/>
          <w:szCs w:val="28"/>
        </w:rPr>
        <w:t xml:space="preserve"> в виде </w:t>
      </w:r>
      <w:proofErr w:type="spellStart"/>
      <w:r>
        <w:rPr>
          <w:sz w:val="28"/>
          <w:szCs w:val="28"/>
        </w:rPr>
        <w:t>ломаной</w:t>
      </w:r>
      <w:proofErr w:type="spellEnd"/>
      <w:r>
        <w:rPr>
          <w:sz w:val="28"/>
          <w:szCs w:val="28"/>
        </w:rPr>
        <w:t xml:space="preserve"> </w:t>
      </w:r>
      <w:proofErr w:type="spellStart"/>
      <w:r>
        <w:rPr>
          <w:sz w:val="28"/>
          <w:szCs w:val="28"/>
        </w:rPr>
        <w:t>кривой</w:t>
      </w:r>
      <w:proofErr w:type="spellEnd"/>
      <w:r>
        <w:rPr>
          <w:sz w:val="28"/>
          <w:szCs w:val="28"/>
        </w:rPr>
        <w:t xml:space="preserve">. </w:t>
      </w:r>
      <w:proofErr w:type="spellStart"/>
      <w:r>
        <w:rPr>
          <w:i/>
          <w:sz w:val="28"/>
          <w:szCs w:val="28"/>
        </w:rPr>
        <w:t>Волны</w:t>
      </w:r>
      <w:proofErr w:type="spellEnd"/>
      <w:r>
        <w:rPr>
          <w:i/>
          <w:sz w:val="28"/>
          <w:szCs w:val="28"/>
        </w:rPr>
        <w:t xml:space="preserve"> и </w:t>
      </w:r>
      <w:proofErr w:type="spellStart"/>
      <w:r>
        <w:rPr>
          <w:i/>
          <w:sz w:val="28"/>
          <w:szCs w:val="28"/>
        </w:rPr>
        <w:t>дифракция</w:t>
      </w:r>
      <w:proofErr w:type="spellEnd"/>
      <w:r>
        <w:rPr>
          <w:sz w:val="28"/>
          <w:szCs w:val="28"/>
        </w:rPr>
        <w:t xml:space="preserve">. </w:t>
      </w:r>
      <w:proofErr w:type="spellStart"/>
      <w:r>
        <w:rPr>
          <w:sz w:val="28"/>
          <w:szCs w:val="28"/>
        </w:rPr>
        <w:t>Тбилиси</w:t>
      </w:r>
      <w:proofErr w:type="spellEnd"/>
      <w:r>
        <w:rPr>
          <w:sz w:val="28"/>
          <w:szCs w:val="28"/>
        </w:rPr>
        <w:t xml:space="preserve">, 1985. </w:t>
      </w:r>
      <w:proofErr w:type="spellStart"/>
      <w:r>
        <w:rPr>
          <w:sz w:val="28"/>
          <w:szCs w:val="28"/>
        </w:rPr>
        <w:t>Кн</w:t>
      </w:r>
      <w:proofErr w:type="spellEnd"/>
      <w:r>
        <w:rPr>
          <w:sz w:val="28"/>
          <w:szCs w:val="28"/>
        </w:rPr>
        <w:t>. 1. С. 507-511.</w:t>
      </w:r>
    </w:p>
    <w:p w:rsidR="00F035BE" w:rsidRDefault="00F035BE" w:rsidP="00F035BE">
      <w:pPr>
        <w:spacing w:line="360" w:lineRule="auto"/>
        <w:ind w:firstLine="709"/>
        <w:jc w:val="both"/>
        <w:rPr>
          <w:sz w:val="28"/>
          <w:szCs w:val="28"/>
        </w:rPr>
      </w:pPr>
      <w:proofErr w:type="spellStart"/>
      <w:r>
        <w:rPr>
          <w:sz w:val="28"/>
          <w:szCs w:val="28"/>
        </w:rPr>
        <w:t>Скальський</w:t>
      </w:r>
      <w:proofErr w:type="spellEnd"/>
      <w:r>
        <w:rPr>
          <w:sz w:val="28"/>
          <w:szCs w:val="28"/>
        </w:rPr>
        <w:t xml:space="preserve"> В. Р. Становлення методу акустичної емісії в установах Західного наукового центру. </w:t>
      </w:r>
      <w:r>
        <w:rPr>
          <w:i/>
          <w:sz w:val="28"/>
          <w:szCs w:val="28"/>
        </w:rPr>
        <w:t xml:space="preserve">Теорія і практика раціон. проектування, виготовлення і експлуатації </w:t>
      </w:r>
      <w:proofErr w:type="spellStart"/>
      <w:r>
        <w:rPr>
          <w:i/>
          <w:sz w:val="28"/>
          <w:szCs w:val="28"/>
        </w:rPr>
        <w:t>машинобуд</w:t>
      </w:r>
      <w:proofErr w:type="spellEnd"/>
      <w:r>
        <w:rPr>
          <w:i/>
          <w:sz w:val="28"/>
          <w:szCs w:val="28"/>
        </w:rPr>
        <w:t>. конструкцій</w:t>
      </w:r>
      <w:r>
        <w:rPr>
          <w:sz w:val="28"/>
          <w:szCs w:val="28"/>
        </w:rPr>
        <w:t xml:space="preserve">: Праці ІІ </w:t>
      </w:r>
      <w:proofErr w:type="spellStart"/>
      <w:r>
        <w:rPr>
          <w:sz w:val="28"/>
          <w:szCs w:val="28"/>
        </w:rPr>
        <w:t>міжнар</w:t>
      </w:r>
      <w:proofErr w:type="spellEnd"/>
      <w:r>
        <w:rPr>
          <w:sz w:val="28"/>
          <w:szCs w:val="28"/>
        </w:rPr>
        <w:t>. наук.-</w:t>
      </w:r>
      <w:proofErr w:type="spellStart"/>
      <w:r>
        <w:rPr>
          <w:sz w:val="28"/>
          <w:szCs w:val="28"/>
        </w:rPr>
        <w:t>техн</w:t>
      </w:r>
      <w:proofErr w:type="spellEnd"/>
      <w:r>
        <w:rPr>
          <w:sz w:val="28"/>
          <w:szCs w:val="28"/>
        </w:rPr>
        <w:t xml:space="preserve">. </w:t>
      </w:r>
      <w:proofErr w:type="spellStart"/>
      <w:r>
        <w:rPr>
          <w:sz w:val="28"/>
          <w:szCs w:val="28"/>
        </w:rPr>
        <w:t>конф</w:t>
      </w:r>
      <w:proofErr w:type="spellEnd"/>
      <w:r>
        <w:rPr>
          <w:sz w:val="28"/>
          <w:szCs w:val="28"/>
        </w:rPr>
        <w:t>. (Львів, 11-13 лист. 2010). Львів, 2010. С. 9-10.</w:t>
      </w:r>
    </w:p>
    <w:p w:rsidR="00F035BE" w:rsidRDefault="00F035BE" w:rsidP="00F035BE">
      <w:pPr>
        <w:spacing w:line="360" w:lineRule="auto"/>
        <w:ind w:firstLine="709"/>
        <w:jc w:val="both"/>
        <w:rPr>
          <w:sz w:val="28"/>
          <w:szCs w:val="28"/>
          <w:u w:val="single"/>
        </w:rPr>
      </w:pPr>
      <w:r>
        <w:rPr>
          <w:sz w:val="28"/>
          <w:szCs w:val="28"/>
          <w:u w:val="single"/>
        </w:rPr>
        <w:t>г) електронні ресурси:</w:t>
      </w:r>
    </w:p>
    <w:p w:rsidR="00F035BE" w:rsidRDefault="00F035BE" w:rsidP="00F035BE">
      <w:pPr>
        <w:spacing w:line="360" w:lineRule="auto"/>
        <w:ind w:firstLine="709"/>
        <w:jc w:val="both"/>
        <w:rPr>
          <w:sz w:val="28"/>
          <w:szCs w:val="28"/>
        </w:rPr>
      </w:pPr>
      <w:r>
        <w:rPr>
          <w:sz w:val="28"/>
          <w:szCs w:val="28"/>
        </w:rPr>
        <w:t>Наукові публікації і видавнича діяльність НАН України. Київ, 2007. URL: http://www.nas.gov.ua/publications (дата звернення: 19.03.2014).</w:t>
      </w:r>
    </w:p>
    <w:p w:rsidR="00F035BE" w:rsidRDefault="00F035BE" w:rsidP="00F035BE">
      <w:pPr>
        <w:spacing w:line="360" w:lineRule="auto"/>
        <w:ind w:firstLine="709"/>
        <w:jc w:val="both"/>
        <w:rPr>
          <w:sz w:val="28"/>
          <w:szCs w:val="28"/>
        </w:rPr>
      </w:pPr>
      <w:r>
        <w:rPr>
          <w:sz w:val="28"/>
          <w:szCs w:val="28"/>
        </w:rPr>
        <w:t xml:space="preserve">Радченко А.І., Діденко Ю.В. Геологічна наука в академічних публікаціях. </w:t>
      </w:r>
      <w:r>
        <w:rPr>
          <w:i/>
          <w:sz w:val="28"/>
          <w:szCs w:val="28"/>
        </w:rPr>
        <w:t xml:space="preserve">Наука та </w:t>
      </w:r>
      <w:proofErr w:type="spellStart"/>
      <w:r>
        <w:rPr>
          <w:i/>
          <w:sz w:val="28"/>
          <w:szCs w:val="28"/>
        </w:rPr>
        <w:t>іннов</w:t>
      </w:r>
      <w:proofErr w:type="spellEnd"/>
      <w:r>
        <w:rPr>
          <w:i/>
          <w:sz w:val="28"/>
          <w:szCs w:val="28"/>
        </w:rPr>
        <w:t>.</w:t>
      </w:r>
      <w:r>
        <w:rPr>
          <w:sz w:val="28"/>
          <w:szCs w:val="28"/>
        </w:rPr>
        <w:t xml:space="preserve"> 2016. 12, № 3. С.14-26. URL: http://scinn.org.ua/ua/archive/ 12%283%29/12%283%2901</w:t>
      </w:r>
    </w:p>
    <w:p w:rsidR="00F035BE" w:rsidRDefault="00F035BE" w:rsidP="00F035BE">
      <w:pPr>
        <w:spacing w:line="360" w:lineRule="auto"/>
        <w:ind w:firstLine="709"/>
        <w:jc w:val="both"/>
        <w:rPr>
          <w:sz w:val="28"/>
          <w:szCs w:val="28"/>
          <w:u w:val="single"/>
        </w:rPr>
      </w:pPr>
      <w:r>
        <w:rPr>
          <w:sz w:val="28"/>
          <w:szCs w:val="28"/>
          <w:u w:val="single"/>
        </w:rPr>
        <w:t>д) автореферати дисертацій:</w:t>
      </w:r>
    </w:p>
    <w:p w:rsidR="00F035BE" w:rsidRDefault="00F035BE" w:rsidP="00F035BE">
      <w:pPr>
        <w:spacing w:line="360" w:lineRule="auto"/>
        <w:ind w:firstLine="709"/>
        <w:jc w:val="both"/>
        <w:rPr>
          <w:sz w:val="28"/>
          <w:szCs w:val="28"/>
        </w:rPr>
      </w:pPr>
      <w:proofErr w:type="spellStart"/>
      <w:r>
        <w:rPr>
          <w:sz w:val="28"/>
          <w:szCs w:val="28"/>
        </w:rPr>
        <w:t>Воскобойнікова-Гузєва</w:t>
      </w:r>
      <w:proofErr w:type="spellEnd"/>
      <w:r>
        <w:rPr>
          <w:sz w:val="28"/>
          <w:szCs w:val="28"/>
        </w:rPr>
        <w:t xml:space="preserve"> О. В. </w:t>
      </w:r>
      <w:proofErr w:type="spellStart"/>
      <w:r>
        <w:rPr>
          <w:sz w:val="28"/>
          <w:szCs w:val="28"/>
        </w:rPr>
        <w:t>Бібліотечно</w:t>
      </w:r>
      <w:proofErr w:type="spellEnd"/>
      <w:r>
        <w:rPr>
          <w:sz w:val="28"/>
          <w:szCs w:val="28"/>
        </w:rPr>
        <w:t xml:space="preserve">-інформаційна сфера України в контексті соціальних трансформацій кінця ХХ ст. – 10-х років ХХІ ст.: концепції стратегічного розвитку, динаміка змін, перспективи: </w:t>
      </w:r>
      <w:proofErr w:type="spellStart"/>
      <w:r>
        <w:rPr>
          <w:sz w:val="28"/>
          <w:szCs w:val="28"/>
        </w:rPr>
        <w:t>автореф</w:t>
      </w:r>
      <w:proofErr w:type="spellEnd"/>
      <w:r>
        <w:rPr>
          <w:sz w:val="28"/>
          <w:szCs w:val="28"/>
        </w:rPr>
        <w:t xml:space="preserve">. </w:t>
      </w:r>
      <w:proofErr w:type="spellStart"/>
      <w:r>
        <w:rPr>
          <w:sz w:val="28"/>
          <w:szCs w:val="28"/>
        </w:rPr>
        <w:t>дис</w:t>
      </w:r>
      <w:proofErr w:type="spellEnd"/>
      <w:r>
        <w:rPr>
          <w:sz w:val="28"/>
          <w:szCs w:val="28"/>
        </w:rPr>
        <w:t xml:space="preserve">. ... д-ра наук із </w:t>
      </w:r>
      <w:proofErr w:type="spellStart"/>
      <w:r>
        <w:rPr>
          <w:sz w:val="28"/>
          <w:szCs w:val="28"/>
        </w:rPr>
        <w:t>соц</w:t>
      </w:r>
      <w:proofErr w:type="spellEnd"/>
      <w:r>
        <w:rPr>
          <w:sz w:val="28"/>
          <w:szCs w:val="28"/>
        </w:rPr>
        <w:t xml:space="preserve">. </w:t>
      </w:r>
      <w:proofErr w:type="spellStart"/>
      <w:r>
        <w:rPr>
          <w:sz w:val="28"/>
          <w:szCs w:val="28"/>
        </w:rPr>
        <w:t>комунік</w:t>
      </w:r>
      <w:proofErr w:type="spellEnd"/>
      <w:r>
        <w:rPr>
          <w:sz w:val="28"/>
          <w:szCs w:val="28"/>
        </w:rPr>
        <w:t xml:space="preserve">.: 27.00.03 / </w:t>
      </w:r>
      <w:proofErr w:type="spellStart"/>
      <w:r>
        <w:rPr>
          <w:sz w:val="28"/>
          <w:szCs w:val="28"/>
        </w:rPr>
        <w:t>Нац</w:t>
      </w:r>
      <w:proofErr w:type="spellEnd"/>
      <w:r>
        <w:rPr>
          <w:sz w:val="28"/>
          <w:szCs w:val="28"/>
        </w:rPr>
        <w:t>. б-ка України ім. В.І. Вернадського. Київ, 2014.</w:t>
      </w:r>
    </w:p>
    <w:p w:rsidR="00F035BE" w:rsidRDefault="00F035BE" w:rsidP="00F035BE">
      <w:pPr>
        <w:spacing w:line="360" w:lineRule="auto"/>
        <w:ind w:firstLine="709"/>
        <w:jc w:val="both"/>
        <w:rPr>
          <w:sz w:val="28"/>
          <w:szCs w:val="28"/>
          <w:u w:val="single"/>
        </w:rPr>
      </w:pPr>
      <w:r>
        <w:rPr>
          <w:sz w:val="28"/>
          <w:szCs w:val="28"/>
          <w:u w:val="single"/>
        </w:rPr>
        <w:t>е) правові джерела:</w:t>
      </w:r>
    </w:p>
    <w:p w:rsidR="00F035BE" w:rsidRDefault="00F035BE" w:rsidP="00F035BE">
      <w:pPr>
        <w:spacing w:line="360" w:lineRule="auto"/>
        <w:ind w:firstLine="709"/>
        <w:jc w:val="both"/>
        <w:rPr>
          <w:sz w:val="28"/>
          <w:szCs w:val="28"/>
        </w:rPr>
      </w:pPr>
      <w:r>
        <w:rPr>
          <w:sz w:val="28"/>
          <w:szCs w:val="28"/>
        </w:rPr>
        <w:t>Про видавничу справу: Закон України від 05.06.1997 № 318/97-ВР. Київ: Парламентське видавництво, 2015. 24 с.</w:t>
      </w:r>
    </w:p>
    <w:p w:rsidR="00F035BE" w:rsidRDefault="00F035BE" w:rsidP="00F035BE">
      <w:pPr>
        <w:spacing w:line="360" w:lineRule="auto"/>
        <w:ind w:firstLine="709"/>
        <w:rPr>
          <w:b/>
          <w:sz w:val="28"/>
          <w:szCs w:val="28"/>
        </w:rPr>
      </w:pPr>
      <w:r>
        <w:rPr>
          <w:sz w:val="28"/>
          <w:szCs w:val="28"/>
        </w:rPr>
        <w:t xml:space="preserve">Про освіту: Закон України від 05.09.2017 № № 2145-VIII. </w:t>
      </w:r>
      <w:r>
        <w:rPr>
          <w:sz w:val="28"/>
          <w:szCs w:val="28"/>
          <w:lang w:val="en-US"/>
        </w:rPr>
        <w:t>URL:</w:t>
      </w:r>
      <w:r>
        <w:rPr>
          <w:sz w:val="28"/>
          <w:szCs w:val="28"/>
        </w:rPr>
        <w:t xml:space="preserve"> http://zakon2.rada.gov.ua/laws/show/2145-19.</w:t>
      </w:r>
    </w:p>
    <w:p w:rsidR="00F035BE" w:rsidRPr="002F58C2" w:rsidRDefault="00F035BE" w:rsidP="00F035BE">
      <w:pPr>
        <w:rPr>
          <w:b/>
          <w:sz w:val="28"/>
          <w:szCs w:val="28"/>
        </w:rPr>
      </w:pPr>
    </w:p>
    <w:p w:rsidR="00BA2E4D" w:rsidRDefault="00BA2E4D">
      <w:pPr>
        <w:spacing w:after="200" w:line="276" w:lineRule="auto"/>
        <w:rPr>
          <w:b/>
          <w:sz w:val="28"/>
        </w:rPr>
      </w:pPr>
      <w:r>
        <w:br w:type="page"/>
      </w:r>
    </w:p>
    <w:p w:rsidR="00F035BE" w:rsidRPr="00D60303" w:rsidRDefault="00F035BE" w:rsidP="00417663">
      <w:pPr>
        <w:pStyle w:val="2"/>
      </w:pPr>
      <w:r w:rsidRPr="00D60303">
        <w:lastRenderedPageBreak/>
        <w:t>4.3. Критерії оцінювання</w:t>
      </w:r>
    </w:p>
    <w:p w:rsidR="00F035BE" w:rsidRPr="002F58C2" w:rsidRDefault="00F035BE" w:rsidP="00F035BE">
      <w:pPr>
        <w:rPr>
          <w:sz w:val="28"/>
          <w:szCs w:val="28"/>
        </w:rPr>
      </w:pPr>
    </w:p>
    <w:p w:rsidR="00F035BE" w:rsidRDefault="00F035BE" w:rsidP="00F035BE">
      <w:pPr>
        <w:spacing w:line="360" w:lineRule="auto"/>
        <w:ind w:firstLine="709"/>
        <w:jc w:val="both"/>
        <w:rPr>
          <w:sz w:val="28"/>
          <w:szCs w:val="28"/>
        </w:rPr>
      </w:pPr>
      <w:r>
        <w:rPr>
          <w:sz w:val="28"/>
          <w:szCs w:val="28"/>
        </w:rPr>
        <w:t>Розподіл максимальних балів, які можуть бути отримані студентом за результатами оцінювання звіту керівниками практики та захисту Звіту наведено в табл. 3</w:t>
      </w:r>
    </w:p>
    <w:p w:rsidR="00F035BE" w:rsidRDefault="00F035BE" w:rsidP="00F035BE">
      <w:pPr>
        <w:ind w:firstLine="709"/>
        <w:jc w:val="both"/>
        <w:rPr>
          <w:sz w:val="28"/>
          <w:szCs w:val="28"/>
        </w:rPr>
      </w:pPr>
    </w:p>
    <w:p w:rsidR="00F035BE" w:rsidRDefault="00F035BE" w:rsidP="00F035BE">
      <w:pPr>
        <w:spacing w:line="360" w:lineRule="auto"/>
        <w:ind w:firstLine="709"/>
        <w:jc w:val="both"/>
        <w:rPr>
          <w:sz w:val="28"/>
          <w:szCs w:val="28"/>
        </w:rPr>
      </w:pPr>
      <w:r>
        <w:rPr>
          <w:sz w:val="28"/>
          <w:szCs w:val="28"/>
        </w:rPr>
        <w:t>Таблиця 3 – Шкала оцінювання результатів проходження переддипломної практики</w:t>
      </w:r>
    </w:p>
    <w:tbl>
      <w:tblPr>
        <w:tblStyle w:val="a8"/>
        <w:tblW w:w="0" w:type="auto"/>
        <w:tblInd w:w="0" w:type="dxa"/>
        <w:tblLook w:val="04A0" w:firstRow="1" w:lastRow="0" w:firstColumn="1" w:lastColumn="0" w:noHBand="0" w:noVBand="1"/>
      </w:tblPr>
      <w:tblGrid>
        <w:gridCol w:w="2660"/>
        <w:gridCol w:w="2410"/>
        <w:gridCol w:w="2268"/>
        <w:gridCol w:w="2233"/>
      </w:tblGrid>
      <w:tr w:rsidR="00F035BE" w:rsidTr="003B3BA8">
        <w:tc>
          <w:tcPr>
            <w:tcW w:w="5070" w:type="dxa"/>
            <w:gridSpan w:val="2"/>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 w:val="28"/>
                <w:lang w:eastAsia="en-US"/>
              </w:rPr>
            </w:pPr>
            <w:r>
              <w:rPr>
                <w:sz w:val="28"/>
                <w:lang w:eastAsia="en-US"/>
              </w:rPr>
              <w:t>Оцінка за проходження практики та письмовий звіт, балів</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 w:val="28"/>
                <w:lang w:eastAsia="en-US"/>
              </w:rPr>
            </w:pPr>
            <w:r>
              <w:rPr>
                <w:sz w:val="28"/>
                <w:lang w:eastAsia="en-US"/>
              </w:rPr>
              <w:t>Захист звіту, балів</w:t>
            </w:r>
          </w:p>
        </w:tc>
        <w:tc>
          <w:tcPr>
            <w:tcW w:w="2233" w:type="dxa"/>
            <w:vMerge w:val="restart"/>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 w:val="28"/>
                <w:lang w:eastAsia="en-US"/>
              </w:rPr>
            </w:pPr>
            <w:r>
              <w:rPr>
                <w:sz w:val="28"/>
                <w:lang w:eastAsia="en-US"/>
              </w:rPr>
              <w:t>Підсумкова кількість балів</w:t>
            </w:r>
          </w:p>
        </w:tc>
      </w:tr>
      <w:tr w:rsidR="00F035BE" w:rsidTr="003B3BA8">
        <w:tc>
          <w:tcPr>
            <w:tcW w:w="2660"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lang w:eastAsia="en-US"/>
              </w:rPr>
            </w:pPr>
            <w:r>
              <w:rPr>
                <w:lang w:eastAsia="en-US"/>
              </w:rPr>
              <w:t>Керівника від бази практики за проходження практики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lang w:eastAsia="en-US"/>
              </w:rPr>
            </w:pPr>
            <w:r>
              <w:rPr>
                <w:lang w:eastAsia="en-US"/>
              </w:rPr>
              <w:t>Керівника від Університету за письмовий звіт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rPr>
                <w:sz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rPr>
                <w:sz w:val="28"/>
                <w:lang w:eastAsia="en-US"/>
              </w:rPr>
            </w:pPr>
          </w:p>
        </w:tc>
      </w:tr>
      <w:tr w:rsidR="00F035BE" w:rsidTr="003B3BA8">
        <w:tc>
          <w:tcPr>
            <w:tcW w:w="2660"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 w:val="28"/>
                <w:lang w:eastAsia="en-US"/>
              </w:rPr>
            </w:pPr>
            <w:r>
              <w:rPr>
                <w:sz w:val="28"/>
                <w:lang w:eastAsia="en-US"/>
              </w:rPr>
              <w:t>до 10</w:t>
            </w:r>
          </w:p>
        </w:tc>
        <w:tc>
          <w:tcPr>
            <w:tcW w:w="2410"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 w:val="28"/>
                <w:lang w:eastAsia="en-US"/>
              </w:rPr>
            </w:pPr>
            <w:r>
              <w:rPr>
                <w:sz w:val="28"/>
                <w:lang w:eastAsia="en-US"/>
              </w:rPr>
              <w:t>до 30</w:t>
            </w:r>
          </w:p>
        </w:tc>
        <w:tc>
          <w:tcPr>
            <w:tcW w:w="2268"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 w:val="28"/>
                <w:lang w:eastAsia="en-US"/>
              </w:rPr>
            </w:pPr>
            <w:r>
              <w:rPr>
                <w:sz w:val="28"/>
                <w:lang w:eastAsia="en-US"/>
              </w:rPr>
              <w:t>до 60</w:t>
            </w:r>
          </w:p>
        </w:tc>
        <w:tc>
          <w:tcPr>
            <w:tcW w:w="2233"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 w:val="28"/>
                <w:lang w:eastAsia="en-US"/>
              </w:rPr>
            </w:pPr>
            <w:r>
              <w:rPr>
                <w:sz w:val="28"/>
                <w:lang w:eastAsia="en-US"/>
              </w:rPr>
              <w:t>до 100</w:t>
            </w:r>
          </w:p>
        </w:tc>
      </w:tr>
    </w:tbl>
    <w:p w:rsidR="00F035BE" w:rsidRDefault="00F035BE" w:rsidP="00F035BE">
      <w:pPr>
        <w:jc w:val="both"/>
      </w:pPr>
    </w:p>
    <w:p w:rsidR="00F035BE" w:rsidRDefault="00F035BE" w:rsidP="00F035BE">
      <w:pPr>
        <w:spacing w:line="360" w:lineRule="auto"/>
        <w:ind w:firstLine="709"/>
        <w:jc w:val="both"/>
        <w:rPr>
          <w:sz w:val="28"/>
          <w:szCs w:val="28"/>
        </w:rPr>
      </w:pPr>
      <w:r>
        <w:rPr>
          <w:sz w:val="28"/>
          <w:szCs w:val="28"/>
        </w:rPr>
        <w:t>Критерії оцінювання (розподіл балів) для проведення оцінки звіту керівником від бази практики наведено в табл. 4, критерії оцінювання проходження практики за письмовий Звіт від Університету наведено в табл. 5, критерії оцінювання захисту Звіту наведено в табл. 6.</w:t>
      </w:r>
    </w:p>
    <w:p w:rsidR="00F035BE" w:rsidRDefault="00F035BE" w:rsidP="00F035BE">
      <w:pPr>
        <w:spacing w:line="360" w:lineRule="auto"/>
        <w:ind w:firstLine="709"/>
        <w:jc w:val="both"/>
        <w:rPr>
          <w:sz w:val="28"/>
          <w:szCs w:val="28"/>
        </w:rPr>
      </w:pPr>
    </w:p>
    <w:p w:rsidR="00F035BE" w:rsidRDefault="00F035BE" w:rsidP="00F035BE">
      <w:pPr>
        <w:spacing w:line="360" w:lineRule="auto"/>
        <w:ind w:firstLine="709"/>
        <w:jc w:val="both"/>
        <w:rPr>
          <w:sz w:val="28"/>
          <w:szCs w:val="28"/>
        </w:rPr>
      </w:pPr>
      <w:r>
        <w:rPr>
          <w:sz w:val="28"/>
          <w:szCs w:val="28"/>
        </w:rPr>
        <w:t>Таблиця 4 – Критерії оцінювання проходження практики керівником від бази практики</w:t>
      </w:r>
    </w:p>
    <w:tbl>
      <w:tblPr>
        <w:tblStyle w:val="a8"/>
        <w:tblW w:w="0" w:type="auto"/>
        <w:tblInd w:w="0" w:type="dxa"/>
        <w:tblLook w:val="04A0" w:firstRow="1" w:lastRow="0" w:firstColumn="1" w:lastColumn="0" w:noHBand="0" w:noVBand="1"/>
      </w:tblPr>
      <w:tblGrid>
        <w:gridCol w:w="534"/>
        <w:gridCol w:w="7938"/>
        <w:gridCol w:w="1382"/>
      </w:tblGrid>
      <w:tr w:rsidR="00F035BE" w:rsidTr="003B3BA8">
        <w:tc>
          <w:tcPr>
            <w:tcW w:w="534"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Cs w:val="28"/>
                <w:lang w:eastAsia="en-US"/>
              </w:rPr>
            </w:pPr>
            <w:r>
              <w:rPr>
                <w:szCs w:val="28"/>
                <w:lang w:eastAsia="en-US"/>
              </w:rPr>
              <w:t>№ з/п</w:t>
            </w:r>
          </w:p>
        </w:tc>
        <w:tc>
          <w:tcPr>
            <w:tcW w:w="7938"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Cs w:val="28"/>
                <w:lang w:eastAsia="en-US"/>
              </w:rPr>
            </w:pPr>
            <w:r>
              <w:rPr>
                <w:szCs w:val="28"/>
                <w:lang w:eastAsia="en-US"/>
              </w:rPr>
              <w:t>Критерій</w:t>
            </w:r>
          </w:p>
        </w:tc>
        <w:tc>
          <w:tcPr>
            <w:tcW w:w="1382"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Cs w:val="28"/>
                <w:lang w:eastAsia="en-US"/>
              </w:rPr>
            </w:pPr>
            <w:r>
              <w:rPr>
                <w:szCs w:val="28"/>
                <w:lang w:eastAsia="en-US"/>
              </w:rPr>
              <w:t>Кількість балів</w:t>
            </w:r>
          </w:p>
        </w:tc>
      </w:tr>
      <w:tr w:rsidR="00F035BE" w:rsidTr="003B3BA8">
        <w:tc>
          <w:tcPr>
            <w:tcW w:w="534" w:type="dxa"/>
            <w:tcBorders>
              <w:top w:val="single" w:sz="4" w:space="0" w:color="auto"/>
              <w:left w:val="single" w:sz="4" w:space="0" w:color="auto"/>
              <w:bottom w:val="single" w:sz="4" w:space="0" w:color="auto"/>
              <w:right w:val="single" w:sz="4" w:space="0" w:color="auto"/>
            </w:tcBorders>
          </w:tcPr>
          <w:p w:rsidR="00F035BE" w:rsidRDefault="00F035BE" w:rsidP="00BA2E4D">
            <w:pPr>
              <w:pStyle w:val="a7"/>
              <w:numPr>
                <w:ilvl w:val="0"/>
                <w:numId w:val="8"/>
              </w:numPr>
              <w:ind w:left="0" w:firstLine="0"/>
              <w:jc w:val="both"/>
              <w:rPr>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F035BE" w:rsidRDefault="00F035BE" w:rsidP="003B3BA8">
            <w:pPr>
              <w:jc w:val="both"/>
              <w:rPr>
                <w:sz w:val="28"/>
                <w:szCs w:val="28"/>
                <w:lang w:eastAsia="en-US"/>
              </w:rPr>
            </w:pPr>
            <w:r>
              <w:rPr>
                <w:sz w:val="28"/>
                <w:szCs w:val="28"/>
                <w:lang w:eastAsia="en-US"/>
              </w:rPr>
              <w:t>Дотримання правил внутрішнього трудового розкладу</w:t>
            </w:r>
          </w:p>
        </w:tc>
        <w:tc>
          <w:tcPr>
            <w:tcW w:w="1382"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 w:val="28"/>
                <w:szCs w:val="28"/>
                <w:lang w:eastAsia="en-US"/>
              </w:rPr>
            </w:pPr>
            <w:r>
              <w:rPr>
                <w:sz w:val="28"/>
                <w:szCs w:val="28"/>
                <w:lang w:eastAsia="en-US"/>
              </w:rPr>
              <w:t>0-2</w:t>
            </w:r>
          </w:p>
        </w:tc>
      </w:tr>
      <w:tr w:rsidR="00F035BE" w:rsidTr="003B3BA8">
        <w:tc>
          <w:tcPr>
            <w:tcW w:w="534" w:type="dxa"/>
            <w:tcBorders>
              <w:top w:val="single" w:sz="4" w:space="0" w:color="auto"/>
              <w:left w:val="single" w:sz="4" w:space="0" w:color="auto"/>
              <w:bottom w:val="single" w:sz="4" w:space="0" w:color="auto"/>
              <w:right w:val="single" w:sz="4" w:space="0" w:color="auto"/>
            </w:tcBorders>
          </w:tcPr>
          <w:p w:rsidR="00F035BE" w:rsidRDefault="00F035BE" w:rsidP="00BA2E4D">
            <w:pPr>
              <w:pStyle w:val="a7"/>
              <w:numPr>
                <w:ilvl w:val="0"/>
                <w:numId w:val="8"/>
              </w:numPr>
              <w:ind w:left="0" w:firstLine="0"/>
              <w:jc w:val="both"/>
              <w:rPr>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F035BE" w:rsidRDefault="00F035BE" w:rsidP="003B3BA8">
            <w:pPr>
              <w:jc w:val="both"/>
              <w:rPr>
                <w:sz w:val="28"/>
                <w:szCs w:val="28"/>
                <w:lang w:eastAsia="en-US"/>
              </w:rPr>
            </w:pPr>
            <w:r>
              <w:rPr>
                <w:sz w:val="28"/>
                <w:szCs w:val="28"/>
                <w:lang w:eastAsia="en-US"/>
              </w:rPr>
              <w:t>Сумлінне виконання завдань практики</w:t>
            </w:r>
          </w:p>
        </w:tc>
        <w:tc>
          <w:tcPr>
            <w:tcW w:w="1382"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 w:val="28"/>
                <w:szCs w:val="28"/>
                <w:lang w:eastAsia="en-US"/>
              </w:rPr>
            </w:pPr>
            <w:r>
              <w:rPr>
                <w:sz w:val="28"/>
                <w:szCs w:val="28"/>
                <w:lang w:eastAsia="en-US"/>
              </w:rPr>
              <w:t>0-5</w:t>
            </w:r>
          </w:p>
        </w:tc>
      </w:tr>
      <w:tr w:rsidR="00F035BE" w:rsidTr="003B3BA8">
        <w:tc>
          <w:tcPr>
            <w:tcW w:w="534" w:type="dxa"/>
            <w:tcBorders>
              <w:top w:val="single" w:sz="4" w:space="0" w:color="auto"/>
              <w:left w:val="single" w:sz="4" w:space="0" w:color="auto"/>
              <w:bottom w:val="single" w:sz="4" w:space="0" w:color="auto"/>
              <w:right w:val="single" w:sz="4" w:space="0" w:color="auto"/>
            </w:tcBorders>
          </w:tcPr>
          <w:p w:rsidR="00F035BE" w:rsidRDefault="00F035BE" w:rsidP="00BA2E4D">
            <w:pPr>
              <w:pStyle w:val="a7"/>
              <w:numPr>
                <w:ilvl w:val="0"/>
                <w:numId w:val="8"/>
              </w:numPr>
              <w:ind w:left="0" w:firstLine="0"/>
              <w:jc w:val="both"/>
              <w:rPr>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F035BE" w:rsidRDefault="00F035BE" w:rsidP="003B3BA8">
            <w:pPr>
              <w:jc w:val="both"/>
              <w:rPr>
                <w:sz w:val="28"/>
                <w:szCs w:val="28"/>
                <w:lang w:eastAsia="en-US"/>
              </w:rPr>
            </w:pPr>
            <w:r>
              <w:rPr>
                <w:sz w:val="28"/>
                <w:szCs w:val="28"/>
                <w:lang w:eastAsia="en-US"/>
              </w:rPr>
              <w:t>Ознайомлення з діяльністю підприємства</w:t>
            </w:r>
          </w:p>
        </w:tc>
        <w:tc>
          <w:tcPr>
            <w:tcW w:w="1382"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 w:val="28"/>
                <w:szCs w:val="28"/>
                <w:lang w:eastAsia="en-US"/>
              </w:rPr>
            </w:pPr>
            <w:r>
              <w:rPr>
                <w:sz w:val="28"/>
                <w:szCs w:val="28"/>
                <w:lang w:eastAsia="en-US"/>
              </w:rPr>
              <w:t>0-2</w:t>
            </w:r>
          </w:p>
        </w:tc>
      </w:tr>
      <w:tr w:rsidR="00F035BE" w:rsidTr="003B3BA8">
        <w:tc>
          <w:tcPr>
            <w:tcW w:w="534" w:type="dxa"/>
            <w:tcBorders>
              <w:top w:val="single" w:sz="4" w:space="0" w:color="auto"/>
              <w:left w:val="single" w:sz="4" w:space="0" w:color="auto"/>
              <w:bottom w:val="single" w:sz="4" w:space="0" w:color="auto"/>
              <w:right w:val="single" w:sz="4" w:space="0" w:color="auto"/>
            </w:tcBorders>
          </w:tcPr>
          <w:p w:rsidR="00F035BE" w:rsidRDefault="00F035BE" w:rsidP="00BA2E4D">
            <w:pPr>
              <w:pStyle w:val="a7"/>
              <w:numPr>
                <w:ilvl w:val="0"/>
                <w:numId w:val="8"/>
              </w:numPr>
              <w:ind w:left="0" w:firstLine="0"/>
              <w:jc w:val="both"/>
              <w:rPr>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F035BE" w:rsidRDefault="00F035BE" w:rsidP="003B3BA8">
            <w:pPr>
              <w:jc w:val="both"/>
              <w:rPr>
                <w:sz w:val="28"/>
                <w:szCs w:val="28"/>
                <w:lang w:eastAsia="en-US"/>
              </w:rPr>
            </w:pPr>
            <w:r>
              <w:rPr>
                <w:sz w:val="28"/>
                <w:szCs w:val="28"/>
                <w:lang w:eastAsia="en-US"/>
              </w:rPr>
              <w:t>Складання звіту з проходження практики</w:t>
            </w:r>
          </w:p>
        </w:tc>
        <w:tc>
          <w:tcPr>
            <w:tcW w:w="1382"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 w:val="28"/>
                <w:szCs w:val="28"/>
                <w:lang w:eastAsia="en-US"/>
              </w:rPr>
            </w:pPr>
            <w:r>
              <w:rPr>
                <w:sz w:val="28"/>
                <w:szCs w:val="28"/>
                <w:lang w:eastAsia="en-US"/>
              </w:rPr>
              <w:t>0-1</w:t>
            </w:r>
          </w:p>
        </w:tc>
      </w:tr>
      <w:tr w:rsidR="00F035BE" w:rsidTr="003B3BA8">
        <w:tc>
          <w:tcPr>
            <w:tcW w:w="534" w:type="dxa"/>
            <w:tcBorders>
              <w:top w:val="single" w:sz="4" w:space="0" w:color="auto"/>
              <w:left w:val="single" w:sz="4" w:space="0" w:color="auto"/>
              <w:bottom w:val="single" w:sz="4" w:space="0" w:color="auto"/>
              <w:right w:val="single" w:sz="4" w:space="0" w:color="auto"/>
            </w:tcBorders>
          </w:tcPr>
          <w:p w:rsidR="00F035BE" w:rsidRDefault="00F035BE" w:rsidP="003B3BA8">
            <w:pPr>
              <w:ind w:left="360"/>
              <w:jc w:val="both"/>
              <w:rPr>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F035BE" w:rsidRDefault="00F035BE" w:rsidP="003B3BA8">
            <w:pPr>
              <w:jc w:val="both"/>
              <w:rPr>
                <w:b/>
                <w:i/>
                <w:szCs w:val="28"/>
                <w:lang w:eastAsia="en-US"/>
              </w:rPr>
            </w:pPr>
            <w:r>
              <w:rPr>
                <w:b/>
                <w:i/>
                <w:sz w:val="28"/>
                <w:szCs w:val="28"/>
                <w:lang w:eastAsia="en-US"/>
              </w:rPr>
              <w:t>Всього</w:t>
            </w:r>
          </w:p>
        </w:tc>
        <w:tc>
          <w:tcPr>
            <w:tcW w:w="1382"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b/>
                <w:i/>
                <w:sz w:val="28"/>
                <w:szCs w:val="28"/>
                <w:lang w:eastAsia="en-US"/>
              </w:rPr>
            </w:pPr>
            <w:r>
              <w:rPr>
                <w:b/>
                <w:i/>
                <w:sz w:val="28"/>
                <w:szCs w:val="28"/>
                <w:lang w:val="en-US" w:eastAsia="en-US"/>
              </w:rPr>
              <w:t xml:space="preserve">max </w:t>
            </w:r>
            <w:r>
              <w:rPr>
                <w:b/>
                <w:i/>
                <w:sz w:val="28"/>
                <w:szCs w:val="28"/>
                <w:lang w:eastAsia="en-US"/>
              </w:rPr>
              <w:t>10</w:t>
            </w:r>
          </w:p>
        </w:tc>
      </w:tr>
    </w:tbl>
    <w:p w:rsidR="00F035BE" w:rsidRDefault="00F035BE" w:rsidP="00F035BE">
      <w:pPr>
        <w:spacing w:line="360" w:lineRule="auto"/>
        <w:ind w:firstLine="709"/>
        <w:jc w:val="both"/>
        <w:rPr>
          <w:sz w:val="28"/>
          <w:szCs w:val="28"/>
        </w:rPr>
      </w:pPr>
    </w:p>
    <w:p w:rsidR="00F035BE" w:rsidRDefault="00F035BE" w:rsidP="00F035BE">
      <w:pPr>
        <w:spacing w:line="360" w:lineRule="auto"/>
        <w:ind w:firstLine="709"/>
        <w:jc w:val="both"/>
        <w:rPr>
          <w:sz w:val="28"/>
          <w:szCs w:val="28"/>
        </w:rPr>
      </w:pPr>
      <w:r>
        <w:rPr>
          <w:sz w:val="28"/>
          <w:szCs w:val="28"/>
        </w:rPr>
        <w:t>Таблиця 5 – Критерії оцінювання проходження практики та написання Звіту керівником від Університету</w:t>
      </w:r>
    </w:p>
    <w:tbl>
      <w:tblPr>
        <w:tblStyle w:val="a8"/>
        <w:tblW w:w="0" w:type="auto"/>
        <w:tblInd w:w="0" w:type="dxa"/>
        <w:tblLook w:val="04A0" w:firstRow="1" w:lastRow="0" w:firstColumn="1" w:lastColumn="0" w:noHBand="0" w:noVBand="1"/>
      </w:tblPr>
      <w:tblGrid>
        <w:gridCol w:w="534"/>
        <w:gridCol w:w="7938"/>
        <w:gridCol w:w="1382"/>
      </w:tblGrid>
      <w:tr w:rsidR="00F035BE" w:rsidTr="003B3BA8">
        <w:tc>
          <w:tcPr>
            <w:tcW w:w="534"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Cs w:val="28"/>
                <w:lang w:eastAsia="en-US"/>
              </w:rPr>
            </w:pPr>
            <w:r>
              <w:rPr>
                <w:szCs w:val="28"/>
                <w:lang w:eastAsia="en-US"/>
              </w:rPr>
              <w:t>№ з/п</w:t>
            </w:r>
          </w:p>
        </w:tc>
        <w:tc>
          <w:tcPr>
            <w:tcW w:w="7938"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Cs w:val="28"/>
                <w:lang w:eastAsia="en-US"/>
              </w:rPr>
            </w:pPr>
            <w:r>
              <w:rPr>
                <w:szCs w:val="28"/>
                <w:lang w:eastAsia="en-US"/>
              </w:rPr>
              <w:t>Критерій</w:t>
            </w:r>
          </w:p>
        </w:tc>
        <w:tc>
          <w:tcPr>
            <w:tcW w:w="1382"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Cs w:val="28"/>
                <w:lang w:eastAsia="en-US"/>
              </w:rPr>
            </w:pPr>
            <w:r>
              <w:rPr>
                <w:szCs w:val="28"/>
                <w:lang w:eastAsia="en-US"/>
              </w:rPr>
              <w:t>Кількість балів</w:t>
            </w:r>
          </w:p>
        </w:tc>
      </w:tr>
      <w:tr w:rsidR="00F035BE" w:rsidTr="003B3BA8">
        <w:tc>
          <w:tcPr>
            <w:tcW w:w="534" w:type="dxa"/>
            <w:tcBorders>
              <w:top w:val="single" w:sz="4" w:space="0" w:color="auto"/>
              <w:left w:val="single" w:sz="4" w:space="0" w:color="auto"/>
              <w:bottom w:val="single" w:sz="4" w:space="0" w:color="auto"/>
              <w:right w:val="single" w:sz="4" w:space="0" w:color="auto"/>
            </w:tcBorders>
          </w:tcPr>
          <w:p w:rsidR="00F035BE" w:rsidRDefault="00F035BE" w:rsidP="00BA2E4D">
            <w:pPr>
              <w:pStyle w:val="a7"/>
              <w:numPr>
                <w:ilvl w:val="0"/>
                <w:numId w:val="9"/>
              </w:numPr>
              <w:ind w:left="0" w:firstLine="0"/>
              <w:jc w:val="both"/>
              <w:rPr>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F035BE" w:rsidRDefault="00F035BE" w:rsidP="003B3BA8">
            <w:pPr>
              <w:autoSpaceDE w:val="0"/>
              <w:autoSpaceDN w:val="0"/>
              <w:adjustRightInd w:val="0"/>
              <w:jc w:val="both"/>
              <w:rPr>
                <w:bCs/>
                <w:iCs/>
                <w:sz w:val="28"/>
                <w:lang w:eastAsia="en-US"/>
              </w:rPr>
            </w:pPr>
            <w:r>
              <w:rPr>
                <w:bCs/>
                <w:iCs/>
                <w:sz w:val="28"/>
                <w:lang w:eastAsia="en-US"/>
              </w:rPr>
              <w:t>Виконання програми практики у визначені строки, своєчасне подання звіту на кафедру.</w:t>
            </w:r>
          </w:p>
        </w:tc>
        <w:tc>
          <w:tcPr>
            <w:tcW w:w="1382"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 w:val="28"/>
                <w:szCs w:val="28"/>
                <w:lang w:eastAsia="en-US"/>
              </w:rPr>
            </w:pPr>
            <w:r>
              <w:rPr>
                <w:sz w:val="28"/>
                <w:szCs w:val="28"/>
                <w:lang w:eastAsia="en-US"/>
              </w:rPr>
              <w:t>0-4</w:t>
            </w:r>
          </w:p>
        </w:tc>
      </w:tr>
      <w:tr w:rsidR="00F035BE" w:rsidTr="003B3BA8">
        <w:tc>
          <w:tcPr>
            <w:tcW w:w="534" w:type="dxa"/>
            <w:tcBorders>
              <w:top w:val="single" w:sz="4" w:space="0" w:color="auto"/>
              <w:left w:val="single" w:sz="4" w:space="0" w:color="auto"/>
              <w:bottom w:val="single" w:sz="4" w:space="0" w:color="auto"/>
              <w:right w:val="single" w:sz="4" w:space="0" w:color="auto"/>
            </w:tcBorders>
          </w:tcPr>
          <w:p w:rsidR="00F035BE" w:rsidRDefault="00F035BE" w:rsidP="00BA2E4D">
            <w:pPr>
              <w:pStyle w:val="a7"/>
              <w:numPr>
                <w:ilvl w:val="0"/>
                <w:numId w:val="9"/>
              </w:numPr>
              <w:ind w:left="0" w:firstLine="0"/>
              <w:jc w:val="both"/>
              <w:rPr>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F035BE" w:rsidRDefault="00F035BE" w:rsidP="003B3BA8">
            <w:pPr>
              <w:autoSpaceDE w:val="0"/>
              <w:autoSpaceDN w:val="0"/>
              <w:adjustRightInd w:val="0"/>
              <w:jc w:val="both"/>
              <w:rPr>
                <w:bCs/>
                <w:iCs/>
                <w:sz w:val="28"/>
                <w:lang w:eastAsia="en-US"/>
              </w:rPr>
            </w:pPr>
            <w:r>
              <w:rPr>
                <w:bCs/>
                <w:iCs/>
                <w:sz w:val="28"/>
                <w:lang w:eastAsia="en-US"/>
              </w:rPr>
              <w:t>Оформлення звіту відповідає вимогам.</w:t>
            </w:r>
          </w:p>
        </w:tc>
        <w:tc>
          <w:tcPr>
            <w:tcW w:w="1382"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 w:val="28"/>
                <w:szCs w:val="28"/>
                <w:lang w:eastAsia="en-US"/>
              </w:rPr>
            </w:pPr>
            <w:r>
              <w:rPr>
                <w:sz w:val="28"/>
                <w:szCs w:val="28"/>
                <w:lang w:eastAsia="en-US"/>
              </w:rPr>
              <w:t>0-5</w:t>
            </w:r>
          </w:p>
        </w:tc>
      </w:tr>
      <w:tr w:rsidR="00F035BE" w:rsidTr="003B3BA8">
        <w:tc>
          <w:tcPr>
            <w:tcW w:w="534" w:type="dxa"/>
            <w:tcBorders>
              <w:top w:val="single" w:sz="4" w:space="0" w:color="auto"/>
              <w:left w:val="single" w:sz="4" w:space="0" w:color="auto"/>
              <w:bottom w:val="single" w:sz="4" w:space="0" w:color="auto"/>
              <w:right w:val="single" w:sz="4" w:space="0" w:color="auto"/>
            </w:tcBorders>
          </w:tcPr>
          <w:p w:rsidR="00F035BE" w:rsidRDefault="00F035BE" w:rsidP="00BA2E4D">
            <w:pPr>
              <w:pStyle w:val="a7"/>
              <w:numPr>
                <w:ilvl w:val="0"/>
                <w:numId w:val="9"/>
              </w:numPr>
              <w:ind w:left="0" w:firstLine="0"/>
              <w:jc w:val="both"/>
              <w:rPr>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F035BE" w:rsidRDefault="00F035BE" w:rsidP="003B3BA8">
            <w:pPr>
              <w:autoSpaceDE w:val="0"/>
              <w:autoSpaceDN w:val="0"/>
              <w:adjustRightInd w:val="0"/>
              <w:jc w:val="both"/>
              <w:rPr>
                <w:bCs/>
                <w:iCs/>
                <w:sz w:val="28"/>
                <w:lang w:eastAsia="en-US"/>
              </w:rPr>
            </w:pPr>
            <w:r>
              <w:rPr>
                <w:bCs/>
                <w:iCs/>
                <w:sz w:val="28"/>
                <w:lang w:eastAsia="en-US"/>
              </w:rPr>
              <w:t xml:space="preserve">Структурні елементи звіту відповідають вимогам, в </w:t>
            </w:r>
            <w:proofErr w:type="spellStart"/>
            <w:r>
              <w:rPr>
                <w:bCs/>
                <w:iCs/>
                <w:sz w:val="28"/>
                <w:lang w:eastAsia="en-US"/>
              </w:rPr>
              <w:t>т.ч</w:t>
            </w:r>
            <w:proofErr w:type="spellEnd"/>
            <w:r>
              <w:rPr>
                <w:bCs/>
                <w:iCs/>
                <w:sz w:val="28"/>
                <w:lang w:eastAsia="en-US"/>
              </w:rPr>
              <w:t>.:</w:t>
            </w:r>
          </w:p>
          <w:p w:rsidR="00F035BE" w:rsidRDefault="00F035BE" w:rsidP="003B3BA8">
            <w:pPr>
              <w:autoSpaceDE w:val="0"/>
              <w:autoSpaceDN w:val="0"/>
              <w:adjustRightInd w:val="0"/>
              <w:jc w:val="both"/>
              <w:rPr>
                <w:bCs/>
                <w:i/>
                <w:iCs/>
                <w:lang w:eastAsia="en-US"/>
              </w:rPr>
            </w:pPr>
            <w:r>
              <w:rPr>
                <w:bCs/>
                <w:i/>
                <w:iCs/>
                <w:lang w:eastAsia="en-US"/>
              </w:rPr>
              <w:t>- Вступ відповідає вимогам.</w:t>
            </w:r>
          </w:p>
          <w:p w:rsidR="00F035BE" w:rsidRDefault="00F035BE" w:rsidP="003B3BA8">
            <w:pPr>
              <w:autoSpaceDE w:val="0"/>
              <w:autoSpaceDN w:val="0"/>
              <w:adjustRightInd w:val="0"/>
              <w:jc w:val="both"/>
              <w:rPr>
                <w:bCs/>
                <w:i/>
                <w:iCs/>
                <w:lang w:eastAsia="en-US"/>
              </w:rPr>
            </w:pPr>
            <w:r>
              <w:rPr>
                <w:bCs/>
                <w:i/>
                <w:iCs/>
                <w:lang w:eastAsia="en-US"/>
              </w:rPr>
              <w:t>- Основна частина відповідає вимогам.</w:t>
            </w:r>
          </w:p>
          <w:p w:rsidR="00F035BE" w:rsidRDefault="00F035BE" w:rsidP="003B3BA8">
            <w:pPr>
              <w:autoSpaceDE w:val="0"/>
              <w:autoSpaceDN w:val="0"/>
              <w:adjustRightInd w:val="0"/>
              <w:jc w:val="both"/>
              <w:rPr>
                <w:b/>
                <w:bCs/>
                <w:i/>
                <w:iCs/>
                <w:lang w:eastAsia="en-US"/>
              </w:rPr>
            </w:pPr>
            <w:r>
              <w:rPr>
                <w:bCs/>
                <w:i/>
                <w:iCs/>
                <w:lang w:eastAsia="en-US"/>
              </w:rPr>
              <w:t>- Висновки відповідають вимогам.</w:t>
            </w:r>
          </w:p>
        </w:tc>
        <w:tc>
          <w:tcPr>
            <w:tcW w:w="1382"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 w:val="28"/>
                <w:szCs w:val="28"/>
                <w:lang w:eastAsia="en-US"/>
              </w:rPr>
            </w:pPr>
            <w:r>
              <w:rPr>
                <w:sz w:val="28"/>
                <w:szCs w:val="28"/>
                <w:lang w:eastAsia="en-US"/>
              </w:rPr>
              <w:t>0-10</w:t>
            </w:r>
          </w:p>
          <w:p w:rsidR="00F035BE" w:rsidRDefault="00F035BE" w:rsidP="003B3BA8">
            <w:pPr>
              <w:jc w:val="center"/>
              <w:rPr>
                <w:i/>
                <w:szCs w:val="28"/>
                <w:lang w:eastAsia="en-US"/>
              </w:rPr>
            </w:pPr>
            <w:r>
              <w:rPr>
                <w:i/>
                <w:szCs w:val="28"/>
                <w:lang w:eastAsia="en-US"/>
              </w:rPr>
              <w:t>0-2</w:t>
            </w:r>
          </w:p>
          <w:p w:rsidR="00F035BE" w:rsidRDefault="00F035BE" w:rsidP="003B3BA8">
            <w:pPr>
              <w:jc w:val="center"/>
              <w:rPr>
                <w:i/>
                <w:szCs w:val="28"/>
                <w:lang w:eastAsia="en-US"/>
              </w:rPr>
            </w:pPr>
            <w:r>
              <w:rPr>
                <w:i/>
                <w:szCs w:val="28"/>
                <w:lang w:eastAsia="en-US"/>
              </w:rPr>
              <w:t>0-6</w:t>
            </w:r>
          </w:p>
          <w:p w:rsidR="00F035BE" w:rsidRDefault="00F035BE" w:rsidP="003B3BA8">
            <w:pPr>
              <w:jc w:val="center"/>
              <w:rPr>
                <w:i/>
                <w:sz w:val="28"/>
                <w:szCs w:val="28"/>
                <w:lang w:eastAsia="en-US"/>
              </w:rPr>
            </w:pPr>
            <w:r>
              <w:rPr>
                <w:i/>
                <w:szCs w:val="28"/>
                <w:lang w:eastAsia="en-US"/>
              </w:rPr>
              <w:t>0-2</w:t>
            </w:r>
          </w:p>
        </w:tc>
      </w:tr>
      <w:tr w:rsidR="00F035BE" w:rsidTr="003B3BA8">
        <w:tc>
          <w:tcPr>
            <w:tcW w:w="534" w:type="dxa"/>
            <w:tcBorders>
              <w:top w:val="single" w:sz="4" w:space="0" w:color="auto"/>
              <w:left w:val="single" w:sz="4" w:space="0" w:color="auto"/>
              <w:bottom w:val="single" w:sz="4" w:space="0" w:color="auto"/>
              <w:right w:val="single" w:sz="4" w:space="0" w:color="auto"/>
            </w:tcBorders>
          </w:tcPr>
          <w:p w:rsidR="00F035BE" w:rsidRDefault="00F035BE" w:rsidP="00BA2E4D">
            <w:pPr>
              <w:pStyle w:val="a7"/>
              <w:numPr>
                <w:ilvl w:val="0"/>
                <w:numId w:val="9"/>
              </w:numPr>
              <w:ind w:left="0" w:firstLine="0"/>
              <w:jc w:val="both"/>
              <w:rPr>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F035BE" w:rsidRDefault="00F035BE" w:rsidP="003B3BA8">
            <w:pPr>
              <w:autoSpaceDE w:val="0"/>
              <w:autoSpaceDN w:val="0"/>
              <w:adjustRightInd w:val="0"/>
              <w:jc w:val="both"/>
              <w:rPr>
                <w:bCs/>
                <w:iCs/>
                <w:sz w:val="28"/>
                <w:lang w:eastAsia="en-US"/>
              </w:rPr>
            </w:pPr>
            <w:r>
              <w:rPr>
                <w:bCs/>
                <w:iCs/>
                <w:sz w:val="28"/>
                <w:lang w:eastAsia="en-US"/>
              </w:rPr>
              <w:t>Наявність виконання основних завдань практики</w:t>
            </w:r>
          </w:p>
        </w:tc>
        <w:tc>
          <w:tcPr>
            <w:tcW w:w="1382"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 w:val="28"/>
                <w:szCs w:val="28"/>
                <w:lang w:eastAsia="en-US"/>
              </w:rPr>
            </w:pPr>
            <w:r>
              <w:rPr>
                <w:sz w:val="28"/>
                <w:szCs w:val="28"/>
                <w:lang w:eastAsia="en-US"/>
              </w:rPr>
              <w:t>0-5</w:t>
            </w:r>
          </w:p>
        </w:tc>
      </w:tr>
      <w:tr w:rsidR="00F035BE" w:rsidTr="003B3BA8">
        <w:tc>
          <w:tcPr>
            <w:tcW w:w="534" w:type="dxa"/>
            <w:tcBorders>
              <w:top w:val="single" w:sz="4" w:space="0" w:color="auto"/>
              <w:left w:val="single" w:sz="4" w:space="0" w:color="auto"/>
              <w:bottom w:val="single" w:sz="4" w:space="0" w:color="auto"/>
              <w:right w:val="single" w:sz="4" w:space="0" w:color="auto"/>
            </w:tcBorders>
          </w:tcPr>
          <w:p w:rsidR="00F035BE" w:rsidRDefault="00F035BE" w:rsidP="00BA2E4D">
            <w:pPr>
              <w:pStyle w:val="a7"/>
              <w:numPr>
                <w:ilvl w:val="0"/>
                <w:numId w:val="9"/>
              </w:numPr>
              <w:ind w:left="0" w:firstLine="0"/>
              <w:jc w:val="both"/>
              <w:rPr>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F035BE" w:rsidRDefault="00F035BE" w:rsidP="003B3BA8">
            <w:pPr>
              <w:autoSpaceDE w:val="0"/>
              <w:autoSpaceDN w:val="0"/>
              <w:adjustRightInd w:val="0"/>
              <w:jc w:val="both"/>
              <w:rPr>
                <w:bCs/>
                <w:iCs/>
                <w:sz w:val="28"/>
                <w:lang w:eastAsia="en-US"/>
              </w:rPr>
            </w:pPr>
            <w:r>
              <w:rPr>
                <w:bCs/>
                <w:iCs/>
                <w:sz w:val="28"/>
                <w:lang w:eastAsia="en-US"/>
              </w:rPr>
              <w:t>Логічна послідовність викладення матеріалу.</w:t>
            </w:r>
          </w:p>
        </w:tc>
        <w:tc>
          <w:tcPr>
            <w:tcW w:w="1382"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 w:val="28"/>
                <w:szCs w:val="28"/>
                <w:lang w:eastAsia="en-US"/>
              </w:rPr>
            </w:pPr>
            <w:r>
              <w:rPr>
                <w:sz w:val="28"/>
                <w:szCs w:val="28"/>
                <w:lang w:eastAsia="en-US"/>
              </w:rPr>
              <w:t>0-3</w:t>
            </w:r>
          </w:p>
        </w:tc>
      </w:tr>
      <w:tr w:rsidR="00F035BE" w:rsidTr="003B3BA8">
        <w:tc>
          <w:tcPr>
            <w:tcW w:w="534" w:type="dxa"/>
            <w:tcBorders>
              <w:top w:val="single" w:sz="4" w:space="0" w:color="auto"/>
              <w:left w:val="single" w:sz="4" w:space="0" w:color="auto"/>
              <w:bottom w:val="single" w:sz="4" w:space="0" w:color="auto"/>
              <w:right w:val="single" w:sz="4" w:space="0" w:color="auto"/>
            </w:tcBorders>
          </w:tcPr>
          <w:p w:rsidR="00F035BE" w:rsidRDefault="00F035BE" w:rsidP="00BA2E4D">
            <w:pPr>
              <w:pStyle w:val="a7"/>
              <w:numPr>
                <w:ilvl w:val="0"/>
                <w:numId w:val="9"/>
              </w:numPr>
              <w:ind w:left="0" w:firstLine="0"/>
              <w:jc w:val="both"/>
              <w:rPr>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F035BE" w:rsidRDefault="00F035BE" w:rsidP="003B3BA8">
            <w:pPr>
              <w:autoSpaceDE w:val="0"/>
              <w:autoSpaceDN w:val="0"/>
              <w:adjustRightInd w:val="0"/>
              <w:jc w:val="both"/>
              <w:rPr>
                <w:bCs/>
                <w:iCs/>
                <w:sz w:val="28"/>
                <w:lang w:eastAsia="en-US"/>
              </w:rPr>
            </w:pPr>
            <w:r>
              <w:rPr>
                <w:bCs/>
                <w:iCs/>
                <w:sz w:val="28"/>
                <w:lang w:eastAsia="en-US"/>
              </w:rPr>
              <w:t>Список використаної літератури відповідає вимогам.</w:t>
            </w:r>
          </w:p>
        </w:tc>
        <w:tc>
          <w:tcPr>
            <w:tcW w:w="1382"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 w:val="28"/>
                <w:szCs w:val="28"/>
                <w:lang w:eastAsia="en-US"/>
              </w:rPr>
            </w:pPr>
            <w:r>
              <w:rPr>
                <w:sz w:val="28"/>
                <w:szCs w:val="28"/>
                <w:lang w:eastAsia="en-US"/>
              </w:rPr>
              <w:t>0-3</w:t>
            </w:r>
          </w:p>
        </w:tc>
      </w:tr>
      <w:tr w:rsidR="00F035BE" w:rsidTr="003B3BA8">
        <w:tc>
          <w:tcPr>
            <w:tcW w:w="534" w:type="dxa"/>
            <w:tcBorders>
              <w:top w:val="single" w:sz="4" w:space="0" w:color="auto"/>
              <w:left w:val="single" w:sz="4" w:space="0" w:color="auto"/>
              <w:bottom w:val="single" w:sz="4" w:space="0" w:color="auto"/>
              <w:right w:val="single" w:sz="4" w:space="0" w:color="auto"/>
            </w:tcBorders>
          </w:tcPr>
          <w:p w:rsidR="00F035BE" w:rsidRDefault="00F035BE" w:rsidP="003B3BA8">
            <w:pPr>
              <w:ind w:left="360"/>
              <w:jc w:val="both"/>
              <w:rPr>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F035BE" w:rsidRDefault="00F035BE" w:rsidP="003B3BA8">
            <w:pPr>
              <w:autoSpaceDE w:val="0"/>
              <w:autoSpaceDN w:val="0"/>
              <w:adjustRightInd w:val="0"/>
              <w:jc w:val="both"/>
              <w:rPr>
                <w:b/>
                <w:bCs/>
                <w:i/>
                <w:iCs/>
                <w:sz w:val="28"/>
                <w:lang w:eastAsia="en-US"/>
              </w:rPr>
            </w:pPr>
            <w:r>
              <w:rPr>
                <w:b/>
                <w:bCs/>
                <w:i/>
                <w:iCs/>
                <w:sz w:val="28"/>
                <w:lang w:eastAsia="en-US"/>
              </w:rPr>
              <w:t>Всього</w:t>
            </w:r>
          </w:p>
        </w:tc>
        <w:tc>
          <w:tcPr>
            <w:tcW w:w="1382"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 w:val="28"/>
                <w:szCs w:val="28"/>
                <w:lang w:eastAsia="en-US"/>
              </w:rPr>
            </w:pPr>
            <w:r>
              <w:rPr>
                <w:b/>
                <w:i/>
                <w:sz w:val="28"/>
                <w:szCs w:val="28"/>
                <w:lang w:val="en-US" w:eastAsia="en-US"/>
              </w:rPr>
              <w:t>max 3</w:t>
            </w:r>
            <w:r>
              <w:rPr>
                <w:b/>
                <w:i/>
                <w:sz w:val="28"/>
                <w:szCs w:val="28"/>
                <w:lang w:eastAsia="en-US"/>
              </w:rPr>
              <w:t>0</w:t>
            </w:r>
          </w:p>
        </w:tc>
      </w:tr>
    </w:tbl>
    <w:p w:rsidR="00F035BE" w:rsidRDefault="00F035BE" w:rsidP="00F035BE">
      <w:pPr>
        <w:spacing w:line="360" w:lineRule="auto"/>
        <w:ind w:firstLine="709"/>
        <w:jc w:val="both"/>
        <w:rPr>
          <w:lang w:eastAsia="en-US"/>
        </w:rPr>
      </w:pPr>
    </w:p>
    <w:p w:rsidR="00F035BE" w:rsidRDefault="00F035BE" w:rsidP="00F035BE">
      <w:pPr>
        <w:spacing w:line="360" w:lineRule="auto"/>
        <w:ind w:firstLine="709"/>
        <w:jc w:val="both"/>
        <w:rPr>
          <w:sz w:val="28"/>
          <w:szCs w:val="28"/>
        </w:rPr>
      </w:pPr>
      <w:r>
        <w:rPr>
          <w:sz w:val="28"/>
          <w:szCs w:val="28"/>
        </w:rPr>
        <w:t>Таблиця 6 – Критерії оцінювання захисту Звіту з практики</w:t>
      </w:r>
    </w:p>
    <w:tbl>
      <w:tblPr>
        <w:tblStyle w:val="a8"/>
        <w:tblW w:w="0" w:type="auto"/>
        <w:tblInd w:w="0" w:type="dxa"/>
        <w:tblLook w:val="04A0" w:firstRow="1" w:lastRow="0" w:firstColumn="1" w:lastColumn="0" w:noHBand="0" w:noVBand="1"/>
      </w:tblPr>
      <w:tblGrid>
        <w:gridCol w:w="534"/>
        <w:gridCol w:w="7938"/>
        <w:gridCol w:w="1382"/>
      </w:tblGrid>
      <w:tr w:rsidR="00F035BE" w:rsidTr="003B3BA8">
        <w:tc>
          <w:tcPr>
            <w:tcW w:w="534"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Cs w:val="28"/>
                <w:lang w:eastAsia="en-US"/>
              </w:rPr>
            </w:pPr>
            <w:r>
              <w:rPr>
                <w:szCs w:val="28"/>
                <w:lang w:eastAsia="en-US"/>
              </w:rPr>
              <w:t>№ з/п</w:t>
            </w:r>
          </w:p>
        </w:tc>
        <w:tc>
          <w:tcPr>
            <w:tcW w:w="7938"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Cs w:val="28"/>
                <w:lang w:eastAsia="en-US"/>
              </w:rPr>
            </w:pPr>
            <w:r>
              <w:rPr>
                <w:szCs w:val="28"/>
                <w:lang w:eastAsia="en-US"/>
              </w:rPr>
              <w:t>Критерій</w:t>
            </w:r>
          </w:p>
        </w:tc>
        <w:tc>
          <w:tcPr>
            <w:tcW w:w="1382"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Cs w:val="28"/>
                <w:lang w:eastAsia="en-US"/>
              </w:rPr>
            </w:pPr>
            <w:r>
              <w:rPr>
                <w:szCs w:val="28"/>
                <w:lang w:eastAsia="en-US"/>
              </w:rPr>
              <w:t>Кількість балів</w:t>
            </w:r>
          </w:p>
        </w:tc>
      </w:tr>
      <w:tr w:rsidR="00F035BE" w:rsidTr="003B3BA8">
        <w:tc>
          <w:tcPr>
            <w:tcW w:w="534" w:type="dxa"/>
            <w:tcBorders>
              <w:top w:val="single" w:sz="4" w:space="0" w:color="auto"/>
              <w:left w:val="single" w:sz="4" w:space="0" w:color="auto"/>
              <w:bottom w:val="single" w:sz="4" w:space="0" w:color="auto"/>
              <w:right w:val="single" w:sz="4" w:space="0" w:color="auto"/>
            </w:tcBorders>
          </w:tcPr>
          <w:p w:rsidR="00F035BE" w:rsidRDefault="00F035BE" w:rsidP="00BA2E4D">
            <w:pPr>
              <w:pStyle w:val="a7"/>
              <w:numPr>
                <w:ilvl w:val="0"/>
                <w:numId w:val="10"/>
              </w:numPr>
              <w:ind w:left="0" w:firstLine="0"/>
              <w:jc w:val="both"/>
              <w:rPr>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F035BE" w:rsidRDefault="00F035BE" w:rsidP="003B3BA8">
            <w:pPr>
              <w:jc w:val="both"/>
              <w:rPr>
                <w:sz w:val="28"/>
                <w:lang w:eastAsia="en-US"/>
              </w:rPr>
            </w:pPr>
            <w:r>
              <w:rPr>
                <w:sz w:val="28"/>
                <w:lang w:eastAsia="en-US"/>
              </w:rPr>
              <w:t>Наявність та якість презентації</w:t>
            </w:r>
          </w:p>
        </w:tc>
        <w:tc>
          <w:tcPr>
            <w:tcW w:w="1382"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 w:val="28"/>
                <w:szCs w:val="28"/>
                <w:lang w:val="en-US" w:eastAsia="en-US"/>
              </w:rPr>
            </w:pPr>
            <w:r>
              <w:rPr>
                <w:sz w:val="28"/>
                <w:szCs w:val="28"/>
                <w:lang w:val="en-US" w:eastAsia="en-US"/>
              </w:rPr>
              <w:t>0-10</w:t>
            </w:r>
          </w:p>
        </w:tc>
      </w:tr>
      <w:tr w:rsidR="00F035BE" w:rsidTr="003B3BA8">
        <w:tc>
          <w:tcPr>
            <w:tcW w:w="534" w:type="dxa"/>
            <w:tcBorders>
              <w:top w:val="single" w:sz="4" w:space="0" w:color="auto"/>
              <w:left w:val="single" w:sz="4" w:space="0" w:color="auto"/>
              <w:bottom w:val="single" w:sz="4" w:space="0" w:color="auto"/>
              <w:right w:val="single" w:sz="4" w:space="0" w:color="auto"/>
            </w:tcBorders>
          </w:tcPr>
          <w:p w:rsidR="00F035BE" w:rsidRDefault="00F035BE" w:rsidP="00BA2E4D">
            <w:pPr>
              <w:pStyle w:val="a7"/>
              <w:numPr>
                <w:ilvl w:val="0"/>
                <w:numId w:val="10"/>
              </w:numPr>
              <w:ind w:left="0" w:firstLine="0"/>
              <w:jc w:val="both"/>
              <w:rPr>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F035BE" w:rsidRDefault="00F035BE" w:rsidP="003B3BA8">
            <w:pPr>
              <w:jc w:val="both"/>
              <w:rPr>
                <w:sz w:val="28"/>
                <w:lang w:eastAsia="en-US"/>
              </w:rPr>
            </w:pPr>
            <w:r>
              <w:rPr>
                <w:sz w:val="28"/>
                <w:lang w:eastAsia="en-US"/>
              </w:rPr>
              <w:t>Володіння інформацією щодо основних аспектів роботи підприємства (установи, організації), провадження фінансової роботи, змісту основних документів</w:t>
            </w:r>
          </w:p>
        </w:tc>
        <w:tc>
          <w:tcPr>
            <w:tcW w:w="1382"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 w:val="28"/>
                <w:szCs w:val="28"/>
                <w:lang w:eastAsia="en-US"/>
              </w:rPr>
            </w:pPr>
            <w:r>
              <w:rPr>
                <w:sz w:val="28"/>
                <w:szCs w:val="28"/>
                <w:lang w:eastAsia="en-US"/>
              </w:rPr>
              <w:t>0-15</w:t>
            </w:r>
          </w:p>
        </w:tc>
      </w:tr>
      <w:tr w:rsidR="00F035BE" w:rsidTr="003B3BA8">
        <w:tc>
          <w:tcPr>
            <w:tcW w:w="534" w:type="dxa"/>
            <w:tcBorders>
              <w:top w:val="single" w:sz="4" w:space="0" w:color="auto"/>
              <w:left w:val="single" w:sz="4" w:space="0" w:color="auto"/>
              <w:bottom w:val="single" w:sz="4" w:space="0" w:color="auto"/>
              <w:right w:val="single" w:sz="4" w:space="0" w:color="auto"/>
            </w:tcBorders>
          </w:tcPr>
          <w:p w:rsidR="00F035BE" w:rsidRDefault="00F035BE" w:rsidP="00BA2E4D">
            <w:pPr>
              <w:pStyle w:val="a7"/>
              <w:numPr>
                <w:ilvl w:val="0"/>
                <w:numId w:val="10"/>
              </w:numPr>
              <w:ind w:left="0" w:firstLine="0"/>
              <w:jc w:val="both"/>
              <w:rPr>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F035BE" w:rsidRDefault="00F035BE" w:rsidP="003B3BA8">
            <w:pPr>
              <w:jc w:val="both"/>
              <w:rPr>
                <w:sz w:val="28"/>
                <w:highlight w:val="yellow"/>
                <w:lang w:eastAsia="en-US"/>
              </w:rPr>
            </w:pPr>
            <w:r>
              <w:rPr>
                <w:sz w:val="28"/>
                <w:lang w:eastAsia="en-US"/>
              </w:rPr>
              <w:t>Ступінь володіння практичними аспектами вирішення поставлених в практиці завдань</w:t>
            </w:r>
          </w:p>
        </w:tc>
        <w:tc>
          <w:tcPr>
            <w:tcW w:w="1382"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 w:val="28"/>
                <w:szCs w:val="28"/>
                <w:lang w:eastAsia="en-US"/>
              </w:rPr>
            </w:pPr>
            <w:r>
              <w:rPr>
                <w:sz w:val="28"/>
                <w:szCs w:val="28"/>
                <w:lang w:eastAsia="en-US"/>
              </w:rPr>
              <w:t>0-15</w:t>
            </w:r>
          </w:p>
        </w:tc>
      </w:tr>
      <w:tr w:rsidR="00F035BE" w:rsidTr="003B3BA8">
        <w:tc>
          <w:tcPr>
            <w:tcW w:w="534" w:type="dxa"/>
            <w:tcBorders>
              <w:top w:val="single" w:sz="4" w:space="0" w:color="auto"/>
              <w:left w:val="single" w:sz="4" w:space="0" w:color="auto"/>
              <w:bottom w:val="single" w:sz="4" w:space="0" w:color="auto"/>
              <w:right w:val="single" w:sz="4" w:space="0" w:color="auto"/>
            </w:tcBorders>
          </w:tcPr>
          <w:p w:rsidR="00F035BE" w:rsidRDefault="00F035BE" w:rsidP="00BA2E4D">
            <w:pPr>
              <w:pStyle w:val="a7"/>
              <w:numPr>
                <w:ilvl w:val="0"/>
                <w:numId w:val="10"/>
              </w:numPr>
              <w:ind w:left="0" w:firstLine="0"/>
              <w:jc w:val="both"/>
              <w:rPr>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F035BE" w:rsidRDefault="00F035BE" w:rsidP="003B3BA8">
            <w:pPr>
              <w:autoSpaceDE w:val="0"/>
              <w:autoSpaceDN w:val="0"/>
              <w:adjustRightInd w:val="0"/>
              <w:jc w:val="both"/>
              <w:rPr>
                <w:sz w:val="28"/>
                <w:lang w:eastAsia="en-US"/>
              </w:rPr>
            </w:pPr>
            <w:r>
              <w:rPr>
                <w:sz w:val="28"/>
                <w:lang w:eastAsia="en-US"/>
              </w:rPr>
              <w:t>Спроможність аргументувати власну точку зору щодо проблем організації роботи підприємства та шляхів їх вирішення.</w:t>
            </w:r>
          </w:p>
        </w:tc>
        <w:tc>
          <w:tcPr>
            <w:tcW w:w="1382"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 w:val="28"/>
                <w:szCs w:val="28"/>
                <w:lang w:eastAsia="en-US"/>
              </w:rPr>
            </w:pPr>
            <w:r>
              <w:rPr>
                <w:sz w:val="28"/>
                <w:szCs w:val="28"/>
                <w:lang w:eastAsia="en-US"/>
              </w:rPr>
              <w:t>0-20</w:t>
            </w:r>
          </w:p>
        </w:tc>
      </w:tr>
      <w:tr w:rsidR="00F035BE" w:rsidTr="003B3BA8">
        <w:tc>
          <w:tcPr>
            <w:tcW w:w="534" w:type="dxa"/>
            <w:tcBorders>
              <w:top w:val="single" w:sz="4" w:space="0" w:color="auto"/>
              <w:left w:val="single" w:sz="4" w:space="0" w:color="auto"/>
              <w:bottom w:val="single" w:sz="4" w:space="0" w:color="auto"/>
              <w:right w:val="single" w:sz="4" w:space="0" w:color="auto"/>
            </w:tcBorders>
          </w:tcPr>
          <w:p w:rsidR="00F035BE" w:rsidRDefault="00F035BE" w:rsidP="00BA2E4D">
            <w:pPr>
              <w:pStyle w:val="a7"/>
              <w:numPr>
                <w:ilvl w:val="0"/>
                <w:numId w:val="10"/>
              </w:numPr>
              <w:ind w:left="0" w:firstLine="0"/>
              <w:jc w:val="both"/>
              <w:rPr>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F035BE" w:rsidRDefault="00F035BE" w:rsidP="003B3BA8">
            <w:pPr>
              <w:autoSpaceDE w:val="0"/>
              <w:autoSpaceDN w:val="0"/>
              <w:adjustRightInd w:val="0"/>
              <w:jc w:val="both"/>
              <w:rPr>
                <w:highlight w:val="yellow"/>
                <w:lang w:eastAsia="en-US"/>
              </w:rPr>
            </w:pPr>
            <w:r>
              <w:rPr>
                <w:b/>
                <w:bCs/>
                <w:i/>
                <w:iCs/>
                <w:sz w:val="28"/>
                <w:lang w:eastAsia="en-US"/>
              </w:rPr>
              <w:t>Всього</w:t>
            </w:r>
          </w:p>
        </w:tc>
        <w:tc>
          <w:tcPr>
            <w:tcW w:w="1382"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jc w:val="center"/>
              <w:rPr>
                <w:sz w:val="28"/>
                <w:szCs w:val="28"/>
                <w:lang w:eastAsia="en-US"/>
              </w:rPr>
            </w:pPr>
            <w:r>
              <w:rPr>
                <w:b/>
                <w:i/>
                <w:sz w:val="28"/>
                <w:szCs w:val="28"/>
                <w:lang w:val="en-US" w:eastAsia="en-US"/>
              </w:rPr>
              <w:t>max 6</w:t>
            </w:r>
            <w:r>
              <w:rPr>
                <w:b/>
                <w:i/>
                <w:sz w:val="28"/>
                <w:szCs w:val="28"/>
                <w:lang w:eastAsia="en-US"/>
              </w:rPr>
              <w:t>0</w:t>
            </w:r>
          </w:p>
        </w:tc>
      </w:tr>
    </w:tbl>
    <w:p w:rsidR="00F035BE" w:rsidRDefault="00F035BE" w:rsidP="00F035BE">
      <w:pPr>
        <w:spacing w:line="360" w:lineRule="auto"/>
        <w:ind w:firstLine="709"/>
        <w:jc w:val="both"/>
        <w:rPr>
          <w:sz w:val="28"/>
          <w:szCs w:val="28"/>
        </w:rPr>
      </w:pPr>
    </w:p>
    <w:p w:rsidR="00F035BE" w:rsidRDefault="00F035BE" w:rsidP="00F035BE">
      <w:pPr>
        <w:spacing w:line="360" w:lineRule="auto"/>
        <w:ind w:firstLine="709"/>
        <w:jc w:val="both"/>
        <w:rPr>
          <w:sz w:val="28"/>
          <w:szCs w:val="28"/>
        </w:rPr>
      </w:pPr>
      <w:r>
        <w:rPr>
          <w:sz w:val="28"/>
          <w:szCs w:val="28"/>
        </w:rPr>
        <w:t>Оцінка за практику (диференційований залік) заноситься у відомість обліку успішності, залікові книжки студентів (у окремий розділ) за 100-бальною та чотирибальною («відмінно», «добре», «задовільно», «незадовільно») шкалою відповідно до загальної кількості балів за результатами оцінювання письмового звіту та його захисту (табл. 7).</w:t>
      </w:r>
    </w:p>
    <w:p w:rsidR="00F035BE" w:rsidRDefault="00F035BE" w:rsidP="00F035BE">
      <w:pPr>
        <w:spacing w:line="360" w:lineRule="auto"/>
        <w:ind w:firstLine="709"/>
        <w:jc w:val="both"/>
        <w:rPr>
          <w:i/>
          <w:sz w:val="28"/>
          <w:szCs w:val="28"/>
        </w:rPr>
      </w:pPr>
    </w:p>
    <w:p w:rsidR="00F035BE" w:rsidRDefault="00F035BE" w:rsidP="00F035BE">
      <w:pPr>
        <w:spacing w:line="360" w:lineRule="auto"/>
        <w:ind w:firstLine="567"/>
        <w:jc w:val="both"/>
        <w:rPr>
          <w:sz w:val="28"/>
          <w:szCs w:val="28"/>
        </w:rPr>
      </w:pPr>
      <w:r>
        <w:rPr>
          <w:sz w:val="28"/>
          <w:szCs w:val="28"/>
        </w:rPr>
        <w:t xml:space="preserve">Таблиця 7 – Відповідність між 100 бальною та чотирьох бальною шкалами </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381"/>
      </w:tblGrid>
      <w:tr w:rsidR="00F035BE" w:rsidTr="003B3BA8">
        <w:trPr>
          <w:jc w:val="center"/>
        </w:trPr>
        <w:tc>
          <w:tcPr>
            <w:tcW w:w="8217" w:type="dxa"/>
            <w:gridSpan w:val="2"/>
            <w:tcBorders>
              <w:top w:val="single" w:sz="4" w:space="0" w:color="auto"/>
              <w:left w:val="single" w:sz="4" w:space="0" w:color="auto"/>
              <w:bottom w:val="single" w:sz="4" w:space="0" w:color="auto"/>
              <w:right w:val="single" w:sz="4" w:space="0" w:color="auto"/>
            </w:tcBorders>
            <w:hideMark/>
          </w:tcPr>
          <w:p w:rsidR="00F035BE" w:rsidRDefault="00F035BE" w:rsidP="003B3BA8">
            <w:pPr>
              <w:pStyle w:val="a5"/>
              <w:tabs>
                <w:tab w:val="left" w:pos="4044"/>
                <w:tab w:val="center" w:pos="4513"/>
              </w:tabs>
              <w:spacing w:after="0" w:line="276" w:lineRule="auto"/>
              <w:jc w:val="center"/>
              <w:rPr>
                <w:sz w:val="28"/>
                <w:szCs w:val="28"/>
                <w:lang w:eastAsia="en-US"/>
              </w:rPr>
            </w:pPr>
            <w:r>
              <w:rPr>
                <w:sz w:val="28"/>
                <w:szCs w:val="28"/>
                <w:lang w:eastAsia="en-US"/>
              </w:rPr>
              <w:t>Оцінка</w:t>
            </w:r>
          </w:p>
        </w:tc>
      </w:tr>
      <w:tr w:rsidR="00F035BE" w:rsidTr="003B3BA8">
        <w:trPr>
          <w:jc w:val="center"/>
        </w:trPr>
        <w:tc>
          <w:tcPr>
            <w:tcW w:w="2836" w:type="dxa"/>
            <w:tcBorders>
              <w:top w:val="single" w:sz="4" w:space="0" w:color="auto"/>
              <w:left w:val="single" w:sz="4" w:space="0" w:color="auto"/>
              <w:bottom w:val="single" w:sz="4" w:space="0" w:color="auto"/>
              <w:right w:val="single" w:sz="4" w:space="0" w:color="auto"/>
            </w:tcBorders>
            <w:hideMark/>
          </w:tcPr>
          <w:p w:rsidR="00F035BE" w:rsidRDefault="00F035BE" w:rsidP="003B3BA8">
            <w:pPr>
              <w:pStyle w:val="a5"/>
              <w:spacing w:after="0" w:line="276" w:lineRule="auto"/>
              <w:jc w:val="center"/>
              <w:rPr>
                <w:sz w:val="28"/>
                <w:szCs w:val="28"/>
                <w:lang w:eastAsia="en-US"/>
              </w:rPr>
            </w:pPr>
            <w:r>
              <w:rPr>
                <w:sz w:val="28"/>
                <w:szCs w:val="28"/>
                <w:lang w:eastAsia="en-US"/>
              </w:rPr>
              <w:t>За 100-бальною шкалою</w:t>
            </w:r>
          </w:p>
        </w:tc>
        <w:tc>
          <w:tcPr>
            <w:tcW w:w="5381" w:type="dxa"/>
            <w:tcBorders>
              <w:top w:val="single" w:sz="4" w:space="0" w:color="auto"/>
              <w:left w:val="single" w:sz="4" w:space="0" w:color="auto"/>
              <w:bottom w:val="single" w:sz="4" w:space="0" w:color="auto"/>
              <w:right w:val="single" w:sz="4" w:space="0" w:color="auto"/>
            </w:tcBorders>
            <w:vAlign w:val="center"/>
            <w:hideMark/>
          </w:tcPr>
          <w:p w:rsidR="00F035BE" w:rsidRDefault="00F035BE" w:rsidP="003B3BA8">
            <w:pPr>
              <w:pStyle w:val="a5"/>
              <w:spacing w:after="0" w:line="276" w:lineRule="auto"/>
              <w:jc w:val="center"/>
              <w:rPr>
                <w:sz w:val="28"/>
                <w:szCs w:val="28"/>
                <w:lang w:eastAsia="en-US"/>
              </w:rPr>
            </w:pPr>
            <w:r>
              <w:rPr>
                <w:sz w:val="28"/>
                <w:szCs w:val="28"/>
                <w:lang w:eastAsia="en-US"/>
              </w:rPr>
              <w:t>За чотирьох бальною шкалою</w:t>
            </w:r>
          </w:p>
        </w:tc>
      </w:tr>
      <w:tr w:rsidR="00F035BE" w:rsidTr="003B3BA8">
        <w:trPr>
          <w:jc w:val="center"/>
        </w:trPr>
        <w:tc>
          <w:tcPr>
            <w:tcW w:w="2836" w:type="dxa"/>
            <w:tcBorders>
              <w:top w:val="single" w:sz="4" w:space="0" w:color="auto"/>
              <w:left w:val="single" w:sz="4" w:space="0" w:color="auto"/>
              <w:bottom w:val="single" w:sz="4" w:space="0" w:color="auto"/>
              <w:right w:val="single" w:sz="4" w:space="0" w:color="auto"/>
            </w:tcBorders>
            <w:hideMark/>
          </w:tcPr>
          <w:p w:rsidR="00F035BE" w:rsidRDefault="00F035BE" w:rsidP="003B3BA8">
            <w:pPr>
              <w:pStyle w:val="a5"/>
              <w:spacing w:after="0" w:line="276" w:lineRule="auto"/>
              <w:jc w:val="center"/>
              <w:rPr>
                <w:sz w:val="28"/>
                <w:szCs w:val="28"/>
                <w:lang w:eastAsia="en-US"/>
              </w:rPr>
            </w:pPr>
            <w:r>
              <w:rPr>
                <w:sz w:val="28"/>
                <w:szCs w:val="28"/>
                <w:lang w:eastAsia="en-US"/>
              </w:rPr>
              <w:t>90-100</w:t>
            </w:r>
          </w:p>
        </w:tc>
        <w:tc>
          <w:tcPr>
            <w:tcW w:w="5381" w:type="dxa"/>
            <w:tcBorders>
              <w:top w:val="single" w:sz="4" w:space="0" w:color="auto"/>
              <w:left w:val="single" w:sz="4" w:space="0" w:color="auto"/>
              <w:bottom w:val="single" w:sz="4" w:space="0" w:color="auto"/>
              <w:right w:val="single" w:sz="4" w:space="0" w:color="auto"/>
            </w:tcBorders>
            <w:hideMark/>
          </w:tcPr>
          <w:p w:rsidR="00F035BE" w:rsidRDefault="00F035BE" w:rsidP="003B3BA8">
            <w:pPr>
              <w:pStyle w:val="a5"/>
              <w:spacing w:after="0" w:line="276" w:lineRule="auto"/>
              <w:jc w:val="center"/>
              <w:rPr>
                <w:sz w:val="28"/>
                <w:szCs w:val="28"/>
                <w:lang w:eastAsia="en-US"/>
              </w:rPr>
            </w:pPr>
            <w:r>
              <w:rPr>
                <w:sz w:val="28"/>
                <w:szCs w:val="28"/>
                <w:lang w:eastAsia="en-US"/>
              </w:rPr>
              <w:t>відмінно</w:t>
            </w:r>
          </w:p>
        </w:tc>
      </w:tr>
      <w:tr w:rsidR="00F035BE" w:rsidTr="003B3BA8">
        <w:trPr>
          <w:jc w:val="center"/>
        </w:trPr>
        <w:tc>
          <w:tcPr>
            <w:tcW w:w="2836" w:type="dxa"/>
            <w:tcBorders>
              <w:top w:val="single" w:sz="4" w:space="0" w:color="auto"/>
              <w:left w:val="single" w:sz="4" w:space="0" w:color="auto"/>
              <w:bottom w:val="single" w:sz="4" w:space="0" w:color="auto"/>
              <w:right w:val="single" w:sz="4" w:space="0" w:color="auto"/>
            </w:tcBorders>
            <w:hideMark/>
          </w:tcPr>
          <w:p w:rsidR="00F035BE" w:rsidRDefault="00F035BE" w:rsidP="003B3BA8">
            <w:pPr>
              <w:pStyle w:val="a5"/>
              <w:spacing w:after="0" w:line="276" w:lineRule="auto"/>
              <w:jc w:val="center"/>
              <w:rPr>
                <w:sz w:val="28"/>
                <w:szCs w:val="28"/>
                <w:lang w:eastAsia="en-US"/>
              </w:rPr>
            </w:pPr>
            <w:r>
              <w:rPr>
                <w:sz w:val="28"/>
                <w:szCs w:val="28"/>
                <w:lang w:eastAsia="en-US"/>
              </w:rPr>
              <w:t>74-89</w:t>
            </w:r>
          </w:p>
        </w:tc>
        <w:tc>
          <w:tcPr>
            <w:tcW w:w="5381" w:type="dxa"/>
            <w:tcBorders>
              <w:top w:val="single" w:sz="4" w:space="0" w:color="auto"/>
              <w:left w:val="single" w:sz="4" w:space="0" w:color="auto"/>
              <w:bottom w:val="single" w:sz="4" w:space="0" w:color="auto"/>
              <w:right w:val="single" w:sz="4" w:space="0" w:color="auto"/>
            </w:tcBorders>
            <w:hideMark/>
          </w:tcPr>
          <w:p w:rsidR="00F035BE" w:rsidRDefault="00F035BE" w:rsidP="003B3BA8">
            <w:pPr>
              <w:pStyle w:val="a5"/>
              <w:spacing w:after="0" w:line="276" w:lineRule="auto"/>
              <w:jc w:val="center"/>
              <w:rPr>
                <w:sz w:val="28"/>
                <w:szCs w:val="28"/>
                <w:lang w:eastAsia="en-US"/>
              </w:rPr>
            </w:pPr>
            <w:r>
              <w:rPr>
                <w:sz w:val="28"/>
                <w:szCs w:val="28"/>
                <w:lang w:eastAsia="en-US"/>
              </w:rPr>
              <w:t>добре</w:t>
            </w:r>
          </w:p>
        </w:tc>
      </w:tr>
      <w:tr w:rsidR="00F035BE" w:rsidTr="003B3BA8">
        <w:trPr>
          <w:jc w:val="center"/>
        </w:trPr>
        <w:tc>
          <w:tcPr>
            <w:tcW w:w="2836" w:type="dxa"/>
            <w:tcBorders>
              <w:top w:val="single" w:sz="4" w:space="0" w:color="auto"/>
              <w:left w:val="single" w:sz="4" w:space="0" w:color="auto"/>
              <w:bottom w:val="single" w:sz="4" w:space="0" w:color="auto"/>
              <w:right w:val="single" w:sz="4" w:space="0" w:color="auto"/>
            </w:tcBorders>
            <w:hideMark/>
          </w:tcPr>
          <w:p w:rsidR="00F035BE" w:rsidRDefault="00F035BE" w:rsidP="003B3BA8">
            <w:pPr>
              <w:pStyle w:val="a5"/>
              <w:spacing w:after="0" w:line="276" w:lineRule="auto"/>
              <w:jc w:val="center"/>
              <w:rPr>
                <w:sz w:val="28"/>
                <w:szCs w:val="28"/>
                <w:lang w:eastAsia="en-US"/>
              </w:rPr>
            </w:pPr>
            <w:r>
              <w:rPr>
                <w:sz w:val="28"/>
                <w:szCs w:val="28"/>
                <w:lang w:eastAsia="en-US"/>
              </w:rPr>
              <w:t>60-73</w:t>
            </w:r>
          </w:p>
        </w:tc>
        <w:tc>
          <w:tcPr>
            <w:tcW w:w="5381" w:type="dxa"/>
            <w:tcBorders>
              <w:top w:val="single" w:sz="4" w:space="0" w:color="auto"/>
              <w:left w:val="single" w:sz="4" w:space="0" w:color="auto"/>
              <w:bottom w:val="single" w:sz="4" w:space="0" w:color="auto"/>
              <w:right w:val="single" w:sz="4" w:space="0" w:color="auto"/>
            </w:tcBorders>
            <w:hideMark/>
          </w:tcPr>
          <w:p w:rsidR="00F035BE" w:rsidRDefault="00F035BE" w:rsidP="003B3BA8">
            <w:pPr>
              <w:pStyle w:val="a5"/>
              <w:spacing w:after="0" w:line="276" w:lineRule="auto"/>
              <w:jc w:val="center"/>
              <w:rPr>
                <w:sz w:val="28"/>
                <w:szCs w:val="28"/>
                <w:lang w:eastAsia="en-US"/>
              </w:rPr>
            </w:pPr>
            <w:r>
              <w:rPr>
                <w:sz w:val="28"/>
                <w:szCs w:val="28"/>
                <w:lang w:eastAsia="en-US"/>
              </w:rPr>
              <w:t>задовільно</w:t>
            </w:r>
          </w:p>
        </w:tc>
      </w:tr>
      <w:tr w:rsidR="00F035BE" w:rsidTr="003B3BA8">
        <w:trPr>
          <w:jc w:val="center"/>
        </w:trPr>
        <w:tc>
          <w:tcPr>
            <w:tcW w:w="2836" w:type="dxa"/>
            <w:tcBorders>
              <w:top w:val="single" w:sz="4" w:space="0" w:color="auto"/>
              <w:left w:val="single" w:sz="4" w:space="0" w:color="auto"/>
              <w:bottom w:val="single" w:sz="4" w:space="0" w:color="auto"/>
              <w:right w:val="single" w:sz="4" w:space="0" w:color="auto"/>
            </w:tcBorders>
            <w:hideMark/>
          </w:tcPr>
          <w:p w:rsidR="00F035BE" w:rsidRDefault="00F035BE" w:rsidP="003B3BA8">
            <w:pPr>
              <w:pStyle w:val="a5"/>
              <w:spacing w:after="0" w:line="276" w:lineRule="auto"/>
              <w:jc w:val="center"/>
              <w:rPr>
                <w:sz w:val="28"/>
                <w:szCs w:val="28"/>
                <w:lang w:eastAsia="en-US"/>
              </w:rPr>
            </w:pPr>
            <w:r>
              <w:rPr>
                <w:sz w:val="28"/>
                <w:szCs w:val="28"/>
                <w:lang w:eastAsia="en-US"/>
              </w:rPr>
              <w:t>0-59</w:t>
            </w:r>
          </w:p>
        </w:tc>
        <w:tc>
          <w:tcPr>
            <w:tcW w:w="5381" w:type="dxa"/>
            <w:tcBorders>
              <w:top w:val="single" w:sz="4" w:space="0" w:color="auto"/>
              <w:left w:val="single" w:sz="4" w:space="0" w:color="auto"/>
              <w:bottom w:val="single" w:sz="4" w:space="0" w:color="auto"/>
              <w:right w:val="single" w:sz="4" w:space="0" w:color="auto"/>
            </w:tcBorders>
            <w:hideMark/>
          </w:tcPr>
          <w:p w:rsidR="00F035BE" w:rsidRDefault="00F035BE" w:rsidP="003B3BA8">
            <w:pPr>
              <w:pStyle w:val="a5"/>
              <w:spacing w:after="0" w:line="276" w:lineRule="auto"/>
              <w:jc w:val="center"/>
              <w:rPr>
                <w:sz w:val="28"/>
                <w:szCs w:val="28"/>
                <w:lang w:eastAsia="en-US"/>
              </w:rPr>
            </w:pPr>
            <w:r>
              <w:rPr>
                <w:sz w:val="28"/>
                <w:szCs w:val="28"/>
                <w:lang w:eastAsia="en-US"/>
              </w:rPr>
              <w:t>незадовільно</w:t>
            </w:r>
          </w:p>
        </w:tc>
      </w:tr>
    </w:tbl>
    <w:p w:rsidR="00F035BE" w:rsidRDefault="00F035BE" w:rsidP="00F035BE">
      <w:pPr>
        <w:rPr>
          <w:sz w:val="28"/>
          <w:szCs w:val="28"/>
        </w:rPr>
      </w:pPr>
    </w:p>
    <w:p w:rsidR="00BA2E4D" w:rsidRDefault="00BA2E4D">
      <w:pPr>
        <w:spacing w:after="200" w:line="276" w:lineRule="auto"/>
        <w:rPr>
          <w:b/>
          <w:bCs/>
          <w:caps/>
          <w:sz w:val="28"/>
        </w:rPr>
      </w:pPr>
      <w:r>
        <w:br w:type="page"/>
      </w:r>
    </w:p>
    <w:p w:rsidR="00F035BE" w:rsidRDefault="00F035BE" w:rsidP="00F035BE">
      <w:pPr>
        <w:pStyle w:val="1"/>
      </w:pPr>
      <w:r>
        <w:lastRenderedPageBreak/>
        <w:t>Перелік рекомендованої літератури</w:t>
      </w:r>
    </w:p>
    <w:p w:rsidR="00F035BE" w:rsidRDefault="00F035BE" w:rsidP="00F035BE">
      <w:pPr>
        <w:spacing w:line="360" w:lineRule="auto"/>
        <w:jc w:val="center"/>
        <w:rPr>
          <w:b/>
          <w:sz w:val="28"/>
          <w:szCs w:val="28"/>
        </w:rPr>
      </w:pPr>
      <w:r>
        <w:rPr>
          <w:b/>
          <w:sz w:val="28"/>
          <w:szCs w:val="28"/>
        </w:rPr>
        <w:t>Нормативна</w:t>
      </w:r>
    </w:p>
    <w:p w:rsidR="00F035BE" w:rsidRPr="00BA2E4D" w:rsidRDefault="00F035BE" w:rsidP="00BA2E4D">
      <w:pPr>
        <w:pStyle w:val="a7"/>
        <w:numPr>
          <w:ilvl w:val="0"/>
          <w:numId w:val="11"/>
        </w:numPr>
        <w:shd w:val="clear" w:color="auto" w:fill="FFFFFF"/>
        <w:tabs>
          <w:tab w:val="left" w:pos="993"/>
        </w:tabs>
        <w:spacing w:line="360" w:lineRule="auto"/>
        <w:ind w:left="0" w:firstLine="567"/>
        <w:jc w:val="both"/>
        <w:rPr>
          <w:sz w:val="28"/>
          <w:szCs w:val="28"/>
        </w:rPr>
      </w:pPr>
      <w:r w:rsidRPr="00BA2E4D">
        <w:rPr>
          <w:sz w:val="28"/>
          <w:szCs w:val="28"/>
        </w:rPr>
        <w:t xml:space="preserve">Господарський кодекс України [Електронний ресурс] // Відомості Верховної Ради України (ВВР). –2003. – № 18, № 19-20, № 21-22. – Ст.144. –Режим доступу : </w:t>
      </w:r>
      <w:hyperlink r:id="rId19" w:history="1">
        <w:r w:rsidRPr="00BA2E4D">
          <w:rPr>
            <w:rStyle w:val="aa"/>
            <w:color w:val="auto"/>
            <w:sz w:val="28"/>
            <w:szCs w:val="28"/>
            <w:u w:val="none"/>
          </w:rPr>
          <w:t>http://zakon1.rada.gov.ua/laws/show/436-15</w:t>
        </w:r>
      </w:hyperlink>
      <w:r w:rsidRPr="00BA2E4D">
        <w:rPr>
          <w:sz w:val="28"/>
          <w:szCs w:val="28"/>
        </w:rPr>
        <w:t>.</w:t>
      </w:r>
    </w:p>
    <w:p w:rsidR="00F035BE" w:rsidRPr="00BA2E4D" w:rsidRDefault="00F035BE" w:rsidP="00BA2E4D">
      <w:pPr>
        <w:pStyle w:val="a7"/>
        <w:numPr>
          <w:ilvl w:val="0"/>
          <w:numId w:val="11"/>
        </w:numPr>
        <w:shd w:val="clear" w:color="auto" w:fill="FFFFFF"/>
        <w:tabs>
          <w:tab w:val="left" w:pos="993"/>
        </w:tabs>
        <w:spacing w:line="360" w:lineRule="auto"/>
        <w:ind w:left="0" w:firstLine="567"/>
        <w:jc w:val="both"/>
        <w:rPr>
          <w:sz w:val="28"/>
          <w:szCs w:val="28"/>
        </w:rPr>
      </w:pPr>
      <w:r w:rsidRPr="00BA2E4D">
        <w:rPr>
          <w:sz w:val="28"/>
          <w:szCs w:val="28"/>
        </w:rPr>
        <w:t xml:space="preserve">Податковий кодекс України [Електронний ресурс] // Відомості Верховної Ради України (ВВР). –2011. – № 13-14, № 15-16, № 17. – Ст.112. –Режим доступу : </w:t>
      </w:r>
      <w:hyperlink r:id="rId20" w:history="1">
        <w:r w:rsidRPr="00BA2E4D">
          <w:rPr>
            <w:rStyle w:val="aa"/>
            <w:color w:val="auto"/>
            <w:sz w:val="28"/>
            <w:szCs w:val="28"/>
            <w:u w:val="none"/>
          </w:rPr>
          <w:t>http://zakon1.rada.gov.ua/laws/show/2755-17</w:t>
        </w:r>
      </w:hyperlink>
      <w:r w:rsidRPr="00BA2E4D">
        <w:rPr>
          <w:sz w:val="28"/>
          <w:szCs w:val="28"/>
        </w:rPr>
        <w:t>.</w:t>
      </w:r>
    </w:p>
    <w:p w:rsidR="00F035BE" w:rsidRPr="00BA2E4D" w:rsidRDefault="00F035BE" w:rsidP="00BA2E4D">
      <w:pPr>
        <w:pStyle w:val="a7"/>
        <w:numPr>
          <w:ilvl w:val="0"/>
          <w:numId w:val="11"/>
        </w:numPr>
        <w:shd w:val="clear" w:color="auto" w:fill="FFFFFF"/>
        <w:tabs>
          <w:tab w:val="left" w:pos="993"/>
        </w:tabs>
        <w:spacing w:line="360" w:lineRule="auto"/>
        <w:ind w:left="0" w:firstLine="567"/>
        <w:jc w:val="both"/>
        <w:rPr>
          <w:sz w:val="28"/>
          <w:szCs w:val="28"/>
        </w:rPr>
      </w:pPr>
      <w:r w:rsidRPr="00BA2E4D">
        <w:rPr>
          <w:sz w:val="28"/>
          <w:szCs w:val="28"/>
        </w:rPr>
        <w:t xml:space="preserve">Про бухгалтерський облік та фінансову звітність в Україні [Електронний ресурс] /Закон № 996-XIV від 16.07.1999 (текст офіційної редакції). – Режим доступу : </w:t>
      </w:r>
      <w:hyperlink r:id="rId21" w:history="1">
        <w:r w:rsidRPr="00BA2E4D">
          <w:rPr>
            <w:rStyle w:val="aa"/>
            <w:color w:val="auto"/>
            <w:sz w:val="28"/>
            <w:szCs w:val="28"/>
            <w:u w:val="none"/>
          </w:rPr>
          <w:t>http://zakon4.rada.gov.ua/laws/show/996-14</w:t>
        </w:r>
      </w:hyperlink>
    </w:p>
    <w:p w:rsidR="00F035BE" w:rsidRPr="00BA2E4D" w:rsidRDefault="00F035BE" w:rsidP="00BA2E4D">
      <w:pPr>
        <w:pStyle w:val="a7"/>
        <w:numPr>
          <w:ilvl w:val="0"/>
          <w:numId w:val="11"/>
        </w:numPr>
        <w:shd w:val="clear" w:color="auto" w:fill="FFFFFF"/>
        <w:tabs>
          <w:tab w:val="left" w:pos="993"/>
        </w:tabs>
        <w:spacing w:line="360" w:lineRule="auto"/>
        <w:ind w:left="0" w:firstLine="567"/>
        <w:jc w:val="both"/>
        <w:rPr>
          <w:sz w:val="28"/>
          <w:szCs w:val="28"/>
        </w:rPr>
      </w:pPr>
      <w:r w:rsidRPr="00BA2E4D">
        <w:rPr>
          <w:sz w:val="28"/>
          <w:szCs w:val="28"/>
        </w:rPr>
        <w:t>Кодекс законів про працю України від 10.12.1971 р. № 322-VIII. URL: http://zakon2.rada.gov.ua/laws/show/322-08.</w:t>
      </w:r>
    </w:p>
    <w:p w:rsidR="00F035BE" w:rsidRPr="00BA2E4D" w:rsidRDefault="00F035BE" w:rsidP="00BA2E4D">
      <w:pPr>
        <w:pStyle w:val="a7"/>
        <w:numPr>
          <w:ilvl w:val="0"/>
          <w:numId w:val="11"/>
        </w:numPr>
        <w:shd w:val="clear" w:color="auto" w:fill="FFFFFF"/>
        <w:tabs>
          <w:tab w:val="left" w:pos="993"/>
        </w:tabs>
        <w:spacing w:line="360" w:lineRule="auto"/>
        <w:ind w:left="0" w:firstLine="567"/>
        <w:jc w:val="both"/>
        <w:rPr>
          <w:sz w:val="28"/>
          <w:szCs w:val="28"/>
        </w:rPr>
      </w:pPr>
      <w:r w:rsidRPr="00BA2E4D">
        <w:rPr>
          <w:sz w:val="28"/>
          <w:szCs w:val="28"/>
        </w:rPr>
        <w:t>Бюджетний кодекс України від 26.01.2016 року № 937-VIII [Електрон-ний ресурс]. – Режим доступу : http://zakon4.rada.gov.ua/laws/show/2456-17.</w:t>
      </w:r>
    </w:p>
    <w:p w:rsidR="00F035BE" w:rsidRPr="00BA2E4D" w:rsidRDefault="00F035BE" w:rsidP="00BA2E4D">
      <w:pPr>
        <w:pStyle w:val="a7"/>
        <w:numPr>
          <w:ilvl w:val="0"/>
          <w:numId w:val="11"/>
        </w:numPr>
        <w:shd w:val="clear" w:color="auto" w:fill="FFFFFF"/>
        <w:tabs>
          <w:tab w:val="left" w:pos="993"/>
        </w:tabs>
        <w:spacing w:line="360" w:lineRule="auto"/>
        <w:ind w:left="0" w:firstLine="567"/>
        <w:jc w:val="both"/>
        <w:rPr>
          <w:sz w:val="28"/>
          <w:szCs w:val="28"/>
        </w:rPr>
      </w:pPr>
      <w:r w:rsidRPr="00BA2E4D">
        <w:rPr>
          <w:sz w:val="28"/>
          <w:szCs w:val="28"/>
        </w:rPr>
        <w:t xml:space="preserve">Про фінансові послуги та державне регулювання ринків фінансових послуг [Електронний ресурс] : Закон України № 2664-III від 12.07.2001, зі змін. та </w:t>
      </w:r>
      <w:proofErr w:type="spellStart"/>
      <w:r w:rsidRPr="00BA2E4D">
        <w:rPr>
          <w:sz w:val="28"/>
          <w:szCs w:val="28"/>
        </w:rPr>
        <w:t>доп</w:t>
      </w:r>
      <w:proofErr w:type="spellEnd"/>
      <w:r w:rsidRPr="00BA2E4D">
        <w:rPr>
          <w:sz w:val="28"/>
          <w:szCs w:val="28"/>
        </w:rPr>
        <w:t xml:space="preserve">. – Режим доступу: </w:t>
      </w:r>
      <w:hyperlink r:id="rId22" w:history="1">
        <w:r w:rsidRPr="00BA2E4D">
          <w:rPr>
            <w:rStyle w:val="aa"/>
            <w:color w:val="auto"/>
            <w:sz w:val="28"/>
            <w:szCs w:val="28"/>
            <w:u w:val="none"/>
          </w:rPr>
          <w:t>http://zakon2.rada.gov.ua/laws/show/2664-14</w:t>
        </w:r>
      </w:hyperlink>
      <w:r w:rsidRPr="00BA2E4D">
        <w:rPr>
          <w:sz w:val="28"/>
          <w:szCs w:val="28"/>
        </w:rPr>
        <w:t>.</w:t>
      </w:r>
    </w:p>
    <w:p w:rsidR="00F035BE" w:rsidRPr="00BA2E4D" w:rsidRDefault="00F035BE" w:rsidP="00BA2E4D">
      <w:pPr>
        <w:pStyle w:val="a7"/>
        <w:numPr>
          <w:ilvl w:val="0"/>
          <w:numId w:val="11"/>
        </w:numPr>
        <w:shd w:val="clear" w:color="auto" w:fill="FFFFFF"/>
        <w:tabs>
          <w:tab w:val="left" w:pos="993"/>
        </w:tabs>
        <w:spacing w:line="360" w:lineRule="auto"/>
        <w:ind w:left="0" w:firstLine="567"/>
        <w:jc w:val="both"/>
        <w:rPr>
          <w:sz w:val="28"/>
          <w:szCs w:val="28"/>
        </w:rPr>
      </w:pPr>
      <w:r w:rsidRPr="00BA2E4D">
        <w:rPr>
          <w:sz w:val="28"/>
          <w:szCs w:val="28"/>
        </w:rPr>
        <w:t>Положення про Державну казначейську службу України № 215 від 15 квітня 2015 р. [Електронний ресурс]. – Режим доступу : http://zakon5. rada.gov.ua/</w:t>
      </w:r>
      <w:proofErr w:type="spellStart"/>
      <w:r w:rsidRPr="00BA2E4D">
        <w:rPr>
          <w:sz w:val="28"/>
          <w:szCs w:val="28"/>
        </w:rPr>
        <w:t>laws</w:t>
      </w:r>
      <w:proofErr w:type="spellEnd"/>
      <w:r w:rsidRPr="00BA2E4D">
        <w:rPr>
          <w:sz w:val="28"/>
          <w:szCs w:val="28"/>
        </w:rPr>
        <w:t>/</w:t>
      </w:r>
      <w:proofErr w:type="spellStart"/>
      <w:r w:rsidRPr="00BA2E4D">
        <w:rPr>
          <w:sz w:val="28"/>
          <w:szCs w:val="28"/>
        </w:rPr>
        <w:t>show</w:t>
      </w:r>
      <w:proofErr w:type="spellEnd"/>
      <w:r w:rsidRPr="00BA2E4D">
        <w:rPr>
          <w:sz w:val="28"/>
          <w:szCs w:val="28"/>
        </w:rPr>
        <w:t xml:space="preserve">/215-2015-п. </w:t>
      </w:r>
    </w:p>
    <w:p w:rsidR="00F035BE" w:rsidRPr="00BA2E4D" w:rsidRDefault="00F035BE" w:rsidP="00BA2E4D">
      <w:pPr>
        <w:pStyle w:val="a7"/>
        <w:numPr>
          <w:ilvl w:val="0"/>
          <w:numId w:val="11"/>
        </w:numPr>
        <w:shd w:val="clear" w:color="auto" w:fill="FFFFFF"/>
        <w:tabs>
          <w:tab w:val="left" w:pos="993"/>
        </w:tabs>
        <w:spacing w:line="360" w:lineRule="auto"/>
        <w:ind w:left="0" w:firstLine="567"/>
        <w:jc w:val="both"/>
        <w:rPr>
          <w:sz w:val="28"/>
          <w:szCs w:val="28"/>
        </w:rPr>
      </w:pPr>
      <w:r w:rsidRPr="00BA2E4D">
        <w:rPr>
          <w:sz w:val="28"/>
          <w:szCs w:val="28"/>
        </w:rPr>
        <w:t>Про господарські товариства: Закон України № 835-VIII від 26.11.2015 р. [Електронний ресурс]. – Режим доступу : http://zakon2.rada. gov.ua/</w:t>
      </w:r>
      <w:proofErr w:type="spellStart"/>
      <w:r w:rsidRPr="00BA2E4D">
        <w:rPr>
          <w:sz w:val="28"/>
          <w:szCs w:val="28"/>
        </w:rPr>
        <w:t>laws</w:t>
      </w:r>
      <w:proofErr w:type="spellEnd"/>
      <w:r w:rsidRPr="00BA2E4D">
        <w:rPr>
          <w:sz w:val="28"/>
          <w:szCs w:val="28"/>
        </w:rPr>
        <w:t>/</w:t>
      </w:r>
      <w:proofErr w:type="spellStart"/>
      <w:r w:rsidRPr="00BA2E4D">
        <w:rPr>
          <w:sz w:val="28"/>
          <w:szCs w:val="28"/>
        </w:rPr>
        <w:t>show</w:t>
      </w:r>
      <w:proofErr w:type="spellEnd"/>
      <w:r w:rsidRPr="00BA2E4D">
        <w:rPr>
          <w:sz w:val="28"/>
          <w:szCs w:val="28"/>
        </w:rPr>
        <w:t xml:space="preserve">/1576-12. </w:t>
      </w:r>
    </w:p>
    <w:p w:rsidR="00F035BE" w:rsidRPr="00BA2E4D" w:rsidRDefault="00F035BE" w:rsidP="00F035BE">
      <w:pPr>
        <w:rPr>
          <w:sz w:val="28"/>
          <w:szCs w:val="28"/>
        </w:rPr>
      </w:pPr>
    </w:p>
    <w:p w:rsidR="00F035BE" w:rsidRPr="00BA2E4D" w:rsidRDefault="00F035BE" w:rsidP="00F035BE">
      <w:pPr>
        <w:shd w:val="clear" w:color="auto" w:fill="FFFFFF"/>
        <w:tabs>
          <w:tab w:val="left" w:pos="365"/>
        </w:tabs>
        <w:spacing w:before="14" w:line="360" w:lineRule="auto"/>
        <w:jc w:val="center"/>
        <w:rPr>
          <w:b/>
          <w:sz w:val="28"/>
          <w:szCs w:val="28"/>
        </w:rPr>
      </w:pPr>
      <w:r w:rsidRPr="00BA2E4D">
        <w:rPr>
          <w:b/>
          <w:sz w:val="28"/>
          <w:szCs w:val="28"/>
        </w:rPr>
        <w:t>Інформаційні ресурси</w:t>
      </w:r>
    </w:p>
    <w:p w:rsidR="00F035BE" w:rsidRPr="00BA2E4D" w:rsidRDefault="00F035BE" w:rsidP="00BA2E4D">
      <w:pPr>
        <w:pStyle w:val="a7"/>
        <w:numPr>
          <w:ilvl w:val="0"/>
          <w:numId w:val="12"/>
        </w:numPr>
        <w:shd w:val="clear" w:color="auto" w:fill="FFFFFF"/>
        <w:tabs>
          <w:tab w:val="left" w:pos="993"/>
        </w:tabs>
        <w:spacing w:line="360" w:lineRule="auto"/>
        <w:ind w:left="0" w:firstLine="567"/>
        <w:jc w:val="both"/>
        <w:rPr>
          <w:sz w:val="28"/>
          <w:szCs w:val="28"/>
        </w:rPr>
      </w:pPr>
      <w:r w:rsidRPr="00BA2E4D">
        <w:rPr>
          <w:sz w:val="28"/>
          <w:szCs w:val="28"/>
        </w:rPr>
        <w:t xml:space="preserve">Бібліотека Верховної Ради України </w:t>
      </w:r>
      <w:r w:rsidRPr="00BA2E4D">
        <w:rPr>
          <w:sz w:val="28"/>
          <w:szCs w:val="28"/>
          <w:shd w:val="clear" w:color="auto" w:fill="FFFFFF"/>
        </w:rPr>
        <w:t>[Електронний ресурс]. – Режим доступу :</w:t>
      </w:r>
      <w:proofErr w:type="spellStart"/>
      <w:r w:rsidRPr="00BA2E4D">
        <w:rPr>
          <w:sz w:val="28"/>
          <w:szCs w:val="28"/>
          <w:lang w:val="ru-RU"/>
        </w:rPr>
        <w:fldChar w:fldCharType="begin"/>
      </w:r>
      <w:r w:rsidRPr="00BA2E4D">
        <w:rPr>
          <w:sz w:val="28"/>
          <w:szCs w:val="28"/>
          <w:lang w:val="ru-RU"/>
        </w:rPr>
        <w:instrText xml:space="preserve"> HYPERLINK "http://www.rada.gov.ua" </w:instrText>
      </w:r>
      <w:r w:rsidRPr="00BA2E4D">
        <w:rPr>
          <w:sz w:val="28"/>
          <w:szCs w:val="28"/>
          <w:lang w:val="ru-RU"/>
        </w:rPr>
        <w:fldChar w:fldCharType="separate"/>
      </w:r>
      <w:r w:rsidRPr="00BA2E4D">
        <w:rPr>
          <w:rStyle w:val="aa"/>
          <w:bCs/>
          <w:color w:val="auto"/>
          <w:sz w:val="28"/>
          <w:szCs w:val="28"/>
          <w:u w:val="none"/>
        </w:rPr>
        <w:t>http</w:t>
      </w:r>
      <w:proofErr w:type="spellEnd"/>
      <w:r w:rsidRPr="00BA2E4D">
        <w:rPr>
          <w:rStyle w:val="aa"/>
          <w:bCs/>
          <w:color w:val="auto"/>
          <w:sz w:val="28"/>
          <w:szCs w:val="28"/>
          <w:u w:val="none"/>
        </w:rPr>
        <w:t>://www.rada.gov.ua</w:t>
      </w:r>
      <w:r w:rsidRPr="00BA2E4D">
        <w:rPr>
          <w:sz w:val="28"/>
          <w:szCs w:val="28"/>
          <w:lang w:val="ru-RU"/>
        </w:rPr>
        <w:fldChar w:fldCharType="end"/>
      </w:r>
    </w:p>
    <w:p w:rsidR="00F035BE" w:rsidRPr="00BA2E4D" w:rsidRDefault="00F035BE" w:rsidP="00BA2E4D">
      <w:pPr>
        <w:pStyle w:val="a7"/>
        <w:numPr>
          <w:ilvl w:val="0"/>
          <w:numId w:val="12"/>
        </w:numPr>
        <w:shd w:val="clear" w:color="auto" w:fill="FFFFFF"/>
        <w:tabs>
          <w:tab w:val="left" w:pos="993"/>
        </w:tabs>
        <w:spacing w:line="360" w:lineRule="auto"/>
        <w:ind w:left="0" w:firstLine="567"/>
        <w:jc w:val="both"/>
        <w:rPr>
          <w:sz w:val="28"/>
          <w:szCs w:val="28"/>
        </w:rPr>
      </w:pPr>
      <w:r w:rsidRPr="00BA2E4D">
        <w:rPr>
          <w:sz w:val="28"/>
          <w:szCs w:val="28"/>
        </w:rPr>
        <w:t xml:space="preserve">Офіційний сайт міністерства фінансів України </w:t>
      </w:r>
      <w:r w:rsidRPr="00BA2E4D">
        <w:rPr>
          <w:sz w:val="28"/>
          <w:szCs w:val="28"/>
          <w:shd w:val="clear" w:color="auto" w:fill="FFFFFF"/>
        </w:rPr>
        <w:t>[Електронний ресурс]</w:t>
      </w:r>
      <w:r w:rsidRPr="00BA2E4D">
        <w:rPr>
          <w:sz w:val="28"/>
          <w:szCs w:val="28"/>
        </w:rPr>
        <w:t xml:space="preserve">. – Режим доступу : </w:t>
      </w:r>
      <w:hyperlink r:id="rId23" w:history="1">
        <w:r w:rsidRPr="00BA2E4D">
          <w:rPr>
            <w:rStyle w:val="aa"/>
            <w:color w:val="auto"/>
            <w:sz w:val="28"/>
            <w:szCs w:val="28"/>
            <w:u w:val="none"/>
            <w:shd w:val="clear" w:color="auto" w:fill="FFFFFF"/>
          </w:rPr>
          <w:t>www.minfin.gov.ua</w:t>
        </w:r>
      </w:hyperlink>
    </w:p>
    <w:p w:rsidR="00F035BE" w:rsidRPr="00BA2E4D" w:rsidRDefault="00F035BE" w:rsidP="00BA2E4D">
      <w:pPr>
        <w:pStyle w:val="a7"/>
        <w:numPr>
          <w:ilvl w:val="0"/>
          <w:numId w:val="12"/>
        </w:numPr>
        <w:shd w:val="clear" w:color="auto" w:fill="FFFFFF"/>
        <w:tabs>
          <w:tab w:val="left" w:pos="993"/>
        </w:tabs>
        <w:spacing w:line="360" w:lineRule="auto"/>
        <w:ind w:left="0" w:firstLine="567"/>
        <w:jc w:val="both"/>
        <w:rPr>
          <w:sz w:val="28"/>
          <w:szCs w:val="28"/>
        </w:rPr>
      </w:pPr>
      <w:r w:rsidRPr="00BA2E4D">
        <w:rPr>
          <w:sz w:val="28"/>
          <w:szCs w:val="28"/>
        </w:rPr>
        <w:lastRenderedPageBreak/>
        <w:t xml:space="preserve">Сайт Державного комітету статистики України. – Режим доступу : www.ukrstat.gov.ua. </w:t>
      </w:r>
    </w:p>
    <w:p w:rsidR="00F035BE" w:rsidRPr="00BA2E4D" w:rsidRDefault="00F035BE" w:rsidP="00BA2E4D">
      <w:pPr>
        <w:pStyle w:val="a7"/>
        <w:numPr>
          <w:ilvl w:val="0"/>
          <w:numId w:val="12"/>
        </w:numPr>
        <w:shd w:val="clear" w:color="auto" w:fill="FFFFFF"/>
        <w:tabs>
          <w:tab w:val="left" w:pos="993"/>
        </w:tabs>
        <w:spacing w:line="360" w:lineRule="auto"/>
        <w:ind w:left="0" w:firstLine="567"/>
        <w:jc w:val="both"/>
        <w:rPr>
          <w:sz w:val="28"/>
          <w:szCs w:val="28"/>
        </w:rPr>
      </w:pPr>
      <w:r w:rsidRPr="00BA2E4D">
        <w:rPr>
          <w:sz w:val="28"/>
          <w:szCs w:val="28"/>
        </w:rPr>
        <w:t xml:space="preserve">Сайт Міністерства економіки України. – Режим доступу : www.me.gov.ua. </w:t>
      </w:r>
    </w:p>
    <w:p w:rsidR="00F035BE" w:rsidRPr="00BA2E4D" w:rsidRDefault="00F035BE" w:rsidP="00BA2E4D">
      <w:pPr>
        <w:pStyle w:val="a7"/>
        <w:numPr>
          <w:ilvl w:val="0"/>
          <w:numId w:val="12"/>
        </w:numPr>
        <w:shd w:val="clear" w:color="auto" w:fill="FFFFFF"/>
        <w:tabs>
          <w:tab w:val="left" w:pos="993"/>
        </w:tabs>
        <w:spacing w:line="360" w:lineRule="auto"/>
        <w:ind w:left="0" w:firstLine="567"/>
        <w:jc w:val="both"/>
        <w:rPr>
          <w:sz w:val="28"/>
          <w:szCs w:val="28"/>
        </w:rPr>
      </w:pPr>
      <w:r w:rsidRPr="00BA2E4D">
        <w:rPr>
          <w:sz w:val="28"/>
          <w:szCs w:val="28"/>
        </w:rPr>
        <w:t xml:space="preserve">Сайт Національного банку України. – Режим доступу : www. bank.gov.ua. </w:t>
      </w:r>
    </w:p>
    <w:p w:rsidR="00F035BE" w:rsidRPr="00BA2E4D" w:rsidRDefault="00F035BE" w:rsidP="00BA2E4D">
      <w:pPr>
        <w:pStyle w:val="a7"/>
        <w:numPr>
          <w:ilvl w:val="0"/>
          <w:numId w:val="12"/>
        </w:numPr>
        <w:shd w:val="clear" w:color="auto" w:fill="FFFFFF"/>
        <w:tabs>
          <w:tab w:val="left" w:pos="993"/>
        </w:tabs>
        <w:spacing w:line="360" w:lineRule="auto"/>
        <w:ind w:left="0" w:firstLine="567"/>
        <w:jc w:val="both"/>
        <w:rPr>
          <w:sz w:val="28"/>
          <w:szCs w:val="28"/>
        </w:rPr>
      </w:pPr>
      <w:r w:rsidRPr="00BA2E4D">
        <w:rPr>
          <w:sz w:val="28"/>
          <w:szCs w:val="28"/>
        </w:rPr>
        <w:t xml:space="preserve">Система розкриття інформації на фондовому ринку України [Електронний ресурс]. – Режим доступу : www.smida.gov.ua. </w:t>
      </w:r>
    </w:p>
    <w:p w:rsidR="00F035BE" w:rsidRPr="00BA2E4D" w:rsidRDefault="00F035BE" w:rsidP="00BA2E4D">
      <w:pPr>
        <w:pStyle w:val="a7"/>
        <w:numPr>
          <w:ilvl w:val="0"/>
          <w:numId w:val="12"/>
        </w:numPr>
        <w:shd w:val="clear" w:color="auto" w:fill="FFFFFF"/>
        <w:tabs>
          <w:tab w:val="left" w:pos="993"/>
        </w:tabs>
        <w:spacing w:line="360" w:lineRule="auto"/>
        <w:ind w:left="0" w:firstLine="567"/>
        <w:jc w:val="both"/>
        <w:rPr>
          <w:bCs/>
          <w:sz w:val="28"/>
          <w:szCs w:val="28"/>
        </w:rPr>
      </w:pPr>
      <w:r w:rsidRPr="00BA2E4D">
        <w:rPr>
          <w:sz w:val="28"/>
          <w:szCs w:val="28"/>
        </w:rPr>
        <w:t xml:space="preserve">Науково-технічна бібліотека ім. </w:t>
      </w:r>
      <w:proofErr w:type="spellStart"/>
      <w:r w:rsidRPr="00BA2E4D">
        <w:rPr>
          <w:sz w:val="28"/>
          <w:szCs w:val="28"/>
        </w:rPr>
        <w:t>Г.І.Денисенка</w:t>
      </w:r>
      <w:proofErr w:type="spellEnd"/>
      <w:r w:rsidRPr="00BA2E4D">
        <w:rPr>
          <w:sz w:val="28"/>
          <w:szCs w:val="28"/>
        </w:rPr>
        <w:t xml:space="preserve"> НТУ «КПІ» </w:t>
      </w:r>
      <w:r w:rsidRPr="00BA2E4D">
        <w:rPr>
          <w:sz w:val="28"/>
          <w:szCs w:val="28"/>
          <w:shd w:val="clear" w:color="auto" w:fill="FFFFFF"/>
        </w:rPr>
        <w:t>[Електронний ресурс]. – Режим доступу :</w:t>
      </w:r>
      <w:proofErr w:type="spellStart"/>
      <w:r w:rsidRPr="00BA2E4D">
        <w:rPr>
          <w:sz w:val="28"/>
          <w:szCs w:val="28"/>
          <w:lang w:val="ru-RU"/>
        </w:rPr>
        <w:fldChar w:fldCharType="begin"/>
      </w:r>
      <w:r w:rsidRPr="00BA2E4D">
        <w:rPr>
          <w:sz w:val="28"/>
          <w:szCs w:val="28"/>
          <w:lang w:val="ru-RU"/>
        </w:rPr>
        <w:instrText xml:space="preserve"> HYPERLINK "http://www.libreri.ntu-kpi.kiev.ua" </w:instrText>
      </w:r>
      <w:r w:rsidRPr="00BA2E4D">
        <w:rPr>
          <w:sz w:val="28"/>
          <w:szCs w:val="28"/>
          <w:lang w:val="ru-RU"/>
        </w:rPr>
        <w:fldChar w:fldCharType="separate"/>
      </w:r>
      <w:r w:rsidRPr="00BA2E4D">
        <w:rPr>
          <w:rStyle w:val="aa"/>
          <w:bCs/>
          <w:color w:val="auto"/>
          <w:sz w:val="28"/>
          <w:szCs w:val="28"/>
          <w:u w:val="none"/>
        </w:rPr>
        <w:t>http</w:t>
      </w:r>
      <w:proofErr w:type="spellEnd"/>
      <w:r w:rsidRPr="00BA2E4D">
        <w:rPr>
          <w:rStyle w:val="aa"/>
          <w:bCs/>
          <w:color w:val="auto"/>
          <w:sz w:val="28"/>
          <w:szCs w:val="28"/>
          <w:u w:val="none"/>
        </w:rPr>
        <w:t>://www.libreri.ntu-kpi.kiev.ua</w:t>
      </w:r>
      <w:r w:rsidRPr="00BA2E4D">
        <w:rPr>
          <w:sz w:val="28"/>
          <w:szCs w:val="28"/>
          <w:lang w:val="ru-RU"/>
        </w:rPr>
        <w:fldChar w:fldCharType="end"/>
      </w:r>
    </w:p>
    <w:p w:rsidR="00F035BE" w:rsidRPr="00BA2E4D" w:rsidRDefault="00F035BE" w:rsidP="00BA2E4D">
      <w:pPr>
        <w:pStyle w:val="a7"/>
        <w:numPr>
          <w:ilvl w:val="0"/>
          <w:numId w:val="12"/>
        </w:numPr>
        <w:shd w:val="clear" w:color="auto" w:fill="FFFFFF"/>
        <w:tabs>
          <w:tab w:val="left" w:pos="993"/>
        </w:tabs>
        <w:spacing w:line="360" w:lineRule="auto"/>
        <w:ind w:left="0" w:firstLine="567"/>
        <w:jc w:val="both"/>
        <w:rPr>
          <w:bCs/>
          <w:sz w:val="28"/>
          <w:szCs w:val="28"/>
        </w:rPr>
      </w:pPr>
      <w:r w:rsidRPr="00BA2E4D">
        <w:rPr>
          <w:sz w:val="28"/>
          <w:szCs w:val="28"/>
        </w:rPr>
        <w:t xml:space="preserve">Національна бібліотека України імені В.І Вернадського </w:t>
      </w:r>
      <w:r w:rsidRPr="00BA2E4D">
        <w:rPr>
          <w:sz w:val="28"/>
          <w:szCs w:val="28"/>
          <w:shd w:val="clear" w:color="auto" w:fill="FFFFFF"/>
        </w:rPr>
        <w:t xml:space="preserve">[Електронний ресурс]. – Режим доступу : </w:t>
      </w:r>
      <w:hyperlink r:id="rId24" w:history="1">
        <w:r w:rsidRPr="00BA2E4D">
          <w:rPr>
            <w:rStyle w:val="aa"/>
            <w:bCs/>
            <w:color w:val="auto"/>
            <w:sz w:val="28"/>
            <w:szCs w:val="28"/>
            <w:u w:val="none"/>
          </w:rPr>
          <w:t>http://www.nbuv.gov.ua</w:t>
        </w:r>
      </w:hyperlink>
    </w:p>
    <w:p w:rsidR="00F035BE" w:rsidRPr="00BA2E4D" w:rsidRDefault="00F035BE" w:rsidP="00BA2E4D">
      <w:pPr>
        <w:pStyle w:val="a7"/>
        <w:numPr>
          <w:ilvl w:val="0"/>
          <w:numId w:val="12"/>
        </w:numPr>
        <w:shd w:val="clear" w:color="auto" w:fill="FFFFFF"/>
        <w:tabs>
          <w:tab w:val="left" w:pos="993"/>
        </w:tabs>
        <w:spacing w:line="360" w:lineRule="auto"/>
        <w:ind w:left="0" w:firstLine="567"/>
        <w:jc w:val="both"/>
        <w:rPr>
          <w:bCs/>
          <w:sz w:val="28"/>
          <w:szCs w:val="28"/>
        </w:rPr>
      </w:pPr>
      <w:r w:rsidRPr="00BA2E4D">
        <w:rPr>
          <w:sz w:val="28"/>
          <w:szCs w:val="28"/>
        </w:rPr>
        <w:t>Національна парламентська бібліотека України</w:t>
      </w:r>
      <w:r w:rsidRPr="00BA2E4D">
        <w:rPr>
          <w:sz w:val="28"/>
          <w:szCs w:val="28"/>
          <w:shd w:val="clear" w:color="auto" w:fill="FFFFFF"/>
        </w:rPr>
        <w:t xml:space="preserve">[Електронний ресурс]. – Режим доступу : </w:t>
      </w:r>
      <w:hyperlink r:id="rId25" w:history="1">
        <w:r w:rsidRPr="00BA2E4D">
          <w:rPr>
            <w:rStyle w:val="aa"/>
            <w:bCs/>
            <w:color w:val="auto"/>
            <w:sz w:val="28"/>
            <w:szCs w:val="28"/>
            <w:u w:val="none"/>
          </w:rPr>
          <w:t>http://www.nplu.kiev.ua</w:t>
        </w:r>
      </w:hyperlink>
    </w:p>
    <w:p w:rsidR="00F035BE" w:rsidRPr="00BA2E4D" w:rsidRDefault="00F035BE" w:rsidP="00BA2E4D">
      <w:pPr>
        <w:pStyle w:val="a7"/>
        <w:numPr>
          <w:ilvl w:val="0"/>
          <w:numId w:val="12"/>
        </w:numPr>
        <w:shd w:val="clear" w:color="auto" w:fill="FFFFFF"/>
        <w:tabs>
          <w:tab w:val="left" w:pos="993"/>
        </w:tabs>
        <w:spacing w:line="360" w:lineRule="auto"/>
        <w:ind w:left="0" w:firstLine="567"/>
        <w:jc w:val="both"/>
        <w:rPr>
          <w:bCs/>
          <w:sz w:val="28"/>
          <w:szCs w:val="28"/>
        </w:rPr>
      </w:pPr>
      <w:r w:rsidRPr="00BA2E4D">
        <w:rPr>
          <w:sz w:val="28"/>
          <w:szCs w:val="28"/>
        </w:rPr>
        <w:t xml:space="preserve">Одеська державна наукова бібліотека ім. </w:t>
      </w:r>
      <w:proofErr w:type="spellStart"/>
      <w:r w:rsidRPr="00BA2E4D">
        <w:rPr>
          <w:sz w:val="28"/>
          <w:szCs w:val="28"/>
        </w:rPr>
        <w:t>М.Горького</w:t>
      </w:r>
      <w:proofErr w:type="spellEnd"/>
      <w:r w:rsidRPr="00BA2E4D">
        <w:rPr>
          <w:sz w:val="28"/>
          <w:szCs w:val="28"/>
        </w:rPr>
        <w:t xml:space="preserve"> </w:t>
      </w:r>
      <w:r w:rsidRPr="00BA2E4D">
        <w:rPr>
          <w:sz w:val="28"/>
          <w:szCs w:val="28"/>
          <w:shd w:val="clear" w:color="auto" w:fill="FFFFFF"/>
        </w:rPr>
        <w:t xml:space="preserve">[Електронний ресурс]. – Режим доступу : </w:t>
      </w:r>
      <w:hyperlink r:id="rId26" w:tgtFrame="_blank" w:history="1">
        <w:r w:rsidRPr="00BA2E4D">
          <w:rPr>
            <w:rStyle w:val="aa"/>
            <w:bCs/>
            <w:color w:val="auto"/>
            <w:sz w:val="28"/>
            <w:szCs w:val="28"/>
            <w:u w:val="none"/>
          </w:rPr>
          <w:t>http://www.ognb.odessa.ua</w:t>
        </w:r>
      </w:hyperlink>
    </w:p>
    <w:p w:rsidR="00F035BE" w:rsidRPr="00BA2E4D" w:rsidRDefault="00F035BE" w:rsidP="00BA2E4D">
      <w:pPr>
        <w:pStyle w:val="a7"/>
        <w:numPr>
          <w:ilvl w:val="0"/>
          <w:numId w:val="12"/>
        </w:numPr>
        <w:shd w:val="clear" w:color="auto" w:fill="FFFFFF"/>
        <w:tabs>
          <w:tab w:val="left" w:pos="993"/>
        </w:tabs>
        <w:spacing w:line="360" w:lineRule="auto"/>
        <w:ind w:left="0" w:firstLine="567"/>
        <w:jc w:val="both"/>
        <w:rPr>
          <w:bCs/>
          <w:sz w:val="28"/>
          <w:szCs w:val="28"/>
        </w:rPr>
      </w:pPr>
      <w:r w:rsidRPr="00BA2E4D">
        <w:rPr>
          <w:sz w:val="28"/>
          <w:szCs w:val="28"/>
        </w:rPr>
        <w:t xml:space="preserve">Харківська державна наукова бібліотека ім. В. Короленка </w:t>
      </w:r>
      <w:r w:rsidRPr="00BA2E4D">
        <w:rPr>
          <w:sz w:val="28"/>
          <w:szCs w:val="28"/>
          <w:shd w:val="clear" w:color="auto" w:fill="FFFFFF"/>
        </w:rPr>
        <w:t xml:space="preserve">[Електронний ресурс]. – Режим доступу : </w:t>
      </w:r>
      <w:hyperlink r:id="rId27" w:tgtFrame="_blank" w:history="1">
        <w:r w:rsidRPr="00BA2E4D">
          <w:rPr>
            <w:rStyle w:val="aa"/>
            <w:bCs/>
            <w:color w:val="auto"/>
            <w:sz w:val="28"/>
            <w:szCs w:val="28"/>
            <w:u w:val="none"/>
          </w:rPr>
          <w:t>http://korolenko.kharkov.com</w:t>
        </w:r>
      </w:hyperlink>
    </w:p>
    <w:p w:rsidR="00F035BE" w:rsidRPr="00BA2E4D" w:rsidRDefault="00F035BE" w:rsidP="00BA2E4D">
      <w:pPr>
        <w:pStyle w:val="a7"/>
        <w:numPr>
          <w:ilvl w:val="0"/>
          <w:numId w:val="12"/>
        </w:numPr>
        <w:shd w:val="clear" w:color="auto" w:fill="FFFFFF"/>
        <w:tabs>
          <w:tab w:val="left" w:pos="993"/>
        </w:tabs>
        <w:spacing w:line="360" w:lineRule="auto"/>
        <w:ind w:left="0" w:firstLine="567"/>
        <w:jc w:val="both"/>
        <w:rPr>
          <w:bCs/>
          <w:sz w:val="28"/>
          <w:szCs w:val="28"/>
        </w:rPr>
      </w:pPr>
      <w:proofErr w:type="spellStart"/>
      <w:r w:rsidRPr="00BA2E4D">
        <w:rPr>
          <w:sz w:val="28"/>
          <w:szCs w:val="28"/>
        </w:rPr>
        <w:t>Economicsonline</w:t>
      </w:r>
      <w:proofErr w:type="spellEnd"/>
      <w:r w:rsidRPr="00BA2E4D">
        <w:rPr>
          <w:sz w:val="28"/>
          <w:szCs w:val="28"/>
        </w:rPr>
        <w:t>.</w:t>
      </w:r>
      <w:r w:rsidRPr="00BA2E4D">
        <w:rPr>
          <w:sz w:val="28"/>
          <w:szCs w:val="28"/>
          <w:shd w:val="clear" w:color="auto" w:fill="FFFFFF"/>
        </w:rPr>
        <w:t xml:space="preserve">[Електронний ресурс]. – Режим доступу : </w:t>
      </w:r>
      <w:hyperlink r:id="rId28" w:tgtFrame="_blank" w:history="1">
        <w:r w:rsidRPr="00BA2E4D">
          <w:rPr>
            <w:rStyle w:val="aa"/>
            <w:bCs/>
            <w:color w:val="auto"/>
            <w:sz w:val="28"/>
            <w:szCs w:val="28"/>
            <w:u w:val="none"/>
          </w:rPr>
          <w:t>http://www.econline.h1.ru</w:t>
        </w:r>
      </w:hyperlink>
    </w:p>
    <w:p w:rsidR="00F035BE" w:rsidRPr="00BA2E4D" w:rsidRDefault="00F035BE" w:rsidP="00BA2E4D">
      <w:pPr>
        <w:pStyle w:val="a7"/>
        <w:numPr>
          <w:ilvl w:val="0"/>
          <w:numId w:val="12"/>
        </w:numPr>
        <w:shd w:val="clear" w:color="auto" w:fill="FFFFFF"/>
        <w:tabs>
          <w:tab w:val="left" w:pos="993"/>
        </w:tabs>
        <w:spacing w:line="360" w:lineRule="auto"/>
        <w:ind w:left="0" w:firstLine="567"/>
        <w:jc w:val="both"/>
        <w:rPr>
          <w:rStyle w:val="aa"/>
          <w:color w:val="auto"/>
          <w:sz w:val="28"/>
          <w:szCs w:val="28"/>
          <w:u w:val="none"/>
        </w:rPr>
      </w:pPr>
      <w:r w:rsidRPr="00BA2E4D">
        <w:rPr>
          <w:sz w:val="28"/>
          <w:szCs w:val="28"/>
        </w:rPr>
        <w:t xml:space="preserve">Фінансова електронна бібліотека </w:t>
      </w:r>
      <w:r w:rsidRPr="00BA2E4D">
        <w:rPr>
          <w:sz w:val="28"/>
          <w:szCs w:val="28"/>
          <w:shd w:val="clear" w:color="auto" w:fill="FFFFFF"/>
        </w:rPr>
        <w:t xml:space="preserve">[Електронний ресурс]. – Режим доступу : </w:t>
      </w:r>
      <w:hyperlink r:id="rId29" w:tgtFrame="_blank" w:history="1">
        <w:r w:rsidRPr="00BA2E4D">
          <w:rPr>
            <w:rStyle w:val="aa"/>
            <w:bCs/>
            <w:color w:val="auto"/>
            <w:sz w:val="28"/>
            <w:szCs w:val="28"/>
            <w:u w:val="none"/>
          </w:rPr>
          <w:t>http://www.mirkin.ru</w:t>
        </w:r>
      </w:hyperlink>
    </w:p>
    <w:p w:rsidR="00F035BE" w:rsidRDefault="00F035BE" w:rsidP="00F035BE">
      <w:pPr>
        <w:spacing w:after="200" w:line="276" w:lineRule="auto"/>
        <w:rPr>
          <w:rStyle w:val="aa"/>
          <w:bCs/>
          <w:szCs w:val="28"/>
        </w:rPr>
      </w:pPr>
      <w:r>
        <w:rPr>
          <w:bCs/>
          <w:color w:val="0000FF" w:themeColor="hyperlink"/>
          <w:sz w:val="28"/>
          <w:szCs w:val="28"/>
          <w:u w:val="single"/>
        </w:rPr>
        <w:br w:type="page"/>
      </w:r>
    </w:p>
    <w:p w:rsidR="00F035BE" w:rsidRDefault="00F035BE" w:rsidP="00F035BE">
      <w:pPr>
        <w:pStyle w:val="a7"/>
        <w:shd w:val="clear" w:color="auto" w:fill="FFFFFF"/>
        <w:tabs>
          <w:tab w:val="left" w:pos="993"/>
        </w:tabs>
        <w:spacing w:line="360" w:lineRule="auto"/>
        <w:ind w:left="0"/>
        <w:jc w:val="center"/>
      </w:pPr>
      <w:r>
        <w:rPr>
          <w:bCs/>
          <w:sz w:val="28"/>
          <w:szCs w:val="28"/>
        </w:rPr>
        <w:lastRenderedPageBreak/>
        <w:t>Додаток А</w:t>
      </w:r>
    </w:p>
    <w:p w:rsidR="00F035BE" w:rsidRDefault="00F035BE" w:rsidP="00F035BE">
      <w:pPr>
        <w:pStyle w:val="a7"/>
        <w:shd w:val="clear" w:color="auto" w:fill="FFFFFF"/>
        <w:tabs>
          <w:tab w:val="left" w:pos="993"/>
        </w:tabs>
        <w:spacing w:line="360" w:lineRule="auto"/>
        <w:ind w:left="0"/>
        <w:jc w:val="center"/>
        <w:rPr>
          <w:bCs/>
          <w:sz w:val="28"/>
          <w:szCs w:val="28"/>
        </w:rPr>
      </w:pPr>
      <w:r>
        <w:rPr>
          <w:bCs/>
          <w:sz w:val="28"/>
          <w:szCs w:val="28"/>
        </w:rPr>
        <w:t>Титульна сторінка Звіту</w:t>
      </w:r>
    </w:p>
    <w:p w:rsidR="00F035BE" w:rsidRDefault="00F035BE" w:rsidP="00F035BE">
      <w:pPr>
        <w:pStyle w:val="a7"/>
        <w:shd w:val="clear" w:color="auto" w:fill="FFFFFF"/>
        <w:tabs>
          <w:tab w:val="left" w:pos="993"/>
        </w:tabs>
        <w:spacing w:line="360" w:lineRule="auto"/>
        <w:ind w:left="0"/>
        <w:jc w:val="center"/>
        <w:rPr>
          <w:b/>
          <w:bCs/>
          <w:sz w:val="28"/>
          <w:szCs w:val="28"/>
        </w:rPr>
      </w:pPr>
      <w:r>
        <w:rPr>
          <w:b/>
          <w:bCs/>
          <w:sz w:val="28"/>
          <w:szCs w:val="28"/>
        </w:rPr>
        <w:t>МІНІСТЕРСТВО ОСВІТИ І НАУКИ УКРАЇНИ</w:t>
      </w:r>
    </w:p>
    <w:p w:rsidR="00F035BE" w:rsidRDefault="00F035BE" w:rsidP="00F035BE">
      <w:pPr>
        <w:pStyle w:val="a7"/>
        <w:shd w:val="clear" w:color="auto" w:fill="FFFFFF"/>
        <w:tabs>
          <w:tab w:val="left" w:pos="993"/>
        </w:tabs>
        <w:spacing w:line="360" w:lineRule="auto"/>
        <w:ind w:left="0"/>
        <w:jc w:val="center"/>
        <w:rPr>
          <w:bCs/>
          <w:sz w:val="28"/>
          <w:szCs w:val="28"/>
        </w:rPr>
      </w:pPr>
      <w:r>
        <w:rPr>
          <w:b/>
          <w:bCs/>
          <w:sz w:val="28"/>
          <w:szCs w:val="28"/>
        </w:rPr>
        <w:t>ДЕРЖАВНИЙ ВИЩИЙ НАВЧАЛЬНИЙ ЗАКЛАД</w:t>
      </w:r>
      <w:r>
        <w:rPr>
          <w:b/>
          <w:bCs/>
          <w:sz w:val="28"/>
          <w:szCs w:val="28"/>
        </w:rPr>
        <w:br/>
        <w:t>«ДОНЕЦЬКИЙ НАЦІОНАЛЬНИЙ ТЕХНІЧНИЙ УНІВЕРСИТЕТ»</w:t>
      </w:r>
      <w:r>
        <w:rPr>
          <w:b/>
          <w:bCs/>
          <w:sz w:val="28"/>
          <w:szCs w:val="28"/>
        </w:rPr>
        <w:br/>
      </w:r>
      <w:r>
        <w:rPr>
          <w:bCs/>
          <w:sz w:val="28"/>
          <w:szCs w:val="28"/>
        </w:rPr>
        <w:t>Факультет економіки та менеджменту</w:t>
      </w:r>
    </w:p>
    <w:p w:rsidR="00F035BE" w:rsidRDefault="00F035BE" w:rsidP="00F035BE">
      <w:pPr>
        <w:pStyle w:val="a7"/>
        <w:shd w:val="clear" w:color="auto" w:fill="FFFFFF"/>
        <w:tabs>
          <w:tab w:val="left" w:pos="993"/>
        </w:tabs>
        <w:spacing w:line="360" w:lineRule="auto"/>
        <w:ind w:left="0"/>
        <w:jc w:val="center"/>
        <w:rPr>
          <w:bCs/>
          <w:sz w:val="28"/>
          <w:szCs w:val="28"/>
        </w:rPr>
      </w:pPr>
      <w:r>
        <w:rPr>
          <w:bCs/>
          <w:sz w:val="28"/>
          <w:szCs w:val="28"/>
        </w:rPr>
        <w:t>Кафедра обліку, фінансів та економічної безпеки</w:t>
      </w:r>
    </w:p>
    <w:p w:rsidR="00F035BE" w:rsidRDefault="00F035BE" w:rsidP="00F035BE">
      <w:pPr>
        <w:pStyle w:val="a7"/>
        <w:shd w:val="clear" w:color="auto" w:fill="FFFFFF"/>
        <w:tabs>
          <w:tab w:val="left" w:pos="993"/>
        </w:tabs>
        <w:spacing w:line="360" w:lineRule="auto"/>
        <w:ind w:left="0"/>
        <w:jc w:val="center"/>
        <w:rPr>
          <w:bCs/>
          <w:sz w:val="28"/>
          <w:szCs w:val="28"/>
        </w:rPr>
      </w:pPr>
    </w:p>
    <w:p w:rsidR="00F035BE" w:rsidRDefault="00F035BE" w:rsidP="00F035BE">
      <w:pPr>
        <w:pStyle w:val="a7"/>
        <w:shd w:val="clear" w:color="auto" w:fill="FFFFFF"/>
        <w:tabs>
          <w:tab w:val="left" w:pos="993"/>
        </w:tabs>
        <w:spacing w:line="360" w:lineRule="auto"/>
        <w:ind w:left="0"/>
        <w:jc w:val="center"/>
        <w:rPr>
          <w:bCs/>
          <w:sz w:val="28"/>
          <w:szCs w:val="28"/>
        </w:rPr>
      </w:pPr>
    </w:p>
    <w:p w:rsidR="00F035BE" w:rsidRDefault="00F035BE" w:rsidP="00F035BE">
      <w:pPr>
        <w:pStyle w:val="a7"/>
        <w:shd w:val="clear" w:color="auto" w:fill="FFFFFF"/>
        <w:tabs>
          <w:tab w:val="left" w:pos="993"/>
        </w:tabs>
        <w:spacing w:line="360" w:lineRule="auto"/>
        <w:ind w:left="0"/>
        <w:jc w:val="center"/>
        <w:rPr>
          <w:bCs/>
          <w:sz w:val="28"/>
          <w:szCs w:val="28"/>
        </w:rPr>
      </w:pPr>
      <w:r w:rsidRPr="00BA2E4D">
        <w:rPr>
          <w:b/>
          <w:bCs/>
          <w:sz w:val="32"/>
          <w:szCs w:val="28"/>
        </w:rPr>
        <w:t>ЗВІТ</w:t>
      </w:r>
      <w:r w:rsidRPr="00BA2E4D">
        <w:rPr>
          <w:b/>
          <w:bCs/>
          <w:sz w:val="32"/>
          <w:szCs w:val="28"/>
        </w:rPr>
        <w:br/>
      </w:r>
      <w:r w:rsidR="00BA2E4D">
        <w:rPr>
          <w:bCs/>
          <w:sz w:val="28"/>
          <w:szCs w:val="28"/>
        </w:rPr>
        <w:t>З ПЕРЕДДИПЛОМНОЇ ПРАКТИКИ</w:t>
      </w:r>
    </w:p>
    <w:p w:rsidR="00F035BE" w:rsidRDefault="00F035BE" w:rsidP="00F035BE">
      <w:pPr>
        <w:spacing w:line="360" w:lineRule="auto"/>
        <w:rPr>
          <w:b/>
        </w:rPr>
      </w:pPr>
    </w:p>
    <w:p w:rsidR="00F035BE" w:rsidRDefault="00F035BE" w:rsidP="00F035BE">
      <w:pPr>
        <w:spacing w:line="360" w:lineRule="auto"/>
        <w:rPr>
          <w:b/>
          <w:sz w:val="28"/>
        </w:rPr>
      </w:pPr>
      <w:r>
        <w:rPr>
          <w:b/>
          <w:sz w:val="28"/>
        </w:rPr>
        <w:t>Студента(</w:t>
      </w:r>
      <w:proofErr w:type="spellStart"/>
      <w:r>
        <w:rPr>
          <w:b/>
          <w:sz w:val="28"/>
        </w:rPr>
        <w:t>ки</w:t>
      </w:r>
      <w:proofErr w:type="spellEnd"/>
      <w:r>
        <w:rPr>
          <w:b/>
          <w:sz w:val="28"/>
        </w:rPr>
        <w:t>)</w:t>
      </w:r>
    </w:p>
    <w:p w:rsidR="00F035BE" w:rsidRDefault="00BA2E4D" w:rsidP="00F035BE">
      <w:pPr>
        <w:spacing w:line="360" w:lineRule="auto"/>
        <w:rPr>
          <w:sz w:val="28"/>
        </w:rPr>
      </w:pPr>
      <w:r>
        <w:rPr>
          <w:sz w:val="28"/>
        </w:rPr>
        <w:t>ІІ</w:t>
      </w:r>
      <w:r w:rsidR="00F035BE">
        <w:rPr>
          <w:sz w:val="28"/>
        </w:rPr>
        <w:t xml:space="preserve"> курсу</w:t>
      </w:r>
      <w:r>
        <w:rPr>
          <w:sz w:val="28"/>
        </w:rPr>
        <w:t xml:space="preserve"> ОС «Магістр»</w:t>
      </w:r>
      <w:r w:rsidR="00F035BE">
        <w:rPr>
          <w:sz w:val="28"/>
        </w:rPr>
        <w:t xml:space="preserve"> спеціальності </w:t>
      </w:r>
      <w:r w:rsidR="00F035BE">
        <w:rPr>
          <w:sz w:val="28"/>
        </w:rPr>
        <w:br/>
        <w:t>072 «Фінанси, банківська справа та страхування»</w:t>
      </w:r>
    </w:p>
    <w:p w:rsidR="00BA2E4D" w:rsidRDefault="00BA2E4D" w:rsidP="00F035BE">
      <w:pPr>
        <w:spacing w:line="360" w:lineRule="auto"/>
        <w:rPr>
          <w:sz w:val="28"/>
        </w:rPr>
      </w:pPr>
      <w:r>
        <w:rPr>
          <w:sz w:val="28"/>
        </w:rPr>
        <w:t xml:space="preserve">за освітньо-професійною програмою підготовки </w:t>
      </w:r>
      <w:r>
        <w:rPr>
          <w:sz w:val="28"/>
        </w:rPr>
        <w:br/>
        <w:t>«Страхування та управління ризиками»</w:t>
      </w:r>
    </w:p>
    <w:p w:rsidR="00F035BE" w:rsidRDefault="00F035BE" w:rsidP="00F035BE">
      <w:pPr>
        <w:rPr>
          <w:sz w:val="28"/>
          <w:szCs w:val="28"/>
        </w:rPr>
      </w:pPr>
      <w:r>
        <w:rPr>
          <w:sz w:val="28"/>
          <w:szCs w:val="28"/>
        </w:rPr>
        <w:t xml:space="preserve">гр. </w:t>
      </w:r>
      <w:r w:rsidR="00BA2E4D">
        <w:rPr>
          <w:sz w:val="28"/>
          <w:szCs w:val="28"/>
        </w:rPr>
        <w:t>СТРм</w:t>
      </w:r>
      <w:r>
        <w:rPr>
          <w:sz w:val="28"/>
          <w:szCs w:val="28"/>
        </w:rPr>
        <w:t>-17</w:t>
      </w:r>
      <w:r>
        <w:rPr>
          <w:sz w:val="28"/>
          <w:szCs w:val="28"/>
        </w:rPr>
        <w:tab/>
      </w:r>
      <w:r>
        <w:rPr>
          <w:sz w:val="28"/>
          <w:szCs w:val="28"/>
        </w:rPr>
        <w:tab/>
        <w:t>_</w:t>
      </w:r>
      <w:r>
        <w:rPr>
          <w:sz w:val="28"/>
          <w:szCs w:val="28"/>
        </w:rPr>
        <w:tab/>
        <w:t>________________</w:t>
      </w:r>
      <w:r>
        <w:rPr>
          <w:sz w:val="28"/>
          <w:szCs w:val="28"/>
        </w:rPr>
        <w:tab/>
      </w:r>
      <w:r>
        <w:rPr>
          <w:sz w:val="28"/>
          <w:szCs w:val="28"/>
        </w:rPr>
        <w:tab/>
        <w:t>__________________</w:t>
      </w:r>
    </w:p>
    <w:p w:rsidR="00F035BE" w:rsidRDefault="00F035BE" w:rsidP="00F035BE">
      <w:pPr>
        <w:spacing w:line="360" w:lineRule="auto"/>
        <w:ind w:left="3545" w:firstLine="709"/>
        <w:rPr>
          <w:sz w:val="28"/>
          <w:vertAlign w:val="superscript"/>
        </w:rPr>
      </w:pPr>
      <w:r>
        <w:rPr>
          <w:sz w:val="28"/>
          <w:vertAlign w:val="superscript"/>
        </w:rPr>
        <w:t>(підпис)</w:t>
      </w:r>
      <w:r>
        <w:rPr>
          <w:sz w:val="28"/>
          <w:vertAlign w:val="superscript"/>
        </w:rPr>
        <w:tab/>
      </w:r>
      <w:r>
        <w:rPr>
          <w:sz w:val="28"/>
          <w:vertAlign w:val="superscript"/>
        </w:rPr>
        <w:tab/>
      </w:r>
      <w:r>
        <w:rPr>
          <w:sz w:val="28"/>
          <w:vertAlign w:val="superscript"/>
        </w:rPr>
        <w:tab/>
      </w:r>
      <w:r>
        <w:rPr>
          <w:sz w:val="28"/>
          <w:vertAlign w:val="superscript"/>
        </w:rPr>
        <w:tab/>
      </w:r>
      <w:r>
        <w:rPr>
          <w:sz w:val="28"/>
          <w:vertAlign w:val="superscript"/>
        </w:rPr>
        <w:tab/>
        <w:t>(ПІБ)</w:t>
      </w:r>
    </w:p>
    <w:p w:rsidR="00F035BE" w:rsidRDefault="00F035BE" w:rsidP="00F035BE">
      <w:pPr>
        <w:spacing w:line="360" w:lineRule="auto"/>
        <w:rPr>
          <w:b/>
        </w:rPr>
      </w:pPr>
    </w:p>
    <w:p w:rsidR="00F035BE" w:rsidRDefault="00F035BE" w:rsidP="00F035BE">
      <w:pPr>
        <w:spacing w:line="360" w:lineRule="auto"/>
        <w:rPr>
          <w:b/>
          <w:sz w:val="28"/>
        </w:rPr>
      </w:pPr>
      <w:r>
        <w:rPr>
          <w:b/>
          <w:sz w:val="28"/>
        </w:rPr>
        <w:t>Керівник від бази практики:</w:t>
      </w:r>
    </w:p>
    <w:p w:rsidR="00F035BE" w:rsidRDefault="00F035BE" w:rsidP="00F035BE">
      <w:pPr>
        <w:rPr>
          <w:sz w:val="28"/>
          <w:szCs w:val="28"/>
        </w:rPr>
      </w:pPr>
      <w:r>
        <w:rPr>
          <w:sz w:val="28"/>
          <w:szCs w:val="28"/>
        </w:rPr>
        <w:t>________________</w:t>
      </w:r>
      <w:r>
        <w:rPr>
          <w:sz w:val="28"/>
          <w:szCs w:val="28"/>
        </w:rPr>
        <w:tab/>
      </w:r>
      <w:r>
        <w:rPr>
          <w:sz w:val="28"/>
          <w:szCs w:val="28"/>
        </w:rPr>
        <w:tab/>
        <w:t>_________________</w:t>
      </w:r>
      <w:r>
        <w:rPr>
          <w:sz w:val="28"/>
          <w:szCs w:val="28"/>
        </w:rPr>
        <w:tab/>
      </w:r>
      <w:r>
        <w:rPr>
          <w:sz w:val="28"/>
          <w:szCs w:val="28"/>
        </w:rPr>
        <w:tab/>
        <w:t>__________________</w:t>
      </w:r>
    </w:p>
    <w:p w:rsidR="00F035BE" w:rsidRDefault="00F035BE" w:rsidP="00F035BE">
      <w:pPr>
        <w:spacing w:line="360" w:lineRule="auto"/>
        <w:rPr>
          <w:sz w:val="28"/>
          <w:vertAlign w:val="superscript"/>
        </w:rPr>
      </w:pPr>
      <w:r>
        <w:rPr>
          <w:sz w:val="28"/>
          <w:vertAlign w:val="superscript"/>
        </w:rPr>
        <w:t>(посада, найменування бази практики)</w:t>
      </w:r>
      <w:r>
        <w:rPr>
          <w:sz w:val="28"/>
          <w:vertAlign w:val="superscript"/>
        </w:rPr>
        <w:tab/>
      </w:r>
      <w:r>
        <w:rPr>
          <w:sz w:val="28"/>
          <w:vertAlign w:val="superscript"/>
        </w:rPr>
        <w:tab/>
        <w:t>(підпис, печатка)</w:t>
      </w:r>
      <w:r>
        <w:rPr>
          <w:sz w:val="28"/>
          <w:vertAlign w:val="superscript"/>
        </w:rPr>
        <w:tab/>
      </w:r>
      <w:r>
        <w:rPr>
          <w:sz w:val="28"/>
          <w:vertAlign w:val="superscript"/>
        </w:rPr>
        <w:tab/>
      </w:r>
      <w:r>
        <w:rPr>
          <w:sz w:val="28"/>
          <w:vertAlign w:val="superscript"/>
        </w:rPr>
        <w:tab/>
      </w:r>
      <w:r>
        <w:rPr>
          <w:sz w:val="28"/>
          <w:vertAlign w:val="superscript"/>
        </w:rPr>
        <w:tab/>
        <w:t>(ПІБ)</w:t>
      </w:r>
    </w:p>
    <w:p w:rsidR="00F035BE" w:rsidRDefault="00F035BE" w:rsidP="00F035BE">
      <w:pPr>
        <w:spacing w:line="360" w:lineRule="auto"/>
        <w:rPr>
          <w:sz w:val="20"/>
          <w:szCs w:val="20"/>
        </w:rPr>
      </w:pPr>
    </w:p>
    <w:p w:rsidR="00F035BE" w:rsidRDefault="00F035BE" w:rsidP="00F035BE">
      <w:pPr>
        <w:spacing w:line="360" w:lineRule="auto"/>
        <w:rPr>
          <w:sz w:val="20"/>
          <w:szCs w:val="20"/>
        </w:rPr>
      </w:pPr>
    </w:p>
    <w:p w:rsidR="00F035BE" w:rsidRDefault="00F035BE" w:rsidP="00F035BE">
      <w:pPr>
        <w:spacing w:line="360" w:lineRule="auto"/>
        <w:rPr>
          <w:b/>
          <w:sz w:val="28"/>
        </w:rPr>
      </w:pPr>
      <w:r>
        <w:rPr>
          <w:b/>
          <w:sz w:val="28"/>
        </w:rPr>
        <w:t>Керівник від кафедри:</w:t>
      </w:r>
    </w:p>
    <w:p w:rsidR="00F035BE" w:rsidRDefault="00F035BE" w:rsidP="00F035BE">
      <w:pPr>
        <w:rPr>
          <w:sz w:val="28"/>
          <w:szCs w:val="28"/>
        </w:rPr>
      </w:pPr>
      <w:r>
        <w:rPr>
          <w:sz w:val="28"/>
          <w:szCs w:val="28"/>
        </w:rPr>
        <w:t>________________</w:t>
      </w:r>
      <w:r>
        <w:rPr>
          <w:sz w:val="28"/>
          <w:szCs w:val="28"/>
        </w:rPr>
        <w:tab/>
      </w:r>
      <w:r>
        <w:rPr>
          <w:sz w:val="28"/>
          <w:szCs w:val="28"/>
        </w:rPr>
        <w:tab/>
        <w:t>_________________</w:t>
      </w:r>
      <w:r>
        <w:rPr>
          <w:sz w:val="28"/>
          <w:szCs w:val="28"/>
        </w:rPr>
        <w:tab/>
      </w:r>
      <w:r>
        <w:rPr>
          <w:sz w:val="28"/>
          <w:szCs w:val="28"/>
        </w:rPr>
        <w:tab/>
        <w:t>__________________</w:t>
      </w:r>
    </w:p>
    <w:p w:rsidR="00F035BE" w:rsidRDefault="00F035BE" w:rsidP="00F035BE">
      <w:pPr>
        <w:spacing w:line="360" w:lineRule="auto"/>
        <w:ind w:firstLine="709"/>
        <w:rPr>
          <w:sz w:val="28"/>
          <w:vertAlign w:val="superscript"/>
        </w:rPr>
      </w:pPr>
      <w:r>
        <w:rPr>
          <w:sz w:val="28"/>
          <w:vertAlign w:val="superscript"/>
        </w:rPr>
        <w:t>(посада)</w:t>
      </w:r>
      <w:r>
        <w:rPr>
          <w:sz w:val="28"/>
          <w:vertAlign w:val="superscript"/>
        </w:rPr>
        <w:tab/>
      </w:r>
      <w:r>
        <w:rPr>
          <w:sz w:val="28"/>
          <w:vertAlign w:val="superscript"/>
        </w:rPr>
        <w:tab/>
      </w:r>
      <w:r>
        <w:rPr>
          <w:sz w:val="28"/>
          <w:vertAlign w:val="superscript"/>
        </w:rPr>
        <w:tab/>
      </w:r>
      <w:r>
        <w:rPr>
          <w:sz w:val="28"/>
          <w:vertAlign w:val="superscript"/>
        </w:rPr>
        <w:tab/>
      </w:r>
      <w:r>
        <w:rPr>
          <w:sz w:val="28"/>
          <w:vertAlign w:val="superscript"/>
        </w:rPr>
        <w:tab/>
        <w:t>(підпис)</w:t>
      </w:r>
      <w:r>
        <w:rPr>
          <w:sz w:val="28"/>
          <w:vertAlign w:val="superscript"/>
        </w:rPr>
        <w:tab/>
      </w:r>
      <w:r>
        <w:rPr>
          <w:sz w:val="28"/>
          <w:vertAlign w:val="superscript"/>
        </w:rPr>
        <w:tab/>
      </w:r>
      <w:r>
        <w:rPr>
          <w:sz w:val="28"/>
          <w:vertAlign w:val="superscript"/>
        </w:rPr>
        <w:tab/>
      </w:r>
      <w:r>
        <w:rPr>
          <w:sz w:val="28"/>
          <w:vertAlign w:val="superscript"/>
        </w:rPr>
        <w:tab/>
      </w:r>
      <w:r>
        <w:rPr>
          <w:sz w:val="28"/>
          <w:vertAlign w:val="superscript"/>
        </w:rPr>
        <w:tab/>
        <w:t>(ПІБ)</w:t>
      </w:r>
    </w:p>
    <w:p w:rsidR="00F035BE" w:rsidRDefault="00F035BE" w:rsidP="00F035BE">
      <w:pPr>
        <w:pStyle w:val="a7"/>
        <w:shd w:val="clear" w:color="auto" w:fill="FFFFFF"/>
        <w:tabs>
          <w:tab w:val="left" w:pos="993"/>
        </w:tabs>
        <w:spacing w:line="360" w:lineRule="auto"/>
        <w:ind w:left="0"/>
        <w:jc w:val="center"/>
        <w:rPr>
          <w:bCs/>
          <w:sz w:val="28"/>
          <w:szCs w:val="28"/>
        </w:rPr>
      </w:pPr>
    </w:p>
    <w:p w:rsidR="00F035BE" w:rsidRDefault="00F035BE" w:rsidP="00F035BE">
      <w:pPr>
        <w:pStyle w:val="a7"/>
        <w:shd w:val="clear" w:color="auto" w:fill="FFFFFF"/>
        <w:tabs>
          <w:tab w:val="left" w:pos="993"/>
        </w:tabs>
        <w:spacing w:line="360" w:lineRule="auto"/>
        <w:ind w:left="0"/>
        <w:jc w:val="center"/>
        <w:rPr>
          <w:bCs/>
          <w:sz w:val="28"/>
          <w:szCs w:val="28"/>
        </w:rPr>
      </w:pPr>
    </w:p>
    <w:p w:rsidR="00F035BE" w:rsidRDefault="00F035BE" w:rsidP="00F035BE">
      <w:pPr>
        <w:pStyle w:val="a7"/>
        <w:shd w:val="clear" w:color="auto" w:fill="FFFFFF"/>
        <w:tabs>
          <w:tab w:val="left" w:pos="993"/>
        </w:tabs>
        <w:spacing w:line="360" w:lineRule="auto"/>
        <w:ind w:left="0"/>
        <w:jc w:val="center"/>
        <w:rPr>
          <w:bCs/>
          <w:sz w:val="28"/>
          <w:szCs w:val="28"/>
        </w:rPr>
      </w:pPr>
    </w:p>
    <w:p w:rsidR="00F035BE" w:rsidRDefault="00F035BE" w:rsidP="00F035BE">
      <w:pPr>
        <w:spacing w:after="200" w:line="276" w:lineRule="auto"/>
        <w:jc w:val="center"/>
        <w:rPr>
          <w:sz w:val="28"/>
          <w:szCs w:val="28"/>
        </w:rPr>
      </w:pPr>
      <w:proofErr w:type="spellStart"/>
      <w:r>
        <w:rPr>
          <w:bCs/>
          <w:sz w:val="28"/>
          <w:szCs w:val="28"/>
        </w:rPr>
        <w:t>Покровськ</w:t>
      </w:r>
      <w:proofErr w:type="spellEnd"/>
      <w:r>
        <w:rPr>
          <w:bCs/>
          <w:sz w:val="28"/>
          <w:szCs w:val="28"/>
        </w:rPr>
        <w:t>, 20__ р.</w:t>
      </w:r>
      <w:r>
        <w:rPr>
          <w:sz w:val="28"/>
          <w:szCs w:val="28"/>
        </w:rPr>
        <w:br w:type="page"/>
      </w:r>
    </w:p>
    <w:p w:rsidR="00F035BE" w:rsidRDefault="00F035BE" w:rsidP="00F035BE">
      <w:pPr>
        <w:jc w:val="center"/>
        <w:rPr>
          <w:sz w:val="28"/>
          <w:szCs w:val="28"/>
        </w:rPr>
      </w:pPr>
    </w:p>
    <w:p w:rsidR="00F035BE" w:rsidRDefault="00F035BE" w:rsidP="00F035BE">
      <w:pPr>
        <w:jc w:val="center"/>
        <w:rPr>
          <w:sz w:val="28"/>
          <w:szCs w:val="28"/>
        </w:rPr>
      </w:pPr>
    </w:p>
    <w:p w:rsidR="00F035BE" w:rsidRDefault="00F035BE" w:rsidP="00F035BE">
      <w:pPr>
        <w:jc w:val="center"/>
        <w:rPr>
          <w:sz w:val="28"/>
          <w:szCs w:val="28"/>
        </w:rPr>
      </w:pPr>
    </w:p>
    <w:p w:rsidR="00F035BE" w:rsidRDefault="00F035BE" w:rsidP="00F035BE">
      <w:pPr>
        <w:jc w:val="center"/>
        <w:rPr>
          <w:sz w:val="28"/>
          <w:szCs w:val="28"/>
        </w:rPr>
      </w:pPr>
    </w:p>
    <w:p w:rsidR="00F035BE" w:rsidRDefault="00F035BE" w:rsidP="00F035BE">
      <w:pPr>
        <w:jc w:val="center"/>
        <w:rPr>
          <w:sz w:val="28"/>
          <w:szCs w:val="28"/>
        </w:rPr>
      </w:pPr>
      <w:r>
        <w:rPr>
          <w:sz w:val="28"/>
          <w:szCs w:val="28"/>
        </w:rPr>
        <w:t>НАВЧАЛЬНО-МЕТОДИЧНЕ ВИДАННЯ</w:t>
      </w:r>
    </w:p>
    <w:p w:rsidR="00F035BE" w:rsidRDefault="00F035BE" w:rsidP="00F035BE">
      <w:pPr>
        <w:jc w:val="center"/>
        <w:rPr>
          <w:sz w:val="28"/>
          <w:szCs w:val="28"/>
        </w:rPr>
      </w:pPr>
    </w:p>
    <w:p w:rsidR="00F035BE" w:rsidRDefault="00F035BE" w:rsidP="00F035BE">
      <w:pPr>
        <w:jc w:val="center"/>
        <w:rPr>
          <w:sz w:val="28"/>
          <w:szCs w:val="28"/>
        </w:rPr>
      </w:pPr>
    </w:p>
    <w:p w:rsidR="00F035BE" w:rsidRDefault="00F035BE" w:rsidP="00F035BE">
      <w:pPr>
        <w:jc w:val="center"/>
        <w:rPr>
          <w:sz w:val="28"/>
          <w:szCs w:val="28"/>
        </w:rPr>
      </w:pPr>
    </w:p>
    <w:p w:rsidR="00F035BE" w:rsidRDefault="00F035BE" w:rsidP="00F035BE">
      <w:pPr>
        <w:jc w:val="center"/>
        <w:rPr>
          <w:b/>
          <w:sz w:val="28"/>
          <w:szCs w:val="28"/>
        </w:rPr>
      </w:pPr>
      <w:r>
        <w:rPr>
          <w:b/>
          <w:sz w:val="28"/>
          <w:szCs w:val="28"/>
        </w:rPr>
        <w:t>Анна Сергіївна Марина</w:t>
      </w:r>
    </w:p>
    <w:p w:rsidR="00F035BE" w:rsidRDefault="00F035BE" w:rsidP="00F035BE">
      <w:pPr>
        <w:jc w:val="center"/>
        <w:rPr>
          <w:sz w:val="28"/>
          <w:szCs w:val="28"/>
        </w:rPr>
      </w:pPr>
    </w:p>
    <w:p w:rsidR="00F035BE" w:rsidRDefault="00F035BE" w:rsidP="00F035BE">
      <w:pPr>
        <w:jc w:val="center"/>
        <w:rPr>
          <w:sz w:val="28"/>
          <w:szCs w:val="28"/>
        </w:rPr>
      </w:pPr>
    </w:p>
    <w:p w:rsidR="00F035BE" w:rsidRDefault="00F035BE" w:rsidP="00F035BE">
      <w:pPr>
        <w:jc w:val="center"/>
        <w:rPr>
          <w:sz w:val="28"/>
          <w:szCs w:val="28"/>
        </w:rPr>
      </w:pPr>
    </w:p>
    <w:p w:rsidR="00F035BE" w:rsidRDefault="00F035BE" w:rsidP="00F035BE">
      <w:pPr>
        <w:jc w:val="center"/>
        <w:rPr>
          <w:sz w:val="28"/>
          <w:szCs w:val="28"/>
        </w:rPr>
      </w:pPr>
    </w:p>
    <w:p w:rsidR="00F035BE" w:rsidRDefault="00F035BE" w:rsidP="00F035BE">
      <w:pPr>
        <w:jc w:val="center"/>
        <w:rPr>
          <w:b/>
          <w:sz w:val="28"/>
          <w:szCs w:val="28"/>
        </w:rPr>
      </w:pPr>
      <w:r>
        <w:rPr>
          <w:b/>
          <w:sz w:val="28"/>
          <w:szCs w:val="28"/>
        </w:rPr>
        <w:t>РОБОЧА ПРОГРАМА</w:t>
      </w:r>
    </w:p>
    <w:p w:rsidR="00F035BE" w:rsidRDefault="00F035BE" w:rsidP="00F035BE">
      <w:pPr>
        <w:jc w:val="center"/>
        <w:rPr>
          <w:b/>
          <w:sz w:val="28"/>
          <w:szCs w:val="28"/>
        </w:rPr>
      </w:pPr>
      <w:r>
        <w:rPr>
          <w:b/>
          <w:sz w:val="28"/>
          <w:szCs w:val="28"/>
        </w:rPr>
        <w:t>ПЕРЕДДИПЛОМНОЇ ПРАКТИКИ</w:t>
      </w:r>
      <w:r>
        <w:rPr>
          <w:b/>
          <w:sz w:val="28"/>
          <w:szCs w:val="28"/>
        </w:rPr>
        <w:br/>
        <w:t>ОС «Магістр»</w:t>
      </w:r>
    </w:p>
    <w:p w:rsidR="00F035BE" w:rsidRDefault="00F035BE" w:rsidP="00F035BE">
      <w:pPr>
        <w:jc w:val="center"/>
        <w:rPr>
          <w:b/>
          <w:sz w:val="28"/>
          <w:szCs w:val="28"/>
        </w:rPr>
      </w:pPr>
      <w:r>
        <w:rPr>
          <w:b/>
          <w:sz w:val="28"/>
          <w:szCs w:val="28"/>
        </w:rPr>
        <w:t>для студентів галузі знань 07 Управління та адміністрування</w:t>
      </w:r>
      <w:r>
        <w:rPr>
          <w:b/>
          <w:sz w:val="28"/>
          <w:szCs w:val="28"/>
        </w:rPr>
        <w:br/>
        <w:t>спеціальності 072 Фінанси, банківська справа та страхування</w:t>
      </w:r>
      <w:r>
        <w:rPr>
          <w:b/>
          <w:sz w:val="28"/>
          <w:szCs w:val="28"/>
        </w:rPr>
        <w:br/>
        <w:t xml:space="preserve">за </w:t>
      </w:r>
      <w:proofErr w:type="spellStart"/>
      <w:r>
        <w:rPr>
          <w:b/>
          <w:sz w:val="28"/>
          <w:szCs w:val="28"/>
        </w:rPr>
        <w:t>освітньо</w:t>
      </w:r>
      <w:proofErr w:type="spellEnd"/>
      <w:r>
        <w:rPr>
          <w:b/>
          <w:sz w:val="28"/>
          <w:szCs w:val="28"/>
        </w:rPr>
        <w:t xml:space="preserve">-науковою програмою підготовки «Фінанси і кредит», </w:t>
      </w:r>
      <w:r>
        <w:rPr>
          <w:b/>
          <w:sz w:val="28"/>
          <w:szCs w:val="28"/>
        </w:rPr>
        <w:br/>
        <w:t>освітньо-професійними програмами підготовки «Страхування та управління ризиками», «Фінансово-економічна безпека»</w:t>
      </w:r>
    </w:p>
    <w:p w:rsidR="00F035BE" w:rsidRDefault="00F035BE" w:rsidP="00F035BE">
      <w:pPr>
        <w:rPr>
          <w:sz w:val="28"/>
          <w:szCs w:val="28"/>
        </w:rPr>
      </w:pPr>
    </w:p>
    <w:p w:rsidR="00F035BE" w:rsidRDefault="00F035BE" w:rsidP="00F035BE">
      <w:pPr>
        <w:rPr>
          <w:sz w:val="28"/>
          <w:szCs w:val="28"/>
        </w:rPr>
      </w:pPr>
    </w:p>
    <w:p w:rsidR="00F035BE" w:rsidRDefault="00F035BE" w:rsidP="00F035BE">
      <w:pPr>
        <w:rPr>
          <w:sz w:val="28"/>
          <w:szCs w:val="28"/>
        </w:rPr>
      </w:pPr>
    </w:p>
    <w:p w:rsidR="00F035BE" w:rsidRDefault="00F035BE" w:rsidP="00F035BE">
      <w:pPr>
        <w:rPr>
          <w:sz w:val="28"/>
          <w:szCs w:val="28"/>
        </w:rPr>
      </w:pPr>
    </w:p>
    <w:p w:rsidR="00F035BE" w:rsidRDefault="00F035BE" w:rsidP="00F035BE">
      <w:pPr>
        <w:rPr>
          <w:sz w:val="28"/>
          <w:szCs w:val="28"/>
        </w:rPr>
      </w:pPr>
    </w:p>
    <w:p w:rsidR="00F035BE" w:rsidRDefault="00F035BE" w:rsidP="00F035BE">
      <w:pPr>
        <w:rPr>
          <w:sz w:val="28"/>
          <w:szCs w:val="28"/>
        </w:rPr>
      </w:pPr>
    </w:p>
    <w:p w:rsidR="00F035BE" w:rsidRDefault="00F035BE" w:rsidP="00F035BE">
      <w:pPr>
        <w:jc w:val="center"/>
        <w:rPr>
          <w:sz w:val="28"/>
          <w:szCs w:val="28"/>
        </w:rPr>
      </w:pPr>
      <w:r>
        <w:rPr>
          <w:sz w:val="28"/>
          <w:szCs w:val="28"/>
        </w:rPr>
        <w:t>Комп’ютерний набір і верстка: А.С. Марина</w:t>
      </w:r>
    </w:p>
    <w:p w:rsidR="00F035BE" w:rsidRDefault="00F035BE" w:rsidP="00F035BE">
      <w:pPr>
        <w:pStyle w:val="a7"/>
        <w:shd w:val="clear" w:color="auto" w:fill="FFFFFF"/>
        <w:tabs>
          <w:tab w:val="left" w:pos="993"/>
        </w:tabs>
        <w:spacing w:line="360" w:lineRule="auto"/>
        <w:ind w:left="0"/>
        <w:jc w:val="center"/>
        <w:rPr>
          <w:bCs/>
          <w:sz w:val="28"/>
          <w:szCs w:val="28"/>
        </w:rPr>
      </w:pPr>
    </w:p>
    <w:p w:rsidR="00F035BE" w:rsidRPr="002F58C2" w:rsidRDefault="00F035BE" w:rsidP="00F035BE">
      <w:pPr>
        <w:rPr>
          <w:sz w:val="28"/>
          <w:szCs w:val="28"/>
        </w:rPr>
      </w:pPr>
    </w:p>
    <w:p w:rsidR="00AE4F85" w:rsidRPr="002F58C2" w:rsidRDefault="00AE4F85" w:rsidP="00F035BE">
      <w:pPr>
        <w:rPr>
          <w:sz w:val="28"/>
          <w:szCs w:val="28"/>
        </w:rPr>
      </w:pPr>
    </w:p>
    <w:sectPr w:rsidR="00AE4F85" w:rsidRPr="002F58C2" w:rsidSect="001F449F">
      <w:pgSz w:w="11906" w:h="16838" w:code="9"/>
      <w:pgMar w:top="1134" w:right="567" w:bottom="1134" w:left="1701" w:header="709"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235" w:rsidRDefault="00FB7235">
      <w:r>
        <w:separator/>
      </w:r>
    </w:p>
  </w:endnote>
  <w:endnote w:type="continuationSeparator" w:id="0">
    <w:p w:rsidR="00FB7235" w:rsidRDefault="00FB7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BA8" w:rsidRDefault="003B3BA8" w:rsidP="003B3BA8">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235" w:rsidRDefault="00FB7235">
      <w:r>
        <w:separator/>
      </w:r>
    </w:p>
  </w:footnote>
  <w:footnote w:type="continuationSeparator" w:id="0">
    <w:p w:rsidR="00FB7235" w:rsidRDefault="00FB72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F83"/>
    <w:multiLevelType w:val="hybridMultilevel"/>
    <w:tmpl w:val="18C223CE"/>
    <w:lvl w:ilvl="0" w:tplc="BF22F978">
      <w:start w:val="6"/>
      <w:numFmt w:val="decimal"/>
      <w:lvlText w:val="%1)"/>
      <w:lvlJc w:val="left"/>
      <w:pPr>
        <w:tabs>
          <w:tab w:val="num" w:pos="0"/>
        </w:tabs>
        <w:ind w:left="0" w:firstLine="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DE05E8"/>
    <w:multiLevelType w:val="hybridMultilevel"/>
    <w:tmpl w:val="FC004908"/>
    <w:lvl w:ilvl="0" w:tplc="777A1D42">
      <w:start w:val="6"/>
      <w:numFmt w:val="decimal"/>
      <w:lvlText w:val="%1)"/>
      <w:lvlJc w:val="left"/>
      <w:pPr>
        <w:tabs>
          <w:tab w:val="num" w:pos="0"/>
        </w:tabs>
        <w:ind w:left="0" w:firstLine="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6C1FE4"/>
    <w:multiLevelType w:val="hybridMultilevel"/>
    <w:tmpl w:val="B69CF392"/>
    <w:lvl w:ilvl="0" w:tplc="1B3E93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3705E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2992E70"/>
    <w:multiLevelType w:val="hybridMultilevel"/>
    <w:tmpl w:val="7B46A4BC"/>
    <w:lvl w:ilvl="0" w:tplc="C8AC029C">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nsid w:val="14011B2B"/>
    <w:multiLevelType w:val="hybridMultilevel"/>
    <w:tmpl w:val="FC004908"/>
    <w:lvl w:ilvl="0" w:tplc="777A1D42">
      <w:start w:val="6"/>
      <w:numFmt w:val="decimal"/>
      <w:lvlText w:val="%1)"/>
      <w:lvlJc w:val="left"/>
      <w:pPr>
        <w:tabs>
          <w:tab w:val="num" w:pos="0"/>
        </w:tabs>
        <w:ind w:left="0" w:firstLine="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215782"/>
    <w:multiLevelType w:val="hybridMultilevel"/>
    <w:tmpl w:val="E1DC35C4"/>
    <w:lvl w:ilvl="0" w:tplc="D43EF69E">
      <w:start w:val="1"/>
      <w:numFmt w:val="decimal"/>
      <w:lvlText w:val="%1)"/>
      <w:lvlJc w:val="left"/>
      <w:pPr>
        <w:tabs>
          <w:tab w:val="num" w:pos="-76"/>
        </w:tabs>
        <w:ind w:left="-76" w:firstLine="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nsid w:val="145532B2"/>
    <w:multiLevelType w:val="hybridMultilevel"/>
    <w:tmpl w:val="18C223CE"/>
    <w:lvl w:ilvl="0" w:tplc="BF22F978">
      <w:start w:val="6"/>
      <w:numFmt w:val="decimal"/>
      <w:lvlText w:val="%1)"/>
      <w:lvlJc w:val="left"/>
      <w:pPr>
        <w:tabs>
          <w:tab w:val="num" w:pos="0"/>
        </w:tabs>
        <w:ind w:left="0" w:firstLine="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E93D0A"/>
    <w:multiLevelType w:val="hybridMultilevel"/>
    <w:tmpl w:val="7B90A0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69B6C17"/>
    <w:multiLevelType w:val="hybridMultilevel"/>
    <w:tmpl w:val="845C2A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97A0E3D"/>
    <w:multiLevelType w:val="hybridMultilevel"/>
    <w:tmpl w:val="FC004908"/>
    <w:lvl w:ilvl="0" w:tplc="777A1D42">
      <w:start w:val="6"/>
      <w:numFmt w:val="decimal"/>
      <w:lvlText w:val="%1)"/>
      <w:lvlJc w:val="left"/>
      <w:pPr>
        <w:tabs>
          <w:tab w:val="num" w:pos="0"/>
        </w:tabs>
        <w:ind w:left="0" w:firstLine="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1B29CB"/>
    <w:multiLevelType w:val="hybridMultilevel"/>
    <w:tmpl w:val="06CAC0CE"/>
    <w:lvl w:ilvl="0" w:tplc="27D69B44">
      <w:start w:val="1"/>
      <w:numFmt w:val="decimal"/>
      <w:lvlText w:val="%1."/>
      <w:lvlJc w:val="left"/>
      <w:pPr>
        <w:ind w:left="1008" w:hanging="645"/>
      </w:pPr>
      <w:rPr>
        <w:sz w:val="28"/>
        <w:szCs w:val="28"/>
      </w:rPr>
    </w:lvl>
    <w:lvl w:ilvl="1" w:tplc="04220019">
      <w:start w:val="1"/>
      <w:numFmt w:val="lowerLetter"/>
      <w:lvlText w:val="%2."/>
      <w:lvlJc w:val="left"/>
      <w:pPr>
        <w:ind w:left="1443" w:hanging="360"/>
      </w:pPr>
    </w:lvl>
    <w:lvl w:ilvl="2" w:tplc="0422001B">
      <w:start w:val="1"/>
      <w:numFmt w:val="lowerRoman"/>
      <w:lvlText w:val="%3."/>
      <w:lvlJc w:val="right"/>
      <w:pPr>
        <w:ind w:left="2163" w:hanging="180"/>
      </w:pPr>
    </w:lvl>
    <w:lvl w:ilvl="3" w:tplc="0422000F">
      <w:start w:val="1"/>
      <w:numFmt w:val="decimal"/>
      <w:lvlText w:val="%4."/>
      <w:lvlJc w:val="left"/>
      <w:pPr>
        <w:ind w:left="2883" w:hanging="360"/>
      </w:pPr>
    </w:lvl>
    <w:lvl w:ilvl="4" w:tplc="04220019">
      <w:start w:val="1"/>
      <w:numFmt w:val="lowerLetter"/>
      <w:lvlText w:val="%5."/>
      <w:lvlJc w:val="left"/>
      <w:pPr>
        <w:ind w:left="3603" w:hanging="360"/>
      </w:pPr>
    </w:lvl>
    <w:lvl w:ilvl="5" w:tplc="0422001B">
      <w:start w:val="1"/>
      <w:numFmt w:val="lowerRoman"/>
      <w:lvlText w:val="%6."/>
      <w:lvlJc w:val="right"/>
      <w:pPr>
        <w:ind w:left="4323" w:hanging="180"/>
      </w:pPr>
    </w:lvl>
    <w:lvl w:ilvl="6" w:tplc="0422000F">
      <w:start w:val="1"/>
      <w:numFmt w:val="decimal"/>
      <w:lvlText w:val="%7."/>
      <w:lvlJc w:val="left"/>
      <w:pPr>
        <w:ind w:left="5043" w:hanging="360"/>
      </w:pPr>
    </w:lvl>
    <w:lvl w:ilvl="7" w:tplc="04220019">
      <w:start w:val="1"/>
      <w:numFmt w:val="lowerLetter"/>
      <w:lvlText w:val="%8."/>
      <w:lvlJc w:val="left"/>
      <w:pPr>
        <w:ind w:left="5763" w:hanging="360"/>
      </w:pPr>
    </w:lvl>
    <w:lvl w:ilvl="8" w:tplc="0422001B">
      <w:start w:val="1"/>
      <w:numFmt w:val="lowerRoman"/>
      <w:lvlText w:val="%9."/>
      <w:lvlJc w:val="right"/>
      <w:pPr>
        <w:ind w:left="6483" w:hanging="180"/>
      </w:pPr>
    </w:lvl>
  </w:abstractNum>
  <w:abstractNum w:abstractNumId="12">
    <w:nsid w:val="21C0029B"/>
    <w:multiLevelType w:val="hybridMultilevel"/>
    <w:tmpl w:val="FC004908"/>
    <w:lvl w:ilvl="0" w:tplc="777A1D42">
      <w:start w:val="6"/>
      <w:numFmt w:val="decimal"/>
      <w:lvlText w:val="%1)"/>
      <w:lvlJc w:val="left"/>
      <w:pPr>
        <w:tabs>
          <w:tab w:val="num" w:pos="0"/>
        </w:tabs>
        <w:ind w:left="0" w:firstLine="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3F67B8"/>
    <w:multiLevelType w:val="hybridMultilevel"/>
    <w:tmpl w:val="845C2A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5C64B0A"/>
    <w:multiLevelType w:val="hybridMultilevel"/>
    <w:tmpl w:val="B69CF392"/>
    <w:lvl w:ilvl="0" w:tplc="1B3E93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5E4D00"/>
    <w:multiLevelType w:val="hybridMultilevel"/>
    <w:tmpl w:val="845C2A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8725746"/>
    <w:multiLevelType w:val="hybridMultilevel"/>
    <w:tmpl w:val="18C223CE"/>
    <w:lvl w:ilvl="0" w:tplc="BF22F978">
      <w:start w:val="6"/>
      <w:numFmt w:val="decimal"/>
      <w:lvlText w:val="%1)"/>
      <w:lvlJc w:val="left"/>
      <w:pPr>
        <w:tabs>
          <w:tab w:val="num" w:pos="0"/>
        </w:tabs>
        <w:ind w:left="0" w:firstLine="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391973"/>
    <w:multiLevelType w:val="hybridMultilevel"/>
    <w:tmpl w:val="F8940A9E"/>
    <w:lvl w:ilvl="0" w:tplc="66089AA0">
      <w:start w:val="6"/>
      <w:numFmt w:val="decimal"/>
      <w:lvlText w:val="%1)"/>
      <w:lvlJc w:val="left"/>
      <w:pPr>
        <w:tabs>
          <w:tab w:val="num" w:pos="0"/>
        </w:tabs>
        <w:ind w:left="0" w:firstLine="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DD77C5"/>
    <w:multiLevelType w:val="hybridMultilevel"/>
    <w:tmpl w:val="F8940A9E"/>
    <w:lvl w:ilvl="0" w:tplc="66089AA0">
      <w:start w:val="6"/>
      <w:numFmt w:val="decimal"/>
      <w:lvlText w:val="%1)"/>
      <w:lvlJc w:val="left"/>
      <w:pPr>
        <w:tabs>
          <w:tab w:val="num" w:pos="0"/>
        </w:tabs>
        <w:ind w:left="0" w:firstLine="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B609C8"/>
    <w:multiLevelType w:val="hybridMultilevel"/>
    <w:tmpl w:val="F8940A9E"/>
    <w:lvl w:ilvl="0" w:tplc="66089AA0">
      <w:start w:val="6"/>
      <w:numFmt w:val="decimal"/>
      <w:lvlText w:val="%1)"/>
      <w:lvlJc w:val="left"/>
      <w:pPr>
        <w:tabs>
          <w:tab w:val="num" w:pos="0"/>
        </w:tabs>
        <w:ind w:left="0" w:firstLine="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FC2471"/>
    <w:multiLevelType w:val="hybridMultilevel"/>
    <w:tmpl w:val="C28C1D28"/>
    <w:lvl w:ilvl="0" w:tplc="A5E25E56">
      <w:start w:val="1"/>
      <w:numFmt w:val="decimal"/>
      <w:lvlText w:val="%1)"/>
      <w:lvlJc w:val="left"/>
      <w:pPr>
        <w:tabs>
          <w:tab w:val="num" w:pos="0"/>
        </w:tabs>
        <w:ind w:left="0" w:firstLine="360"/>
      </w:pPr>
      <w:rPr>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33CF379C"/>
    <w:multiLevelType w:val="hybridMultilevel"/>
    <w:tmpl w:val="B69CF392"/>
    <w:lvl w:ilvl="0" w:tplc="1B3E93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B60049"/>
    <w:multiLevelType w:val="hybridMultilevel"/>
    <w:tmpl w:val="C7EC6476"/>
    <w:lvl w:ilvl="0" w:tplc="4200861A">
      <w:start w:val="1"/>
      <w:numFmt w:val="decimal"/>
      <w:lvlText w:val="%1)"/>
      <w:lvlJc w:val="left"/>
      <w:pPr>
        <w:tabs>
          <w:tab w:val="num" w:pos="0"/>
        </w:tabs>
        <w:ind w:left="0" w:firstLine="360"/>
      </w:pPr>
      <w:rPr>
        <w:b w:val="0"/>
        <w:i w:val="0"/>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380013FB"/>
    <w:multiLevelType w:val="hybridMultilevel"/>
    <w:tmpl w:val="FC004908"/>
    <w:lvl w:ilvl="0" w:tplc="777A1D42">
      <w:start w:val="6"/>
      <w:numFmt w:val="decimal"/>
      <w:lvlText w:val="%1)"/>
      <w:lvlJc w:val="left"/>
      <w:pPr>
        <w:tabs>
          <w:tab w:val="num" w:pos="0"/>
        </w:tabs>
        <w:ind w:left="0" w:firstLine="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CF7D66"/>
    <w:multiLevelType w:val="hybridMultilevel"/>
    <w:tmpl w:val="18C223CE"/>
    <w:lvl w:ilvl="0" w:tplc="BF22F978">
      <w:start w:val="6"/>
      <w:numFmt w:val="decimal"/>
      <w:lvlText w:val="%1)"/>
      <w:lvlJc w:val="left"/>
      <w:pPr>
        <w:tabs>
          <w:tab w:val="num" w:pos="0"/>
        </w:tabs>
        <w:ind w:left="0" w:firstLine="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8FA6CF9"/>
    <w:multiLevelType w:val="hybridMultilevel"/>
    <w:tmpl w:val="F8940A9E"/>
    <w:lvl w:ilvl="0" w:tplc="66089AA0">
      <w:start w:val="6"/>
      <w:numFmt w:val="decimal"/>
      <w:lvlText w:val="%1)"/>
      <w:lvlJc w:val="left"/>
      <w:pPr>
        <w:tabs>
          <w:tab w:val="num" w:pos="0"/>
        </w:tabs>
        <w:ind w:left="0" w:firstLine="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F46BD2"/>
    <w:multiLevelType w:val="hybridMultilevel"/>
    <w:tmpl w:val="F8940A9E"/>
    <w:lvl w:ilvl="0" w:tplc="66089AA0">
      <w:start w:val="6"/>
      <w:numFmt w:val="decimal"/>
      <w:lvlText w:val="%1)"/>
      <w:lvlJc w:val="left"/>
      <w:pPr>
        <w:tabs>
          <w:tab w:val="num" w:pos="0"/>
        </w:tabs>
        <w:ind w:left="0" w:firstLine="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82293A"/>
    <w:multiLevelType w:val="hybridMultilevel"/>
    <w:tmpl w:val="B69CF392"/>
    <w:lvl w:ilvl="0" w:tplc="1B3E93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1E1486"/>
    <w:multiLevelType w:val="hybridMultilevel"/>
    <w:tmpl w:val="C7EC6476"/>
    <w:lvl w:ilvl="0" w:tplc="4200861A">
      <w:start w:val="1"/>
      <w:numFmt w:val="decimal"/>
      <w:lvlText w:val="%1)"/>
      <w:lvlJc w:val="left"/>
      <w:pPr>
        <w:tabs>
          <w:tab w:val="num" w:pos="0"/>
        </w:tabs>
        <w:ind w:left="0" w:firstLine="360"/>
      </w:pPr>
      <w:rPr>
        <w:b w:val="0"/>
        <w:i w:val="0"/>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553E7268"/>
    <w:multiLevelType w:val="hybridMultilevel"/>
    <w:tmpl w:val="B69CF392"/>
    <w:lvl w:ilvl="0" w:tplc="1B3E93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2166AF"/>
    <w:multiLevelType w:val="hybridMultilevel"/>
    <w:tmpl w:val="B69CF392"/>
    <w:lvl w:ilvl="0" w:tplc="1B3E93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182AF9"/>
    <w:multiLevelType w:val="hybridMultilevel"/>
    <w:tmpl w:val="B1823F1E"/>
    <w:lvl w:ilvl="0" w:tplc="12FA4A60">
      <w:start w:val="1"/>
      <w:numFmt w:val="decimal"/>
      <w:lvlText w:val="%1)"/>
      <w:lvlJc w:val="left"/>
      <w:pPr>
        <w:tabs>
          <w:tab w:val="num" w:pos="349"/>
        </w:tabs>
        <w:ind w:left="349" w:firstLine="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2">
    <w:nsid w:val="5E453BC1"/>
    <w:multiLevelType w:val="hybridMultilevel"/>
    <w:tmpl w:val="18C223CE"/>
    <w:lvl w:ilvl="0" w:tplc="BF22F978">
      <w:start w:val="6"/>
      <w:numFmt w:val="decimal"/>
      <w:lvlText w:val="%1)"/>
      <w:lvlJc w:val="left"/>
      <w:pPr>
        <w:tabs>
          <w:tab w:val="num" w:pos="0"/>
        </w:tabs>
        <w:ind w:left="0" w:firstLine="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4E56675"/>
    <w:multiLevelType w:val="hybridMultilevel"/>
    <w:tmpl w:val="E1DC35C4"/>
    <w:lvl w:ilvl="0" w:tplc="D43EF69E">
      <w:start w:val="1"/>
      <w:numFmt w:val="decimal"/>
      <w:lvlText w:val="%1)"/>
      <w:lvlJc w:val="left"/>
      <w:pPr>
        <w:tabs>
          <w:tab w:val="num" w:pos="-360"/>
        </w:tabs>
        <w:ind w:left="-360" w:firstLine="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4">
    <w:nsid w:val="67532421"/>
    <w:multiLevelType w:val="hybridMultilevel"/>
    <w:tmpl w:val="B69CF392"/>
    <w:lvl w:ilvl="0" w:tplc="1B3E93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2B4A48"/>
    <w:multiLevelType w:val="hybridMultilevel"/>
    <w:tmpl w:val="18C223CE"/>
    <w:lvl w:ilvl="0" w:tplc="BF22F978">
      <w:start w:val="6"/>
      <w:numFmt w:val="decimal"/>
      <w:lvlText w:val="%1)"/>
      <w:lvlJc w:val="left"/>
      <w:pPr>
        <w:tabs>
          <w:tab w:val="num" w:pos="0"/>
        </w:tabs>
        <w:ind w:left="0" w:firstLine="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8414C2"/>
    <w:multiLevelType w:val="hybridMultilevel"/>
    <w:tmpl w:val="FC004908"/>
    <w:lvl w:ilvl="0" w:tplc="777A1D42">
      <w:start w:val="6"/>
      <w:numFmt w:val="decimal"/>
      <w:lvlText w:val="%1)"/>
      <w:lvlJc w:val="left"/>
      <w:pPr>
        <w:tabs>
          <w:tab w:val="num" w:pos="0"/>
        </w:tabs>
        <w:ind w:left="0" w:firstLine="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0F42DF"/>
    <w:multiLevelType w:val="hybridMultilevel"/>
    <w:tmpl w:val="FFE00232"/>
    <w:lvl w:ilvl="0" w:tplc="0419000F">
      <w:start w:val="1"/>
      <w:numFmt w:val="decimal"/>
      <w:lvlText w:val="%1."/>
      <w:lvlJc w:val="left"/>
      <w:pPr>
        <w:ind w:left="720" w:hanging="360"/>
      </w:pPr>
    </w:lvl>
    <w:lvl w:ilvl="1" w:tplc="936AB18C">
      <w:start w:val="1"/>
      <w:numFmt w:val="decimal"/>
      <w:lvlText w:val="%2)"/>
      <w:lvlJc w:val="left"/>
      <w:pPr>
        <w:ind w:left="1440" w:hanging="360"/>
      </w:pPr>
    </w:lvl>
    <w:lvl w:ilvl="2" w:tplc="815897D4">
      <w:start w:val="2"/>
      <w:numFmt w:val="bullet"/>
      <w:lvlText w:val="•"/>
      <w:lvlJc w:val="left"/>
      <w:pPr>
        <w:ind w:left="2340" w:hanging="360"/>
      </w:pPr>
      <w:rPr>
        <w:rFonts w:ascii="Times New Roman" w:eastAsia="TimesNewRoman" w:hAnsi="Times New Roman" w:cs="Times New Roman" w:hint="default"/>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0110C33"/>
    <w:multiLevelType w:val="hybridMultilevel"/>
    <w:tmpl w:val="B69CF392"/>
    <w:lvl w:ilvl="0" w:tplc="1B3E93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4907C2"/>
    <w:multiLevelType w:val="hybridMultilevel"/>
    <w:tmpl w:val="B69CF392"/>
    <w:lvl w:ilvl="0" w:tplc="1B3E93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772252D"/>
    <w:multiLevelType w:val="hybridMultilevel"/>
    <w:tmpl w:val="06CAC0CE"/>
    <w:lvl w:ilvl="0" w:tplc="27D69B44">
      <w:start w:val="1"/>
      <w:numFmt w:val="decimal"/>
      <w:lvlText w:val="%1."/>
      <w:lvlJc w:val="left"/>
      <w:pPr>
        <w:ind w:left="1008" w:hanging="645"/>
      </w:pPr>
      <w:rPr>
        <w:sz w:val="28"/>
        <w:szCs w:val="28"/>
      </w:rPr>
    </w:lvl>
    <w:lvl w:ilvl="1" w:tplc="04220019">
      <w:start w:val="1"/>
      <w:numFmt w:val="lowerLetter"/>
      <w:lvlText w:val="%2."/>
      <w:lvlJc w:val="left"/>
      <w:pPr>
        <w:ind w:left="1443" w:hanging="360"/>
      </w:pPr>
    </w:lvl>
    <w:lvl w:ilvl="2" w:tplc="0422001B">
      <w:start w:val="1"/>
      <w:numFmt w:val="lowerRoman"/>
      <w:lvlText w:val="%3."/>
      <w:lvlJc w:val="right"/>
      <w:pPr>
        <w:ind w:left="2163" w:hanging="180"/>
      </w:pPr>
    </w:lvl>
    <w:lvl w:ilvl="3" w:tplc="0422000F">
      <w:start w:val="1"/>
      <w:numFmt w:val="decimal"/>
      <w:lvlText w:val="%4."/>
      <w:lvlJc w:val="left"/>
      <w:pPr>
        <w:ind w:left="2883" w:hanging="360"/>
      </w:pPr>
    </w:lvl>
    <w:lvl w:ilvl="4" w:tplc="04220019">
      <w:start w:val="1"/>
      <w:numFmt w:val="lowerLetter"/>
      <w:lvlText w:val="%5."/>
      <w:lvlJc w:val="left"/>
      <w:pPr>
        <w:ind w:left="3603" w:hanging="360"/>
      </w:pPr>
    </w:lvl>
    <w:lvl w:ilvl="5" w:tplc="0422001B">
      <w:start w:val="1"/>
      <w:numFmt w:val="lowerRoman"/>
      <w:lvlText w:val="%6."/>
      <w:lvlJc w:val="right"/>
      <w:pPr>
        <w:ind w:left="4323" w:hanging="180"/>
      </w:pPr>
    </w:lvl>
    <w:lvl w:ilvl="6" w:tplc="0422000F">
      <w:start w:val="1"/>
      <w:numFmt w:val="decimal"/>
      <w:lvlText w:val="%7."/>
      <w:lvlJc w:val="left"/>
      <w:pPr>
        <w:ind w:left="5043" w:hanging="360"/>
      </w:pPr>
    </w:lvl>
    <w:lvl w:ilvl="7" w:tplc="04220019">
      <w:start w:val="1"/>
      <w:numFmt w:val="lowerLetter"/>
      <w:lvlText w:val="%8."/>
      <w:lvlJc w:val="left"/>
      <w:pPr>
        <w:ind w:left="5763" w:hanging="360"/>
      </w:pPr>
    </w:lvl>
    <w:lvl w:ilvl="8" w:tplc="0422001B">
      <w:start w:val="1"/>
      <w:numFmt w:val="lowerRoman"/>
      <w:lvlText w:val="%9."/>
      <w:lvlJc w:val="right"/>
      <w:pPr>
        <w:ind w:left="6483"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8"/>
    <w:lvlOverride w:ilvl="0">
      <w:startOverride w:val="1"/>
    </w:lvlOverride>
    <w:lvlOverride w:ilvl="1"/>
    <w:lvlOverride w:ilvl="2"/>
    <w:lvlOverride w:ilvl="3"/>
    <w:lvlOverride w:ilvl="4"/>
    <w:lvlOverride w:ilvl="5"/>
    <w:lvlOverride w:ilvl="6"/>
    <w:lvlOverride w:ilvl="7"/>
    <w:lvlOverride w:ilvl="8"/>
  </w:num>
  <w:num w:numId="15">
    <w:abstractNumId w:val="22"/>
    <w:lvlOverride w:ilvl="0">
      <w:startOverride w:val="1"/>
    </w:lvlOverride>
    <w:lvlOverride w:ilvl="1"/>
    <w:lvlOverride w:ilvl="2"/>
    <w:lvlOverride w:ilvl="3"/>
    <w:lvlOverride w:ilvl="4"/>
    <w:lvlOverride w:ilvl="5"/>
    <w:lvlOverride w:ilvl="6"/>
    <w:lvlOverride w:ilvl="7"/>
    <w:lvlOverride w:ilvl="8"/>
  </w:num>
  <w:num w:numId="16">
    <w:abstractNumId w:val="36"/>
  </w:num>
  <w:num w:numId="17">
    <w:abstractNumId w:val="0"/>
  </w:num>
  <w:num w:numId="18">
    <w:abstractNumId w:val="17"/>
  </w:num>
  <w:num w:numId="19">
    <w:abstractNumId w:val="5"/>
  </w:num>
  <w:num w:numId="20">
    <w:abstractNumId w:val="35"/>
  </w:num>
  <w:num w:numId="21">
    <w:abstractNumId w:val="25"/>
  </w:num>
  <w:num w:numId="22">
    <w:abstractNumId w:val="12"/>
  </w:num>
  <w:num w:numId="23">
    <w:abstractNumId w:val="16"/>
  </w:num>
  <w:num w:numId="24">
    <w:abstractNumId w:val="26"/>
  </w:num>
  <w:num w:numId="25">
    <w:abstractNumId w:val="10"/>
  </w:num>
  <w:num w:numId="26">
    <w:abstractNumId w:val="32"/>
  </w:num>
  <w:num w:numId="27">
    <w:abstractNumId w:val="19"/>
  </w:num>
  <w:num w:numId="28">
    <w:abstractNumId w:val="1"/>
  </w:num>
  <w:num w:numId="29">
    <w:abstractNumId w:val="7"/>
  </w:num>
  <w:num w:numId="30">
    <w:abstractNumId w:val="18"/>
  </w:num>
  <w:num w:numId="31">
    <w:abstractNumId w:val="23"/>
  </w:num>
  <w:num w:numId="32">
    <w:abstractNumId w:val="24"/>
  </w:num>
  <w:num w:numId="33">
    <w:abstractNumId w:val="29"/>
  </w:num>
  <w:num w:numId="34">
    <w:abstractNumId w:val="34"/>
  </w:num>
  <w:num w:numId="35">
    <w:abstractNumId w:val="27"/>
  </w:num>
  <w:num w:numId="36">
    <w:abstractNumId w:val="21"/>
  </w:num>
  <w:num w:numId="37">
    <w:abstractNumId w:val="30"/>
  </w:num>
  <w:num w:numId="38">
    <w:abstractNumId w:val="2"/>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8C2"/>
    <w:rsid w:val="000A1012"/>
    <w:rsid w:val="000C3ADD"/>
    <w:rsid w:val="000D6D6E"/>
    <w:rsid w:val="001F449F"/>
    <w:rsid w:val="0025422B"/>
    <w:rsid w:val="002824DA"/>
    <w:rsid w:val="002A6B7A"/>
    <w:rsid w:val="002D50EA"/>
    <w:rsid w:val="002F58C2"/>
    <w:rsid w:val="00312627"/>
    <w:rsid w:val="003B3BA8"/>
    <w:rsid w:val="00417663"/>
    <w:rsid w:val="00445239"/>
    <w:rsid w:val="00445B9D"/>
    <w:rsid w:val="004A74DA"/>
    <w:rsid w:val="004D5C6C"/>
    <w:rsid w:val="004D6D5D"/>
    <w:rsid w:val="005E12D4"/>
    <w:rsid w:val="00683460"/>
    <w:rsid w:val="0074401D"/>
    <w:rsid w:val="00836F75"/>
    <w:rsid w:val="008C20BD"/>
    <w:rsid w:val="009B3C6D"/>
    <w:rsid w:val="00A77D07"/>
    <w:rsid w:val="00A837B5"/>
    <w:rsid w:val="00AC2388"/>
    <w:rsid w:val="00AE4F85"/>
    <w:rsid w:val="00B7399D"/>
    <w:rsid w:val="00BA2E4D"/>
    <w:rsid w:val="00BC6260"/>
    <w:rsid w:val="00BF41D1"/>
    <w:rsid w:val="00E153CF"/>
    <w:rsid w:val="00E62787"/>
    <w:rsid w:val="00E660D4"/>
    <w:rsid w:val="00EA473A"/>
    <w:rsid w:val="00EC4D54"/>
    <w:rsid w:val="00F035BE"/>
    <w:rsid w:val="00F31653"/>
    <w:rsid w:val="00FB72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4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3460"/>
    <w:pPr>
      <w:keepNext/>
      <w:tabs>
        <w:tab w:val="left" w:pos="6084"/>
      </w:tabs>
      <w:autoSpaceDE w:val="0"/>
      <w:autoSpaceDN w:val="0"/>
      <w:adjustRightInd w:val="0"/>
      <w:spacing w:line="360" w:lineRule="auto"/>
      <w:jc w:val="center"/>
      <w:outlineLvl w:val="0"/>
    </w:pPr>
    <w:rPr>
      <w:b/>
      <w:bCs/>
      <w:caps/>
      <w:sz w:val="28"/>
    </w:rPr>
  </w:style>
  <w:style w:type="paragraph" w:styleId="2">
    <w:name w:val="heading 2"/>
    <w:basedOn w:val="a"/>
    <w:next w:val="a"/>
    <w:link w:val="20"/>
    <w:qFormat/>
    <w:rsid w:val="00417663"/>
    <w:pPr>
      <w:widowControl w:val="0"/>
      <w:tabs>
        <w:tab w:val="left" w:pos="-180"/>
      </w:tabs>
      <w:spacing w:line="360" w:lineRule="auto"/>
      <w:jc w:val="center"/>
      <w:outlineLvl w:val="1"/>
    </w:pPr>
    <w:rPr>
      <w:b/>
      <w:sz w:val="28"/>
    </w:rPr>
  </w:style>
  <w:style w:type="paragraph" w:styleId="3">
    <w:name w:val="heading 3"/>
    <w:basedOn w:val="a"/>
    <w:next w:val="a"/>
    <w:link w:val="30"/>
    <w:qFormat/>
    <w:rsid w:val="002F58C2"/>
    <w:pPr>
      <w:keepNext/>
      <w:autoSpaceDE w:val="0"/>
      <w:autoSpaceDN w:val="0"/>
      <w:adjustRightInd w:val="0"/>
      <w:jc w:val="center"/>
      <w:outlineLvl w:val="2"/>
    </w:pPr>
    <w:rPr>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3460"/>
    <w:rPr>
      <w:rFonts w:ascii="Times New Roman" w:eastAsia="Times New Roman" w:hAnsi="Times New Roman" w:cs="Times New Roman"/>
      <w:b/>
      <w:bCs/>
      <w:caps/>
      <w:sz w:val="28"/>
      <w:szCs w:val="24"/>
      <w:lang w:eastAsia="ru-RU"/>
    </w:rPr>
  </w:style>
  <w:style w:type="character" w:customStyle="1" w:styleId="20">
    <w:name w:val="Заголовок 2 Знак"/>
    <w:basedOn w:val="a0"/>
    <w:link w:val="2"/>
    <w:rsid w:val="00417663"/>
    <w:rPr>
      <w:rFonts w:ascii="Times New Roman" w:eastAsia="Times New Roman" w:hAnsi="Times New Roman" w:cs="Times New Roman"/>
      <w:b/>
      <w:sz w:val="28"/>
      <w:szCs w:val="24"/>
      <w:lang w:eastAsia="ru-RU"/>
    </w:rPr>
  </w:style>
  <w:style w:type="character" w:customStyle="1" w:styleId="30">
    <w:name w:val="Заголовок 3 Знак"/>
    <w:basedOn w:val="a0"/>
    <w:link w:val="3"/>
    <w:rsid w:val="002F58C2"/>
    <w:rPr>
      <w:rFonts w:ascii="Times New Roman" w:eastAsia="Times New Roman" w:hAnsi="Times New Roman" w:cs="Times New Roman"/>
      <w:szCs w:val="24"/>
      <w:u w:val="single"/>
      <w:lang w:eastAsia="ru-RU"/>
    </w:rPr>
  </w:style>
  <w:style w:type="paragraph" w:styleId="a3">
    <w:name w:val="footer"/>
    <w:basedOn w:val="a"/>
    <w:link w:val="a4"/>
    <w:rsid w:val="002F58C2"/>
    <w:pPr>
      <w:tabs>
        <w:tab w:val="center" w:pos="4677"/>
        <w:tab w:val="right" w:pos="9355"/>
      </w:tabs>
    </w:pPr>
  </w:style>
  <w:style w:type="character" w:customStyle="1" w:styleId="a4">
    <w:name w:val="Нижний колонтитул Знак"/>
    <w:basedOn w:val="a0"/>
    <w:link w:val="a3"/>
    <w:rsid w:val="002F58C2"/>
    <w:rPr>
      <w:rFonts w:ascii="Times New Roman" w:eastAsia="Times New Roman" w:hAnsi="Times New Roman" w:cs="Times New Roman"/>
      <w:sz w:val="24"/>
      <w:szCs w:val="24"/>
      <w:lang w:eastAsia="ru-RU"/>
    </w:rPr>
  </w:style>
  <w:style w:type="paragraph" w:styleId="a5">
    <w:name w:val="Body Text"/>
    <w:basedOn w:val="a"/>
    <w:link w:val="a6"/>
    <w:rsid w:val="002F58C2"/>
    <w:pPr>
      <w:spacing w:after="120"/>
    </w:pPr>
  </w:style>
  <w:style w:type="character" w:customStyle="1" w:styleId="a6">
    <w:name w:val="Основной текст Знак"/>
    <w:basedOn w:val="a0"/>
    <w:link w:val="a5"/>
    <w:rsid w:val="002F58C2"/>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2F58C2"/>
    <w:pPr>
      <w:widowControl w:val="0"/>
      <w:ind w:left="103"/>
    </w:pPr>
    <w:rPr>
      <w:sz w:val="22"/>
      <w:szCs w:val="22"/>
      <w:lang w:val="en-US" w:eastAsia="en-US"/>
    </w:rPr>
  </w:style>
  <w:style w:type="paragraph" w:styleId="a7">
    <w:name w:val="List Paragraph"/>
    <w:basedOn w:val="a"/>
    <w:uiPriority w:val="34"/>
    <w:qFormat/>
    <w:rsid w:val="00F035BE"/>
    <w:pPr>
      <w:ind w:left="720"/>
      <w:contextualSpacing/>
    </w:pPr>
  </w:style>
  <w:style w:type="paragraph" w:customStyle="1" w:styleId="Default">
    <w:name w:val="Default"/>
    <w:rsid w:val="00F035BE"/>
    <w:pPr>
      <w:autoSpaceDE w:val="0"/>
      <w:autoSpaceDN w:val="0"/>
      <w:adjustRightInd w:val="0"/>
      <w:spacing w:after="0" w:line="240" w:lineRule="auto"/>
    </w:pPr>
    <w:rPr>
      <w:rFonts w:ascii="Arial" w:hAnsi="Arial" w:cs="Arial"/>
      <w:color w:val="000000"/>
      <w:sz w:val="24"/>
      <w:szCs w:val="24"/>
      <w:lang w:val="ru-RU"/>
    </w:rPr>
  </w:style>
  <w:style w:type="table" w:styleId="a8">
    <w:name w:val="Table Grid"/>
    <w:basedOn w:val="a1"/>
    <w:uiPriority w:val="59"/>
    <w:rsid w:val="00F035B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 11"/>
    <w:basedOn w:val="a"/>
    <w:rsid w:val="00F035BE"/>
    <w:pPr>
      <w:autoSpaceDE w:val="0"/>
      <w:autoSpaceDN w:val="0"/>
      <w:adjustRightInd w:val="0"/>
      <w:ind w:firstLine="720"/>
      <w:jc w:val="both"/>
    </w:pPr>
    <w:rPr>
      <w:sz w:val="22"/>
      <w:szCs w:val="22"/>
    </w:rPr>
  </w:style>
  <w:style w:type="paragraph" w:customStyle="1" w:styleId="21">
    <w:name w:val="Основной текст 21"/>
    <w:basedOn w:val="a"/>
    <w:rsid w:val="00F035BE"/>
    <w:pPr>
      <w:suppressAutoHyphens/>
      <w:jc w:val="center"/>
    </w:pPr>
    <w:rPr>
      <w:rFonts w:ascii="Arial" w:hAnsi="Arial"/>
      <w:szCs w:val="20"/>
      <w:lang w:eastAsia="ar-SA"/>
    </w:rPr>
  </w:style>
  <w:style w:type="character" w:customStyle="1" w:styleId="a9">
    <w:name w:val="Основной текст + Полужирный"/>
    <w:basedOn w:val="a0"/>
    <w:rsid w:val="00F035BE"/>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uk-UA"/>
    </w:rPr>
  </w:style>
  <w:style w:type="character" w:styleId="aa">
    <w:name w:val="Hyperlink"/>
    <w:basedOn w:val="a0"/>
    <w:uiPriority w:val="99"/>
    <w:semiHidden/>
    <w:unhideWhenUsed/>
    <w:rsid w:val="00F035BE"/>
    <w:rPr>
      <w:color w:val="0000FF" w:themeColor="hyperlink"/>
      <w:u w:val="single"/>
    </w:rPr>
  </w:style>
  <w:style w:type="paragraph" w:styleId="ab">
    <w:name w:val="Body Text Indent"/>
    <w:basedOn w:val="a"/>
    <w:link w:val="ac"/>
    <w:uiPriority w:val="99"/>
    <w:semiHidden/>
    <w:unhideWhenUsed/>
    <w:rsid w:val="009B3C6D"/>
    <w:pPr>
      <w:spacing w:after="120"/>
      <w:ind w:left="283"/>
    </w:pPr>
  </w:style>
  <w:style w:type="character" w:customStyle="1" w:styleId="ac">
    <w:name w:val="Основной текст с отступом Знак"/>
    <w:basedOn w:val="a0"/>
    <w:link w:val="ab"/>
    <w:uiPriority w:val="99"/>
    <w:semiHidden/>
    <w:rsid w:val="009B3C6D"/>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9B3C6D"/>
    <w:pPr>
      <w:spacing w:after="120"/>
    </w:pPr>
    <w:rPr>
      <w:sz w:val="16"/>
      <w:szCs w:val="16"/>
    </w:rPr>
  </w:style>
  <w:style w:type="character" w:customStyle="1" w:styleId="32">
    <w:name w:val="Основной текст 3 Знак"/>
    <w:basedOn w:val="a0"/>
    <w:link w:val="31"/>
    <w:uiPriority w:val="99"/>
    <w:semiHidden/>
    <w:rsid w:val="009B3C6D"/>
    <w:rPr>
      <w:rFonts w:ascii="Times New Roman" w:eastAsia="Times New Roman" w:hAnsi="Times New Roman" w:cs="Times New Roman"/>
      <w:sz w:val="16"/>
      <w:szCs w:val="16"/>
      <w:lang w:eastAsia="ru-RU"/>
    </w:rPr>
  </w:style>
  <w:style w:type="paragraph" w:styleId="33">
    <w:name w:val="Body Text Indent 3"/>
    <w:basedOn w:val="a"/>
    <w:link w:val="34"/>
    <w:uiPriority w:val="99"/>
    <w:semiHidden/>
    <w:unhideWhenUsed/>
    <w:rsid w:val="009B3C6D"/>
    <w:pPr>
      <w:spacing w:after="120"/>
      <w:ind w:left="283"/>
    </w:pPr>
    <w:rPr>
      <w:sz w:val="16"/>
      <w:szCs w:val="16"/>
    </w:rPr>
  </w:style>
  <w:style w:type="character" w:customStyle="1" w:styleId="34">
    <w:name w:val="Основной текст с отступом 3 Знак"/>
    <w:basedOn w:val="a0"/>
    <w:link w:val="33"/>
    <w:uiPriority w:val="99"/>
    <w:semiHidden/>
    <w:rsid w:val="009B3C6D"/>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4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3460"/>
    <w:pPr>
      <w:keepNext/>
      <w:tabs>
        <w:tab w:val="left" w:pos="6084"/>
      </w:tabs>
      <w:autoSpaceDE w:val="0"/>
      <w:autoSpaceDN w:val="0"/>
      <w:adjustRightInd w:val="0"/>
      <w:spacing w:line="360" w:lineRule="auto"/>
      <w:jc w:val="center"/>
      <w:outlineLvl w:val="0"/>
    </w:pPr>
    <w:rPr>
      <w:b/>
      <w:bCs/>
      <w:caps/>
      <w:sz w:val="28"/>
    </w:rPr>
  </w:style>
  <w:style w:type="paragraph" w:styleId="2">
    <w:name w:val="heading 2"/>
    <w:basedOn w:val="a"/>
    <w:next w:val="a"/>
    <w:link w:val="20"/>
    <w:qFormat/>
    <w:rsid w:val="00417663"/>
    <w:pPr>
      <w:widowControl w:val="0"/>
      <w:tabs>
        <w:tab w:val="left" w:pos="-180"/>
      </w:tabs>
      <w:spacing w:line="360" w:lineRule="auto"/>
      <w:jc w:val="center"/>
      <w:outlineLvl w:val="1"/>
    </w:pPr>
    <w:rPr>
      <w:b/>
      <w:sz w:val="28"/>
    </w:rPr>
  </w:style>
  <w:style w:type="paragraph" w:styleId="3">
    <w:name w:val="heading 3"/>
    <w:basedOn w:val="a"/>
    <w:next w:val="a"/>
    <w:link w:val="30"/>
    <w:qFormat/>
    <w:rsid w:val="002F58C2"/>
    <w:pPr>
      <w:keepNext/>
      <w:autoSpaceDE w:val="0"/>
      <w:autoSpaceDN w:val="0"/>
      <w:adjustRightInd w:val="0"/>
      <w:jc w:val="center"/>
      <w:outlineLvl w:val="2"/>
    </w:pPr>
    <w:rPr>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3460"/>
    <w:rPr>
      <w:rFonts w:ascii="Times New Roman" w:eastAsia="Times New Roman" w:hAnsi="Times New Roman" w:cs="Times New Roman"/>
      <w:b/>
      <w:bCs/>
      <w:caps/>
      <w:sz w:val="28"/>
      <w:szCs w:val="24"/>
      <w:lang w:eastAsia="ru-RU"/>
    </w:rPr>
  </w:style>
  <w:style w:type="character" w:customStyle="1" w:styleId="20">
    <w:name w:val="Заголовок 2 Знак"/>
    <w:basedOn w:val="a0"/>
    <w:link w:val="2"/>
    <w:rsid w:val="00417663"/>
    <w:rPr>
      <w:rFonts w:ascii="Times New Roman" w:eastAsia="Times New Roman" w:hAnsi="Times New Roman" w:cs="Times New Roman"/>
      <w:b/>
      <w:sz w:val="28"/>
      <w:szCs w:val="24"/>
      <w:lang w:eastAsia="ru-RU"/>
    </w:rPr>
  </w:style>
  <w:style w:type="character" w:customStyle="1" w:styleId="30">
    <w:name w:val="Заголовок 3 Знак"/>
    <w:basedOn w:val="a0"/>
    <w:link w:val="3"/>
    <w:rsid w:val="002F58C2"/>
    <w:rPr>
      <w:rFonts w:ascii="Times New Roman" w:eastAsia="Times New Roman" w:hAnsi="Times New Roman" w:cs="Times New Roman"/>
      <w:szCs w:val="24"/>
      <w:u w:val="single"/>
      <w:lang w:eastAsia="ru-RU"/>
    </w:rPr>
  </w:style>
  <w:style w:type="paragraph" w:styleId="a3">
    <w:name w:val="footer"/>
    <w:basedOn w:val="a"/>
    <w:link w:val="a4"/>
    <w:rsid w:val="002F58C2"/>
    <w:pPr>
      <w:tabs>
        <w:tab w:val="center" w:pos="4677"/>
        <w:tab w:val="right" w:pos="9355"/>
      </w:tabs>
    </w:pPr>
  </w:style>
  <w:style w:type="character" w:customStyle="1" w:styleId="a4">
    <w:name w:val="Нижний колонтитул Знак"/>
    <w:basedOn w:val="a0"/>
    <w:link w:val="a3"/>
    <w:rsid w:val="002F58C2"/>
    <w:rPr>
      <w:rFonts w:ascii="Times New Roman" w:eastAsia="Times New Roman" w:hAnsi="Times New Roman" w:cs="Times New Roman"/>
      <w:sz w:val="24"/>
      <w:szCs w:val="24"/>
      <w:lang w:eastAsia="ru-RU"/>
    </w:rPr>
  </w:style>
  <w:style w:type="paragraph" w:styleId="a5">
    <w:name w:val="Body Text"/>
    <w:basedOn w:val="a"/>
    <w:link w:val="a6"/>
    <w:rsid w:val="002F58C2"/>
    <w:pPr>
      <w:spacing w:after="120"/>
    </w:pPr>
  </w:style>
  <w:style w:type="character" w:customStyle="1" w:styleId="a6">
    <w:name w:val="Основной текст Знак"/>
    <w:basedOn w:val="a0"/>
    <w:link w:val="a5"/>
    <w:rsid w:val="002F58C2"/>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2F58C2"/>
    <w:pPr>
      <w:widowControl w:val="0"/>
      <w:ind w:left="103"/>
    </w:pPr>
    <w:rPr>
      <w:sz w:val="22"/>
      <w:szCs w:val="22"/>
      <w:lang w:val="en-US" w:eastAsia="en-US"/>
    </w:rPr>
  </w:style>
  <w:style w:type="paragraph" w:styleId="a7">
    <w:name w:val="List Paragraph"/>
    <w:basedOn w:val="a"/>
    <w:uiPriority w:val="34"/>
    <w:qFormat/>
    <w:rsid w:val="00F035BE"/>
    <w:pPr>
      <w:ind w:left="720"/>
      <w:contextualSpacing/>
    </w:pPr>
  </w:style>
  <w:style w:type="paragraph" w:customStyle="1" w:styleId="Default">
    <w:name w:val="Default"/>
    <w:rsid w:val="00F035BE"/>
    <w:pPr>
      <w:autoSpaceDE w:val="0"/>
      <w:autoSpaceDN w:val="0"/>
      <w:adjustRightInd w:val="0"/>
      <w:spacing w:after="0" w:line="240" w:lineRule="auto"/>
    </w:pPr>
    <w:rPr>
      <w:rFonts w:ascii="Arial" w:hAnsi="Arial" w:cs="Arial"/>
      <w:color w:val="000000"/>
      <w:sz w:val="24"/>
      <w:szCs w:val="24"/>
      <w:lang w:val="ru-RU"/>
    </w:rPr>
  </w:style>
  <w:style w:type="table" w:styleId="a8">
    <w:name w:val="Table Grid"/>
    <w:basedOn w:val="a1"/>
    <w:uiPriority w:val="59"/>
    <w:rsid w:val="00F035B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 11"/>
    <w:basedOn w:val="a"/>
    <w:rsid w:val="00F035BE"/>
    <w:pPr>
      <w:autoSpaceDE w:val="0"/>
      <w:autoSpaceDN w:val="0"/>
      <w:adjustRightInd w:val="0"/>
      <w:ind w:firstLine="720"/>
      <w:jc w:val="both"/>
    </w:pPr>
    <w:rPr>
      <w:sz w:val="22"/>
      <w:szCs w:val="22"/>
    </w:rPr>
  </w:style>
  <w:style w:type="paragraph" w:customStyle="1" w:styleId="21">
    <w:name w:val="Основной текст 21"/>
    <w:basedOn w:val="a"/>
    <w:rsid w:val="00F035BE"/>
    <w:pPr>
      <w:suppressAutoHyphens/>
      <w:jc w:val="center"/>
    </w:pPr>
    <w:rPr>
      <w:rFonts w:ascii="Arial" w:hAnsi="Arial"/>
      <w:szCs w:val="20"/>
      <w:lang w:eastAsia="ar-SA"/>
    </w:rPr>
  </w:style>
  <w:style w:type="character" w:customStyle="1" w:styleId="a9">
    <w:name w:val="Основной текст + Полужирный"/>
    <w:basedOn w:val="a0"/>
    <w:rsid w:val="00F035BE"/>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uk-UA"/>
    </w:rPr>
  </w:style>
  <w:style w:type="character" w:styleId="aa">
    <w:name w:val="Hyperlink"/>
    <w:basedOn w:val="a0"/>
    <w:uiPriority w:val="99"/>
    <w:semiHidden/>
    <w:unhideWhenUsed/>
    <w:rsid w:val="00F035BE"/>
    <w:rPr>
      <w:color w:val="0000FF" w:themeColor="hyperlink"/>
      <w:u w:val="single"/>
    </w:rPr>
  </w:style>
  <w:style w:type="paragraph" w:styleId="ab">
    <w:name w:val="Body Text Indent"/>
    <w:basedOn w:val="a"/>
    <w:link w:val="ac"/>
    <w:uiPriority w:val="99"/>
    <w:semiHidden/>
    <w:unhideWhenUsed/>
    <w:rsid w:val="009B3C6D"/>
    <w:pPr>
      <w:spacing w:after="120"/>
      <w:ind w:left="283"/>
    </w:pPr>
  </w:style>
  <w:style w:type="character" w:customStyle="1" w:styleId="ac">
    <w:name w:val="Основной текст с отступом Знак"/>
    <w:basedOn w:val="a0"/>
    <w:link w:val="ab"/>
    <w:uiPriority w:val="99"/>
    <w:semiHidden/>
    <w:rsid w:val="009B3C6D"/>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9B3C6D"/>
    <w:pPr>
      <w:spacing w:after="120"/>
    </w:pPr>
    <w:rPr>
      <w:sz w:val="16"/>
      <w:szCs w:val="16"/>
    </w:rPr>
  </w:style>
  <w:style w:type="character" w:customStyle="1" w:styleId="32">
    <w:name w:val="Основной текст 3 Знак"/>
    <w:basedOn w:val="a0"/>
    <w:link w:val="31"/>
    <w:uiPriority w:val="99"/>
    <w:semiHidden/>
    <w:rsid w:val="009B3C6D"/>
    <w:rPr>
      <w:rFonts w:ascii="Times New Roman" w:eastAsia="Times New Roman" w:hAnsi="Times New Roman" w:cs="Times New Roman"/>
      <w:sz w:val="16"/>
      <w:szCs w:val="16"/>
      <w:lang w:eastAsia="ru-RU"/>
    </w:rPr>
  </w:style>
  <w:style w:type="paragraph" w:styleId="33">
    <w:name w:val="Body Text Indent 3"/>
    <w:basedOn w:val="a"/>
    <w:link w:val="34"/>
    <w:uiPriority w:val="99"/>
    <w:semiHidden/>
    <w:unhideWhenUsed/>
    <w:rsid w:val="009B3C6D"/>
    <w:pPr>
      <w:spacing w:after="120"/>
      <w:ind w:left="283"/>
    </w:pPr>
    <w:rPr>
      <w:sz w:val="16"/>
      <w:szCs w:val="16"/>
    </w:rPr>
  </w:style>
  <w:style w:type="character" w:customStyle="1" w:styleId="34">
    <w:name w:val="Основной текст с отступом 3 Знак"/>
    <w:basedOn w:val="a0"/>
    <w:link w:val="33"/>
    <w:uiPriority w:val="99"/>
    <w:semiHidden/>
    <w:rsid w:val="009B3C6D"/>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63226">
      <w:bodyDiv w:val="1"/>
      <w:marLeft w:val="0"/>
      <w:marRight w:val="0"/>
      <w:marTop w:val="0"/>
      <w:marBottom w:val="0"/>
      <w:divBdr>
        <w:top w:val="none" w:sz="0" w:space="0" w:color="auto"/>
        <w:left w:val="none" w:sz="0" w:space="0" w:color="auto"/>
        <w:bottom w:val="none" w:sz="0" w:space="0" w:color="auto"/>
        <w:right w:val="none" w:sz="0" w:space="0" w:color="auto"/>
      </w:divBdr>
    </w:div>
    <w:div w:id="124274999">
      <w:bodyDiv w:val="1"/>
      <w:marLeft w:val="0"/>
      <w:marRight w:val="0"/>
      <w:marTop w:val="0"/>
      <w:marBottom w:val="0"/>
      <w:divBdr>
        <w:top w:val="none" w:sz="0" w:space="0" w:color="auto"/>
        <w:left w:val="none" w:sz="0" w:space="0" w:color="auto"/>
        <w:bottom w:val="none" w:sz="0" w:space="0" w:color="auto"/>
        <w:right w:val="none" w:sz="0" w:space="0" w:color="auto"/>
      </w:divBdr>
    </w:div>
    <w:div w:id="152793522">
      <w:bodyDiv w:val="1"/>
      <w:marLeft w:val="0"/>
      <w:marRight w:val="0"/>
      <w:marTop w:val="0"/>
      <w:marBottom w:val="0"/>
      <w:divBdr>
        <w:top w:val="none" w:sz="0" w:space="0" w:color="auto"/>
        <w:left w:val="none" w:sz="0" w:space="0" w:color="auto"/>
        <w:bottom w:val="none" w:sz="0" w:space="0" w:color="auto"/>
        <w:right w:val="none" w:sz="0" w:space="0" w:color="auto"/>
      </w:divBdr>
    </w:div>
    <w:div w:id="578953436">
      <w:bodyDiv w:val="1"/>
      <w:marLeft w:val="0"/>
      <w:marRight w:val="0"/>
      <w:marTop w:val="0"/>
      <w:marBottom w:val="0"/>
      <w:divBdr>
        <w:top w:val="none" w:sz="0" w:space="0" w:color="auto"/>
        <w:left w:val="none" w:sz="0" w:space="0" w:color="auto"/>
        <w:bottom w:val="none" w:sz="0" w:space="0" w:color="auto"/>
        <w:right w:val="none" w:sz="0" w:space="0" w:color="auto"/>
      </w:divBdr>
    </w:div>
    <w:div w:id="676230662">
      <w:bodyDiv w:val="1"/>
      <w:marLeft w:val="0"/>
      <w:marRight w:val="0"/>
      <w:marTop w:val="0"/>
      <w:marBottom w:val="0"/>
      <w:divBdr>
        <w:top w:val="none" w:sz="0" w:space="0" w:color="auto"/>
        <w:left w:val="none" w:sz="0" w:space="0" w:color="auto"/>
        <w:bottom w:val="none" w:sz="0" w:space="0" w:color="auto"/>
        <w:right w:val="none" w:sz="0" w:space="0" w:color="auto"/>
      </w:divBdr>
    </w:div>
    <w:div w:id="765998855">
      <w:bodyDiv w:val="1"/>
      <w:marLeft w:val="0"/>
      <w:marRight w:val="0"/>
      <w:marTop w:val="0"/>
      <w:marBottom w:val="0"/>
      <w:divBdr>
        <w:top w:val="none" w:sz="0" w:space="0" w:color="auto"/>
        <w:left w:val="none" w:sz="0" w:space="0" w:color="auto"/>
        <w:bottom w:val="none" w:sz="0" w:space="0" w:color="auto"/>
        <w:right w:val="none" w:sz="0" w:space="0" w:color="auto"/>
      </w:divBdr>
    </w:div>
    <w:div w:id="767772523">
      <w:bodyDiv w:val="1"/>
      <w:marLeft w:val="0"/>
      <w:marRight w:val="0"/>
      <w:marTop w:val="0"/>
      <w:marBottom w:val="0"/>
      <w:divBdr>
        <w:top w:val="none" w:sz="0" w:space="0" w:color="auto"/>
        <w:left w:val="none" w:sz="0" w:space="0" w:color="auto"/>
        <w:bottom w:val="none" w:sz="0" w:space="0" w:color="auto"/>
        <w:right w:val="none" w:sz="0" w:space="0" w:color="auto"/>
      </w:divBdr>
    </w:div>
    <w:div w:id="792137981">
      <w:bodyDiv w:val="1"/>
      <w:marLeft w:val="0"/>
      <w:marRight w:val="0"/>
      <w:marTop w:val="0"/>
      <w:marBottom w:val="0"/>
      <w:divBdr>
        <w:top w:val="none" w:sz="0" w:space="0" w:color="auto"/>
        <w:left w:val="none" w:sz="0" w:space="0" w:color="auto"/>
        <w:bottom w:val="none" w:sz="0" w:space="0" w:color="auto"/>
        <w:right w:val="none" w:sz="0" w:space="0" w:color="auto"/>
      </w:divBdr>
    </w:div>
    <w:div w:id="972948391">
      <w:bodyDiv w:val="1"/>
      <w:marLeft w:val="0"/>
      <w:marRight w:val="0"/>
      <w:marTop w:val="0"/>
      <w:marBottom w:val="0"/>
      <w:divBdr>
        <w:top w:val="none" w:sz="0" w:space="0" w:color="auto"/>
        <w:left w:val="none" w:sz="0" w:space="0" w:color="auto"/>
        <w:bottom w:val="none" w:sz="0" w:space="0" w:color="auto"/>
        <w:right w:val="none" w:sz="0" w:space="0" w:color="auto"/>
      </w:divBdr>
    </w:div>
    <w:div w:id="1002512030">
      <w:bodyDiv w:val="1"/>
      <w:marLeft w:val="0"/>
      <w:marRight w:val="0"/>
      <w:marTop w:val="0"/>
      <w:marBottom w:val="0"/>
      <w:divBdr>
        <w:top w:val="none" w:sz="0" w:space="0" w:color="auto"/>
        <w:left w:val="none" w:sz="0" w:space="0" w:color="auto"/>
        <w:bottom w:val="none" w:sz="0" w:space="0" w:color="auto"/>
        <w:right w:val="none" w:sz="0" w:space="0" w:color="auto"/>
      </w:divBdr>
    </w:div>
    <w:div w:id="1017392155">
      <w:bodyDiv w:val="1"/>
      <w:marLeft w:val="0"/>
      <w:marRight w:val="0"/>
      <w:marTop w:val="0"/>
      <w:marBottom w:val="0"/>
      <w:divBdr>
        <w:top w:val="none" w:sz="0" w:space="0" w:color="auto"/>
        <w:left w:val="none" w:sz="0" w:space="0" w:color="auto"/>
        <w:bottom w:val="none" w:sz="0" w:space="0" w:color="auto"/>
        <w:right w:val="none" w:sz="0" w:space="0" w:color="auto"/>
      </w:divBdr>
    </w:div>
    <w:div w:id="1561595402">
      <w:bodyDiv w:val="1"/>
      <w:marLeft w:val="0"/>
      <w:marRight w:val="0"/>
      <w:marTop w:val="0"/>
      <w:marBottom w:val="0"/>
      <w:divBdr>
        <w:top w:val="none" w:sz="0" w:space="0" w:color="auto"/>
        <w:left w:val="none" w:sz="0" w:space="0" w:color="auto"/>
        <w:bottom w:val="none" w:sz="0" w:space="0" w:color="auto"/>
        <w:right w:val="none" w:sz="0" w:space="0" w:color="auto"/>
      </w:divBdr>
    </w:div>
    <w:div w:id="1615088967">
      <w:bodyDiv w:val="1"/>
      <w:marLeft w:val="0"/>
      <w:marRight w:val="0"/>
      <w:marTop w:val="0"/>
      <w:marBottom w:val="0"/>
      <w:divBdr>
        <w:top w:val="none" w:sz="0" w:space="0" w:color="auto"/>
        <w:left w:val="none" w:sz="0" w:space="0" w:color="auto"/>
        <w:bottom w:val="none" w:sz="0" w:space="0" w:color="auto"/>
        <w:right w:val="none" w:sz="0" w:space="0" w:color="auto"/>
      </w:divBdr>
    </w:div>
    <w:div w:id="1754664399">
      <w:bodyDiv w:val="1"/>
      <w:marLeft w:val="0"/>
      <w:marRight w:val="0"/>
      <w:marTop w:val="0"/>
      <w:marBottom w:val="0"/>
      <w:divBdr>
        <w:top w:val="none" w:sz="0" w:space="0" w:color="auto"/>
        <w:left w:val="none" w:sz="0" w:space="0" w:color="auto"/>
        <w:bottom w:val="none" w:sz="0" w:space="0" w:color="auto"/>
        <w:right w:val="none" w:sz="0" w:space="0" w:color="auto"/>
      </w:divBdr>
    </w:div>
    <w:div w:id="1817606347">
      <w:bodyDiv w:val="1"/>
      <w:marLeft w:val="0"/>
      <w:marRight w:val="0"/>
      <w:marTop w:val="0"/>
      <w:marBottom w:val="0"/>
      <w:divBdr>
        <w:top w:val="none" w:sz="0" w:space="0" w:color="auto"/>
        <w:left w:val="none" w:sz="0" w:space="0" w:color="auto"/>
        <w:bottom w:val="none" w:sz="0" w:space="0" w:color="auto"/>
        <w:right w:val="none" w:sz="0" w:space="0" w:color="auto"/>
      </w:divBdr>
    </w:div>
    <w:div w:id="1888949567">
      <w:bodyDiv w:val="1"/>
      <w:marLeft w:val="0"/>
      <w:marRight w:val="0"/>
      <w:marTop w:val="0"/>
      <w:marBottom w:val="0"/>
      <w:divBdr>
        <w:top w:val="none" w:sz="0" w:space="0" w:color="auto"/>
        <w:left w:val="none" w:sz="0" w:space="0" w:color="auto"/>
        <w:bottom w:val="none" w:sz="0" w:space="0" w:color="auto"/>
        <w:right w:val="none" w:sz="0" w:space="0" w:color="auto"/>
      </w:divBdr>
    </w:div>
    <w:div w:id="1910768584">
      <w:bodyDiv w:val="1"/>
      <w:marLeft w:val="0"/>
      <w:marRight w:val="0"/>
      <w:marTop w:val="0"/>
      <w:marBottom w:val="0"/>
      <w:divBdr>
        <w:top w:val="none" w:sz="0" w:space="0" w:color="auto"/>
        <w:left w:val="none" w:sz="0" w:space="0" w:color="auto"/>
        <w:bottom w:val="none" w:sz="0" w:space="0" w:color="auto"/>
        <w:right w:val="none" w:sz="0" w:space="0" w:color="auto"/>
      </w:divBdr>
    </w:div>
    <w:div w:id="205044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hyperlink" Target="http://www.ognb.odessa.ua/" TargetMode="External"/><Relationship Id="rId3" Type="http://schemas.microsoft.com/office/2007/relationships/stylesWithEffects" Target="stylesWithEffects.xml"/><Relationship Id="rId21" Type="http://schemas.openxmlformats.org/officeDocument/2006/relationships/hyperlink" Target="http://zakon4.rada.gov.ua/laws/show/996-14"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http://www.nplu.kiev.ua"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yperlink" Target="http://zakon1.rada.gov.ua/laws/show/2755-17" TargetMode="External"/><Relationship Id="rId29" Type="http://schemas.openxmlformats.org/officeDocument/2006/relationships/hyperlink" Target="http://www.mirkin.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http://www.nbuv.gov.ua"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http://www.minfin.gov.ua" TargetMode="External"/><Relationship Id="rId28" Type="http://schemas.openxmlformats.org/officeDocument/2006/relationships/hyperlink" Target="http://www.econline.h1.ru" TargetMode="External"/><Relationship Id="rId10" Type="http://schemas.openxmlformats.org/officeDocument/2006/relationships/oleObject" Target="embeddings/oleObject1.bin"/><Relationship Id="rId19" Type="http://schemas.openxmlformats.org/officeDocument/2006/relationships/hyperlink" Target="http://zakon1.rada.gov.ua/laws/show/436-1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hyperlink" Target="http://zakon2.rada.gov.ua/laws/show/2664-14" TargetMode="External"/><Relationship Id="rId27" Type="http://schemas.openxmlformats.org/officeDocument/2006/relationships/hyperlink" Target="http://korolenko.kharkov.co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41</Pages>
  <Words>43129</Words>
  <Characters>24584</Characters>
  <Application>Microsoft Office Word</Application>
  <DocSecurity>0</DocSecurity>
  <Lines>204</Lines>
  <Paragraphs>135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67578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14</cp:revision>
  <dcterms:created xsi:type="dcterms:W3CDTF">2018-05-22T05:11:00Z</dcterms:created>
  <dcterms:modified xsi:type="dcterms:W3CDTF">2018-06-25T11:48:00Z</dcterms:modified>
</cp:coreProperties>
</file>