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3A" w:rsidRPr="00296121" w:rsidRDefault="00E45046" w:rsidP="0042499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45046">
        <w:rPr>
          <w:rFonts w:ascii="Times New Roman" w:hAnsi="Times New Roman" w:cs="Times New Roman"/>
          <w:b/>
          <w:i/>
          <w:sz w:val="24"/>
          <w:szCs w:val="24"/>
        </w:rPr>
        <w:t>Баширова С.В.</w:t>
      </w:r>
      <w:r w:rsidR="00296121">
        <w:rPr>
          <w:rFonts w:ascii="Times New Roman" w:hAnsi="Times New Roman" w:cs="Times New Roman"/>
          <w:b/>
          <w:i/>
          <w:sz w:val="24"/>
          <w:szCs w:val="24"/>
          <w:lang w:val="uk-UA"/>
        </w:rPr>
        <w:t>,</w:t>
      </w:r>
    </w:p>
    <w:p w:rsidR="00F7183A" w:rsidRDefault="000155BF" w:rsidP="0042499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ДонНТУ</w:t>
      </w:r>
      <w:proofErr w:type="spellEnd"/>
      <w:r w:rsidR="00E45046" w:rsidRPr="00E45046">
        <w:rPr>
          <w:rFonts w:ascii="Times New Roman" w:hAnsi="Times New Roman" w:cs="Times New Roman"/>
          <w:i/>
          <w:sz w:val="24"/>
          <w:szCs w:val="24"/>
        </w:rPr>
        <w:t>, ЭМС – 12Б</w:t>
      </w:r>
    </w:p>
    <w:p w:rsidR="00726964" w:rsidRPr="000D136F" w:rsidRDefault="00726964" w:rsidP="0042499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Научный руководитель:</w:t>
      </w:r>
      <w:r w:rsidRPr="0072696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Кушнир Ю.В., к.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</w:t>
      </w:r>
    </w:p>
    <w:p w:rsidR="0042499C" w:rsidRDefault="0042499C" w:rsidP="004249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499C" w:rsidRPr="0042499C" w:rsidRDefault="0042499C" w:rsidP="004249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9C">
        <w:rPr>
          <w:rFonts w:ascii="Times New Roman" w:hAnsi="Times New Roman" w:cs="Times New Roman"/>
          <w:b/>
          <w:sz w:val="24"/>
          <w:szCs w:val="24"/>
        </w:rPr>
        <w:t>ДЕМОГРАФИЧЕСКАЯ СИТУАЦИЯ В УКРАИНЕ И ПРОБЛЕМЫ ЗАНЯТОСТИ</w:t>
      </w:r>
    </w:p>
    <w:p w:rsidR="00445007" w:rsidRDefault="00445007" w:rsidP="0042499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499C" w:rsidRDefault="00D82A1A" w:rsidP="0042499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499C">
        <w:rPr>
          <w:rFonts w:ascii="Times New Roman" w:hAnsi="Times New Roman" w:cs="Times New Roman"/>
          <w:i/>
          <w:sz w:val="24"/>
          <w:szCs w:val="24"/>
        </w:rPr>
        <w:t xml:space="preserve">Одной из актуальных проблем современного украинского общества является </w:t>
      </w:r>
      <w:proofErr w:type="gramStart"/>
      <w:r w:rsidRPr="0042499C">
        <w:rPr>
          <w:rFonts w:ascii="Times New Roman" w:hAnsi="Times New Roman" w:cs="Times New Roman"/>
          <w:i/>
          <w:sz w:val="24"/>
          <w:szCs w:val="24"/>
        </w:rPr>
        <w:t>демографическая</w:t>
      </w:r>
      <w:proofErr w:type="gramEnd"/>
      <w:r w:rsidRPr="0042499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2499C">
        <w:rPr>
          <w:rFonts w:ascii="Times New Roman" w:hAnsi="Times New Roman" w:cs="Times New Roman"/>
          <w:i/>
          <w:sz w:val="24"/>
          <w:szCs w:val="24"/>
        </w:rPr>
        <w:t>В данной работе рассматривается связь демографической ситуации и особенности занятости населения.</w:t>
      </w:r>
    </w:p>
    <w:p w:rsidR="00445007" w:rsidRDefault="00445007" w:rsidP="004249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2A1A" w:rsidRPr="000D136F" w:rsidRDefault="00D82A1A" w:rsidP="004249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046">
        <w:rPr>
          <w:rFonts w:ascii="Times New Roman" w:hAnsi="Times New Roman" w:cs="Times New Roman"/>
          <w:sz w:val="24"/>
          <w:szCs w:val="24"/>
        </w:rPr>
        <w:t>Три основных процесса обуславливают демографическое развитие страны: рождаемость, смертность и демографическое движение населения. Анализ демографической ситуации Украины за последние годы говорит об ухудшении показателей естественного воспроизводства и механического движения населения почти всех регионов Украины, о негативной динамике рождаемости, смертности, сальдо миграции. На современном этапе смертность немного снизилась, но сохраняет тенденцию к дальнейшему увеличению. Рождаемость лишь в последние четыре года увеличилась, но это не меняет негативного естественного прироста. Ситуация усложняется отрицательным сальдо миграции, показатели которого значительно колеблются, н</w:t>
      </w:r>
      <w:r w:rsidR="000D136F">
        <w:rPr>
          <w:rFonts w:ascii="Times New Roman" w:hAnsi="Times New Roman" w:cs="Times New Roman"/>
          <w:sz w:val="24"/>
          <w:szCs w:val="24"/>
        </w:rPr>
        <w:t>о сохраняют негативную динамику</w:t>
      </w:r>
      <w:r w:rsidR="00226950">
        <w:rPr>
          <w:rFonts w:ascii="Times New Roman" w:hAnsi="Times New Roman" w:cs="Times New Roman"/>
          <w:sz w:val="24"/>
          <w:szCs w:val="24"/>
        </w:rPr>
        <w:t xml:space="preserve"> [</w:t>
      </w:r>
      <w:r w:rsidR="000D136F" w:rsidRPr="000D136F">
        <w:rPr>
          <w:rFonts w:ascii="Times New Roman" w:hAnsi="Times New Roman" w:cs="Times New Roman"/>
          <w:sz w:val="24"/>
          <w:szCs w:val="24"/>
        </w:rPr>
        <w:t xml:space="preserve">1, </w:t>
      </w:r>
      <w:r w:rsidR="000D136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26950">
        <w:rPr>
          <w:rFonts w:ascii="Times New Roman" w:hAnsi="Times New Roman" w:cs="Times New Roman"/>
          <w:sz w:val="24"/>
          <w:szCs w:val="24"/>
        </w:rPr>
        <w:t>. 122</w:t>
      </w:r>
      <w:r w:rsidR="000D136F" w:rsidRPr="000D136F">
        <w:rPr>
          <w:rFonts w:ascii="Times New Roman" w:hAnsi="Times New Roman" w:cs="Times New Roman"/>
          <w:sz w:val="24"/>
          <w:szCs w:val="24"/>
        </w:rPr>
        <w:t>].</w:t>
      </w:r>
    </w:p>
    <w:p w:rsidR="00236C5E" w:rsidRPr="00E45046" w:rsidRDefault="00D82A1A" w:rsidP="004249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046">
        <w:rPr>
          <w:rFonts w:ascii="Times New Roman" w:hAnsi="Times New Roman" w:cs="Times New Roman"/>
          <w:sz w:val="24"/>
          <w:szCs w:val="24"/>
        </w:rPr>
        <w:t>Также немаловажной особенностью демо</w:t>
      </w:r>
      <w:r w:rsidR="00226950">
        <w:rPr>
          <w:rFonts w:ascii="Times New Roman" w:hAnsi="Times New Roman" w:cs="Times New Roman"/>
          <w:sz w:val="24"/>
          <w:szCs w:val="24"/>
        </w:rPr>
        <w:t xml:space="preserve">графической ситуации в Украине </w:t>
      </w:r>
      <w:r w:rsidRPr="00E45046">
        <w:rPr>
          <w:rFonts w:ascii="Times New Roman" w:hAnsi="Times New Roman" w:cs="Times New Roman"/>
          <w:sz w:val="24"/>
          <w:szCs w:val="24"/>
        </w:rPr>
        <w:t>является снижение средней продолжительности жизни населения, тогда как в других странах мира она растет, хотя в некоторых и медленно. В 2006 году средняя продолжительность жизни в Украине составляла 66,2 года, у мужчин она ниже на 10-12 лет, чем у женщин. В индустриально развитых странах средняя продолжительность жизни в 2006 году была 76 лет, в слаборазвитых странах – 46 лет.</w:t>
      </w:r>
    </w:p>
    <w:p w:rsidR="00236C5E" w:rsidRPr="00E45046" w:rsidRDefault="00236C5E" w:rsidP="004249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046">
        <w:rPr>
          <w:rFonts w:ascii="Times New Roman" w:hAnsi="Times New Roman" w:cs="Times New Roman"/>
          <w:sz w:val="24"/>
          <w:szCs w:val="24"/>
        </w:rPr>
        <w:t xml:space="preserve">Еще одна проблема Украины, ранее свойственная лишь развитым странам, – старение населения. В Украине процесс старения населения имеет свою особенность. С одной стороны, как и на Западе, он обусловлен спадом рождаемости. С другой – повышением смертности в трудоспособном возрасте. </w:t>
      </w:r>
      <w:proofErr w:type="gramStart"/>
      <w:r w:rsidRPr="00E45046">
        <w:rPr>
          <w:rFonts w:ascii="Times New Roman" w:hAnsi="Times New Roman" w:cs="Times New Roman"/>
          <w:sz w:val="24"/>
          <w:szCs w:val="24"/>
        </w:rPr>
        <w:t>По данным статистики</w:t>
      </w:r>
      <w:r w:rsidR="00791F50">
        <w:rPr>
          <w:rFonts w:ascii="Times New Roman" w:hAnsi="Times New Roman" w:cs="Times New Roman"/>
          <w:sz w:val="24"/>
          <w:szCs w:val="24"/>
        </w:rPr>
        <w:t xml:space="preserve"> </w:t>
      </w:r>
      <w:r w:rsidR="00791F50" w:rsidRPr="00791F50">
        <w:rPr>
          <w:rFonts w:ascii="Times New Roman" w:hAnsi="Times New Roman" w:cs="Times New Roman"/>
          <w:sz w:val="24"/>
          <w:szCs w:val="24"/>
        </w:rPr>
        <w:t xml:space="preserve">[1, </w:t>
      </w:r>
      <w:r w:rsidR="00791F5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91F50" w:rsidRPr="00791F50">
        <w:rPr>
          <w:rFonts w:ascii="Times New Roman" w:hAnsi="Times New Roman" w:cs="Times New Roman"/>
          <w:sz w:val="24"/>
          <w:szCs w:val="24"/>
        </w:rPr>
        <w:t>. 123]</w:t>
      </w:r>
      <w:r w:rsidRPr="00E45046">
        <w:rPr>
          <w:rFonts w:ascii="Times New Roman" w:hAnsi="Times New Roman" w:cs="Times New Roman"/>
          <w:sz w:val="24"/>
          <w:szCs w:val="24"/>
        </w:rPr>
        <w:t>, вероятность умереть в трудоспособном возрасте для украинских мужчин в 1,5 раза выше, чем для европейских.</w:t>
      </w:r>
      <w:proofErr w:type="gramEnd"/>
    </w:p>
    <w:p w:rsidR="00BB3FE8" w:rsidRPr="00E45046" w:rsidRDefault="00236C5E" w:rsidP="004249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046">
        <w:rPr>
          <w:rFonts w:ascii="Times New Roman" w:hAnsi="Times New Roman" w:cs="Times New Roman"/>
          <w:sz w:val="24"/>
          <w:szCs w:val="24"/>
        </w:rPr>
        <w:t>Формирование эффективной государственной демографической политики с целью воздействия на процессы воспроизводства трудовых ресурсов и обеспечения их занятости требует обстоятельного анализа состава и динамики социально-демографических групп населения страны</w:t>
      </w:r>
      <w:r w:rsidR="00226950">
        <w:rPr>
          <w:rFonts w:ascii="Times New Roman" w:hAnsi="Times New Roman" w:cs="Times New Roman"/>
          <w:sz w:val="24"/>
          <w:szCs w:val="24"/>
        </w:rPr>
        <w:t xml:space="preserve"> [</w:t>
      </w:r>
      <w:r w:rsidR="000D136F" w:rsidRPr="000D136F">
        <w:rPr>
          <w:rFonts w:ascii="Times New Roman" w:hAnsi="Times New Roman" w:cs="Times New Roman"/>
          <w:sz w:val="24"/>
          <w:szCs w:val="24"/>
        </w:rPr>
        <w:t xml:space="preserve">2, </w:t>
      </w:r>
      <w:r w:rsidR="000D136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26950">
        <w:rPr>
          <w:rFonts w:ascii="Times New Roman" w:hAnsi="Times New Roman" w:cs="Times New Roman"/>
          <w:sz w:val="24"/>
          <w:szCs w:val="24"/>
        </w:rPr>
        <w:t>. 289</w:t>
      </w:r>
      <w:r w:rsidR="000D136F" w:rsidRPr="000D136F">
        <w:rPr>
          <w:rFonts w:ascii="Times New Roman" w:hAnsi="Times New Roman" w:cs="Times New Roman"/>
          <w:sz w:val="24"/>
          <w:szCs w:val="24"/>
        </w:rPr>
        <w:t>].</w:t>
      </w:r>
      <w:r w:rsidR="00226950" w:rsidRPr="002269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2F9D" w:rsidRPr="00E45046">
        <w:rPr>
          <w:rFonts w:ascii="Times New Roman" w:hAnsi="Times New Roman" w:cs="Times New Roman"/>
          <w:sz w:val="24"/>
          <w:szCs w:val="24"/>
        </w:rPr>
        <w:t>Такой анализ предполагает, прежде всего, разделение всего населения, во-первых, по возрасту на: лиц моложе трудоспособного возраста (до 16 лет включительно); лиц трудоспособного возраста (в Украине: женщины – от 16 до 59 лет, мужчины – от 16 до 59 лет включительно);</w:t>
      </w:r>
      <w:r w:rsidR="00226950" w:rsidRPr="00226950">
        <w:rPr>
          <w:rFonts w:ascii="Times New Roman" w:hAnsi="Times New Roman" w:cs="Times New Roman"/>
          <w:sz w:val="24"/>
          <w:szCs w:val="24"/>
        </w:rPr>
        <w:t xml:space="preserve"> </w:t>
      </w:r>
      <w:r w:rsidR="00002F9D" w:rsidRPr="00E45046">
        <w:rPr>
          <w:rFonts w:ascii="Times New Roman" w:hAnsi="Times New Roman" w:cs="Times New Roman"/>
          <w:sz w:val="24"/>
          <w:szCs w:val="24"/>
        </w:rPr>
        <w:t>лиц старше трудоспособного возраста, при достижении которого устанавливается пенсия по возрасту (в Украине женщины и мужчины – с 60 лет).</w:t>
      </w:r>
      <w:proofErr w:type="gramEnd"/>
    </w:p>
    <w:p w:rsidR="00002F9D" w:rsidRPr="00E45046" w:rsidRDefault="00002F9D" w:rsidP="004249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046">
        <w:rPr>
          <w:rFonts w:ascii="Times New Roman" w:hAnsi="Times New Roman" w:cs="Times New Roman"/>
          <w:sz w:val="24"/>
          <w:szCs w:val="24"/>
        </w:rPr>
        <w:t>И, во-вторых, в зависимости от способности к трудовой деятельности - выделение трудоспособных и нетрудоспособных граждан. Нетрудоспособные лица в трудоспособном возрасте – это инвалиды 1-й и 2-й групп, а трудоспособные граждане в нетрудоспособном возрасте – это подростки и работающие пенсионеры по возрасту.</w:t>
      </w:r>
    </w:p>
    <w:p w:rsidR="00CA7393" w:rsidRPr="00E45046" w:rsidRDefault="00CA7393" w:rsidP="004249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046">
        <w:rPr>
          <w:rFonts w:ascii="Times New Roman" w:hAnsi="Times New Roman" w:cs="Times New Roman"/>
          <w:sz w:val="24"/>
          <w:szCs w:val="24"/>
        </w:rPr>
        <w:t>В большинстве стран, в том числе в Украине, основное ядро трудовых ресурсов составляют трудоспособные лица в возрасте 30 - 50 лет. Главным образом такая категория населения обладает высокой квалификацией, знаниями, навыками, богатым практическим опытом и другими качествами, привлекательными для работодателей. Что же касается других возрастных категорий населения, то проблема их занятости имеет гораздо более острый характер. Особенно если речь идет о молодежи.</w:t>
      </w:r>
    </w:p>
    <w:p w:rsidR="00CA7393" w:rsidRPr="00E45046" w:rsidRDefault="00CA7393" w:rsidP="004249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046">
        <w:rPr>
          <w:rFonts w:ascii="Times New Roman" w:hAnsi="Times New Roman" w:cs="Times New Roman"/>
          <w:sz w:val="24"/>
          <w:szCs w:val="24"/>
        </w:rPr>
        <w:t xml:space="preserve">Молодежь выполняет важнейшие общественно-полезные функции, </w:t>
      </w:r>
      <w:r w:rsidR="00226950" w:rsidRPr="00E45046">
        <w:rPr>
          <w:rFonts w:ascii="Times New Roman" w:hAnsi="Times New Roman" w:cs="Times New Roman"/>
          <w:sz w:val="24"/>
          <w:szCs w:val="24"/>
        </w:rPr>
        <w:t>заключающиеся,</w:t>
      </w:r>
      <w:r w:rsidRPr="00E45046">
        <w:rPr>
          <w:rFonts w:ascii="Times New Roman" w:hAnsi="Times New Roman" w:cs="Times New Roman"/>
          <w:sz w:val="24"/>
          <w:szCs w:val="24"/>
        </w:rPr>
        <w:t xml:space="preserve"> прежде всего в обновлении трудовых ресурсов страны, в создании предпосылок научно-технического и социально-экономического совершенствования и развития нации. Между тем во всем мире молодежный контингент больше всех несёт на себе тяготы безработицы.</w:t>
      </w:r>
    </w:p>
    <w:p w:rsidR="00CA7393" w:rsidRPr="000D136F" w:rsidRDefault="00323AAC" w:rsidP="004249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046">
        <w:rPr>
          <w:rFonts w:ascii="Times New Roman" w:hAnsi="Times New Roman" w:cs="Times New Roman"/>
          <w:sz w:val="24"/>
          <w:szCs w:val="24"/>
        </w:rPr>
        <w:lastRenderedPageBreak/>
        <w:t>Молодежный контингент в последнюю очередь принимают на работу и первым увольняют в силу недостато</w:t>
      </w:r>
      <w:r w:rsidR="00226950">
        <w:rPr>
          <w:rFonts w:ascii="Times New Roman" w:hAnsi="Times New Roman" w:cs="Times New Roman"/>
          <w:sz w:val="24"/>
          <w:szCs w:val="24"/>
        </w:rPr>
        <w:t>чности профессионального опыта.</w:t>
      </w:r>
      <w:r w:rsidRPr="00E45046">
        <w:rPr>
          <w:rFonts w:ascii="Times New Roman" w:hAnsi="Times New Roman" w:cs="Times New Roman"/>
          <w:sz w:val="24"/>
          <w:szCs w:val="24"/>
        </w:rPr>
        <w:t xml:space="preserve"> Подобная проблема с трудоустройством существует и у пожилых люде</w:t>
      </w:r>
      <w:proofErr w:type="gramStart"/>
      <w:r w:rsidR="00226950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gramEnd"/>
      <w:r w:rsidRPr="00E45046">
        <w:rPr>
          <w:rFonts w:ascii="Times New Roman" w:hAnsi="Times New Roman" w:cs="Times New Roman"/>
          <w:sz w:val="24"/>
          <w:szCs w:val="24"/>
        </w:rPr>
        <w:t xml:space="preserve">, так как </w:t>
      </w:r>
      <w:r w:rsidR="00226950">
        <w:rPr>
          <w:rFonts w:ascii="Times New Roman" w:hAnsi="Times New Roman" w:cs="Times New Roman"/>
          <w:sz w:val="24"/>
          <w:szCs w:val="24"/>
        </w:rPr>
        <w:t xml:space="preserve">эта категория  не представляет </w:t>
      </w:r>
      <w:r w:rsidRPr="00E45046">
        <w:rPr>
          <w:rFonts w:ascii="Times New Roman" w:hAnsi="Times New Roman" w:cs="Times New Roman"/>
          <w:sz w:val="24"/>
          <w:szCs w:val="24"/>
        </w:rPr>
        <w:t>для предприятий интереса как рабочая сила, поскольку они физиологически уже не в состоянии длительное время выдерживать нагрузки высокой интенсивности и, следовательно, ценность их труда серьёзно снижается. Поэтому такие работники в случае изменений в организации производства и труда, ликвидации, реорганизации, перепрофилирования предприятий, учреждений, организаций, сокращения численности или штата лишаются работы в первую очередь, а последующее их трудоустройство с</w:t>
      </w:r>
      <w:r w:rsidR="000D136F">
        <w:rPr>
          <w:rFonts w:ascii="Times New Roman" w:hAnsi="Times New Roman" w:cs="Times New Roman"/>
          <w:sz w:val="24"/>
          <w:szCs w:val="24"/>
        </w:rPr>
        <w:t>опряжено с большими сложностями</w:t>
      </w:r>
      <w:r w:rsidR="00226950">
        <w:rPr>
          <w:rFonts w:ascii="Times New Roman" w:hAnsi="Times New Roman" w:cs="Times New Roman"/>
          <w:sz w:val="24"/>
          <w:szCs w:val="24"/>
        </w:rPr>
        <w:t xml:space="preserve"> [</w:t>
      </w:r>
      <w:r w:rsidR="000D136F" w:rsidRPr="000D136F">
        <w:rPr>
          <w:rFonts w:ascii="Times New Roman" w:hAnsi="Times New Roman" w:cs="Times New Roman"/>
          <w:sz w:val="24"/>
          <w:szCs w:val="24"/>
        </w:rPr>
        <w:t xml:space="preserve">3, </w:t>
      </w:r>
      <w:r w:rsidR="000D136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26950">
        <w:rPr>
          <w:rFonts w:ascii="Times New Roman" w:hAnsi="Times New Roman" w:cs="Times New Roman"/>
          <w:sz w:val="24"/>
          <w:szCs w:val="24"/>
        </w:rPr>
        <w:t>. 262</w:t>
      </w:r>
      <w:r w:rsidR="000D136F" w:rsidRPr="000D136F">
        <w:rPr>
          <w:rFonts w:ascii="Times New Roman" w:hAnsi="Times New Roman" w:cs="Times New Roman"/>
          <w:sz w:val="24"/>
          <w:szCs w:val="24"/>
        </w:rPr>
        <w:t>].</w:t>
      </w:r>
    </w:p>
    <w:p w:rsidR="00477515" w:rsidRPr="00E45046" w:rsidRDefault="00323AAC" w:rsidP="004249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046">
        <w:rPr>
          <w:rFonts w:ascii="Times New Roman" w:hAnsi="Times New Roman" w:cs="Times New Roman"/>
          <w:sz w:val="24"/>
          <w:szCs w:val="24"/>
        </w:rPr>
        <w:t xml:space="preserve">Характерной особенностью современного демографического развития Украины является повышенная трудовая активность женщин. Если в среднем в народном хозяйстве женщины составляют около 50 </w:t>
      </w:r>
      <w:r w:rsidR="00515CAE" w:rsidRPr="00515CAE">
        <w:rPr>
          <w:rFonts w:ascii="Times New Roman" w:hAnsi="Times New Roman" w:cs="Times New Roman"/>
          <w:sz w:val="24"/>
          <w:szCs w:val="24"/>
        </w:rPr>
        <w:t>%</w:t>
      </w:r>
      <w:r w:rsidRPr="00E45046">
        <w:rPr>
          <w:rFonts w:ascii="Times New Roman" w:hAnsi="Times New Roman" w:cs="Times New Roman"/>
          <w:sz w:val="24"/>
          <w:szCs w:val="24"/>
        </w:rPr>
        <w:t xml:space="preserve"> трудовых ресурсов, то в отдельных сферах их количество намно</w:t>
      </w:r>
      <w:r w:rsidR="000D136F">
        <w:rPr>
          <w:rFonts w:ascii="Times New Roman" w:hAnsi="Times New Roman" w:cs="Times New Roman"/>
          <w:sz w:val="24"/>
          <w:szCs w:val="24"/>
        </w:rPr>
        <w:t>го превышает мужской контингент</w:t>
      </w:r>
      <w:r w:rsidR="000D136F" w:rsidRPr="000D136F">
        <w:rPr>
          <w:rFonts w:ascii="Times New Roman" w:hAnsi="Times New Roman" w:cs="Times New Roman"/>
          <w:sz w:val="24"/>
          <w:szCs w:val="24"/>
        </w:rPr>
        <w:t xml:space="preserve"> </w:t>
      </w:r>
      <w:r w:rsidR="000D136F">
        <w:rPr>
          <w:rFonts w:ascii="Times New Roman" w:hAnsi="Times New Roman" w:cs="Times New Roman"/>
          <w:sz w:val="24"/>
          <w:szCs w:val="24"/>
        </w:rPr>
        <w:t>[</w:t>
      </w:r>
      <w:r w:rsidR="000D136F" w:rsidRPr="000D136F">
        <w:rPr>
          <w:rFonts w:ascii="Times New Roman" w:hAnsi="Times New Roman" w:cs="Times New Roman"/>
          <w:sz w:val="24"/>
          <w:szCs w:val="24"/>
        </w:rPr>
        <w:t xml:space="preserve">4, </w:t>
      </w:r>
      <w:r w:rsidR="000D136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D136F" w:rsidRPr="000D136F">
        <w:rPr>
          <w:rFonts w:ascii="Times New Roman" w:hAnsi="Times New Roman" w:cs="Times New Roman"/>
          <w:sz w:val="24"/>
          <w:szCs w:val="24"/>
        </w:rPr>
        <w:t>. 5].</w:t>
      </w:r>
      <w:r w:rsidRPr="00E45046">
        <w:rPr>
          <w:rFonts w:ascii="Times New Roman" w:hAnsi="Times New Roman" w:cs="Times New Roman"/>
          <w:sz w:val="24"/>
          <w:szCs w:val="24"/>
        </w:rPr>
        <w:t xml:space="preserve"> </w:t>
      </w:r>
      <w:r w:rsidR="00477515" w:rsidRPr="00E45046">
        <w:rPr>
          <w:rFonts w:ascii="Times New Roman" w:hAnsi="Times New Roman" w:cs="Times New Roman"/>
          <w:sz w:val="24"/>
          <w:szCs w:val="24"/>
        </w:rPr>
        <w:t>Несмотря на большую значимость женского труда в народном хозяйстве, администрация предприятий при трудоустройстве незанятого населения чаще всего отдает предпочтение мужскому контингенту.</w:t>
      </w:r>
      <w:r w:rsidR="00C711E6" w:rsidRPr="00C711E6">
        <w:rPr>
          <w:rFonts w:ascii="Times New Roman" w:hAnsi="Times New Roman" w:cs="Times New Roman"/>
          <w:sz w:val="24"/>
          <w:szCs w:val="24"/>
        </w:rPr>
        <w:t xml:space="preserve"> </w:t>
      </w:r>
      <w:r w:rsidR="00477515" w:rsidRPr="00E45046">
        <w:rPr>
          <w:rFonts w:ascii="Times New Roman" w:hAnsi="Times New Roman" w:cs="Times New Roman"/>
          <w:sz w:val="24"/>
          <w:szCs w:val="24"/>
        </w:rPr>
        <w:t>Такой избирательный подход предпринимателей при решении проблем занятости мужчин и женщин объясняется тем, что мужчины в большинстве случаев считаются более мобильной рабочей силой, способной легче адаптироваться к самым различным режимам работы.</w:t>
      </w:r>
    </w:p>
    <w:p w:rsidR="00F24BB0" w:rsidRPr="00E45046" w:rsidRDefault="00477515" w:rsidP="004249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046">
        <w:rPr>
          <w:rFonts w:ascii="Times New Roman" w:hAnsi="Times New Roman" w:cs="Times New Roman"/>
          <w:sz w:val="24"/>
          <w:szCs w:val="24"/>
        </w:rPr>
        <w:t xml:space="preserve">Таким образом, демографическая ситуация в Украине характеризуется следующими кризисными явлениями: значительное снижение рождаемости, проблема старения трудоспособного населения, увеличение уровня </w:t>
      </w:r>
      <w:r w:rsidR="00F24BB0" w:rsidRPr="00E45046">
        <w:rPr>
          <w:rFonts w:ascii="Times New Roman" w:hAnsi="Times New Roman" w:cs="Times New Roman"/>
          <w:sz w:val="24"/>
          <w:szCs w:val="24"/>
        </w:rPr>
        <w:t>безработицы и др</w:t>
      </w:r>
      <w:r w:rsidR="00C711E6" w:rsidRPr="00C711E6">
        <w:rPr>
          <w:rFonts w:ascii="Times New Roman" w:hAnsi="Times New Roman" w:cs="Times New Roman"/>
          <w:sz w:val="24"/>
          <w:szCs w:val="24"/>
        </w:rPr>
        <w:t>угие</w:t>
      </w:r>
      <w:r w:rsidR="00F24BB0" w:rsidRPr="00E45046">
        <w:rPr>
          <w:rFonts w:ascii="Times New Roman" w:hAnsi="Times New Roman" w:cs="Times New Roman"/>
          <w:sz w:val="24"/>
          <w:szCs w:val="24"/>
        </w:rPr>
        <w:t>. Для решения этих проблем необходимо усилить роль государства в регулировании экономики, в проведении более справедливой социальной политики, что будет способствовать созданию в стране не только более стабильной экономической, но и политической обстановки.</w:t>
      </w:r>
    </w:p>
    <w:p w:rsidR="00445007" w:rsidRDefault="00445007" w:rsidP="00C711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70A6" w:rsidRPr="00E45046" w:rsidRDefault="00C711E6" w:rsidP="00C711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F24BB0" w:rsidRPr="000D136F" w:rsidRDefault="003470A6" w:rsidP="004249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046">
        <w:rPr>
          <w:rFonts w:ascii="Times New Roman" w:hAnsi="Times New Roman" w:cs="Times New Roman"/>
          <w:sz w:val="24"/>
          <w:szCs w:val="24"/>
        </w:rPr>
        <w:t>1. Сенченко Н.И. Общество истребления – стратегическая перспектива «демократиче</w:t>
      </w:r>
      <w:r w:rsidR="00E45046">
        <w:rPr>
          <w:rFonts w:ascii="Times New Roman" w:hAnsi="Times New Roman" w:cs="Times New Roman"/>
          <w:sz w:val="24"/>
          <w:szCs w:val="24"/>
        </w:rPr>
        <w:t>ских реформ»</w:t>
      </w:r>
      <w:r w:rsidR="00C711E6">
        <w:rPr>
          <w:rFonts w:ascii="Times New Roman" w:hAnsi="Times New Roman" w:cs="Times New Roman"/>
          <w:sz w:val="24"/>
          <w:szCs w:val="24"/>
        </w:rPr>
        <w:t xml:space="preserve"> / Н.И. Сенченко</w:t>
      </w:r>
      <w:r w:rsidR="00E45046">
        <w:rPr>
          <w:rFonts w:ascii="Times New Roman" w:hAnsi="Times New Roman" w:cs="Times New Roman"/>
          <w:sz w:val="24"/>
          <w:szCs w:val="24"/>
        </w:rPr>
        <w:t xml:space="preserve">. – К. – 2004. – </w:t>
      </w:r>
      <w:r w:rsidR="00C711E6">
        <w:rPr>
          <w:rFonts w:ascii="Times New Roman" w:hAnsi="Times New Roman" w:cs="Times New Roman"/>
          <w:sz w:val="24"/>
          <w:szCs w:val="24"/>
        </w:rPr>
        <w:t>С</w:t>
      </w:r>
      <w:r w:rsidR="00E45046" w:rsidRPr="000D136F">
        <w:rPr>
          <w:rFonts w:ascii="Times New Roman" w:hAnsi="Times New Roman" w:cs="Times New Roman"/>
          <w:sz w:val="24"/>
          <w:szCs w:val="24"/>
        </w:rPr>
        <w:t xml:space="preserve">. </w:t>
      </w:r>
      <w:r w:rsidRPr="00E45046">
        <w:rPr>
          <w:rFonts w:ascii="Times New Roman" w:hAnsi="Times New Roman" w:cs="Times New Roman"/>
          <w:sz w:val="24"/>
          <w:szCs w:val="24"/>
        </w:rPr>
        <w:t>122-123</w:t>
      </w:r>
    </w:p>
    <w:p w:rsidR="003470A6" w:rsidRPr="00E45046" w:rsidRDefault="003470A6" w:rsidP="004249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046">
        <w:rPr>
          <w:rFonts w:ascii="Times New Roman" w:hAnsi="Times New Roman" w:cs="Times New Roman"/>
          <w:sz w:val="24"/>
          <w:szCs w:val="24"/>
        </w:rPr>
        <w:t>2. Крылова В.А. Справочник по социологии</w:t>
      </w:r>
      <w:r w:rsidR="00C711E6">
        <w:rPr>
          <w:rFonts w:ascii="Times New Roman" w:hAnsi="Times New Roman" w:cs="Times New Roman"/>
          <w:sz w:val="24"/>
          <w:szCs w:val="24"/>
        </w:rPr>
        <w:t xml:space="preserve"> / В.А. Крылова</w:t>
      </w:r>
      <w:r w:rsidRPr="00E45046">
        <w:rPr>
          <w:rFonts w:ascii="Times New Roman" w:hAnsi="Times New Roman" w:cs="Times New Roman"/>
          <w:sz w:val="24"/>
          <w:szCs w:val="24"/>
        </w:rPr>
        <w:t>. –</w:t>
      </w:r>
      <w:r w:rsidR="00C711E6">
        <w:rPr>
          <w:rFonts w:ascii="Times New Roman" w:hAnsi="Times New Roman" w:cs="Times New Roman"/>
          <w:sz w:val="24"/>
          <w:szCs w:val="24"/>
        </w:rPr>
        <w:t xml:space="preserve"> К., 2004. -</w:t>
      </w:r>
      <w:r w:rsidRPr="00E45046">
        <w:rPr>
          <w:rFonts w:ascii="Times New Roman" w:hAnsi="Times New Roman" w:cs="Times New Roman"/>
          <w:sz w:val="24"/>
          <w:szCs w:val="24"/>
        </w:rPr>
        <w:t xml:space="preserve"> 289 с.</w:t>
      </w:r>
    </w:p>
    <w:p w:rsidR="003470A6" w:rsidRPr="00E45046" w:rsidRDefault="003470A6" w:rsidP="004249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046">
        <w:rPr>
          <w:rFonts w:ascii="Times New Roman" w:hAnsi="Times New Roman" w:cs="Times New Roman"/>
          <w:sz w:val="24"/>
          <w:szCs w:val="24"/>
        </w:rPr>
        <w:t xml:space="preserve">3. Муромцева Ю.І. </w:t>
      </w:r>
      <w:proofErr w:type="spellStart"/>
      <w:r w:rsidRPr="00E45046">
        <w:rPr>
          <w:rFonts w:ascii="Times New Roman" w:hAnsi="Times New Roman" w:cs="Times New Roman"/>
          <w:sz w:val="24"/>
          <w:szCs w:val="24"/>
        </w:rPr>
        <w:t>Демографія</w:t>
      </w:r>
      <w:proofErr w:type="spellEnd"/>
      <w:r w:rsidRPr="00E4504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E45046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E45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5046">
        <w:rPr>
          <w:rFonts w:ascii="Times New Roman" w:hAnsi="Times New Roman" w:cs="Times New Roman"/>
          <w:sz w:val="24"/>
          <w:szCs w:val="24"/>
        </w:rPr>
        <w:t>п</w:t>
      </w:r>
      <w:r w:rsidR="00C711E6">
        <w:rPr>
          <w:rFonts w:ascii="Times New Roman" w:hAnsi="Times New Roman" w:cs="Times New Roman"/>
          <w:sz w:val="24"/>
          <w:szCs w:val="24"/>
        </w:rPr>
        <w:t>ос</w:t>
      </w:r>
      <w:proofErr w:type="gramEnd"/>
      <w:r w:rsidR="00C711E6">
        <w:rPr>
          <w:rFonts w:ascii="Times New Roman" w:hAnsi="Times New Roman" w:cs="Times New Roman"/>
          <w:sz w:val="24"/>
          <w:szCs w:val="24"/>
        </w:rPr>
        <w:t>ібник</w:t>
      </w:r>
      <w:proofErr w:type="spellEnd"/>
      <w:r w:rsidR="00C711E6">
        <w:rPr>
          <w:rFonts w:ascii="Times New Roman" w:hAnsi="Times New Roman" w:cs="Times New Roman"/>
          <w:sz w:val="24"/>
          <w:szCs w:val="24"/>
        </w:rPr>
        <w:t xml:space="preserve"> / </w:t>
      </w:r>
      <w:r w:rsidR="00C711E6">
        <w:rPr>
          <w:rFonts w:ascii="Times New Roman" w:hAnsi="Times New Roman" w:cs="Times New Roman"/>
          <w:sz w:val="24"/>
          <w:szCs w:val="24"/>
          <w:lang w:val="uk-UA"/>
        </w:rPr>
        <w:t xml:space="preserve">Ю.І. </w:t>
      </w:r>
      <w:proofErr w:type="spellStart"/>
      <w:r w:rsidR="00C711E6">
        <w:rPr>
          <w:rFonts w:ascii="Times New Roman" w:hAnsi="Times New Roman" w:cs="Times New Roman"/>
          <w:sz w:val="24"/>
          <w:szCs w:val="24"/>
          <w:lang w:val="uk-UA"/>
        </w:rPr>
        <w:t>Муромцева</w:t>
      </w:r>
      <w:proofErr w:type="spellEnd"/>
      <w:r w:rsidR="00C711E6">
        <w:rPr>
          <w:rFonts w:ascii="Times New Roman" w:hAnsi="Times New Roman" w:cs="Times New Roman"/>
          <w:sz w:val="24"/>
          <w:szCs w:val="24"/>
        </w:rPr>
        <w:t xml:space="preserve"> – К.: Кондор, 2008. – С</w:t>
      </w:r>
      <w:r w:rsidRPr="00E45046">
        <w:rPr>
          <w:rFonts w:ascii="Times New Roman" w:hAnsi="Times New Roman" w:cs="Times New Roman"/>
          <w:sz w:val="24"/>
          <w:szCs w:val="24"/>
        </w:rPr>
        <w:t>. 262</w:t>
      </w:r>
      <w:r w:rsidR="00C711E6">
        <w:rPr>
          <w:rFonts w:ascii="Times New Roman" w:hAnsi="Times New Roman" w:cs="Times New Roman"/>
          <w:sz w:val="24"/>
          <w:szCs w:val="24"/>
        </w:rPr>
        <w:t>.</w:t>
      </w:r>
    </w:p>
    <w:p w:rsidR="003470A6" w:rsidRPr="00775828" w:rsidRDefault="003470A6" w:rsidP="004249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5046">
        <w:rPr>
          <w:rFonts w:ascii="Times New Roman" w:hAnsi="Times New Roman" w:cs="Times New Roman"/>
          <w:sz w:val="24"/>
          <w:szCs w:val="24"/>
        </w:rPr>
        <w:t>4. Лукинов И. Экономическая наука и образование в национ</w:t>
      </w:r>
      <w:r w:rsidR="00C711E6">
        <w:rPr>
          <w:rFonts w:ascii="Times New Roman" w:hAnsi="Times New Roman" w:cs="Times New Roman"/>
          <w:sz w:val="24"/>
          <w:szCs w:val="24"/>
        </w:rPr>
        <w:t xml:space="preserve">альных интересах государства. </w:t>
      </w:r>
      <w:r w:rsidR="00C711E6">
        <w:rPr>
          <w:rFonts w:ascii="Times New Roman" w:hAnsi="Times New Roman" w:cs="Times New Roman"/>
          <w:sz w:val="24"/>
          <w:szCs w:val="24"/>
          <w:lang w:val="uk-UA"/>
        </w:rPr>
        <w:t xml:space="preserve">// </w:t>
      </w:r>
      <w:r w:rsidR="00C711E6">
        <w:rPr>
          <w:rFonts w:ascii="Times New Roman" w:hAnsi="Times New Roman" w:cs="Times New Roman"/>
          <w:sz w:val="24"/>
          <w:szCs w:val="24"/>
        </w:rPr>
        <w:t>Экономика Украины</w:t>
      </w:r>
      <w:r w:rsidR="00C711E6">
        <w:rPr>
          <w:rFonts w:ascii="Times New Roman" w:hAnsi="Times New Roman" w:cs="Times New Roman"/>
          <w:sz w:val="24"/>
          <w:szCs w:val="24"/>
          <w:lang w:val="uk-UA"/>
        </w:rPr>
        <w:t>. –</w:t>
      </w:r>
      <w:r w:rsidR="00C711E6">
        <w:rPr>
          <w:rFonts w:ascii="Times New Roman" w:hAnsi="Times New Roman" w:cs="Times New Roman"/>
          <w:sz w:val="24"/>
          <w:szCs w:val="24"/>
        </w:rPr>
        <w:t xml:space="preserve"> 1999</w:t>
      </w:r>
      <w:r w:rsidR="00C711E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711E6">
        <w:rPr>
          <w:rFonts w:ascii="Times New Roman" w:hAnsi="Times New Roman" w:cs="Times New Roman"/>
          <w:sz w:val="24"/>
          <w:szCs w:val="24"/>
        </w:rPr>
        <w:t xml:space="preserve"> - № 11</w:t>
      </w:r>
      <w:r w:rsidR="00C711E6">
        <w:rPr>
          <w:rFonts w:ascii="Times New Roman" w:hAnsi="Times New Roman" w:cs="Times New Roman"/>
          <w:sz w:val="24"/>
          <w:szCs w:val="24"/>
          <w:lang w:val="uk-UA"/>
        </w:rPr>
        <w:t>. -</w:t>
      </w:r>
      <w:r w:rsidR="00775828">
        <w:rPr>
          <w:rFonts w:ascii="Times New Roman" w:hAnsi="Times New Roman" w:cs="Times New Roman"/>
          <w:sz w:val="24"/>
          <w:szCs w:val="24"/>
        </w:rPr>
        <w:t xml:space="preserve"> </w:t>
      </w:r>
      <w:r w:rsidR="00775828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E45046">
        <w:rPr>
          <w:rFonts w:ascii="Times New Roman" w:hAnsi="Times New Roman" w:cs="Times New Roman"/>
          <w:sz w:val="24"/>
          <w:szCs w:val="24"/>
        </w:rPr>
        <w:t>. 5</w:t>
      </w:r>
      <w:r w:rsidR="007758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24BB0" w:rsidRPr="00E45046" w:rsidRDefault="00F24BB0" w:rsidP="004249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7515" w:rsidRPr="00E45046" w:rsidRDefault="00477515" w:rsidP="00E45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77515" w:rsidRPr="00E45046" w:rsidSect="00E4504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FE8"/>
    <w:rsid w:val="00002F9D"/>
    <w:rsid w:val="000155BF"/>
    <w:rsid w:val="000D136F"/>
    <w:rsid w:val="001339CE"/>
    <w:rsid w:val="00226950"/>
    <w:rsid w:val="00236C5E"/>
    <w:rsid w:val="00296121"/>
    <w:rsid w:val="00323AAC"/>
    <w:rsid w:val="003470A6"/>
    <w:rsid w:val="003A341D"/>
    <w:rsid w:val="004238F0"/>
    <w:rsid w:val="0042499C"/>
    <w:rsid w:val="00445007"/>
    <w:rsid w:val="00477515"/>
    <w:rsid w:val="004A1CF9"/>
    <w:rsid w:val="004C2BD5"/>
    <w:rsid w:val="00515CAE"/>
    <w:rsid w:val="00585F45"/>
    <w:rsid w:val="005A0446"/>
    <w:rsid w:val="00726964"/>
    <w:rsid w:val="00775828"/>
    <w:rsid w:val="00791F50"/>
    <w:rsid w:val="009317DD"/>
    <w:rsid w:val="0094294E"/>
    <w:rsid w:val="009E639D"/>
    <w:rsid w:val="00AD2E35"/>
    <w:rsid w:val="00B83A44"/>
    <w:rsid w:val="00BB0027"/>
    <w:rsid w:val="00BB3FE8"/>
    <w:rsid w:val="00BD0EDA"/>
    <w:rsid w:val="00C711E6"/>
    <w:rsid w:val="00CA7393"/>
    <w:rsid w:val="00D750FD"/>
    <w:rsid w:val="00D82A1A"/>
    <w:rsid w:val="00E45046"/>
    <w:rsid w:val="00F24BB0"/>
    <w:rsid w:val="00F71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50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Pavel</cp:lastModifiedBy>
  <cp:revision>17</cp:revision>
  <dcterms:created xsi:type="dcterms:W3CDTF">2013-05-24T05:17:00Z</dcterms:created>
  <dcterms:modified xsi:type="dcterms:W3CDTF">2013-06-16T07:52:00Z</dcterms:modified>
</cp:coreProperties>
</file>