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F6" w:rsidRDefault="00C418F6" w:rsidP="00ED4AF5">
      <w:pPr>
        <w:ind w:firstLine="709"/>
        <w:jc w:val="both"/>
        <w:rPr>
          <w:lang w:val="uk-UA"/>
        </w:rPr>
      </w:pPr>
    </w:p>
    <w:p w:rsidR="00845484" w:rsidRPr="00845484" w:rsidRDefault="00845484" w:rsidP="00845484">
      <w:pPr>
        <w:ind w:firstLine="709"/>
        <w:jc w:val="center"/>
        <w:rPr>
          <w:rStyle w:val="hps"/>
          <w:sz w:val="28"/>
          <w:szCs w:val="28"/>
          <w:lang w:val="uk-UA"/>
        </w:rPr>
      </w:pPr>
      <w:r w:rsidRPr="00845484">
        <w:rPr>
          <w:rStyle w:val="hps"/>
          <w:sz w:val="28"/>
          <w:szCs w:val="28"/>
          <w:lang w:val="uk-UA"/>
        </w:rPr>
        <w:t>ФОРМУВАННЯ</w:t>
      </w:r>
      <w:r w:rsidRPr="00845484">
        <w:rPr>
          <w:sz w:val="28"/>
          <w:szCs w:val="28"/>
          <w:lang w:val="uk-UA"/>
        </w:rPr>
        <w:t xml:space="preserve"> </w:t>
      </w:r>
      <w:r w:rsidRPr="00845484">
        <w:rPr>
          <w:rStyle w:val="hps"/>
          <w:sz w:val="28"/>
          <w:szCs w:val="28"/>
          <w:lang w:val="uk-UA"/>
        </w:rPr>
        <w:t>МОДЕЛІ</w:t>
      </w:r>
      <w:r w:rsidRPr="00845484">
        <w:rPr>
          <w:sz w:val="28"/>
          <w:szCs w:val="28"/>
          <w:lang w:val="uk-UA"/>
        </w:rPr>
        <w:t xml:space="preserve"> </w:t>
      </w:r>
      <w:r w:rsidRPr="00845484">
        <w:rPr>
          <w:rStyle w:val="hps"/>
          <w:sz w:val="28"/>
          <w:szCs w:val="28"/>
          <w:lang w:val="uk-UA"/>
        </w:rPr>
        <w:t>ЗАГАЛЬНОГО</w:t>
      </w:r>
      <w:r w:rsidRPr="00845484">
        <w:rPr>
          <w:sz w:val="28"/>
          <w:szCs w:val="28"/>
          <w:lang w:val="uk-UA"/>
        </w:rPr>
        <w:t xml:space="preserve"> </w:t>
      </w:r>
      <w:r w:rsidRPr="00845484">
        <w:rPr>
          <w:rStyle w:val="hps"/>
          <w:sz w:val="28"/>
          <w:szCs w:val="28"/>
          <w:lang w:val="uk-UA"/>
        </w:rPr>
        <w:t>УПРАВЛІННЯ ЯКІСТЮ НА</w:t>
      </w:r>
      <w:r w:rsidRPr="00845484">
        <w:rPr>
          <w:sz w:val="28"/>
          <w:szCs w:val="28"/>
          <w:lang w:val="uk-UA"/>
        </w:rPr>
        <w:t xml:space="preserve"> </w:t>
      </w:r>
      <w:r w:rsidRPr="00845484">
        <w:rPr>
          <w:rStyle w:val="hps"/>
          <w:sz w:val="28"/>
          <w:szCs w:val="28"/>
          <w:lang w:val="uk-UA"/>
        </w:rPr>
        <w:t>ПІДПРИЄМСТВІ</w:t>
      </w:r>
    </w:p>
    <w:p w:rsidR="00845484" w:rsidRPr="00845484" w:rsidRDefault="00845484" w:rsidP="00845484">
      <w:pPr>
        <w:ind w:firstLine="709"/>
        <w:jc w:val="center"/>
        <w:rPr>
          <w:rStyle w:val="hps"/>
          <w:sz w:val="28"/>
          <w:szCs w:val="28"/>
          <w:lang w:val="uk-UA"/>
        </w:rPr>
      </w:pPr>
    </w:p>
    <w:p w:rsidR="00371496" w:rsidRPr="00845484" w:rsidRDefault="00371496" w:rsidP="00845484">
      <w:pPr>
        <w:ind w:firstLine="709"/>
        <w:jc w:val="center"/>
        <w:rPr>
          <w:b/>
          <w:sz w:val="28"/>
          <w:szCs w:val="28"/>
          <w:lang w:val="uk-UA"/>
        </w:rPr>
      </w:pPr>
      <w:r w:rsidRPr="00845484">
        <w:rPr>
          <w:b/>
          <w:sz w:val="28"/>
          <w:szCs w:val="28"/>
          <w:lang w:val="uk-UA"/>
        </w:rPr>
        <w:t>С.В.</w:t>
      </w:r>
      <w:proofErr w:type="spellStart"/>
      <w:r w:rsidRPr="00845484">
        <w:rPr>
          <w:b/>
          <w:sz w:val="28"/>
          <w:szCs w:val="28"/>
          <w:lang w:val="uk-UA"/>
        </w:rPr>
        <w:t>Васильев</w:t>
      </w:r>
      <w:proofErr w:type="spellEnd"/>
      <w:r w:rsidRPr="00845484">
        <w:rPr>
          <w:b/>
          <w:sz w:val="28"/>
          <w:szCs w:val="28"/>
          <w:lang w:val="uk-UA"/>
        </w:rPr>
        <w:t>, О.І.Момот</w:t>
      </w:r>
    </w:p>
    <w:p w:rsidR="00371496" w:rsidRPr="00845484" w:rsidRDefault="00371496" w:rsidP="00845484">
      <w:pPr>
        <w:ind w:firstLine="709"/>
        <w:jc w:val="center"/>
        <w:rPr>
          <w:sz w:val="28"/>
          <w:szCs w:val="28"/>
          <w:lang w:val="uk-UA"/>
        </w:rPr>
      </w:pPr>
      <w:r w:rsidRPr="00845484">
        <w:rPr>
          <w:sz w:val="28"/>
          <w:szCs w:val="28"/>
          <w:lang w:val="uk-UA"/>
        </w:rPr>
        <w:t>(Донецький національний технічний університет)</w:t>
      </w:r>
    </w:p>
    <w:p w:rsidR="00593060" w:rsidRPr="00845484" w:rsidRDefault="00593060" w:rsidP="00845484">
      <w:pPr>
        <w:ind w:firstLine="709"/>
        <w:jc w:val="both"/>
        <w:rPr>
          <w:sz w:val="28"/>
          <w:szCs w:val="28"/>
          <w:lang w:val="uk-UA"/>
        </w:rPr>
      </w:pPr>
    </w:p>
    <w:p w:rsidR="00845484" w:rsidRPr="00B63587" w:rsidRDefault="00E4502F" w:rsidP="00845484">
      <w:pPr>
        <w:ind w:firstLine="709"/>
        <w:jc w:val="both"/>
        <w:rPr>
          <w:sz w:val="28"/>
          <w:szCs w:val="28"/>
          <w:lang w:val="uk-UA"/>
        </w:rPr>
      </w:pPr>
      <w:r w:rsidRPr="00E4502F">
        <w:rPr>
          <w:b/>
          <w:sz w:val="28"/>
          <w:szCs w:val="28"/>
          <w:lang w:val="uk-UA"/>
        </w:rPr>
        <w:t>Постанова проблеми.</w:t>
      </w:r>
      <w:r w:rsidRPr="0079421D">
        <w:rPr>
          <w:lang w:val="uk-UA"/>
        </w:rPr>
        <w:t xml:space="preserve"> </w:t>
      </w:r>
      <w:proofErr w:type="spellStart"/>
      <w:r w:rsidR="00845484" w:rsidRPr="00845484">
        <w:rPr>
          <w:sz w:val="28"/>
          <w:szCs w:val="28"/>
          <w:lang w:val="uk-UA"/>
        </w:rPr>
        <w:t>Усилившаяся</w:t>
      </w:r>
      <w:proofErr w:type="spellEnd"/>
      <w:r w:rsidR="00845484" w:rsidRPr="00845484">
        <w:rPr>
          <w:sz w:val="28"/>
          <w:szCs w:val="28"/>
          <w:lang w:val="uk-UA"/>
        </w:rPr>
        <w:t xml:space="preserve"> у другій половині XX століття конкуренція між підприємствами, галузями, країнами призвела до стимулювання виробництва товарів, конкурентоспроможних на світових ринках, ініціювало створення нового </w:t>
      </w:r>
      <w:r w:rsidR="00845484">
        <w:rPr>
          <w:sz w:val="28"/>
          <w:szCs w:val="28"/>
          <w:lang w:val="uk-UA"/>
        </w:rPr>
        <w:t>з</w:t>
      </w:r>
      <w:r w:rsidR="00845484" w:rsidRPr="00845484">
        <w:rPr>
          <w:sz w:val="28"/>
          <w:szCs w:val="28"/>
          <w:lang w:val="uk-UA"/>
        </w:rPr>
        <w:t>агально організацій</w:t>
      </w:r>
      <w:r w:rsidR="00845484">
        <w:rPr>
          <w:sz w:val="28"/>
          <w:szCs w:val="28"/>
          <w:lang w:val="uk-UA"/>
        </w:rPr>
        <w:t>ного</w:t>
      </w:r>
      <w:r w:rsidR="00845484" w:rsidRPr="00845484">
        <w:rPr>
          <w:sz w:val="28"/>
          <w:szCs w:val="28"/>
          <w:lang w:val="uk-UA"/>
        </w:rPr>
        <w:t xml:space="preserve"> методу безперервного підвищення якості всіх організаційних процесів, виробництва й сервісу. Цей метод отримав назву - Загальне управління якістю (англ. </w:t>
      </w:r>
      <w:proofErr w:type="spellStart"/>
      <w:r w:rsidR="00845484" w:rsidRPr="00845484">
        <w:rPr>
          <w:sz w:val="28"/>
          <w:szCs w:val="28"/>
          <w:lang w:val="uk-UA"/>
        </w:rPr>
        <w:t>Total</w:t>
      </w:r>
      <w:proofErr w:type="spellEnd"/>
      <w:r w:rsidR="00845484" w:rsidRPr="00845484">
        <w:rPr>
          <w:sz w:val="28"/>
          <w:szCs w:val="28"/>
          <w:lang w:val="uk-UA"/>
        </w:rPr>
        <w:t xml:space="preserve"> </w:t>
      </w:r>
      <w:proofErr w:type="spellStart"/>
      <w:r w:rsidR="00845484" w:rsidRPr="00845484">
        <w:rPr>
          <w:sz w:val="28"/>
          <w:szCs w:val="28"/>
          <w:lang w:val="uk-UA"/>
        </w:rPr>
        <w:t>Quality</w:t>
      </w:r>
      <w:proofErr w:type="spellEnd"/>
      <w:r w:rsidR="00845484" w:rsidRPr="00845484">
        <w:rPr>
          <w:sz w:val="28"/>
          <w:szCs w:val="28"/>
          <w:lang w:val="uk-UA"/>
        </w:rPr>
        <w:t xml:space="preserve"> </w:t>
      </w:r>
      <w:proofErr w:type="spellStart"/>
      <w:r w:rsidR="00845484" w:rsidRPr="00845484">
        <w:rPr>
          <w:sz w:val="28"/>
          <w:szCs w:val="28"/>
          <w:lang w:val="uk-UA"/>
        </w:rPr>
        <w:t>Management</w:t>
      </w:r>
      <w:proofErr w:type="spellEnd"/>
      <w:r w:rsidR="00845484" w:rsidRPr="00845484">
        <w:rPr>
          <w:sz w:val="28"/>
          <w:szCs w:val="28"/>
          <w:lang w:val="uk-UA"/>
        </w:rPr>
        <w:t xml:space="preserve">, TQM). Система TQM є найбільш популярним і методологічно сильним напрямком в галузі управління якістю. Вона спирається на все краще, що було досягнуто в галузі менеджменту якості за минулі 100 років, і спрямована на радикальне поліпшення, як виробничих процесів, так і діяльності організації в цілому. Система TQM є комплексною системою, орієнтованої на постійне поліпшення якості, мінімізацію виробничих витрат і постачання «точно в </w:t>
      </w:r>
      <w:r w:rsidR="00845484" w:rsidRPr="00E4502F">
        <w:rPr>
          <w:sz w:val="28"/>
          <w:szCs w:val="28"/>
          <w:lang w:val="uk-UA"/>
        </w:rPr>
        <w:t>термін». Основним принципом TQM є принцип «поліпшенню немає межі» [1].</w:t>
      </w:r>
    </w:p>
    <w:p w:rsidR="00E4502F" w:rsidRPr="00E4502F" w:rsidRDefault="00E4502F" w:rsidP="00845484">
      <w:pPr>
        <w:ind w:firstLine="709"/>
        <w:jc w:val="both"/>
        <w:rPr>
          <w:rStyle w:val="hps"/>
          <w:sz w:val="28"/>
          <w:szCs w:val="28"/>
          <w:lang w:val="uk-UA"/>
        </w:rPr>
      </w:pPr>
      <w:r w:rsidRPr="00E4502F">
        <w:rPr>
          <w:rStyle w:val="hps"/>
          <w:sz w:val="28"/>
          <w:szCs w:val="28"/>
          <w:lang w:val="uk-UA"/>
        </w:rPr>
        <w:t>Мета</w:t>
      </w:r>
      <w:r w:rsidRPr="00E4502F">
        <w:rPr>
          <w:sz w:val="28"/>
          <w:szCs w:val="28"/>
          <w:lang w:val="uk-UA"/>
        </w:rPr>
        <w:t xml:space="preserve"> </w:t>
      </w:r>
      <w:r w:rsidRPr="00E4502F">
        <w:rPr>
          <w:rStyle w:val="hps"/>
          <w:sz w:val="28"/>
          <w:szCs w:val="28"/>
          <w:lang w:val="uk-UA"/>
        </w:rPr>
        <w:t>статті</w:t>
      </w:r>
      <w:r w:rsidRPr="00E4502F">
        <w:rPr>
          <w:sz w:val="28"/>
          <w:szCs w:val="28"/>
          <w:lang w:val="uk-UA"/>
        </w:rPr>
        <w:t xml:space="preserve"> </w:t>
      </w:r>
      <w:r w:rsidRPr="00E4502F">
        <w:rPr>
          <w:rStyle w:val="hps"/>
          <w:sz w:val="28"/>
          <w:szCs w:val="28"/>
          <w:lang w:val="uk-UA"/>
        </w:rPr>
        <w:t>полягає</w:t>
      </w:r>
      <w:r w:rsidRPr="00E4502F">
        <w:rPr>
          <w:sz w:val="28"/>
          <w:szCs w:val="28"/>
          <w:lang w:val="uk-UA"/>
        </w:rPr>
        <w:t xml:space="preserve"> </w:t>
      </w:r>
      <w:r w:rsidRPr="00E4502F">
        <w:rPr>
          <w:rStyle w:val="hps"/>
          <w:sz w:val="28"/>
          <w:szCs w:val="28"/>
          <w:lang w:val="uk-UA"/>
        </w:rPr>
        <w:t>в</w:t>
      </w:r>
      <w:r w:rsidRPr="00E4502F">
        <w:rPr>
          <w:sz w:val="28"/>
          <w:szCs w:val="28"/>
          <w:lang w:val="uk-UA"/>
        </w:rPr>
        <w:t xml:space="preserve"> </w:t>
      </w:r>
      <w:r w:rsidRPr="00E4502F">
        <w:rPr>
          <w:rStyle w:val="hps"/>
          <w:sz w:val="28"/>
          <w:szCs w:val="28"/>
          <w:lang w:val="uk-UA"/>
        </w:rPr>
        <w:t>аналізі</w:t>
      </w:r>
      <w:r w:rsidRPr="00E4502F">
        <w:rPr>
          <w:sz w:val="28"/>
          <w:szCs w:val="28"/>
          <w:lang w:val="uk-UA"/>
        </w:rPr>
        <w:t xml:space="preserve"> </w:t>
      </w:r>
      <w:r w:rsidRPr="00E4502F">
        <w:rPr>
          <w:rStyle w:val="hps"/>
          <w:sz w:val="28"/>
          <w:szCs w:val="28"/>
          <w:lang w:val="uk-UA"/>
        </w:rPr>
        <w:t>напрям</w:t>
      </w:r>
      <w:r>
        <w:rPr>
          <w:rStyle w:val="hps"/>
          <w:sz w:val="28"/>
          <w:szCs w:val="28"/>
          <w:lang w:val="uk-UA"/>
        </w:rPr>
        <w:t>ків</w:t>
      </w:r>
      <w:r w:rsidRPr="00E4502F">
        <w:rPr>
          <w:rStyle w:val="hps"/>
          <w:sz w:val="28"/>
          <w:szCs w:val="28"/>
          <w:lang w:val="uk-UA"/>
        </w:rPr>
        <w:t xml:space="preserve"> формування</w:t>
      </w:r>
      <w:r w:rsidRPr="00E4502F">
        <w:rPr>
          <w:sz w:val="28"/>
          <w:szCs w:val="28"/>
          <w:lang w:val="uk-UA"/>
        </w:rPr>
        <w:t xml:space="preserve"> </w:t>
      </w:r>
      <w:r w:rsidRPr="00E4502F">
        <w:rPr>
          <w:rStyle w:val="hps"/>
          <w:sz w:val="28"/>
          <w:szCs w:val="28"/>
          <w:lang w:val="uk-UA"/>
        </w:rPr>
        <w:t>на</w:t>
      </w:r>
      <w:r w:rsidRPr="00E4502F">
        <w:rPr>
          <w:sz w:val="28"/>
          <w:szCs w:val="28"/>
          <w:lang w:val="uk-UA"/>
        </w:rPr>
        <w:t xml:space="preserve"> </w:t>
      </w:r>
      <w:r w:rsidRPr="00E4502F">
        <w:rPr>
          <w:rStyle w:val="hps"/>
          <w:sz w:val="28"/>
          <w:szCs w:val="28"/>
          <w:lang w:val="uk-UA"/>
        </w:rPr>
        <w:t>підприємстві</w:t>
      </w:r>
      <w:r w:rsidRPr="00E4502F">
        <w:rPr>
          <w:sz w:val="28"/>
          <w:szCs w:val="28"/>
          <w:lang w:val="uk-UA"/>
        </w:rPr>
        <w:t xml:space="preserve"> </w:t>
      </w:r>
      <w:r w:rsidRPr="00E4502F">
        <w:rPr>
          <w:rStyle w:val="hps"/>
          <w:sz w:val="28"/>
          <w:szCs w:val="28"/>
          <w:lang w:val="uk-UA"/>
        </w:rPr>
        <w:t>моделі</w:t>
      </w:r>
      <w:r w:rsidRPr="00E4502F">
        <w:rPr>
          <w:sz w:val="28"/>
          <w:szCs w:val="28"/>
          <w:lang w:val="uk-UA"/>
        </w:rPr>
        <w:t xml:space="preserve"> </w:t>
      </w:r>
      <w:r w:rsidRPr="00E4502F">
        <w:rPr>
          <w:rStyle w:val="hps"/>
          <w:sz w:val="28"/>
          <w:szCs w:val="28"/>
          <w:lang w:val="uk-UA"/>
        </w:rPr>
        <w:t>загального управління якістю.</w:t>
      </w:r>
    </w:p>
    <w:p w:rsidR="00845484" w:rsidRDefault="00845484" w:rsidP="00845484">
      <w:pPr>
        <w:ind w:firstLine="709"/>
        <w:jc w:val="both"/>
        <w:rPr>
          <w:sz w:val="28"/>
          <w:szCs w:val="28"/>
          <w:lang w:val="uk-UA"/>
        </w:rPr>
      </w:pPr>
      <w:r w:rsidRPr="00E4502F">
        <w:rPr>
          <w:sz w:val="28"/>
          <w:szCs w:val="28"/>
          <w:lang w:val="uk-UA"/>
        </w:rPr>
        <w:t>TQM -</w:t>
      </w:r>
      <w:r w:rsidRPr="00845484">
        <w:rPr>
          <w:sz w:val="28"/>
          <w:szCs w:val="28"/>
          <w:lang w:val="uk-UA"/>
        </w:rPr>
        <w:t xml:space="preserve"> філософія Загального управління якістю, що отримала початок багато років тому в Японії і США з практики присудження нагород компаніям, які досягли вищої якості виробленої продукції. Головна ідея TQM полягає в тому, що компанія повинна працювати не тільки над якістю продукції, але і над якістю організації роботи в компанії, включаючи роботу персоналу. Постійне паралельне удосконалення цих 3-х складових дозволяє досягти більш швидкого і ефективного розвитку бізнесу. Якість визначається наступними категоріями: 1) ступенем реалізації вимог клієнтів, 2) зростанням фінансових показників компанії, 3) підвищенням задоволеності службовців компанії своєю роботою.</w:t>
      </w:r>
      <w:r w:rsidRPr="00845484">
        <w:rPr>
          <w:sz w:val="28"/>
          <w:szCs w:val="28"/>
          <w:lang w:val="uk-UA"/>
        </w:rPr>
        <w:br/>
        <w:t>В останні роки в деяких публікаціях з'явилися ряд висловлювань, які представляють модель TQM як панацею від усіх бід підприємств пострадянського простору</w:t>
      </w:r>
      <w:r w:rsidR="00CC1F33">
        <w:rPr>
          <w:sz w:val="28"/>
          <w:szCs w:val="28"/>
          <w:lang w:val="uk-UA"/>
        </w:rPr>
        <w:t xml:space="preserve"> </w:t>
      </w:r>
      <w:r w:rsidR="00CC1F33" w:rsidRPr="00CC1F33">
        <w:rPr>
          <w:sz w:val="28"/>
          <w:szCs w:val="28"/>
        </w:rPr>
        <w:t>[2]</w:t>
      </w:r>
      <w:r w:rsidRPr="00845484">
        <w:rPr>
          <w:sz w:val="28"/>
          <w:szCs w:val="28"/>
          <w:lang w:val="uk-UA"/>
        </w:rPr>
        <w:t xml:space="preserve">. </w:t>
      </w:r>
    </w:p>
    <w:p w:rsidR="00845484" w:rsidRDefault="00845484" w:rsidP="00845484">
      <w:pPr>
        <w:ind w:firstLine="709"/>
        <w:jc w:val="both"/>
        <w:rPr>
          <w:sz w:val="28"/>
          <w:szCs w:val="28"/>
          <w:lang w:val="uk-UA"/>
        </w:rPr>
      </w:pPr>
      <w:r w:rsidRPr="00845484">
        <w:rPr>
          <w:sz w:val="28"/>
          <w:szCs w:val="28"/>
          <w:lang w:val="uk-UA"/>
        </w:rPr>
        <w:t xml:space="preserve">Однак з поля зору випадає той факт, що TQM - це спосіб ведення бізнесу, а не одна програма, і її впровадження вимагає великої тривалої роботи за участю всіх співробітників організації. Небагато джерела наводять дані про те, що TQM може реально дати російським підприємствам, з якими складнощами вони можуть зіткнутися при </w:t>
      </w:r>
      <w:r w:rsidRPr="00845484">
        <w:rPr>
          <w:sz w:val="28"/>
          <w:szCs w:val="28"/>
          <w:lang w:val="uk-UA"/>
        </w:rPr>
        <w:lastRenderedPageBreak/>
        <w:t>впровадженні TQM, які фактори потрібно враховувати при ухваленні рішення про впровадження даної системи.</w:t>
      </w:r>
    </w:p>
    <w:p w:rsidR="00845484" w:rsidRPr="006377C1" w:rsidRDefault="00845484" w:rsidP="00845484">
      <w:pPr>
        <w:ind w:firstLine="709"/>
        <w:jc w:val="both"/>
        <w:rPr>
          <w:sz w:val="28"/>
          <w:szCs w:val="28"/>
          <w:lang w:val="uk-UA"/>
        </w:rPr>
      </w:pPr>
      <w:r w:rsidRPr="00845484">
        <w:rPr>
          <w:sz w:val="28"/>
          <w:szCs w:val="28"/>
          <w:lang w:val="uk-UA"/>
        </w:rPr>
        <w:t>Сертифікація системи якості на відповідність стандартам І</w:t>
      </w:r>
      <w:r>
        <w:rPr>
          <w:sz w:val="28"/>
          <w:szCs w:val="28"/>
          <w:lang w:val="en-US"/>
        </w:rPr>
        <w:t>S</w:t>
      </w:r>
      <w:r w:rsidRPr="00845484">
        <w:rPr>
          <w:sz w:val="28"/>
          <w:szCs w:val="28"/>
          <w:lang w:val="uk-UA"/>
        </w:rPr>
        <w:t>О серії 9000 свідчить лише про відповідність мінімальним вимогам, на підставі яких споживач оцінює можливість укладення з організацією партнерських відносин, і не більше. Практика показує, що для успішної діяльності однієї сертифікації системи якості недостатньо, необхідно розробляти і розвивати цю систему, ґрунтуючись на методах та принципах TQM, щоб досягти довгострокового успіху</w:t>
      </w:r>
      <w:r w:rsidR="006377C1" w:rsidRPr="006377C1">
        <w:rPr>
          <w:sz w:val="28"/>
          <w:szCs w:val="28"/>
          <w:lang w:val="uk-UA"/>
        </w:rPr>
        <w:t xml:space="preserve"> [3]</w:t>
      </w:r>
      <w:r w:rsidRPr="00845484">
        <w:rPr>
          <w:sz w:val="28"/>
          <w:szCs w:val="28"/>
          <w:lang w:val="uk-UA"/>
        </w:rPr>
        <w:t>.</w:t>
      </w:r>
    </w:p>
    <w:p w:rsidR="00845484" w:rsidRPr="00B63587" w:rsidRDefault="00845484" w:rsidP="00845484">
      <w:pPr>
        <w:ind w:firstLine="709"/>
        <w:jc w:val="both"/>
        <w:rPr>
          <w:sz w:val="28"/>
          <w:szCs w:val="28"/>
        </w:rPr>
      </w:pPr>
      <w:r w:rsidRPr="00845484">
        <w:rPr>
          <w:sz w:val="28"/>
          <w:szCs w:val="28"/>
          <w:lang w:val="uk-UA"/>
        </w:rPr>
        <w:t>У процесі реалізації та впровадження моделі TQM необхідно здійснити цільову орієнтацію TQM, яка полягає в наступному:</w:t>
      </w:r>
      <w:r w:rsidRPr="00845484">
        <w:rPr>
          <w:sz w:val="28"/>
          <w:szCs w:val="28"/>
          <w:lang w:val="uk-UA"/>
        </w:rPr>
        <w:br/>
        <w:t>а) пріоритет в управлінні підприємством віддається якості. При цьому якість повинна відповідати очікуванням споживачів або передбачати очікування. Відповідно система використовує арсенал методів і засобів для визначення очікувань споживачів та оцінки їх задоволеності;</w:t>
      </w:r>
      <w:r w:rsidRPr="00845484">
        <w:rPr>
          <w:sz w:val="28"/>
          <w:szCs w:val="28"/>
          <w:lang w:val="uk-UA"/>
        </w:rPr>
        <w:br/>
        <w:t>б) мінімізація втрат, пов'язаних з неякісною роботою, яка забезпечує можливість пропонувати продукцію за меншу ціну за інших рівних умов.</w:t>
      </w:r>
      <w:r w:rsidRPr="00845484">
        <w:rPr>
          <w:sz w:val="28"/>
          <w:szCs w:val="28"/>
          <w:lang w:val="uk-UA"/>
        </w:rPr>
        <w:br/>
        <w:t>Відповідно в системі є класифікація втрат якості, організація їх обліку і оцінки. Якість роботи постійно вимірюється, при цьому міряється не індексами, а ціною невідповідності.</w:t>
      </w:r>
    </w:p>
    <w:p w:rsidR="00845484" w:rsidRPr="00B63587" w:rsidRDefault="00845484" w:rsidP="00845484">
      <w:pPr>
        <w:ind w:firstLine="709"/>
        <w:jc w:val="both"/>
        <w:rPr>
          <w:sz w:val="28"/>
          <w:szCs w:val="28"/>
        </w:rPr>
      </w:pPr>
      <w:r w:rsidRPr="00845484">
        <w:rPr>
          <w:sz w:val="28"/>
          <w:szCs w:val="28"/>
          <w:lang w:val="uk-UA"/>
        </w:rPr>
        <w:t>З метою успішного застосування TQM необхідно виконати певні умови, які як показала практика, є обов'язковими. Вони полягають в наступному:</w:t>
      </w:r>
      <w:r w:rsidRPr="00845484">
        <w:rPr>
          <w:sz w:val="28"/>
          <w:szCs w:val="28"/>
        </w:rPr>
        <w:t xml:space="preserve"> </w:t>
      </w:r>
      <w:r w:rsidRPr="00845484">
        <w:rPr>
          <w:sz w:val="28"/>
          <w:szCs w:val="28"/>
          <w:lang w:val="uk-UA"/>
        </w:rPr>
        <w:t>в) весь персонал - від вищого керівництва до робочого залучений в діяльність з управління якістю. Персонал розглядається як найбільше багатство підприємства, і створюються всі необхідні умови для того, щоб максимально розкрити і використовувати його творчий потенціал; г) реалізується концепція постійного і повсюдного поліпшення діяльності з метою досягнення ще кращих результатів у сфері якості та зниження втрат. Принцип постійного поліпшення - маленькими кроками, але частіше, скрізь і завжди. Цей підхід є буттям підприємства, його природним станом;</w:t>
      </w:r>
      <w:r w:rsidRPr="00845484">
        <w:rPr>
          <w:sz w:val="28"/>
          <w:szCs w:val="28"/>
        </w:rPr>
        <w:t xml:space="preserve"> </w:t>
      </w:r>
      <w:r w:rsidRPr="00845484">
        <w:rPr>
          <w:sz w:val="28"/>
          <w:szCs w:val="28"/>
          <w:lang w:val="uk-UA"/>
        </w:rPr>
        <w:t>д) персонал володіє методами роботи в команді.</w:t>
      </w:r>
    </w:p>
    <w:p w:rsidR="00845484" w:rsidRPr="00845484" w:rsidRDefault="00845484" w:rsidP="00845484">
      <w:pPr>
        <w:ind w:firstLine="709"/>
        <w:jc w:val="both"/>
        <w:rPr>
          <w:sz w:val="28"/>
          <w:szCs w:val="28"/>
          <w:lang w:val="uk-UA"/>
        </w:rPr>
      </w:pPr>
      <w:r w:rsidRPr="00845484">
        <w:rPr>
          <w:sz w:val="28"/>
          <w:szCs w:val="28"/>
          <w:lang w:val="uk-UA"/>
        </w:rPr>
        <w:t xml:space="preserve">Роботи по постійному поліпшенню переважно організовуються і проводяться групами. При цьому досягається </w:t>
      </w:r>
      <w:proofErr w:type="spellStart"/>
      <w:r w:rsidRPr="00845484">
        <w:rPr>
          <w:sz w:val="28"/>
          <w:szCs w:val="28"/>
          <w:lang w:val="uk-UA"/>
        </w:rPr>
        <w:t>синергічний</w:t>
      </w:r>
      <w:proofErr w:type="spellEnd"/>
      <w:r w:rsidRPr="00845484">
        <w:rPr>
          <w:sz w:val="28"/>
          <w:szCs w:val="28"/>
          <w:lang w:val="uk-UA"/>
        </w:rPr>
        <w:t xml:space="preserve"> ефект, коли сукупний результат роботи команди істотно перевершує суму результатів окремих виконавців; е) кожен працівник володіє методами аналізу і вирішення проблем, такими, наприклад, як сім інструментів управління якістю; ж) головним в організації є запобігання дефектів і невідповідностей, а не контроль і усунення їх після виявлення.</w:t>
      </w:r>
    </w:p>
    <w:p w:rsidR="00E4502F" w:rsidRPr="00B63587" w:rsidRDefault="00845484" w:rsidP="00845484">
      <w:pPr>
        <w:ind w:firstLine="709"/>
        <w:jc w:val="both"/>
        <w:rPr>
          <w:sz w:val="28"/>
          <w:szCs w:val="28"/>
        </w:rPr>
      </w:pPr>
      <w:r w:rsidRPr="00845484">
        <w:rPr>
          <w:sz w:val="28"/>
          <w:szCs w:val="28"/>
          <w:lang w:val="uk-UA"/>
        </w:rPr>
        <w:t xml:space="preserve">Відповідно система використовує різноманітні методи і прийоми, такі, як </w:t>
      </w:r>
      <w:proofErr w:type="spellStart"/>
      <w:r w:rsidRPr="00845484">
        <w:rPr>
          <w:sz w:val="28"/>
          <w:szCs w:val="28"/>
          <w:lang w:val="uk-UA"/>
        </w:rPr>
        <w:t>упереджувальний</w:t>
      </w:r>
      <w:proofErr w:type="spellEnd"/>
      <w:r w:rsidRPr="00845484">
        <w:rPr>
          <w:sz w:val="28"/>
          <w:szCs w:val="28"/>
          <w:lang w:val="uk-UA"/>
        </w:rPr>
        <w:t xml:space="preserve"> підготовка персоналу, FMEA, карти </w:t>
      </w:r>
      <w:proofErr w:type="spellStart"/>
      <w:r w:rsidRPr="00845484">
        <w:rPr>
          <w:sz w:val="28"/>
          <w:szCs w:val="28"/>
          <w:lang w:val="uk-UA"/>
        </w:rPr>
        <w:t>Шухарта</w:t>
      </w:r>
      <w:proofErr w:type="spellEnd"/>
      <w:r w:rsidRPr="00845484">
        <w:rPr>
          <w:sz w:val="28"/>
          <w:szCs w:val="28"/>
          <w:lang w:val="uk-UA"/>
        </w:rPr>
        <w:t xml:space="preserve">, статистичний аналіз точності технологічного обладнання та </w:t>
      </w:r>
      <w:proofErr w:type="spellStart"/>
      <w:r w:rsidRPr="00845484">
        <w:rPr>
          <w:sz w:val="28"/>
          <w:szCs w:val="28"/>
          <w:lang w:val="uk-UA"/>
        </w:rPr>
        <w:t>ін</w:t>
      </w:r>
      <w:proofErr w:type="spellEnd"/>
      <w:r w:rsidRPr="00845484">
        <w:rPr>
          <w:sz w:val="28"/>
          <w:szCs w:val="28"/>
          <w:lang w:val="uk-UA"/>
        </w:rPr>
        <w:t>;</w:t>
      </w:r>
      <w:r w:rsidRPr="00845484">
        <w:rPr>
          <w:sz w:val="28"/>
          <w:szCs w:val="28"/>
          <w:lang w:val="uk-UA"/>
        </w:rPr>
        <w:br/>
        <w:t xml:space="preserve">з) рішення приймаються на основі фактів та їх всебічного аналізу, а не на основі випадкових уривчастих даних, скоростиглих суджень і голій </w:t>
      </w:r>
      <w:r w:rsidRPr="00845484">
        <w:rPr>
          <w:sz w:val="28"/>
          <w:szCs w:val="28"/>
          <w:lang w:val="uk-UA"/>
        </w:rPr>
        <w:lastRenderedPageBreak/>
        <w:t>інтуїції. Статистичні методи є основними в зборі та обробці даних. Простими і доступними статистичними методами володіє весь персонал;</w:t>
      </w:r>
      <w:r w:rsidRPr="00845484">
        <w:rPr>
          <w:sz w:val="28"/>
          <w:szCs w:val="28"/>
          <w:lang w:val="uk-UA"/>
        </w:rPr>
        <w:br/>
        <w:t>і) підприємство розглядається як сукупність взаємопов'язаних і взаємозалежних процесів, і відповідно використовуються різні прийоми організації роботи, що сприяють подоланню функціональної роз'єднаності. Наприклад, розгляд проблем групами фахівців за участю всіх зацікавлених функцій.</w:t>
      </w:r>
    </w:p>
    <w:p w:rsidR="00E4502F" w:rsidRDefault="00845484" w:rsidP="00845484">
      <w:pPr>
        <w:ind w:firstLine="709"/>
        <w:jc w:val="both"/>
        <w:rPr>
          <w:sz w:val="28"/>
          <w:szCs w:val="28"/>
          <w:lang w:val="en-US"/>
        </w:rPr>
      </w:pPr>
      <w:r w:rsidRPr="00845484">
        <w:rPr>
          <w:sz w:val="28"/>
          <w:szCs w:val="28"/>
          <w:lang w:val="uk-UA"/>
        </w:rPr>
        <w:t>Організація, яка впроваджує модель TQM, повинна володіти певними організаційними ознаками. Основні з них полягають у наступному:</w:t>
      </w:r>
      <w:r w:rsidR="00E4502F" w:rsidRPr="00E4502F">
        <w:rPr>
          <w:sz w:val="28"/>
          <w:szCs w:val="28"/>
        </w:rPr>
        <w:t xml:space="preserve"> </w:t>
      </w:r>
      <w:r w:rsidRPr="00845484">
        <w:rPr>
          <w:sz w:val="28"/>
          <w:szCs w:val="28"/>
          <w:lang w:val="uk-UA"/>
        </w:rPr>
        <w:t>к) прихильність вищого керівництва ідеям менеджменту якості і постійного поліпшення. Керівництво постійно демонструє цю прихильність особистою участю, знанням і володінням методами менеджменту якості;</w:t>
      </w:r>
      <w:r w:rsidR="00E4502F" w:rsidRPr="00E4502F">
        <w:rPr>
          <w:sz w:val="28"/>
          <w:szCs w:val="28"/>
          <w:lang w:val="uk-UA"/>
        </w:rPr>
        <w:t xml:space="preserve"> </w:t>
      </w:r>
      <w:r w:rsidRPr="00845484">
        <w:rPr>
          <w:sz w:val="28"/>
          <w:szCs w:val="28"/>
          <w:lang w:val="uk-UA"/>
        </w:rPr>
        <w:t>л) проводиться постійна робота по вихованню у свідомості всього персоналу культури якості, з навчання персоналу методам управління якістю, методам роботи в групах.</w:t>
      </w:r>
      <w:r w:rsidRPr="00845484">
        <w:rPr>
          <w:sz w:val="28"/>
          <w:szCs w:val="28"/>
          <w:lang w:val="uk-UA"/>
        </w:rPr>
        <w:br/>
        <w:t xml:space="preserve">Можливо, що цей ряд ознак TQM може бути продовжений. </w:t>
      </w:r>
    </w:p>
    <w:p w:rsidR="00E4502F" w:rsidRDefault="00845484" w:rsidP="00845484">
      <w:pPr>
        <w:ind w:firstLine="709"/>
        <w:jc w:val="both"/>
        <w:rPr>
          <w:sz w:val="28"/>
          <w:szCs w:val="28"/>
          <w:lang w:val="uk-UA"/>
        </w:rPr>
      </w:pPr>
      <w:r w:rsidRPr="00845484">
        <w:rPr>
          <w:sz w:val="28"/>
          <w:szCs w:val="28"/>
          <w:lang w:val="uk-UA"/>
        </w:rPr>
        <w:t xml:space="preserve">Однак, на наш погляд, виключення будь-якого з перерахованих ознак відповідно виключає можливість ідентифікувати систему, як TQM. Реальний зміст TQM різних підприємств, будучи схожим за наведеними вище основними ознаками, може разом з тим відрізнятися застосовуваними в системах методами. Під методами управління якістю розуміються такі, як статистичні методи, </w:t>
      </w:r>
      <w:proofErr w:type="spellStart"/>
      <w:r w:rsidRPr="00845484">
        <w:rPr>
          <w:sz w:val="28"/>
          <w:szCs w:val="28"/>
          <w:lang w:val="uk-UA"/>
        </w:rPr>
        <w:t>методи</w:t>
      </w:r>
      <w:proofErr w:type="spellEnd"/>
      <w:r w:rsidRPr="00845484">
        <w:rPr>
          <w:sz w:val="28"/>
          <w:szCs w:val="28"/>
          <w:lang w:val="uk-UA"/>
        </w:rPr>
        <w:t xml:space="preserve"> і правила роботи групами, методи визначення аналізу і вирішення проблем, цикл </w:t>
      </w:r>
      <w:proofErr w:type="spellStart"/>
      <w:r w:rsidRPr="00845484">
        <w:rPr>
          <w:sz w:val="28"/>
          <w:szCs w:val="28"/>
          <w:lang w:val="uk-UA"/>
        </w:rPr>
        <w:t>Демінга</w:t>
      </w:r>
      <w:proofErr w:type="spellEnd"/>
      <w:r w:rsidRPr="00845484">
        <w:rPr>
          <w:sz w:val="28"/>
          <w:szCs w:val="28"/>
          <w:lang w:val="uk-UA"/>
        </w:rPr>
        <w:t xml:space="preserve"> PDCA, аналіз причин і наслідків відмов (FMEA), розподіл функцій якості (QFD), методи визначення втрат якості, методи </w:t>
      </w:r>
      <w:proofErr w:type="spellStart"/>
      <w:r w:rsidRPr="00845484">
        <w:rPr>
          <w:sz w:val="28"/>
          <w:szCs w:val="28"/>
          <w:lang w:val="uk-UA"/>
        </w:rPr>
        <w:t>Тагуті</w:t>
      </w:r>
      <w:proofErr w:type="spellEnd"/>
      <w:r w:rsidRPr="00845484">
        <w:rPr>
          <w:sz w:val="28"/>
          <w:szCs w:val="28"/>
          <w:lang w:val="uk-UA"/>
        </w:rPr>
        <w:t xml:space="preserve"> та </w:t>
      </w:r>
      <w:r w:rsidR="00E4502F">
        <w:rPr>
          <w:sz w:val="28"/>
          <w:szCs w:val="28"/>
          <w:lang w:val="uk-UA"/>
        </w:rPr>
        <w:t>ін.</w:t>
      </w:r>
    </w:p>
    <w:p w:rsidR="00E4502F" w:rsidRPr="00E4502F" w:rsidRDefault="00845484" w:rsidP="00845484">
      <w:pPr>
        <w:ind w:firstLine="709"/>
        <w:jc w:val="both"/>
        <w:rPr>
          <w:sz w:val="28"/>
          <w:szCs w:val="28"/>
        </w:rPr>
      </w:pPr>
      <w:r w:rsidRPr="00845484">
        <w:rPr>
          <w:sz w:val="28"/>
          <w:szCs w:val="28"/>
          <w:lang w:val="uk-UA"/>
        </w:rPr>
        <w:t>Можна сказати, що число методів визначає перевагу однієї системи над іншою. Тому прагнення застосувати в системі більше число ефективних методів - це шлях до більш досконалої та більш конкурентоспроможною системі якості.</w:t>
      </w:r>
      <w:r w:rsidR="00E4502F" w:rsidRPr="00E4502F">
        <w:rPr>
          <w:sz w:val="28"/>
          <w:szCs w:val="28"/>
        </w:rPr>
        <w:t xml:space="preserve"> </w:t>
      </w:r>
    </w:p>
    <w:p w:rsidR="00E4502F" w:rsidRPr="00E4502F" w:rsidRDefault="00845484" w:rsidP="00845484">
      <w:pPr>
        <w:ind w:firstLine="709"/>
        <w:jc w:val="both"/>
        <w:rPr>
          <w:sz w:val="28"/>
          <w:szCs w:val="28"/>
        </w:rPr>
      </w:pPr>
      <w:r w:rsidRPr="00845484">
        <w:rPr>
          <w:sz w:val="28"/>
          <w:szCs w:val="28"/>
          <w:lang w:val="uk-UA"/>
        </w:rPr>
        <w:t>На підставі вищесказаного можна зробити наступний висновок: тривалий успіх і зверхність підприємств одне перед одним забезпечуються сьогодні не стільки конкуренцією продукції, скільки конкуренцією систем якості.</w:t>
      </w:r>
    </w:p>
    <w:p w:rsidR="00E4502F" w:rsidRDefault="00E4502F" w:rsidP="00845484">
      <w:pPr>
        <w:ind w:firstLine="709"/>
        <w:jc w:val="both"/>
        <w:rPr>
          <w:rStyle w:val="hps"/>
          <w:b/>
          <w:sz w:val="28"/>
          <w:szCs w:val="28"/>
          <w:lang w:val="uk-UA"/>
        </w:rPr>
      </w:pPr>
    </w:p>
    <w:p w:rsidR="006377C1" w:rsidRDefault="00E4502F" w:rsidP="006377C1">
      <w:pPr>
        <w:ind w:firstLine="720"/>
        <w:jc w:val="both"/>
        <w:rPr>
          <w:color w:val="000000"/>
          <w:sz w:val="28"/>
          <w:lang w:val="uk-UA"/>
        </w:rPr>
      </w:pPr>
      <w:r w:rsidRPr="006377C1">
        <w:rPr>
          <w:rStyle w:val="hps"/>
          <w:b/>
          <w:color w:val="000000" w:themeColor="text1"/>
          <w:sz w:val="28"/>
          <w:szCs w:val="28"/>
          <w:lang w:val="uk-UA"/>
        </w:rPr>
        <w:t>Перелік</w:t>
      </w:r>
      <w:r w:rsidRPr="006377C1">
        <w:rPr>
          <w:rStyle w:val="shorttext"/>
          <w:b/>
          <w:color w:val="000000" w:themeColor="text1"/>
          <w:sz w:val="28"/>
          <w:szCs w:val="28"/>
          <w:lang w:val="uk-UA"/>
        </w:rPr>
        <w:t xml:space="preserve"> </w:t>
      </w:r>
      <w:r w:rsidRPr="006377C1">
        <w:rPr>
          <w:rStyle w:val="hps"/>
          <w:b/>
          <w:color w:val="000000" w:themeColor="text1"/>
          <w:sz w:val="28"/>
          <w:szCs w:val="28"/>
          <w:lang w:val="uk-UA"/>
        </w:rPr>
        <w:t>літератури</w:t>
      </w:r>
      <w:r w:rsidRPr="006377C1">
        <w:rPr>
          <w:rStyle w:val="shorttext"/>
          <w:b/>
          <w:color w:val="000000" w:themeColor="text1"/>
          <w:sz w:val="28"/>
          <w:szCs w:val="28"/>
          <w:lang w:val="uk-UA"/>
        </w:rPr>
        <w:t>:</w:t>
      </w:r>
      <w:r w:rsidR="00CC1F33" w:rsidRPr="00D0384B">
        <w:rPr>
          <w:rStyle w:val="shorttext"/>
          <w:color w:val="000000" w:themeColor="text1"/>
          <w:sz w:val="28"/>
          <w:szCs w:val="28"/>
          <w:lang w:val="uk-UA"/>
        </w:rPr>
        <w:t xml:space="preserve"> 1. </w:t>
      </w:r>
      <w:hyperlink r:id="rId6" w:tgtFrame="_blank" w:history="1">
        <w:r w:rsidR="00CC1F33" w:rsidRPr="00D0384B">
          <w:rPr>
            <w:rStyle w:val="a5"/>
            <w:color w:val="000000" w:themeColor="text1"/>
            <w:sz w:val="28"/>
            <w:szCs w:val="28"/>
            <w:u w:val="none"/>
          </w:rPr>
          <w:t xml:space="preserve">Всеобщее управление качеством </w:t>
        </w:r>
        <w:r w:rsidR="00CC1F33" w:rsidRPr="00D0384B">
          <w:rPr>
            <w:rStyle w:val="a5"/>
            <w:color w:val="000000" w:themeColor="text1"/>
            <w:sz w:val="28"/>
            <w:szCs w:val="28"/>
            <w:u w:val="none"/>
            <w:lang w:val="uk-UA"/>
          </w:rPr>
          <w:t xml:space="preserve">- </w:t>
        </w:r>
        <w:r w:rsidR="00CC1F33" w:rsidRPr="00D0384B">
          <w:rPr>
            <w:rStyle w:val="a5"/>
            <w:color w:val="000000" w:themeColor="text1"/>
            <w:sz w:val="28"/>
            <w:szCs w:val="28"/>
            <w:u w:val="none"/>
          </w:rPr>
          <w:t>Википедия</w:t>
        </w:r>
      </w:hyperlink>
      <w:r w:rsidR="00CC1F33" w:rsidRPr="00D0384B">
        <w:rPr>
          <w:bCs/>
          <w:color w:val="000000" w:themeColor="text1"/>
          <w:sz w:val="28"/>
          <w:szCs w:val="28"/>
        </w:rPr>
        <w:t>– [‘Электронный ресурс]. – Режим доступа:</w:t>
      </w:r>
      <w:r w:rsidR="00CC1F33" w:rsidRPr="00D0384B">
        <w:rPr>
          <w:bCs/>
          <w:color w:val="000000" w:themeColor="text1"/>
          <w:sz w:val="28"/>
          <w:szCs w:val="28"/>
          <w:lang w:val="uk-UA"/>
        </w:rPr>
        <w:t xml:space="preserve"> </w:t>
      </w:r>
      <w:hyperlink r:id="rId7" w:history="1">
        <w:r w:rsidR="00CC1F33" w:rsidRPr="00D0384B">
          <w:rPr>
            <w:rStyle w:val="a5"/>
            <w:color w:val="000000" w:themeColor="text1"/>
            <w:sz w:val="28"/>
            <w:szCs w:val="28"/>
            <w:u w:val="none"/>
          </w:rPr>
          <w:t>http</w:t>
        </w:r>
        <w:r w:rsidR="00CC1F33" w:rsidRPr="00D0384B">
          <w:rPr>
            <w:rStyle w:val="a5"/>
            <w:color w:val="000000" w:themeColor="text1"/>
            <w:sz w:val="28"/>
            <w:szCs w:val="28"/>
            <w:u w:val="none"/>
            <w:lang w:val="uk-UA"/>
          </w:rPr>
          <w:t>://</w:t>
        </w:r>
        <w:r w:rsidR="00CC1F33" w:rsidRPr="00D0384B">
          <w:rPr>
            <w:rStyle w:val="a5"/>
            <w:color w:val="000000" w:themeColor="text1"/>
            <w:sz w:val="28"/>
            <w:szCs w:val="28"/>
            <w:u w:val="none"/>
          </w:rPr>
          <w:t>ru</w:t>
        </w:r>
        <w:r w:rsidR="00CC1F33" w:rsidRPr="00D0384B">
          <w:rPr>
            <w:rStyle w:val="a5"/>
            <w:color w:val="000000" w:themeColor="text1"/>
            <w:sz w:val="28"/>
            <w:szCs w:val="28"/>
            <w:u w:val="none"/>
            <w:lang w:val="uk-UA"/>
          </w:rPr>
          <w:t>.</w:t>
        </w:r>
        <w:r w:rsidR="00CC1F33" w:rsidRPr="00D0384B">
          <w:rPr>
            <w:rStyle w:val="a5"/>
            <w:color w:val="000000" w:themeColor="text1"/>
            <w:sz w:val="28"/>
            <w:szCs w:val="28"/>
            <w:u w:val="none"/>
          </w:rPr>
          <w:t>wikipedia</w:t>
        </w:r>
        <w:r w:rsidR="00CC1F33" w:rsidRPr="00D0384B">
          <w:rPr>
            <w:rStyle w:val="a5"/>
            <w:color w:val="000000" w:themeColor="text1"/>
            <w:sz w:val="28"/>
            <w:szCs w:val="28"/>
            <w:u w:val="none"/>
            <w:lang w:val="uk-UA"/>
          </w:rPr>
          <w:t>.</w:t>
        </w:r>
        <w:r w:rsidR="00CC1F33" w:rsidRPr="00D0384B">
          <w:rPr>
            <w:rStyle w:val="a5"/>
            <w:color w:val="000000" w:themeColor="text1"/>
            <w:sz w:val="28"/>
            <w:szCs w:val="28"/>
            <w:u w:val="none"/>
          </w:rPr>
          <w:t>org</w:t>
        </w:r>
        <w:r w:rsidR="00CC1F33" w:rsidRPr="00D0384B">
          <w:rPr>
            <w:rStyle w:val="a5"/>
            <w:color w:val="000000" w:themeColor="text1"/>
            <w:sz w:val="28"/>
            <w:szCs w:val="28"/>
            <w:u w:val="none"/>
            <w:lang w:val="uk-UA"/>
          </w:rPr>
          <w:t>/</w:t>
        </w:r>
        <w:r w:rsidR="00CC1F33" w:rsidRPr="00D0384B">
          <w:rPr>
            <w:rStyle w:val="a5"/>
            <w:color w:val="000000" w:themeColor="text1"/>
            <w:sz w:val="28"/>
            <w:szCs w:val="28"/>
            <w:u w:val="none"/>
          </w:rPr>
          <w:t>wiki</w:t>
        </w:r>
        <w:r w:rsidR="00CC1F33" w:rsidRPr="00D0384B">
          <w:rPr>
            <w:rStyle w:val="a5"/>
            <w:color w:val="000000" w:themeColor="text1"/>
            <w:sz w:val="28"/>
            <w:szCs w:val="28"/>
            <w:u w:val="none"/>
            <w:lang w:val="uk-UA"/>
          </w:rPr>
          <w:t>/</w:t>
        </w:r>
      </w:hyperlink>
      <w:r w:rsidR="00CC1F33" w:rsidRPr="00D0384B">
        <w:rPr>
          <w:color w:val="000000" w:themeColor="text1"/>
          <w:sz w:val="28"/>
          <w:szCs w:val="28"/>
          <w:lang w:val="uk-UA"/>
        </w:rPr>
        <w:t>.  2</w:t>
      </w:r>
      <w:r w:rsidR="00CC1F33" w:rsidRPr="00D0384B">
        <w:rPr>
          <w:color w:val="000000" w:themeColor="text1"/>
          <w:sz w:val="28"/>
          <w:szCs w:val="28"/>
        </w:rPr>
        <w:t xml:space="preserve">. </w:t>
      </w:r>
      <w:r w:rsidR="00CC1F33" w:rsidRPr="00D0384B">
        <w:rPr>
          <w:color w:val="000000"/>
          <w:sz w:val="28"/>
          <w:szCs w:val="28"/>
        </w:rPr>
        <w:t>Селиванова И. Многоликое качество // Конкуренция и рынок. –2001. –№ 9</w:t>
      </w:r>
      <w:r w:rsidR="00D0384B" w:rsidRPr="00D0384B">
        <w:rPr>
          <w:color w:val="000000"/>
          <w:sz w:val="28"/>
          <w:szCs w:val="28"/>
        </w:rPr>
        <w:t xml:space="preserve">. </w:t>
      </w:r>
      <w:r w:rsidR="00D0384B" w:rsidRPr="00D0384B">
        <w:rPr>
          <w:bCs/>
          <w:color w:val="000000" w:themeColor="text1"/>
          <w:sz w:val="28"/>
          <w:szCs w:val="28"/>
        </w:rPr>
        <w:t>– [‘Электронный ресурс]. – Режим доступа</w:t>
      </w:r>
      <w:r w:rsidR="00D0384B" w:rsidRPr="006377C1">
        <w:rPr>
          <w:bCs/>
          <w:color w:val="000000" w:themeColor="text1"/>
          <w:sz w:val="28"/>
          <w:szCs w:val="28"/>
        </w:rPr>
        <w:t>:</w:t>
      </w:r>
      <w:r w:rsidR="006377C1" w:rsidRPr="006377C1">
        <w:rPr>
          <w:color w:val="000000" w:themeColor="text1"/>
          <w:sz w:val="28"/>
          <w:szCs w:val="28"/>
        </w:rPr>
        <w:t xml:space="preserve"> </w:t>
      </w:r>
      <w:hyperlink r:id="rId8" w:history="1">
        <w:r w:rsidR="006377C1" w:rsidRPr="006377C1">
          <w:rPr>
            <w:rStyle w:val="a5"/>
            <w:color w:val="000000" w:themeColor="text1"/>
            <w:sz w:val="28"/>
            <w:szCs w:val="28"/>
            <w:u w:val="none"/>
          </w:rPr>
          <w:t>http://www.konkir.ru/article.phtml?id=1498</w:t>
        </w:r>
      </w:hyperlink>
      <w:r w:rsidR="006377C1" w:rsidRPr="006377C1">
        <w:rPr>
          <w:color w:val="000000" w:themeColor="text1"/>
          <w:sz w:val="28"/>
          <w:szCs w:val="28"/>
        </w:rPr>
        <w:t xml:space="preserve">. </w:t>
      </w:r>
      <w:r w:rsidR="006377C1">
        <w:rPr>
          <w:color w:val="000000" w:themeColor="text1"/>
          <w:sz w:val="28"/>
          <w:szCs w:val="28"/>
        </w:rPr>
        <w:t xml:space="preserve">3. </w:t>
      </w:r>
      <w:r w:rsidR="006377C1">
        <w:rPr>
          <w:color w:val="000000"/>
          <w:sz w:val="28"/>
          <w:lang w:val="uk-UA"/>
        </w:rPr>
        <w:t xml:space="preserve">Момот А.И. </w:t>
      </w:r>
      <w:proofErr w:type="spellStart"/>
      <w:r w:rsidR="006377C1">
        <w:rPr>
          <w:color w:val="000000"/>
          <w:sz w:val="28"/>
          <w:lang w:val="uk-UA"/>
        </w:rPr>
        <w:t>Экономический</w:t>
      </w:r>
      <w:proofErr w:type="spellEnd"/>
      <w:r w:rsidR="006377C1">
        <w:rPr>
          <w:color w:val="000000"/>
          <w:sz w:val="28"/>
          <w:lang w:val="uk-UA"/>
        </w:rPr>
        <w:t xml:space="preserve"> </w:t>
      </w:r>
      <w:proofErr w:type="spellStart"/>
      <w:r w:rsidR="006377C1">
        <w:rPr>
          <w:color w:val="000000"/>
          <w:sz w:val="28"/>
          <w:lang w:val="uk-UA"/>
        </w:rPr>
        <w:t>механизм</w:t>
      </w:r>
      <w:proofErr w:type="spellEnd"/>
      <w:r w:rsidR="006377C1">
        <w:rPr>
          <w:color w:val="000000"/>
          <w:sz w:val="28"/>
          <w:lang w:val="uk-UA"/>
        </w:rPr>
        <w:t xml:space="preserve"> </w:t>
      </w:r>
      <w:proofErr w:type="spellStart"/>
      <w:r w:rsidR="006377C1">
        <w:rPr>
          <w:color w:val="000000"/>
          <w:sz w:val="28"/>
          <w:lang w:val="uk-UA"/>
        </w:rPr>
        <w:t>управления</w:t>
      </w:r>
      <w:proofErr w:type="spellEnd"/>
      <w:r w:rsidR="006377C1">
        <w:rPr>
          <w:color w:val="000000"/>
          <w:sz w:val="28"/>
          <w:lang w:val="uk-UA"/>
        </w:rPr>
        <w:t xml:space="preserve"> </w:t>
      </w:r>
      <w:proofErr w:type="spellStart"/>
      <w:r w:rsidR="006377C1">
        <w:rPr>
          <w:color w:val="000000"/>
          <w:sz w:val="28"/>
          <w:lang w:val="uk-UA"/>
        </w:rPr>
        <w:t>качеством</w:t>
      </w:r>
      <w:proofErr w:type="spellEnd"/>
      <w:r w:rsidR="006377C1">
        <w:rPr>
          <w:color w:val="000000"/>
          <w:sz w:val="28"/>
          <w:lang w:val="uk-UA"/>
        </w:rPr>
        <w:t xml:space="preserve"> / </w:t>
      </w:r>
      <w:proofErr w:type="spellStart"/>
      <w:r w:rsidR="006377C1">
        <w:rPr>
          <w:color w:val="000000"/>
          <w:sz w:val="28"/>
          <w:lang w:val="uk-UA"/>
        </w:rPr>
        <w:t>Министерство</w:t>
      </w:r>
      <w:proofErr w:type="spellEnd"/>
      <w:r w:rsidR="006377C1">
        <w:rPr>
          <w:color w:val="000000"/>
          <w:sz w:val="28"/>
          <w:lang w:val="uk-UA"/>
        </w:rPr>
        <w:t xml:space="preserve"> </w:t>
      </w:r>
      <w:proofErr w:type="spellStart"/>
      <w:r w:rsidR="006377C1">
        <w:rPr>
          <w:color w:val="000000"/>
          <w:sz w:val="28"/>
          <w:lang w:val="uk-UA"/>
        </w:rPr>
        <w:t>образования</w:t>
      </w:r>
      <w:proofErr w:type="spellEnd"/>
      <w:r w:rsidR="006377C1">
        <w:rPr>
          <w:color w:val="000000"/>
          <w:sz w:val="28"/>
          <w:lang w:val="uk-UA"/>
        </w:rPr>
        <w:t xml:space="preserve"> и науки </w:t>
      </w:r>
      <w:proofErr w:type="spellStart"/>
      <w:r w:rsidR="006377C1">
        <w:rPr>
          <w:color w:val="000000"/>
          <w:sz w:val="28"/>
          <w:lang w:val="uk-UA"/>
        </w:rPr>
        <w:t>Украины</w:t>
      </w:r>
      <w:proofErr w:type="spellEnd"/>
      <w:r w:rsidR="006377C1">
        <w:rPr>
          <w:color w:val="000000"/>
          <w:sz w:val="28"/>
          <w:lang w:val="uk-UA"/>
        </w:rPr>
        <w:t xml:space="preserve">. </w:t>
      </w:r>
      <w:proofErr w:type="spellStart"/>
      <w:r w:rsidR="006377C1">
        <w:rPr>
          <w:color w:val="000000"/>
          <w:sz w:val="28"/>
          <w:lang w:val="uk-UA"/>
        </w:rPr>
        <w:t>ДонНТУ</w:t>
      </w:r>
      <w:proofErr w:type="spellEnd"/>
      <w:r w:rsidR="006377C1">
        <w:rPr>
          <w:color w:val="000000"/>
          <w:sz w:val="28"/>
          <w:lang w:val="uk-UA"/>
        </w:rPr>
        <w:t xml:space="preserve">. – </w:t>
      </w:r>
      <w:proofErr w:type="spellStart"/>
      <w:r w:rsidR="006377C1">
        <w:rPr>
          <w:color w:val="000000"/>
          <w:sz w:val="28"/>
          <w:lang w:val="uk-UA"/>
        </w:rPr>
        <w:t>Донецк</w:t>
      </w:r>
      <w:proofErr w:type="spellEnd"/>
      <w:r w:rsidR="006377C1">
        <w:rPr>
          <w:color w:val="000000"/>
          <w:sz w:val="28"/>
          <w:lang w:val="uk-UA"/>
        </w:rPr>
        <w:t xml:space="preserve">: Норд-Пресс, 2005. – 383 с. </w:t>
      </w:r>
      <w:bookmarkStart w:id="0" w:name="_GoBack"/>
      <w:bookmarkEnd w:id="0"/>
    </w:p>
    <w:sectPr w:rsidR="006377C1" w:rsidSect="008454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353"/>
    <w:multiLevelType w:val="multilevel"/>
    <w:tmpl w:val="E1CA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37D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86E3F27"/>
    <w:multiLevelType w:val="multilevel"/>
    <w:tmpl w:val="0BB2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D33E37"/>
    <w:multiLevelType w:val="hybridMultilevel"/>
    <w:tmpl w:val="EACC5C7E"/>
    <w:lvl w:ilvl="0" w:tplc="21FAF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4262FD"/>
    <w:multiLevelType w:val="multilevel"/>
    <w:tmpl w:val="9E1E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F5"/>
    <w:rsid w:val="000D301B"/>
    <w:rsid w:val="00371496"/>
    <w:rsid w:val="00593060"/>
    <w:rsid w:val="006377C1"/>
    <w:rsid w:val="007A31A3"/>
    <w:rsid w:val="00845484"/>
    <w:rsid w:val="00B63587"/>
    <w:rsid w:val="00C418F6"/>
    <w:rsid w:val="00CC1F33"/>
    <w:rsid w:val="00D0384B"/>
    <w:rsid w:val="00E4502F"/>
    <w:rsid w:val="00ED4AF5"/>
    <w:rsid w:val="00F4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4AF5"/>
    <w:pPr>
      <w:keepNext/>
      <w:spacing w:line="360" w:lineRule="auto"/>
      <w:ind w:firstLine="72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C1F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4A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ED4AF5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D4A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ED4AF5"/>
    <w:pPr>
      <w:spacing w:line="360" w:lineRule="auto"/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ED4A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ED4AF5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ED4A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59306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9306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41664"/>
    <w:pPr>
      <w:ind w:left="720"/>
      <w:contextualSpacing/>
    </w:pPr>
  </w:style>
  <w:style w:type="character" w:customStyle="1" w:styleId="hps">
    <w:name w:val="hps"/>
    <w:basedOn w:val="a0"/>
    <w:rsid w:val="00845484"/>
  </w:style>
  <w:style w:type="character" w:customStyle="1" w:styleId="shorttext">
    <w:name w:val="short_text"/>
    <w:rsid w:val="00E4502F"/>
  </w:style>
  <w:style w:type="character" w:customStyle="1" w:styleId="30">
    <w:name w:val="Заголовок 3 Знак"/>
    <w:basedOn w:val="a0"/>
    <w:link w:val="3"/>
    <w:uiPriority w:val="9"/>
    <w:rsid w:val="00CC1F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CC1F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C1F3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4AF5"/>
    <w:pPr>
      <w:keepNext/>
      <w:spacing w:line="360" w:lineRule="auto"/>
      <w:ind w:firstLine="72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C1F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4A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ED4AF5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D4A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ED4AF5"/>
    <w:pPr>
      <w:spacing w:line="360" w:lineRule="auto"/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ED4A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ED4AF5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ED4A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59306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9306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41664"/>
    <w:pPr>
      <w:ind w:left="720"/>
      <w:contextualSpacing/>
    </w:pPr>
  </w:style>
  <w:style w:type="character" w:customStyle="1" w:styleId="hps">
    <w:name w:val="hps"/>
    <w:basedOn w:val="a0"/>
    <w:rsid w:val="00845484"/>
  </w:style>
  <w:style w:type="character" w:customStyle="1" w:styleId="shorttext">
    <w:name w:val="short_text"/>
    <w:rsid w:val="00E4502F"/>
  </w:style>
  <w:style w:type="character" w:customStyle="1" w:styleId="30">
    <w:name w:val="Заголовок 3 Знак"/>
    <w:basedOn w:val="a0"/>
    <w:link w:val="3"/>
    <w:uiPriority w:val="9"/>
    <w:rsid w:val="00CC1F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CC1F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C1F3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kir.ru/article.phtml?id=149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1%81%D0%B5%D0%BE%D0%B1%D1%89%D0%B5%D0%B5_%D1%83%D0%BF%D1%80%D0%B0%D0%B2%D0%BB%D0%B5%D0%BD%D0%B8%D0%B5_%D0%BA%D0%B0%D1%87%D0%B5%D1%81%D1%82%D0%B2%D0%BE%D0%B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2013-03-19T19:54:00Z</dcterms:created>
  <dcterms:modified xsi:type="dcterms:W3CDTF">2013-03-19T21:35:00Z</dcterms:modified>
</cp:coreProperties>
</file>