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ED" w:rsidRDefault="00F365ED" w:rsidP="00771BAE">
      <w:pPr>
        <w:contextualSpacing/>
        <w:jc w:val="left"/>
        <w:rPr>
          <w:sz w:val="28"/>
          <w:szCs w:val="28"/>
        </w:rPr>
      </w:pPr>
      <w:bookmarkStart w:id="0" w:name="OLE_LINK37"/>
      <w:bookmarkStart w:id="1" w:name="OLE_LINK38"/>
      <w:r w:rsidRPr="006E7207">
        <w:rPr>
          <w:sz w:val="28"/>
          <w:szCs w:val="28"/>
        </w:rPr>
        <w:t>УДК 622.5</w:t>
      </w:r>
      <w:bookmarkEnd w:id="0"/>
      <w:bookmarkEnd w:id="1"/>
    </w:p>
    <w:p w:rsidR="00771BAE" w:rsidRPr="006E7207" w:rsidRDefault="00771BAE" w:rsidP="00771BAE">
      <w:pPr>
        <w:contextualSpacing/>
        <w:jc w:val="left"/>
        <w:rPr>
          <w:sz w:val="28"/>
          <w:szCs w:val="28"/>
        </w:rPr>
      </w:pPr>
    </w:p>
    <w:p w:rsidR="00771BAE" w:rsidRPr="00771BAE" w:rsidRDefault="00771BAE" w:rsidP="00771BAE">
      <w:pPr>
        <w:ind w:firstLine="851"/>
        <w:jc w:val="center"/>
        <w:rPr>
          <w:sz w:val="28"/>
          <w:szCs w:val="28"/>
        </w:rPr>
      </w:pPr>
      <w:bookmarkStart w:id="2" w:name="OLE_LINK20"/>
      <w:bookmarkStart w:id="3" w:name="OLE_LINK21"/>
      <w:bookmarkStart w:id="4" w:name="OLE_LINK1"/>
      <w:bookmarkStart w:id="5" w:name="OLE_LINK2"/>
      <w:bookmarkStart w:id="6" w:name="OLE_LINK3"/>
      <w:r w:rsidRPr="00771BAE">
        <w:rPr>
          <w:sz w:val="28"/>
          <w:szCs w:val="28"/>
        </w:rPr>
        <w:t>АНАЛИЗ ЭКОЛОГИЧЕСКОЙ СИТУАЦИИ В ДОНБАССЕ И ПУТИ ЕЁ УЛУЧШЕНИЯ</w:t>
      </w:r>
    </w:p>
    <w:p w:rsidR="003F011F" w:rsidRDefault="003F011F" w:rsidP="00771BAE">
      <w:pPr>
        <w:contextualSpacing/>
        <w:jc w:val="center"/>
        <w:rPr>
          <w:sz w:val="28"/>
          <w:szCs w:val="28"/>
        </w:rPr>
      </w:pPr>
    </w:p>
    <w:bookmarkEnd w:id="2"/>
    <w:bookmarkEnd w:id="3"/>
    <w:p w:rsidR="00F365ED" w:rsidRDefault="00771BAE" w:rsidP="00771BAE">
      <w:pPr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265D75">
        <w:rPr>
          <w:sz w:val="28"/>
          <w:szCs w:val="28"/>
        </w:rPr>
        <w:t>я</w:t>
      </w:r>
      <w:r>
        <w:rPr>
          <w:sz w:val="28"/>
          <w:szCs w:val="28"/>
        </w:rPr>
        <w:t>снянская</w:t>
      </w:r>
      <w:proofErr w:type="spellEnd"/>
      <w:r>
        <w:rPr>
          <w:sz w:val="28"/>
          <w:szCs w:val="28"/>
        </w:rPr>
        <w:t xml:space="preserve"> А</w:t>
      </w:r>
      <w:r w:rsidR="00F365ED" w:rsidRPr="006E7207">
        <w:rPr>
          <w:sz w:val="28"/>
          <w:szCs w:val="28"/>
        </w:rPr>
        <w:t>.</w:t>
      </w:r>
      <w:r w:rsidR="00F365ED">
        <w:rPr>
          <w:sz w:val="28"/>
          <w:szCs w:val="28"/>
        </w:rPr>
        <w:t xml:space="preserve">, </w:t>
      </w:r>
      <w:bookmarkStart w:id="7" w:name="OLE_LINK39"/>
      <w:bookmarkStart w:id="8" w:name="OLE_LINK40"/>
      <w:r w:rsidR="00F365ED" w:rsidRPr="006E7207">
        <w:rPr>
          <w:sz w:val="28"/>
          <w:szCs w:val="28"/>
          <w:u w:val="single"/>
        </w:rPr>
        <w:t>Макеева Д.А.</w:t>
      </w:r>
    </w:p>
    <w:p w:rsidR="00F365ED" w:rsidRPr="006E7207" w:rsidRDefault="00F365ED" w:rsidP="00771BAE">
      <w:pPr>
        <w:contextualSpacing/>
        <w:jc w:val="center"/>
        <w:rPr>
          <w:sz w:val="28"/>
          <w:szCs w:val="28"/>
        </w:rPr>
      </w:pPr>
      <w:r w:rsidRPr="006E7207">
        <w:rPr>
          <w:sz w:val="28"/>
          <w:szCs w:val="28"/>
        </w:rPr>
        <w:t>Донецкий нацио</w:t>
      </w:r>
      <w:r>
        <w:rPr>
          <w:sz w:val="28"/>
          <w:szCs w:val="28"/>
        </w:rPr>
        <w:t>нальный технический университет</w:t>
      </w:r>
    </w:p>
    <w:bookmarkEnd w:id="4"/>
    <w:bookmarkEnd w:id="5"/>
    <w:bookmarkEnd w:id="6"/>
    <w:bookmarkEnd w:id="7"/>
    <w:bookmarkEnd w:id="8"/>
    <w:p w:rsidR="00F365ED" w:rsidRPr="006E7207" w:rsidRDefault="00F365ED" w:rsidP="00771BAE">
      <w:pPr>
        <w:contextualSpacing/>
        <w:rPr>
          <w:sz w:val="28"/>
          <w:szCs w:val="28"/>
        </w:rPr>
      </w:pPr>
    </w:p>
    <w:p w:rsidR="00771BAE" w:rsidRDefault="00771BAE" w:rsidP="00771BAE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Проанализирована динамика  экологических проблем Донбасса. Предложены ряд работ и мероприятий по предотвращению дальнейшего загрязнения окружающей среды Донбасса. </w:t>
      </w:r>
    </w:p>
    <w:p w:rsidR="00771BAE" w:rsidRDefault="00771BAE" w:rsidP="00771BAE">
      <w:pPr>
        <w:ind w:firstLine="851"/>
        <w:rPr>
          <w:b/>
          <w:sz w:val="32"/>
          <w:szCs w:val="32"/>
        </w:rPr>
      </w:pPr>
    </w:p>
    <w:p w:rsidR="006148BB" w:rsidRPr="000A15E5" w:rsidRDefault="006148BB" w:rsidP="00771BAE">
      <w:pPr>
        <w:spacing w:line="276" w:lineRule="auto"/>
        <w:ind w:firstLine="851"/>
        <w:contextualSpacing/>
        <w:rPr>
          <w:sz w:val="28"/>
          <w:szCs w:val="28"/>
        </w:rPr>
      </w:pPr>
      <w:r w:rsidRPr="000A15E5">
        <w:rPr>
          <w:sz w:val="28"/>
          <w:szCs w:val="28"/>
        </w:rPr>
        <w:t>Донбасс – это крупный промышленный регион Украины, в котором насчитывается несколько тысяч крупных промышленных предприятий, производственно-промышленных объединений и предприятий топливно-энергетического комплекса, горнодобывающей, металлургической, химической промышленности, тяжёлого машиностроения, строительной отрасли, а также агропромышленного комплекса. Донбасс обеспечивает большую часть промышленного производства Украины, причём в наиболее экологически опасных отраслях.</w:t>
      </w:r>
    </w:p>
    <w:p w:rsidR="006148BB" w:rsidRPr="000A15E5" w:rsidRDefault="006148BB" w:rsidP="00771BAE">
      <w:pPr>
        <w:spacing w:line="276" w:lineRule="auto"/>
        <w:ind w:firstLine="851"/>
        <w:contextualSpacing/>
        <w:rPr>
          <w:sz w:val="28"/>
          <w:szCs w:val="28"/>
        </w:rPr>
      </w:pPr>
      <w:r w:rsidRPr="000A15E5">
        <w:rPr>
          <w:sz w:val="28"/>
          <w:szCs w:val="28"/>
        </w:rPr>
        <w:t>Высокая концентрация промышленного и сельскохозяйственного производства, транспортной инфраструктуры, в сочетании с высокой плотностью населения, создали чрезвычайно высокую техногенную и антропогенную нагрузку на биосферу – наивысшую в Украине и Европе. Суммарная техногенная нагрузка на единицу территории региона в 4 раза выше среднего по Украине. Донбасс обладает запасами почти всех химических элементов. Главным природным богатством региона являются месторождения каменного угля. Его запасы только в Донецкой области оцениваются в 25 млрд. т, что может удовлетворить потребности Украины не на одно десятилетие вперёд.</w:t>
      </w:r>
    </w:p>
    <w:p w:rsidR="006148BB" w:rsidRPr="000A15E5" w:rsidRDefault="006148BB" w:rsidP="00771BAE">
      <w:pPr>
        <w:spacing w:line="276" w:lineRule="auto"/>
        <w:ind w:firstLine="851"/>
        <w:contextualSpacing/>
        <w:rPr>
          <w:sz w:val="28"/>
          <w:szCs w:val="28"/>
        </w:rPr>
      </w:pPr>
      <w:r w:rsidRPr="000A15E5">
        <w:rPr>
          <w:sz w:val="28"/>
          <w:szCs w:val="28"/>
        </w:rPr>
        <w:t xml:space="preserve">Несмотря на спад производства, в результате которого общее количество выбросов и сбросов существенно уменьшилось, нагрузка на биосферу Донбасса по-прежнему остаётся одной из наибольших в Европе. Предприятия региона выбрасывают около трети суммарного объема загрязняющих веществ на Украине. </w:t>
      </w:r>
      <w:proofErr w:type="gramStart"/>
      <w:r w:rsidRPr="000A15E5">
        <w:rPr>
          <w:sz w:val="28"/>
          <w:szCs w:val="28"/>
        </w:rPr>
        <w:t>Высокие скорости и масштабы техногенных процессов, громадные перемещения горных масс обусл</w:t>
      </w:r>
      <w:r w:rsidR="00F365ED">
        <w:rPr>
          <w:sz w:val="28"/>
          <w:szCs w:val="28"/>
        </w:rPr>
        <w:t>о</w:t>
      </w:r>
      <w:r w:rsidRPr="000A15E5">
        <w:rPr>
          <w:sz w:val="28"/>
          <w:szCs w:val="28"/>
        </w:rPr>
        <w:t xml:space="preserve">вливают большие объёмы рассеивания многих химических элементов (прежде всего углерода и тяжелых металлов), вызывают </w:t>
      </w:r>
      <w:r w:rsidRPr="000A15E5">
        <w:rPr>
          <w:sz w:val="28"/>
          <w:szCs w:val="28"/>
        </w:rPr>
        <w:lastRenderedPageBreak/>
        <w:t>накопления в окружающей среде соединений химических элементов в несвойственных природе сочетаниях.</w:t>
      </w:r>
      <w:proofErr w:type="gramEnd"/>
    </w:p>
    <w:p w:rsidR="006148BB" w:rsidRPr="00064124" w:rsidRDefault="006148BB" w:rsidP="00771BAE">
      <w:pPr>
        <w:spacing w:line="276" w:lineRule="auto"/>
        <w:ind w:firstLine="851"/>
        <w:contextualSpacing/>
        <w:rPr>
          <w:sz w:val="28"/>
          <w:szCs w:val="28"/>
        </w:rPr>
      </w:pPr>
      <w:r w:rsidRPr="000A15E5">
        <w:rPr>
          <w:sz w:val="28"/>
          <w:szCs w:val="28"/>
        </w:rPr>
        <w:t>Из вышесказанного видно, что Донбасс относится к наиболее критическим по экологической обстановке регионам Украины. Острейшими проблемами региона являются: загрязнение атмосферного в</w:t>
      </w:r>
      <w:r>
        <w:rPr>
          <w:sz w:val="28"/>
          <w:szCs w:val="28"/>
        </w:rPr>
        <w:t>оздуха, водного бассейна и почв</w:t>
      </w:r>
      <w:r w:rsidRPr="00883398">
        <w:rPr>
          <w:sz w:val="28"/>
          <w:szCs w:val="28"/>
        </w:rPr>
        <w:t>.[1]</w:t>
      </w:r>
    </w:p>
    <w:p w:rsidR="000375C3" w:rsidRPr="00581D09" w:rsidRDefault="000375C3" w:rsidP="00771BAE">
      <w:pPr>
        <w:spacing w:line="276" w:lineRule="auto"/>
        <w:ind w:firstLine="851"/>
        <w:contextualSpacing/>
        <w:rPr>
          <w:sz w:val="28"/>
          <w:szCs w:val="28"/>
        </w:rPr>
      </w:pPr>
      <w:r w:rsidRPr="00581D09">
        <w:rPr>
          <w:sz w:val="28"/>
          <w:szCs w:val="28"/>
        </w:rPr>
        <w:t>Чрезвычайно важным фактором, существенно влияющим на территориальную организацию всей социально-экономической жизни и эффективность производства, является экологическая обстановка. В последние десятилетия в Украине она существенно ухудшилась. Одним из основных факторов, повлиявших на экологическую обстановку, является развитие добывающей и перерабатывающей промышленности при устаревших технологиях и связанная с этим чрезмерная урбанизация многих районов, прежде всего Донбасса.</w:t>
      </w:r>
    </w:p>
    <w:p w:rsidR="00771BAE" w:rsidRDefault="000375C3" w:rsidP="00771BAE">
      <w:pPr>
        <w:spacing w:line="276" w:lineRule="auto"/>
        <w:ind w:firstLine="851"/>
        <w:contextualSpacing/>
        <w:rPr>
          <w:sz w:val="28"/>
          <w:szCs w:val="28"/>
        </w:rPr>
      </w:pPr>
      <w:proofErr w:type="gramStart"/>
      <w:r w:rsidRPr="00697CF5">
        <w:rPr>
          <w:sz w:val="28"/>
          <w:szCs w:val="28"/>
        </w:rPr>
        <w:t xml:space="preserve">Анализ данных проведенных исследований показывает, что в воздушной среде городов Донбасса фиксируются </w:t>
      </w:r>
      <w:r w:rsidR="00F365ED">
        <w:rPr>
          <w:sz w:val="28"/>
          <w:szCs w:val="28"/>
        </w:rPr>
        <w:t>повышенные</w:t>
      </w:r>
      <w:r w:rsidRPr="00697CF5">
        <w:rPr>
          <w:sz w:val="28"/>
          <w:szCs w:val="28"/>
        </w:rPr>
        <w:t xml:space="preserve"> концентрации таких высокотоксичных веществ как ртуть, свинец, цинк, медь, никель, хром, марганец, бериллий, ванадий, кадмий, хлор, фтор, аммиак, органические летучие соединения, серная, соляная и азотная кислоты.</w:t>
      </w:r>
      <w:proofErr w:type="gramEnd"/>
      <w:r w:rsidRPr="00697CF5">
        <w:rPr>
          <w:sz w:val="28"/>
          <w:szCs w:val="28"/>
        </w:rPr>
        <w:t xml:space="preserve"> Состояние воздушного бассейна в Центральном Донбассе определяется выбросами предприятий топливно-энергетического комплекса и основных отраслей промышленности, а также наличием взаимовлияния городов за счет образования агломераций (</w:t>
      </w:r>
      <w:proofErr w:type="spellStart"/>
      <w:r w:rsidRPr="00697CF5">
        <w:rPr>
          <w:sz w:val="28"/>
          <w:szCs w:val="28"/>
        </w:rPr>
        <w:t>Донецк-Макеевка-Харцызск</w:t>
      </w:r>
      <w:proofErr w:type="spellEnd"/>
      <w:r w:rsidRPr="00697CF5">
        <w:rPr>
          <w:sz w:val="28"/>
          <w:szCs w:val="28"/>
        </w:rPr>
        <w:t xml:space="preserve">, Дзержинск-Горловка-Енакиево, </w:t>
      </w:r>
      <w:proofErr w:type="spellStart"/>
      <w:r w:rsidRPr="00697CF5">
        <w:rPr>
          <w:sz w:val="28"/>
          <w:szCs w:val="28"/>
        </w:rPr>
        <w:t>Славянск-Краматорск-Дружковка-Константиновка</w:t>
      </w:r>
      <w:proofErr w:type="spellEnd"/>
      <w:r w:rsidRPr="00697CF5">
        <w:rPr>
          <w:sz w:val="28"/>
          <w:szCs w:val="28"/>
        </w:rPr>
        <w:t xml:space="preserve">, </w:t>
      </w:r>
      <w:proofErr w:type="spellStart"/>
      <w:r w:rsidRPr="00697CF5">
        <w:rPr>
          <w:sz w:val="28"/>
          <w:szCs w:val="28"/>
        </w:rPr>
        <w:t>Шахтерск-Торез-Снежное</w:t>
      </w:r>
      <w:proofErr w:type="spellEnd"/>
      <w:r w:rsidRPr="00697CF5">
        <w:rPr>
          <w:sz w:val="28"/>
          <w:szCs w:val="28"/>
        </w:rPr>
        <w:t xml:space="preserve">, </w:t>
      </w:r>
      <w:proofErr w:type="spellStart"/>
      <w:r w:rsidRPr="00697CF5">
        <w:rPr>
          <w:sz w:val="28"/>
          <w:szCs w:val="28"/>
        </w:rPr>
        <w:t>Стаханов-Брянка-Алчевск-Перевальск</w:t>
      </w:r>
      <w:proofErr w:type="spellEnd"/>
      <w:r w:rsidRPr="00697CF5">
        <w:rPr>
          <w:sz w:val="28"/>
          <w:szCs w:val="28"/>
        </w:rPr>
        <w:t xml:space="preserve"> и Рубежное-Лисичанск-Северодонецк). Существенный вклад в загрязнение воздуха вносят неорганизованные выбросы от терриконов, особенно горящих.</w:t>
      </w:r>
      <w:r w:rsidR="00064124" w:rsidRPr="00064124">
        <w:rPr>
          <w:sz w:val="28"/>
          <w:szCs w:val="28"/>
        </w:rPr>
        <w:t>[2]</w:t>
      </w:r>
      <w:bookmarkStart w:id="9" w:name="_Toc310671562"/>
    </w:p>
    <w:bookmarkEnd w:id="9"/>
    <w:p w:rsidR="003E4B9C" w:rsidRDefault="000375C3" w:rsidP="00771BAE">
      <w:pPr>
        <w:spacing w:line="276" w:lineRule="auto"/>
        <w:ind w:firstLine="851"/>
        <w:contextualSpacing/>
        <w:rPr>
          <w:rFonts w:eastAsiaTheme="minorHAnsi"/>
          <w:color w:val="231F20"/>
          <w:sz w:val="28"/>
          <w:szCs w:val="28"/>
          <w:lang w:eastAsia="en-US"/>
        </w:rPr>
      </w:pPr>
      <w:r w:rsidRPr="00A3620B">
        <w:rPr>
          <w:rFonts w:eastAsiaTheme="minorHAnsi"/>
          <w:color w:val="231F20"/>
          <w:sz w:val="28"/>
          <w:szCs w:val="28"/>
          <w:lang w:eastAsia="en-US"/>
        </w:rPr>
        <w:t>Государственное управление охраны окружающей природной среды на основе данных мониторинга е</w:t>
      </w:r>
      <w:r w:rsidR="003E4B9C">
        <w:rPr>
          <w:rFonts w:eastAsiaTheme="minorHAnsi"/>
          <w:color w:val="231F20"/>
          <w:sz w:val="28"/>
          <w:szCs w:val="28"/>
          <w:lang w:eastAsia="en-US"/>
        </w:rPr>
        <w:t>жегодно разрабатывает и контрол</w:t>
      </w:r>
      <w:r w:rsidRPr="00A3620B">
        <w:rPr>
          <w:rFonts w:eastAsiaTheme="minorHAnsi"/>
          <w:color w:val="231F20"/>
          <w:sz w:val="28"/>
          <w:szCs w:val="28"/>
          <w:lang w:eastAsia="en-US"/>
        </w:rPr>
        <w:t xml:space="preserve">ирует ход выполнения природоохранных </w:t>
      </w:r>
      <w:r w:rsidR="003E4B9C">
        <w:rPr>
          <w:rFonts w:eastAsiaTheme="minorHAnsi"/>
          <w:color w:val="231F20"/>
          <w:sz w:val="28"/>
          <w:szCs w:val="28"/>
          <w:lang w:eastAsia="en-US"/>
        </w:rPr>
        <w:t>мероприятий для раздела «Охрана</w:t>
      </w:r>
    </w:p>
    <w:p w:rsidR="000375C3" w:rsidRPr="00A3620B" w:rsidRDefault="000375C3" w:rsidP="00771BAE">
      <w:pPr>
        <w:autoSpaceDE w:val="0"/>
        <w:autoSpaceDN w:val="0"/>
        <w:adjustRightInd w:val="0"/>
        <w:spacing w:line="276" w:lineRule="auto"/>
        <w:ind w:firstLine="0"/>
        <w:contextualSpacing/>
        <w:rPr>
          <w:rFonts w:eastAsiaTheme="minorHAnsi"/>
          <w:color w:val="231F20"/>
          <w:sz w:val="28"/>
          <w:szCs w:val="28"/>
          <w:lang w:eastAsia="en-US"/>
        </w:rPr>
      </w:pPr>
      <w:r w:rsidRPr="00A3620B">
        <w:rPr>
          <w:rFonts w:eastAsiaTheme="minorHAnsi"/>
          <w:color w:val="231F20"/>
          <w:sz w:val="28"/>
          <w:szCs w:val="28"/>
          <w:lang w:eastAsia="en-US"/>
        </w:rPr>
        <w:t>окружающей природной ср</w:t>
      </w:r>
      <w:r w:rsidR="003E4B9C">
        <w:rPr>
          <w:rFonts w:eastAsiaTheme="minorHAnsi"/>
          <w:color w:val="231F20"/>
          <w:sz w:val="28"/>
          <w:szCs w:val="28"/>
          <w:lang w:eastAsia="en-US"/>
        </w:rPr>
        <w:t xml:space="preserve">еды» Программы экономического и </w:t>
      </w:r>
      <w:r w:rsidRPr="00A3620B">
        <w:rPr>
          <w:rFonts w:eastAsiaTheme="minorHAnsi"/>
          <w:color w:val="231F20"/>
          <w:sz w:val="28"/>
          <w:szCs w:val="28"/>
          <w:lang w:eastAsia="en-US"/>
        </w:rPr>
        <w:t>социального развития Донецкой</w:t>
      </w:r>
      <w:r w:rsidR="003E4B9C"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  <w:r w:rsidRPr="00A3620B">
        <w:rPr>
          <w:rFonts w:eastAsiaTheme="minorHAnsi"/>
          <w:color w:val="231F20"/>
          <w:sz w:val="28"/>
          <w:szCs w:val="28"/>
          <w:lang w:eastAsia="en-US"/>
        </w:rPr>
        <w:t>области. Программой были предусмотрены наиболее приоритетные мероприятия по обеспечению экологической безопасности, охране и восстановлению природных ресурсов области. Природоохранная Пр</w:t>
      </w:r>
      <w:r>
        <w:rPr>
          <w:rFonts w:eastAsiaTheme="minorHAnsi"/>
          <w:color w:val="231F20"/>
          <w:sz w:val="28"/>
          <w:szCs w:val="28"/>
          <w:lang w:eastAsia="en-US"/>
        </w:rPr>
        <w:t>ограмма разработана по ресурсно-</w:t>
      </w:r>
      <w:r w:rsidRPr="00A3620B">
        <w:rPr>
          <w:rFonts w:eastAsiaTheme="minorHAnsi"/>
          <w:color w:val="231F20"/>
          <w:sz w:val="28"/>
          <w:szCs w:val="28"/>
          <w:lang w:eastAsia="en-US"/>
        </w:rPr>
        <w:lastRenderedPageBreak/>
        <w:t>территориальному принципу. При этом</w:t>
      </w:r>
      <w:proofErr w:type="gramStart"/>
      <w:r w:rsidRPr="00A3620B">
        <w:rPr>
          <w:rFonts w:eastAsiaTheme="minorHAnsi"/>
          <w:color w:val="231F20"/>
          <w:sz w:val="28"/>
          <w:szCs w:val="28"/>
          <w:lang w:eastAsia="en-US"/>
        </w:rPr>
        <w:t>,</w:t>
      </w:r>
      <w:proofErr w:type="gramEnd"/>
      <w:r w:rsidRPr="00A3620B">
        <w:rPr>
          <w:rFonts w:eastAsiaTheme="minorHAnsi"/>
          <w:color w:val="231F20"/>
          <w:sz w:val="28"/>
          <w:szCs w:val="28"/>
          <w:lang w:eastAsia="en-US"/>
        </w:rPr>
        <w:t xml:space="preserve"> основное внимание уделялось наиболее значительным мероприятиям, которые имеют существенный экологический эффект. На 2006 год было предусмотрено 260 мероприятий по 11 разделам Программы</w:t>
      </w:r>
      <w:proofErr w:type="gramStart"/>
      <w:r w:rsidRPr="00A3620B">
        <w:rPr>
          <w:rFonts w:eastAsiaTheme="minorHAnsi"/>
          <w:color w:val="231F20"/>
          <w:sz w:val="28"/>
          <w:szCs w:val="28"/>
          <w:lang w:eastAsia="en-US"/>
        </w:rPr>
        <w:t xml:space="preserve"> .</w:t>
      </w:r>
      <w:proofErr w:type="gramEnd"/>
      <w:r w:rsidRPr="00A3620B">
        <w:rPr>
          <w:rFonts w:eastAsiaTheme="minorHAnsi"/>
          <w:color w:val="231F20"/>
          <w:sz w:val="28"/>
          <w:szCs w:val="28"/>
          <w:lang w:eastAsia="en-US"/>
        </w:rPr>
        <w:t xml:space="preserve"> В 2006 году на охрану от загрязнения атмосферного воздуха было предусмотрено</w:t>
      </w:r>
      <w:r>
        <w:rPr>
          <w:rFonts w:eastAsiaTheme="minorHAnsi"/>
          <w:color w:val="231F20"/>
          <w:sz w:val="28"/>
          <w:szCs w:val="28"/>
          <w:lang w:eastAsia="en-US"/>
        </w:rPr>
        <w:t xml:space="preserve"> выполнение 107 мероприятий</w:t>
      </w:r>
      <w:r w:rsidRPr="00A3620B">
        <w:rPr>
          <w:rFonts w:eastAsiaTheme="minorHAnsi"/>
          <w:color w:val="231F20"/>
          <w:sz w:val="28"/>
          <w:szCs w:val="28"/>
          <w:lang w:eastAsia="en-US"/>
        </w:rPr>
        <w:t xml:space="preserve">. Работы были начаты по 31 мероприятиям и по 27 закончены. </w:t>
      </w:r>
      <w:bookmarkStart w:id="10" w:name="_GoBack"/>
      <w:bookmarkEnd w:id="10"/>
    </w:p>
    <w:p w:rsidR="000375C3" w:rsidRPr="00A3620B" w:rsidRDefault="000375C3" w:rsidP="00771BAE">
      <w:pPr>
        <w:autoSpaceDE w:val="0"/>
        <w:autoSpaceDN w:val="0"/>
        <w:adjustRightInd w:val="0"/>
        <w:spacing w:line="276" w:lineRule="auto"/>
        <w:ind w:firstLine="708"/>
        <w:contextualSpacing/>
        <w:rPr>
          <w:rFonts w:eastAsiaTheme="minorHAnsi"/>
          <w:color w:val="231F20"/>
          <w:sz w:val="28"/>
          <w:szCs w:val="28"/>
          <w:lang w:eastAsia="en-US"/>
        </w:rPr>
      </w:pPr>
      <w:r>
        <w:rPr>
          <w:rFonts w:eastAsiaTheme="minorHAnsi"/>
          <w:color w:val="231F20"/>
          <w:sz w:val="28"/>
          <w:szCs w:val="28"/>
          <w:lang w:eastAsia="en-US"/>
        </w:rPr>
        <w:t xml:space="preserve">Также </w:t>
      </w:r>
      <w:r w:rsidRPr="00A3620B">
        <w:rPr>
          <w:rFonts w:eastAsiaTheme="minorHAnsi"/>
          <w:color w:val="231F20"/>
          <w:sz w:val="28"/>
          <w:szCs w:val="28"/>
          <w:lang w:eastAsia="en-US"/>
        </w:rPr>
        <w:t xml:space="preserve">был осуществлен частичный перевод на газовое отопление котельных КП «Теплосеть» </w:t>
      </w:r>
      <w:proofErr w:type="gramStart"/>
      <w:r w:rsidRPr="00A3620B">
        <w:rPr>
          <w:rFonts w:eastAsiaTheme="minorHAnsi"/>
          <w:color w:val="231F20"/>
          <w:sz w:val="28"/>
          <w:szCs w:val="28"/>
          <w:lang w:eastAsia="en-US"/>
        </w:rPr>
        <w:t>г</w:t>
      </w:r>
      <w:proofErr w:type="gramEnd"/>
      <w:r w:rsidRPr="00A3620B">
        <w:rPr>
          <w:rFonts w:eastAsiaTheme="minorHAnsi"/>
          <w:color w:val="231F20"/>
          <w:sz w:val="28"/>
          <w:szCs w:val="28"/>
          <w:lang w:eastAsia="en-US"/>
        </w:rPr>
        <w:t>. Донецка, на ОАО «ЯКХЗ» г. Макеевки было запланировано строительство установки по очистке коксового газа</w:t>
      </w:r>
    </w:p>
    <w:p w:rsidR="000375C3" w:rsidRPr="00A3620B" w:rsidRDefault="000375C3" w:rsidP="00771BAE">
      <w:pPr>
        <w:autoSpaceDE w:val="0"/>
        <w:autoSpaceDN w:val="0"/>
        <w:adjustRightInd w:val="0"/>
        <w:spacing w:line="276" w:lineRule="auto"/>
        <w:ind w:firstLine="0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3620B">
        <w:rPr>
          <w:rFonts w:eastAsiaTheme="minorHAnsi"/>
          <w:color w:val="231F20"/>
          <w:sz w:val="28"/>
          <w:szCs w:val="28"/>
          <w:lang w:eastAsia="en-US"/>
        </w:rPr>
        <w:t>от сероводорода. На ОАО “МК “</w:t>
      </w:r>
      <w:proofErr w:type="spellStart"/>
      <w:r w:rsidRPr="00A3620B">
        <w:rPr>
          <w:rFonts w:eastAsiaTheme="minorHAnsi"/>
          <w:color w:val="231F20"/>
          <w:sz w:val="28"/>
          <w:szCs w:val="28"/>
          <w:lang w:eastAsia="en-US"/>
        </w:rPr>
        <w:t>Азовсталь</w:t>
      </w:r>
      <w:proofErr w:type="spellEnd"/>
      <w:r w:rsidRPr="00A3620B">
        <w:rPr>
          <w:rFonts w:eastAsiaTheme="minorHAnsi"/>
          <w:color w:val="231F20"/>
          <w:sz w:val="28"/>
          <w:szCs w:val="28"/>
          <w:lang w:eastAsia="en-US"/>
        </w:rPr>
        <w:t>” закончена реконструкция и введен в эксплуатацию комплекс коксовой батареи №4, по окончании реконструкции будет выведена из эксплуатации коксовая батарея №8, выполняется разработка проекта реконструкции и строительство цеха сероочистки. ОАО «ММК</w:t>
      </w:r>
      <w:r w:rsidR="00771BAE"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  <w:r w:rsidRPr="00A3620B">
        <w:rPr>
          <w:rFonts w:eastAsiaTheme="minorHAnsi"/>
          <w:color w:val="231F20"/>
          <w:sz w:val="28"/>
          <w:szCs w:val="28"/>
          <w:lang w:eastAsia="en-US"/>
        </w:rPr>
        <w:t>им. Ильича» закончил реконструкцию газоочи</w:t>
      </w:r>
      <w:r>
        <w:rPr>
          <w:rFonts w:eastAsiaTheme="minorHAnsi"/>
          <w:color w:val="231F20"/>
          <w:sz w:val="28"/>
          <w:szCs w:val="28"/>
          <w:lang w:eastAsia="en-US"/>
        </w:rPr>
        <w:t xml:space="preserve">сток </w:t>
      </w:r>
      <w:proofErr w:type="spellStart"/>
      <w:r>
        <w:rPr>
          <w:rFonts w:eastAsiaTheme="minorHAnsi"/>
          <w:color w:val="231F20"/>
          <w:sz w:val="28"/>
          <w:szCs w:val="28"/>
          <w:lang w:eastAsia="en-US"/>
        </w:rPr>
        <w:t>агломашин</w:t>
      </w:r>
      <w:proofErr w:type="spellEnd"/>
      <w:r>
        <w:rPr>
          <w:rFonts w:eastAsiaTheme="minorHAnsi"/>
          <w:color w:val="231F20"/>
          <w:sz w:val="28"/>
          <w:szCs w:val="28"/>
          <w:lang w:eastAsia="en-US"/>
        </w:rPr>
        <w:t xml:space="preserve"> с установкой элек</w:t>
      </w:r>
      <w:r w:rsidRPr="00A3620B">
        <w:rPr>
          <w:rFonts w:eastAsiaTheme="minorHAnsi"/>
          <w:color w:val="231F20"/>
          <w:sz w:val="28"/>
          <w:szCs w:val="28"/>
          <w:lang w:eastAsia="en-US"/>
        </w:rPr>
        <w:t xml:space="preserve">трофильтров, введена в эксплуатацию </w:t>
      </w:r>
      <w:r>
        <w:rPr>
          <w:rFonts w:eastAsiaTheme="minorHAnsi"/>
          <w:color w:val="231F20"/>
          <w:sz w:val="28"/>
          <w:szCs w:val="28"/>
          <w:lang w:eastAsia="en-US"/>
        </w:rPr>
        <w:t>газоочистка мартеновской печи</w:t>
      </w:r>
      <w:r w:rsidRPr="00A3620B">
        <w:rPr>
          <w:rFonts w:eastAsiaTheme="minorHAnsi"/>
          <w:color w:val="231F20"/>
          <w:sz w:val="28"/>
          <w:szCs w:val="28"/>
          <w:lang w:eastAsia="en-US"/>
        </w:rPr>
        <w:t xml:space="preserve">№3. </w:t>
      </w:r>
      <w:r w:rsidRPr="00A3620B">
        <w:rPr>
          <w:rFonts w:eastAsiaTheme="minorHAnsi"/>
          <w:color w:val="000000"/>
          <w:sz w:val="28"/>
          <w:szCs w:val="28"/>
          <w:lang w:eastAsia="en-US"/>
        </w:rPr>
        <w:t xml:space="preserve">Государственные экологические программы, контролируемые </w:t>
      </w:r>
      <w:proofErr w:type="spellStart"/>
      <w:r w:rsidRPr="00A3620B">
        <w:rPr>
          <w:rFonts w:eastAsiaTheme="minorHAnsi"/>
          <w:color w:val="000000"/>
          <w:sz w:val="28"/>
          <w:szCs w:val="28"/>
          <w:lang w:eastAsia="en-US"/>
        </w:rPr>
        <w:t>Госуправлением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0375C3" w:rsidRPr="00A3620B" w:rsidRDefault="000375C3" w:rsidP="00771BAE">
      <w:pPr>
        <w:autoSpaceDE w:val="0"/>
        <w:autoSpaceDN w:val="0"/>
        <w:adjustRightInd w:val="0"/>
        <w:spacing w:line="276" w:lineRule="auto"/>
        <w:ind w:firstLine="708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3620B">
        <w:rPr>
          <w:rFonts w:eastAsiaTheme="minorHAnsi"/>
          <w:color w:val="000000"/>
          <w:sz w:val="28"/>
          <w:szCs w:val="28"/>
          <w:lang w:eastAsia="en-US"/>
        </w:rPr>
        <w:t>1. Общегосударственная программа охраны и воссоздания окружающей среды Азовского и Черного морей;</w:t>
      </w:r>
    </w:p>
    <w:p w:rsidR="000375C3" w:rsidRPr="00A3620B" w:rsidRDefault="000375C3" w:rsidP="00771BAE">
      <w:pPr>
        <w:autoSpaceDE w:val="0"/>
        <w:autoSpaceDN w:val="0"/>
        <w:adjustRightInd w:val="0"/>
        <w:spacing w:line="276" w:lineRule="auto"/>
        <w:ind w:firstLine="708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3620B">
        <w:rPr>
          <w:rFonts w:eastAsiaTheme="minorHAnsi"/>
          <w:color w:val="000000"/>
          <w:sz w:val="28"/>
          <w:szCs w:val="28"/>
          <w:lang w:eastAsia="en-US"/>
        </w:rPr>
        <w:t>2. Национальная программа экологического оздоровления бассейна Днепра и улучшения качества питьевой воды;</w:t>
      </w:r>
    </w:p>
    <w:p w:rsidR="000375C3" w:rsidRPr="00A3620B" w:rsidRDefault="000375C3" w:rsidP="00771BAE">
      <w:pPr>
        <w:autoSpaceDE w:val="0"/>
        <w:autoSpaceDN w:val="0"/>
        <w:adjustRightInd w:val="0"/>
        <w:spacing w:line="276" w:lineRule="auto"/>
        <w:ind w:firstLine="708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3620B">
        <w:rPr>
          <w:rFonts w:eastAsiaTheme="minorHAnsi"/>
          <w:color w:val="000000"/>
          <w:sz w:val="28"/>
          <w:szCs w:val="28"/>
          <w:lang w:eastAsia="en-US"/>
        </w:rPr>
        <w:t>3. Программа защиты от вредного действия вод сельских населенных пунктов иугодий;</w:t>
      </w:r>
    </w:p>
    <w:p w:rsidR="000375C3" w:rsidRPr="00A3620B" w:rsidRDefault="000375C3" w:rsidP="00771BAE">
      <w:pPr>
        <w:autoSpaceDE w:val="0"/>
        <w:autoSpaceDN w:val="0"/>
        <w:adjustRightInd w:val="0"/>
        <w:spacing w:line="276" w:lineRule="auto"/>
        <w:ind w:firstLine="708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3620B">
        <w:rPr>
          <w:rFonts w:eastAsiaTheme="minorHAnsi"/>
          <w:color w:val="000000"/>
          <w:sz w:val="28"/>
          <w:szCs w:val="28"/>
          <w:lang w:eastAsia="en-US"/>
        </w:rPr>
        <w:t>4. Общегосударственная программа обращения с токсичными отходами;</w:t>
      </w:r>
    </w:p>
    <w:p w:rsidR="000375C3" w:rsidRPr="00A3620B" w:rsidRDefault="000375C3" w:rsidP="00771BAE">
      <w:pPr>
        <w:autoSpaceDE w:val="0"/>
        <w:autoSpaceDN w:val="0"/>
        <w:adjustRightInd w:val="0"/>
        <w:spacing w:line="276" w:lineRule="auto"/>
        <w:ind w:firstLine="708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3620B">
        <w:rPr>
          <w:rFonts w:eastAsiaTheme="minorHAnsi"/>
          <w:color w:val="000000"/>
          <w:sz w:val="28"/>
          <w:szCs w:val="28"/>
          <w:lang w:eastAsia="en-US"/>
        </w:rPr>
        <w:t>5. Общегосударственная программа</w:t>
      </w:r>
      <w:proofErr w:type="gramStart"/>
      <w:r w:rsidRPr="00A3620B">
        <w:rPr>
          <w:rFonts w:eastAsiaTheme="minorHAnsi"/>
          <w:color w:val="000000"/>
          <w:sz w:val="28"/>
          <w:szCs w:val="28"/>
          <w:lang w:eastAsia="en-US"/>
        </w:rPr>
        <w:t>“Л</w:t>
      </w:r>
      <w:proofErr w:type="gramEnd"/>
      <w:r w:rsidRPr="00A3620B">
        <w:rPr>
          <w:rFonts w:eastAsiaTheme="minorHAnsi"/>
          <w:color w:val="000000"/>
          <w:sz w:val="28"/>
          <w:szCs w:val="28"/>
          <w:lang w:eastAsia="en-US"/>
        </w:rPr>
        <w:t>еса Украины”.</w:t>
      </w:r>
    </w:p>
    <w:p w:rsidR="000375C3" w:rsidRPr="00A3620B" w:rsidRDefault="000375C3" w:rsidP="00771BAE">
      <w:pPr>
        <w:autoSpaceDE w:val="0"/>
        <w:autoSpaceDN w:val="0"/>
        <w:adjustRightInd w:val="0"/>
        <w:spacing w:line="276" w:lineRule="auto"/>
        <w:ind w:firstLine="708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3620B">
        <w:rPr>
          <w:rFonts w:eastAsiaTheme="minorHAnsi"/>
          <w:color w:val="000000"/>
          <w:sz w:val="28"/>
          <w:szCs w:val="28"/>
          <w:lang w:eastAsia="en-US"/>
        </w:rPr>
        <w:t xml:space="preserve">6. </w:t>
      </w:r>
      <w:proofErr w:type="gramStart"/>
      <w:r w:rsidRPr="00A3620B">
        <w:rPr>
          <w:rFonts w:eastAsiaTheme="minorHAnsi"/>
          <w:color w:val="000000"/>
          <w:sz w:val="28"/>
          <w:szCs w:val="28"/>
          <w:lang w:eastAsia="en-US"/>
        </w:rPr>
        <w:t>Региональный</w:t>
      </w:r>
      <w:proofErr w:type="gramEnd"/>
      <w:r w:rsidRPr="00A3620B">
        <w:rPr>
          <w:rFonts w:eastAsiaTheme="minorHAnsi"/>
          <w:color w:val="000000"/>
          <w:sz w:val="28"/>
          <w:szCs w:val="28"/>
          <w:lang w:eastAsia="en-US"/>
        </w:rPr>
        <w:t xml:space="preserve"> стратегический плануправления твердыми бытовыми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отходами в </w:t>
      </w:r>
      <w:r w:rsidRPr="00A3620B">
        <w:rPr>
          <w:rFonts w:eastAsiaTheme="minorHAnsi"/>
          <w:color w:val="000000"/>
          <w:sz w:val="28"/>
          <w:szCs w:val="28"/>
          <w:lang w:eastAsia="en-US"/>
        </w:rPr>
        <w:t>Донецкой области;</w:t>
      </w:r>
    </w:p>
    <w:p w:rsidR="000375C3" w:rsidRPr="00E63BC0" w:rsidRDefault="000375C3" w:rsidP="00771BAE">
      <w:pPr>
        <w:autoSpaceDE w:val="0"/>
        <w:autoSpaceDN w:val="0"/>
        <w:adjustRightInd w:val="0"/>
        <w:spacing w:line="276" w:lineRule="auto"/>
        <w:ind w:firstLine="708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3620B">
        <w:rPr>
          <w:rFonts w:eastAsiaTheme="minorHAnsi"/>
          <w:color w:val="000000"/>
          <w:sz w:val="28"/>
          <w:szCs w:val="28"/>
          <w:lang w:eastAsia="en-US"/>
        </w:rPr>
        <w:t xml:space="preserve">7. Комплекс </w:t>
      </w:r>
      <w:proofErr w:type="gramStart"/>
      <w:r w:rsidRPr="00A3620B">
        <w:rPr>
          <w:rFonts w:eastAsiaTheme="minorHAnsi"/>
          <w:color w:val="000000"/>
          <w:sz w:val="28"/>
          <w:szCs w:val="28"/>
          <w:lang w:eastAsia="en-US"/>
        </w:rPr>
        <w:t>дополнительных</w:t>
      </w:r>
      <w:proofErr w:type="gramEnd"/>
      <w:r w:rsidRPr="00A3620B">
        <w:rPr>
          <w:rFonts w:eastAsiaTheme="minorHAnsi"/>
          <w:color w:val="000000"/>
          <w:sz w:val="28"/>
          <w:szCs w:val="28"/>
          <w:lang w:eastAsia="en-US"/>
        </w:rPr>
        <w:t xml:space="preserve"> мероприятийохраны окружающей природной среды иобеспечения экологической безопасности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Донецкой области на 2006-2007 годы.</w:t>
      </w:r>
    </w:p>
    <w:p w:rsidR="000375C3" w:rsidRPr="00345A04" w:rsidRDefault="000375C3" w:rsidP="00771BAE">
      <w:pPr>
        <w:spacing w:line="276" w:lineRule="auto"/>
        <w:ind w:firstLine="851"/>
        <w:contextualSpacing/>
        <w:rPr>
          <w:sz w:val="28"/>
          <w:szCs w:val="28"/>
        </w:rPr>
      </w:pPr>
      <w:r w:rsidRPr="00D52F46">
        <w:rPr>
          <w:sz w:val="28"/>
          <w:szCs w:val="28"/>
        </w:rPr>
        <w:t>Таким образом, эколого-геохимические исследования почв, рек, растений, аэрозольных выпадений и медико-биологические исследования промышленных агломераций Донбасса свидетельствуют о нахождении его в состоянии экологического кризиса. Без поисков и научных проработок вариантов выхода из кризиса и практических шагов по улучшению экологической ситуации она может стать катастрофической.</w:t>
      </w:r>
      <w:r w:rsidR="00345A04" w:rsidRPr="00345A04">
        <w:rPr>
          <w:sz w:val="28"/>
          <w:szCs w:val="28"/>
        </w:rPr>
        <w:t>[3]</w:t>
      </w:r>
    </w:p>
    <w:p w:rsidR="000375C3" w:rsidRPr="00D52F46" w:rsidRDefault="000375C3" w:rsidP="00771BAE">
      <w:pPr>
        <w:spacing w:line="276" w:lineRule="auto"/>
        <w:ind w:firstLine="851"/>
        <w:contextualSpacing/>
        <w:rPr>
          <w:sz w:val="28"/>
          <w:szCs w:val="28"/>
        </w:rPr>
      </w:pPr>
      <w:r w:rsidRPr="00D52F46">
        <w:rPr>
          <w:sz w:val="28"/>
          <w:szCs w:val="28"/>
        </w:rPr>
        <w:lastRenderedPageBreak/>
        <w:t>Исходя из сложной экологической обстановки разработан структурный план концепции экологической деятельности в Донбассе</w:t>
      </w:r>
      <w:r w:rsidR="00771BAE">
        <w:rPr>
          <w:sz w:val="28"/>
          <w:szCs w:val="28"/>
        </w:rPr>
        <w:t>.</w:t>
      </w:r>
    </w:p>
    <w:p w:rsidR="000375C3" w:rsidRPr="00D52F46" w:rsidRDefault="000375C3" w:rsidP="00771BAE">
      <w:pPr>
        <w:spacing w:line="276" w:lineRule="auto"/>
        <w:ind w:firstLine="851"/>
        <w:contextualSpacing/>
        <w:rPr>
          <w:sz w:val="28"/>
          <w:szCs w:val="28"/>
        </w:rPr>
      </w:pPr>
      <w:r w:rsidRPr="00D52F46">
        <w:rPr>
          <w:sz w:val="28"/>
          <w:szCs w:val="28"/>
        </w:rPr>
        <w:t>Согласно этой концепции были определены следующие приоритеты:</w:t>
      </w:r>
    </w:p>
    <w:p w:rsidR="000375C3" w:rsidRPr="00D52F46" w:rsidRDefault="000375C3" w:rsidP="00771BAE">
      <w:pPr>
        <w:numPr>
          <w:ilvl w:val="0"/>
          <w:numId w:val="1"/>
        </w:numPr>
        <w:spacing w:line="276" w:lineRule="auto"/>
        <w:ind w:firstLine="66"/>
        <w:contextualSpacing/>
        <w:rPr>
          <w:sz w:val="28"/>
          <w:szCs w:val="28"/>
        </w:rPr>
      </w:pPr>
      <w:r w:rsidRPr="00D52F46">
        <w:rPr>
          <w:sz w:val="28"/>
          <w:szCs w:val="28"/>
        </w:rPr>
        <w:t>Уменьшение и уничтожение опасных отходов;</w:t>
      </w:r>
    </w:p>
    <w:p w:rsidR="000375C3" w:rsidRPr="00D52F46" w:rsidRDefault="000375C3" w:rsidP="00771BAE">
      <w:pPr>
        <w:numPr>
          <w:ilvl w:val="0"/>
          <w:numId w:val="1"/>
        </w:numPr>
        <w:spacing w:line="276" w:lineRule="auto"/>
        <w:ind w:firstLine="66"/>
        <w:contextualSpacing/>
        <w:rPr>
          <w:sz w:val="28"/>
          <w:szCs w:val="28"/>
        </w:rPr>
      </w:pPr>
      <w:r w:rsidRPr="00D52F46">
        <w:rPr>
          <w:sz w:val="28"/>
          <w:szCs w:val="28"/>
        </w:rPr>
        <w:t>Утилизация и уничтожение отходов промышленного комплекса;</w:t>
      </w:r>
    </w:p>
    <w:p w:rsidR="000375C3" w:rsidRPr="00D52F46" w:rsidRDefault="000375C3" w:rsidP="00771BAE">
      <w:pPr>
        <w:numPr>
          <w:ilvl w:val="0"/>
          <w:numId w:val="1"/>
        </w:numPr>
        <w:spacing w:line="276" w:lineRule="auto"/>
        <w:ind w:firstLine="66"/>
        <w:contextualSpacing/>
        <w:rPr>
          <w:sz w:val="28"/>
          <w:szCs w:val="28"/>
        </w:rPr>
      </w:pPr>
      <w:r w:rsidRPr="00D52F46">
        <w:rPr>
          <w:sz w:val="28"/>
          <w:szCs w:val="28"/>
        </w:rPr>
        <w:t>Снижение сбросов загрязнённых вод от промышленных предприятий и в коммунальном секторе;</w:t>
      </w:r>
    </w:p>
    <w:p w:rsidR="000375C3" w:rsidRPr="00D52F46" w:rsidRDefault="000375C3" w:rsidP="00771BAE">
      <w:pPr>
        <w:numPr>
          <w:ilvl w:val="0"/>
          <w:numId w:val="1"/>
        </w:numPr>
        <w:spacing w:line="276" w:lineRule="auto"/>
        <w:ind w:firstLine="66"/>
        <w:contextualSpacing/>
        <w:rPr>
          <w:sz w:val="28"/>
          <w:szCs w:val="28"/>
        </w:rPr>
      </w:pPr>
      <w:r w:rsidRPr="00D52F46">
        <w:rPr>
          <w:sz w:val="28"/>
          <w:szCs w:val="28"/>
        </w:rPr>
        <w:t>Развитие природно-заповедного фонда области;</w:t>
      </w:r>
    </w:p>
    <w:p w:rsidR="000375C3" w:rsidRDefault="000375C3" w:rsidP="00771BAE">
      <w:pPr>
        <w:numPr>
          <w:ilvl w:val="0"/>
          <w:numId w:val="1"/>
        </w:numPr>
        <w:spacing w:line="276" w:lineRule="auto"/>
        <w:ind w:firstLine="66"/>
        <w:contextualSpacing/>
        <w:rPr>
          <w:sz w:val="28"/>
          <w:szCs w:val="28"/>
        </w:rPr>
      </w:pPr>
      <w:r w:rsidRPr="00D52F46">
        <w:rPr>
          <w:sz w:val="28"/>
          <w:szCs w:val="28"/>
        </w:rPr>
        <w:t>Экологическое образование, работа с общественными организациями, международное сотрудничество в области экологии.</w:t>
      </w:r>
      <w:r w:rsidR="00064124">
        <w:rPr>
          <w:sz w:val="28"/>
          <w:szCs w:val="28"/>
        </w:rPr>
        <w:t>[</w:t>
      </w:r>
      <w:r w:rsidR="00064124" w:rsidRPr="00064124">
        <w:rPr>
          <w:sz w:val="28"/>
          <w:szCs w:val="28"/>
        </w:rPr>
        <w:t>3</w:t>
      </w:r>
      <w:r w:rsidRPr="00E63BC0">
        <w:rPr>
          <w:sz w:val="28"/>
          <w:szCs w:val="28"/>
        </w:rPr>
        <w:t>]</w:t>
      </w:r>
    </w:p>
    <w:p w:rsidR="00275881" w:rsidRDefault="00275881" w:rsidP="00275881">
      <w:pPr>
        <w:spacing w:line="276" w:lineRule="auto"/>
        <w:ind w:left="1134" w:firstLine="0"/>
        <w:contextualSpacing/>
        <w:rPr>
          <w:sz w:val="28"/>
          <w:szCs w:val="28"/>
        </w:rPr>
      </w:pPr>
    </w:p>
    <w:p w:rsidR="00275881" w:rsidRPr="00D52F46" w:rsidRDefault="00275881" w:rsidP="00275881">
      <w:pPr>
        <w:spacing w:line="276" w:lineRule="auto"/>
        <w:ind w:left="1134" w:firstLine="0"/>
        <w:contextualSpacing/>
        <w:rPr>
          <w:sz w:val="28"/>
          <w:szCs w:val="28"/>
        </w:rPr>
      </w:pPr>
    </w:p>
    <w:p w:rsidR="00275881" w:rsidRPr="00022E18" w:rsidRDefault="00275881" w:rsidP="00275881">
      <w:pPr>
        <w:pStyle w:val="a3"/>
        <w:ind w:left="1068" w:firstLine="0"/>
        <w:rPr>
          <w:b/>
        </w:rPr>
      </w:pPr>
      <w:r w:rsidRPr="00022E18">
        <w:rPr>
          <w:b/>
        </w:rPr>
        <w:t xml:space="preserve">Список литературы: </w:t>
      </w:r>
    </w:p>
    <w:p w:rsidR="000375C3" w:rsidRPr="00022E18" w:rsidRDefault="00022E18" w:rsidP="00022E18">
      <w:pPr>
        <w:spacing w:line="276" w:lineRule="auto"/>
        <w:ind w:firstLine="0"/>
        <w:contextualSpacing/>
        <w:jc w:val="left"/>
      </w:pPr>
      <w:r w:rsidRPr="00022E18">
        <w:t xml:space="preserve">1. </w:t>
      </w:r>
      <w:proofErr w:type="spellStart"/>
      <w:r w:rsidRPr="00022E18">
        <w:t>Смолова</w:t>
      </w:r>
      <w:proofErr w:type="spellEnd"/>
      <w:r w:rsidRPr="00022E18">
        <w:t xml:space="preserve"> Л. В. Психология взаимодействия с окружающей средой. Экологическая психология:— Санкт-Петербург, Санкт-Петербургский государственный институт психологии и </w:t>
      </w:r>
      <w:proofErr w:type="spellStart"/>
      <w:r w:rsidRPr="00022E18">
        <w:t>социал</w:t>
      </w:r>
      <w:proofErr w:type="spellEnd"/>
      <w:r w:rsidRPr="00022E18">
        <w:t xml:space="preserve">, 2010 г.- 712 </w:t>
      </w:r>
      <w:proofErr w:type="gramStart"/>
      <w:r w:rsidRPr="00022E18">
        <w:t>с</w:t>
      </w:r>
      <w:proofErr w:type="gramEnd"/>
      <w:r w:rsidRPr="00022E18">
        <w:t>.</w:t>
      </w:r>
    </w:p>
    <w:p w:rsidR="000B6FA5" w:rsidRPr="00022E18" w:rsidRDefault="00022E18" w:rsidP="00022E18">
      <w:pPr>
        <w:spacing w:before="60" w:after="60" w:line="276" w:lineRule="auto"/>
        <w:ind w:firstLine="0"/>
        <w:contextualSpacing/>
        <w:jc w:val="left"/>
      </w:pPr>
      <w:r w:rsidRPr="00022E18">
        <w:t xml:space="preserve">2. Экологическая обстановка Донбасса </w:t>
      </w:r>
      <w:bookmarkStart w:id="11" w:name="OLE_LINK12"/>
      <w:bookmarkStart w:id="12" w:name="OLE_LINK13"/>
      <w:r w:rsidR="000B6FA5" w:rsidRPr="00022E18">
        <w:t>[Электронный ресурс</w:t>
      </w:r>
      <w:proofErr w:type="gramStart"/>
      <w:r w:rsidR="000B6FA5" w:rsidRPr="00022E18">
        <w:t>]-</w:t>
      </w:r>
      <w:proofErr w:type="gramEnd"/>
      <w:r w:rsidR="000B6FA5" w:rsidRPr="00022E18">
        <w:t xml:space="preserve">режим </w:t>
      </w:r>
      <w:proofErr w:type="spellStart"/>
      <w:r w:rsidR="000B6FA5" w:rsidRPr="00022E18">
        <w:t>доступа:-</w:t>
      </w:r>
      <w:bookmarkStart w:id="13" w:name="OLE_LINK8"/>
      <w:bookmarkStart w:id="14" w:name="OLE_LINK9"/>
      <w:bookmarkEnd w:id="11"/>
      <w:bookmarkEnd w:id="12"/>
      <w:r w:rsidR="000B6FA5" w:rsidRPr="00022E18">
        <w:t>http</w:t>
      </w:r>
      <w:proofErr w:type="spellEnd"/>
      <w:r w:rsidR="000B6FA5" w:rsidRPr="00022E18">
        <w:t>://</w:t>
      </w:r>
      <w:proofErr w:type="spellStart"/>
      <w:r w:rsidR="000B6FA5" w:rsidRPr="00022E18">
        <w:t>www.bestreferat.ru</w:t>
      </w:r>
      <w:proofErr w:type="spellEnd"/>
      <w:r w:rsidR="000B6FA5" w:rsidRPr="00022E18">
        <w:t>/referat-6154.html</w:t>
      </w:r>
    </w:p>
    <w:bookmarkEnd w:id="13"/>
    <w:bookmarkEnd w:id="14"/>
    <w:p w:rsidR="00022E18" w:rsidRDefault="00022E18" w:rsidP="00022E18">
      <w:pPr>
        <w:spacing w:line="276" w:lineRule="auto"/>
        <w:ind w:firstLine="0"/>
        <w:contextualSpacing/>
        <w:jc w:val="left"/>
        <w:outlineLvl w:val="1"/>
      </w:pPr>
      <w:r w:rsidRPr="00022E18">
        <w:t xml:space="preserve">3. </w:t>
      </w:r>
      <w:r w:rsidRPr="00022E18">
        <w:rPr>
          <w:bCs/>
          <w:color w:val="000000"/>
          <w:kern w:val="36"/>
        </w:rPr>
        <w:t xml:space="preserve"> </w:t>
      </w:r>
      <w:r w:rsidRPr="00022E18">
        <w:rPr>
          <w:bCs/>
          <w:color w:val="000000"/>
          <w:kern w:val="36"/>
          <w:lang w:eastAsia="en-US"/>
        </w:rPr>
        <w:t>Экологическая обстановка Донбасса</w:t>
      </w:r>
      <w:r w:rsidR="00827C26" w:rsidRPr="00022E18">
        <w:t xml:space="preserve">: </w:t>
      </w:r>
      <w:bookmarkStart w:id="15" w:name="OLE_LINK10"/>
      <w:bookmarkStart w:id="16" w:name="OLE_LINK11"/>
      <w:r w:rsidRPr="00022E18">
        <w:t>[Электронный ресурс</w:t>
      </w:r>
      <w:proofErr w:type="gramStart"/>
      <w:r w:rsidRPr="00022E18">
        <w:t>]-</w:t>
      </w:r>
      <w:proofErr w:type="gramEnd"/>
      <w:r w:rsidRPr="00022E18">
        <w:t>режим доступа:-</w:t>
      </w:r>
      <w:r w:rsidR="00827C26" w:rsidRPr="00022E18">
        <w:t>http://5ballov.qip.ru/referats/preview/40758/2/?referat-ekologicheskaya-obstanovka-donbassa</w:t>
      </w:r>
      <w:bookmarkEnd w:id="15"/>
      <w:bookmarkEnd w:id="16"/>
    </w:p>
    <w:p w:rsidR="000B6FA5" w:rsidRPr="00022E18" w:rsidRDefault="00022E18" w:rsidP="00022E18">
      <w:pPr>
        <w:spacing w:line="276" w:lineRule="auto"/>
        <w:ind w:firstLine="0"/>
        <w:contextualSpacing/>
        <w:jc w:val="left"/>
        <w:outlineLvl w:val="1"/>
      </w:pPr>
      <w:r>
        <w:t xml:space="preserve">4. </w:t>
      </w:r>
      <w:r w:rsidR="000B6FA5" w:rsidRPr="00064124">
        <w:t>[Электронный ресурс</w:t>
      </w:r>
      <w:proofErr w:type="gramStart"/>
      <w:r w:rsidR="000B6FA5" w:rsidRPr="00064124">
        <w:t>]-</w:t>
      </w:r>
      <w:proofErr w:type="gramEnd"/>
      <w:r w:rsidR="000B6FA5" w:rsidRPr="00064124">
        <w:t>режим доступа:-     http://www.envsec.org/publications/Report%20on%20state%20of%20the%20environment%20in%20the%20Donetsk%20region%20of%20Ukraine.pdf</w:t>
      </w:r>
    </w:p>
    <w:p w:rsidR="000B6FA5" w:rsidRPr="000B6FA5" w:rsidRDefault="000B6FA5" w:rsidP="00022E18">
      <w:pPr>
        <w:spacing w:line="276" w:lineRule="auto"/>
        <w:ind w:firstLine="851"/>
        <w:contextualSpacing/>
      </w:pPr>
    </w:p>
    <w:p w:rsidR="003E4B9C" w:rsidRDefault="003E4B9C" w:rsidP="00771BAE">
      <w:pPr>
        <w:spacing w:line="276" w:lineRule="auto"/>
        <w:contextualSpacing/>
      </w:pPr>
    </w:p>
    <w:p w:rsidR="003F011F" w:rsidRDefault="003F011F" w:rsidP="00771BAE">
      <w:pPr>
        <w:spacing w:line="276" w:lineRule="auto"/>
        <w:contextualSpacing/>
      </w:pPr>
    </w:p>
    <w:p w:rsidR="003F011F" w:rsidRDefault="003F011F" w:rsidP="00771BAE">
      <w:pPr>
        <w:spacing w:line="276" w:lineRule="auto"/>
        <w:contextualSpacing/>
      </w:pPr>
    </w:p>
    <w:p w:rsidR="00013C1E" w:rsidRDefault="00013C1E" w:rsidP="00771BAE">
      <w:pPr>
        <w:spacing w:line="276" w:lineRule="auto"/>
        <w:contextualSpacing/>
      </w:pPr>
    </w:p>
    <w:p w:rsidR="00013C1E" w:rsidRDefault="00013C1E" w:rsidP="00771BAE">
      <w:pPr>
        <w:spacing w:line="276" w:lineRule="auto"/>
        <w:contextualSpacing/>
      </w:pPr>
    </w:p>
    <w:p w:rsidR="003F011F" w:rsidRDefault="003F011F" w:rsidP="00771BAE">
      <w:pPr>
        <w:spacing w:line="276" w:lineRule="auto"/>
        <w:contextualSpacing/>
      </w:pPr>
    </w:p>
    <w:p w:rsidR="003F011F" w:rsidRDefault="003F011F" w:rsidP="00771BAE">
      <w:pPr>
        <w:spacing w:line="276" w:lineRule="auto"/>
        <w:contextualSpacing/>
      </w:pPr>
    </w:p>
    <w:p w:rsidR="003F011F" w:rsidRDefault="003F011F" w:rsidP="00771BAE">
      <w:pPr>
        <w:spacing w:line="276" w:lineRule="auto"/>
        <w:contextualSpacing/>
      </w:pPr>
    </w:p>
    <w:p w:rsidR="003F011F" w:rsidRDefault="003F011F" w:rsidP="00771BAE">
      <w:pPr>
        <w:spacing w:line="276" w:lineRule="auto"/>
        <w:contextualSpacing/>
      </w:pPr>
    </w:p>
    <w:p w:rsidR="003F011F" w:rsidRDefault="003F011F" w:rsidP="00771BAE">
      <w:pPr>
        <w:spacing w:line="276" w:lineRule="auto"/>
        <w:contextualSpacing/>
      </w:pPr>
    </w:p>
    <w:p w:rsidR="003F011F" w:rsidRDefault="003F011F" w:rsidP="00771BAE">
      <w:pPr>
        <w:spacing w:line="276" w:lineRule="auto"/>
        <w:contextualSpacing/>
      </w:pPr>
    </w:p>
    <w:p w:rsidR="003F011F" w:rsidRDefault="003F011F" w:rsidP="00771BAE">
      <w:pPr>
        <w:spacing w:line="276" w:lineRule="auto"/>
        <w:contextualSpacing/>
      </w:pPr>
    </w:p>
    <w:p w:rsidR="003F011F" w:rsidRDefault="003F011F" w:rsidP="00771BAE">
      <w:pPr>
        <w:spacing w:line="276" w:lineRule="auto"/>
        <w:contextualSpacing/>
      </w:pPr>
    </w:p>
    <w:p w:rsidR="003F011F" w:rsidRPr="00E45D5E" w:rsidRDefault="003F011F" w:rsidP="003F011F">
      <w:pPr>
        <w:pStyle w:val="a4"/>
        <w:numPr>
          <w:ilvl w:val="0"/>
          <w:numId w:val="2"/>
        </w:numPr>
        <w:jc w:val="both"/>
        <w:rPr>
          <w:bCs w:val="0"/>
          <w:lang w:val="uk-UA"/>
        </w:rPr>
      </w:pPr>
      <w:r w:rsidRPr="00E45D5E">
        <w:rPr>
          <w:bCs w:val="0"/>
          <w:lang w:val="uk-UA"/>
        </w:rPr>
        <w:lastRenderedPageBreak/>
        <w:t xml:space="preserve">Для </w:t>
      </w:r>
      <w:proofErr w:type="spellStart"/>
      <w:r w:rsidRPr="00E45D5E">
        <w:rPr>
          <w:bCs w:val="0"/>
          <w:lang w:val="uk-UA"/>
        </w:rPr>
        <w:t>формирования</w:t>
      </w:r>
      <w:proofErr w:type="spellEnd"/>
      <w:r w:rsidRPr="00E45D5E">
        <w:rPr>
          <w:bCs w:val="0"/>
          <w:lang w:val="uk-UA"/>
        </w:rPr>
        <w:t xml:space="preserve"> </w:t>
      </w:r>
      <w:proofErr w:type="spellStart"/>
      <w:r w:rsidRPr="00E45D5E">
        <w:rPr>
          <w:bCs w:val="0"/>
          <w:lang w:val="uk-UA"/>
        </w:rPr>
        <w:t>программы</w:t>
      </w:r>
      <w:proofErr w:type="spellEnd"/>
    </w:p>
    <w:p w:rsidR="00F204C8" w:rsidRDefault="00F204C8" w:rsidP="003F011F">
      <w:pPr>
        <w:contextualSpacing/>
        <w:rPr>
          <w:sz w:val="28"/>
          <w:szCs w:val="28"/>
        </w:rPr>
      </w:pPr>
      <w:proofErr w:type="spellStart"/>
      <w:r w:rsidRPr="00F204C8">
        <w:rPr>
          <w:bCs/>
          <w:sz w:val="28"/>
          <w:szCs w:val="28"/>
        </w:rPr>
        <w:t>Р</w:t>
      </w:r>
      <w:r w:rsidR="00013C1E">
        <w:rPr>
          <w:bCs/>
          <w:sz w:val="28"/>
          <w:szCs w:val="28"/>
        </w:rPr>
        <w:t>я</w:t>
      </w:r>
      <w:r w:rsidRPr="00F204C8">
        <w:rPr>
          <w:bCs/>
          <w:sz w:val="28"/>
          <w:szCs w:val="28"/>
        </w:rPr>
        <w:t>снянская</w:t>
      </w:r>
      <w:proofErr w:type="spellEnd"/>
      <w:r w:rsidRPr="00F204C8">
        <w:rPr>
          <w:bCs/>
          <w:sz w:val="28"/>
          <w:szCs w:val="28"/>
        </w:rPr>
        <w:t xml:space="preserve"> Анастасия</w:t>
      </w:r>
      <w:r>
        <w:rPr>
          <w:sz w:val="28"/>
          <w:szCs w:val="28"/>
        </w:rPr>
        <w:t>.</w:t>
      </w:r>
    </w:p>
    <w:p w:rsidR="003F011F" w:rsidRPr="00E45D5E" w:rsidRDefault="003F011F" w:rsidP="003F011F">
      <w:pPr>
        <w:contextualSpacing/>
        <w:rPr>
          <w:sz w:val="28"/>
          <w:szCs w:val="28"/>
        </w:rPr>
      </w:pPr>
      <w:r w:rsidRPr="00E45D5E">
        <w:rPr>
          <w:sz w:val="28"/>
          <w:szCs w:val="28"/>
        </w:rPr>
        <w:t xml:space="preserve">Донецкий национальный технический университет </w:t>
      </w:r>
    </w:p>
    <w:p w:rsidR="00F204C8" w:rsidRPr="00771BAE" w:rsidRDefault="00F204C8" w:rsidP="00F204C8">
      <w:pPr>
        <w:ind w:left="708" w:firstLine="0"/>
        <w:rPr>
          <w:sz w:val="28"/>
          <w:szCs w:val="28"/>
        </w:rPr>
      </w:pPr>
      <w:r w:rsidRPr="00771BAE">
        <w:rPr>
          <w:sz w:val="28"/>
          <w:szCs w:val="28"/>
        </w:rPr>
        <w:t>АНАЛИЗ ЭКОЛОГИЧЕСКОЙ СИТУАЦИИ В ДОНБАССЕ И ПУТИ ЕЁ УЛУЧШЕНИЯ</w:t>
      </w:r>
    </w:p>
    <w:p w:rsidR="00F204C8" w:rsidRDefault="00F204C8" w:rsidP="00F204C8">
      <w:pPr>
        <w:contextualSpacing/>
        <w:jc w:val="center"/>
        <w:rPr>
          <w:sz w:val="28"/>
          <w:szCs w:val="28"/>
        </w:rPr>
      </w:pPr>
    </w:p>
    <w:p w:rsidR="003F011F" w:rsidRDefault="003F011F" w:rsidP="003F011F">
      <w:pPr>
        <w:contextualSpacing/>
        <w:rPr>
          <w:sz w:val="28"/>
          <w:szCs w:val="28"/>
        </w:rPr>
      </w:pPr>
      <w:r w:rsidRPr="00E45D5E">
        <w:rPr>
          <w:sz w:val="28"/>
          <w:szCs w:val="28"/>
        </w:rPr>
        <w:t xml:space="preserve">Научный руководитель: </w:t>
      </w:r>
      <w:bookmarkStart w:id="17" w:name="OLE_LINK14"/>
      <w:bookmarkStart w:id="18" w:name="OLE_LINK15"/>
      <w:r w:rsidRPr="00E45D5E">
        <w:rPr>
          <w:sz w:val="28"/>
          <w:szCs w:val="28"/>
        </w:rPr>
        <w:t>Макеева Д.А., ассистент кафедры Природоохранной деятельности</w:t>
      </w:r>
    </w:p>
    <w:p w:rsidR="00F204C8" w:rsidRPr="00E45D5E" w:rsidRDefault="00F204C8" w:rsidP="003F011F">
      <w:pPr>
        <w:contextualSpacing/>
        <w:rPr>
          <w:sz w:val="28"/>
          <w:szCs w:val="28"/>
        </w:rPr>
      </w:pPr>
    </w:p>
    <w:bookmarkEnd w:id="17"/>
    <w:bookmarkEnd w:id="18"/>
    <w:p w:rsidR="003F011F" w:rsidRPr="00E45D5E" w:rsidRDefault="003F011F" w:rsidP="003F011F">
      <w:pPr>
        <w:pStyle w:val="a4"/>
        <w:numPr>
          <w:ilvl w:val="0"/>
          <w:numId w:val="3"/>
        </w:numPr>
        <w:jc w:val="both"/>
      </w:pPr>
      <w:r w:rsidRPr="00E45D5E">
        <w:t>Информация об авторах:</w:t>
      </w:r>
    </w:p>
    <w:p w:rsidR="003F011F" w:rsidRPr="00013C1E" w:rsidRDefault="003F011F" w:rsidP="003F011F">
      <w:pPr>
        <w:pStyle w:val="a4"/>
        <w:ind w:left="567"/>
        <w:jc w:val="both"/>
        <w:rPr>
          <w:b w:val="0"/>
          <w:bCs w:val="0"/>
          <w:lang w:val="en-US"/>
        </w:rPr>
      </w:pPr>
      <w:r w:rsidRPr="00E45D5E">
        <w:rPr>
          <w:bCs w:val="0"/>
        </w:rPr>
        <w:t>ФИО студента</w:t>
      </w:r>
      <w:r w:rsidRPr="00E45D5E">
        <w:rPr>
          <w:b w:val="0"/>
          <w:bCs w:val="0"/>
        </w:rPr>
        <w:t xml:space="preserve"> </w:t>
      </w:r>
      <w:bookmarkStart w:id="19" w:name="OLE_LINK18"/>
      <w:bookmarkStart w:id="20" w:name="OLE_LINK19"/>
      <w:proofErr w:type="spellStart"/>
      <w:r w:rsidR="00F204C8">
        <w:rPr>
          <w:b w:val="0"/>
          <w:bCs w:val="0"/>
        </w:rPr>
        <w:t>Р</w:t>
      </w:r>
      <w:r w:rsidR="00013C1E">
        <w:rPr>
          <w:b w:val="0"/>
          <w:bCs w:val="0"/>
        </w:rPr>
        <w:t>я</w:t>
      </w:r>
      <w:r w:rsidR="00F204C8">
        <w:rPr>
          <w:b w:val="0"/>
          <w:bCs w:val="0"/>
        </w:rPr>
        <w:t>снянская</w:t>
      </w:r>
      <w:proofErr w:type="spellEnd"/>
      <w:r w:rsidR="00F204C8">
        <w:rPr>
          <w:b w:val="0"/>
          <w:bCs w:val="0"/>
        </w:rPr>
        <w:t xml:space="preserve"> Анастасия</w:t>
      </w:r>
      <w:r w:rsidRPr="00E45D5E">
        <w:rPr>
          <w:b w:val="0"/>
          <w:bCs w:val="0"/>
        </w:rPr>
        <w:t xml:space="preserve"> </w:t>
      </w:r>
      <w:bookmarkEnd w:id="19"/>
      <w:bookmarkEnd w:id="20"/>
      <w:r w:rsidRPr="00E45D5E">
        <w:rPr>
          <w:b w:val="0"/>
          <w:bCs w:val="0"/>
        </w:rPr>
        <w:t>– студентка гр. ЭГ</w:t>
      </w:r>
      <w:r>
        <w:rPr>
          <w:b w:val="0"/>
          <w:bCs w:val="0"/>
        </w:rPr>
        <w:t>С</w:t>
      </w:r>
      <w:r w:rsidRPr="00115269">
        <w:rPr>
          <w:b w:val="0"/>
          <w:bCs w:val="0"/>
          <w:lang w:val="en-US"/>
        </w:rPr>
        <w:t>-</w:t>
      </w:r>
      <w:r w:rsidR="00F204C8" w:rsidRPr="00013C1E">
        <w:rPr>
          <w:b w:val="0"/>
          <w:bCs w:val="0"/>
          <w:lang w:val="en-US"/>
        </w:rPr>
        <w:t>10</w:t>
      </w:r>
    </w:p>
    <w:p w:rsidR="003F011F" w:rsidRPr="00E45D5E" w:rsidRDefault="003F011F" w:rsidP="003F011F">
      <w:pPr>
        <w:pStyle w:val="a4"/>
        <w:ind w:left="567"/>
        <w:jc w:val="both"/>
        <w:rPr>
          <w:b w:val="0"/>
          <w:bCs w:val="0"/>
          <w:lang w:val="en-US"/>
        </w:rPr>
      </w:pPr>
      <w:r w:rsidRPr="00E45D5E">
        <w:rPr>
          <w:bCs w:val="0"/>
        </w:rPr>
        <w:t>Тел</w:t>
      </w:r>
      <w:r w:rsidRPr="00E45D5E">
        <w:rPr>
          <w:bCs w:val="0"/>
          <w:lang w:val="en-US"/>
        </w:rPr>
        <w:t xml:space="preserve">. </w:t>
      </w:r>
      <w:r w:rsidRPr="00E45D5E">
        <w:rPr>
          <w:b w:val="0"/>
          <w:bCs w:val="0"/>
          <w:lang w:val="en-US"/>
        </w:rPr>
        <w:t>050-1077001</w:t>
      </w:r>
    </w:p>
    <w:p w:rsidR="003F011F" w:rsidRPr="00E45D5E" w:rsidRDefault="003F011F" w:rsidP="003F011F">
      <w:pPr>
        <w:pStyle w:val="a4"/>
        <w:ind w:left="567"/>
        <w:jc w:val="both"/>
        <w:rPr>
          <w:b w:val="0"/>
          <w:lang w:val="en-US"/>
        </w:rPr>
      </w:pPr>
      <w:r w:rsidRPr="00E45D5E">
        <w:rPr>
          <w:lang w:val="en-US"/>
        </w:rPr>
        <w:t>E-mail:</w:t>
      </w:r>
      <w:r w:rsidRPr="00E45D5E">
        <w:rPr>
          <w:b w:val="0"/>
          <w:lang w:val="en-US"/>
        </w:rPr>
        <w:t xml:space="preserve"> </w:t>
      </w:r>
      <w:proofErr w:type="spellStart"/>
      <w:r w:rsidRPr="00E45D5E">
        <w:rPr>
          <w:b w:val="0"/>
          <w:lang w:val="en-US"/>
        </w:rPr>
        <w:t>dasham</w:t>
      </w:r>
      <w:proofErr w:type="spellEnd"/>
      <w:r w:rsidRPr="00E45D5E">
        <w:rPr>
          <w:b w:val="0"/>
          <w:lang w:val="uk-UA"/>
        </w:rPr>
        <w:t>@</w:t>
      </w:r>
      <w:r w:rsidRPr="00E45D5E">
        <w:rPr>
          <w:b w:val="0"/>
          <w:lang w:val="en-US"/>
        </w:rPr>
        <w:t>ukr.net</w:t>
      </w:r>
    </w:p>
    <w:p w:rsidR="003F011F" w:rsidRPr="00E45D5E" w:rsidRDefault="003F011F" w:rsidP="003F011F">
      <w:pPr>
        <w:ind w:left="567"/>
        <w:contextualSpacing/>
        <w:rPr>
          <w:sz w:val="28"/>
          <w:szCs w:val="28"/>
        </w:rPr>
      </w:pPr>
      <w:r w:rsidRPr="00E45D5E">
        <w:rPr>
          <w:b/>
          <w:bCs/>
          <w:sz w:val="28"/>
          <w:szCs w:val="28"/>
        </w:rPr>
        <w:t xml:space="preserve">Руководитель: </w:t>
      </w:r>
      <w:r w:rsidRPr="00E45D5E">
        <w:rPr>
          <w:sz w:val="28"/>
          <w:szCs w:val="28"/>
        </w:rPr>
        <w:t>Макеева Д.А., ассистент кафедры Природоохранной деятельности</w:t>
      </w:r>
    </w:p>
    <w:p w:rsidR="003F011F" w:rsidRPr="00E45D5E" w:rsidRDefault="003F011F" w:rsidP="003F011F">
      <w:pPr>
        <w:ind w:left="567"/>
        <w:contextualSpacing/>
        <w:rPr>
          <w:b/>
          <w:bCs/>
          <w:sz w:val="28"/>
          <w:szCs w:val="28"/>
        </w:rPr>
      </w:pPr>
      <w:r w:rsidRPr="00E45D5E">
        <w:rPr>
          <w:b/>
          <w:bCs/>
          <w:sz w:val="28"/>
          <w:szCs w:val="28"/>
        </w:rPr>
        <w:t xml:space="preserve">Кафедра </w:t>
      </w:r>
      <w:r w:rsidRPr="00E45D5E">
        <w:rPr>
          <w:bCs/>
          <w:sz w:val="28"/>
          <w:szCs w:val="28"/>
        </w:rPr>
        <w:t>Природоохранная деятельность</w:t>
      </w:r>
      <w:r w:rsidRPr="00E45D5E">
        <w:rPr>
          <w:b/>
          <w:bCs/>
          <w:sz w:val="28"/>
          <w:szCs w:val="28"/>
        </w:rPr>
        <w:t xml:space="preserve"> </w:t>
      </w:r>
    </w:p>
    <w:p w:rsidR="003F011F" w:rsidRPr="00E45D5E" w:rsidRDefault="003F011F" w:rsidP="003F011F">
      <w:pPr>
        <w:ind w:left="567"/>
        <w:contextualSpacing/>
        <w:rPr>
          <w:bCs/>
          <w:sz w:val="28"/>
          <w:szCs w:val="28"/>
        </w:rPr>
      </w:pPr>
      <w:r w:rsidRPr="00E45D5E">
        <w:rPr>
          <w:b/>
          <w:bCs/>
          <w:sz w:val="28"/>
          <w:szCs w:val="28"/>
        </w:rPr>
        <w:t xml:space="preserve">Вуз: </w:t>
      </w:r>
      <w:r w:rsidRPr="00E45D5E">
        <w:rPr>
          <w:bCs/>
          <w:sz w:val="28"/>
          <w:szCs w:val="28"/>
        </w:rPr>
        <w:t>Донецкий национальный технический университет</w:t>
      </w:r>
    </w:p>
    <w:p w:rsidR="003F011F" w:rsidRPr="00E45D5E" w:rsidRDefault="003F011F" w:rsidP="003F011F">
      <w:pPr>
        <w:pStyle w:val="a4"/>
        <w:ind w:left="567"/>
        <w:jc w:val="both"/>
        <w:rPr>
          <w:b w:val="0"/>
          <w:spacing w:val="-5"/>
          <w:lang w:val="pl-PL"/>
        </w:rPr>
      </w:pPr>
      <w:r w:rsidRPr="00E45D5E">
        <w:rPr>
          <w:spacing w:val="-5"/>
        </w:rPr>
        <w:t>Дата отправки в оргкомитет:</w:t>
      </w:r>
      <w:r w:rsidRPr="00E45D5E">
        <w:rPr>
          <w:b w:val="0"/>
          <w:spacing w:val="-5"/>
        </w:rPr>
        <w:t xml:space="preserve"> </w:t>
      </w:r>
      <w:r w:rsidR="00F204C8">
        <w:rPr>
          <w:b w:val="0"/>
          <w:spacing w:val="-5"/>
        </w:rPr>
        <w:t>06.03.</w:t>
      </w:r>
      <w:r w:rsidRPr="00E45D5E">
        <w:rPr>
          <w:b w:val="0"/>
          <w:spacing w:val="-5"/>
        </w:rPr>
        <w:t>1</w:t>
      </w:r>
      <w:r>
        <w:rPr>
          <w:b w:val="0"/>
          <w:spacing w:val="-5"/>
          <w:lang w:val="pl-PL"/>
        </w:rPr>
        <w:t>2</w:t>
      </w:r>
    </w:p>
    <w:p w:rsidR="003F011F" w:rsidRPr="00E45D5E" w:rsidRDefault="003F011F" w:rsidP="003F011F">
      <w:pPr>
        <w:rPr>
          <w:sz w:val="28"/>
          <w:szCs w:val="28"/>
        </w:rPr>
      </w:pPr>
    </w:p>
    <w:p w:rsidR="003F011F" w:rsidRPr="000B6FA5" w:rsidRDefault="003F011F" w:rsidP="00771BAE">
      <w:pPr>
        <w:spacing w:line="276" w:lineRule="auto"/>
        <w:contextualSpacing/>
      </w:pPr>
    </w:p>
    <w:sectPr w:rsidR="003F011F" w:rsidRPr="000B6FA5" w:rsidSect="00771BAE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55D57"/>
    <w:multiLevelType w:val="hybridMultilevel"/>
    <w:tmpl w:val="245AE11E"/>
    <w:lvl w:ilvl="0" w:tplc="169E1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E86282"/>
    <w:multiLevelType w:val="hybridMultilevel"/>
    <w:tmpl w:val="245AE11E"/>
    <w:lvl w:ilvl="0" w:tplc="169E1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FA1FA0"/>
    <w:multiLevelType w:val="hybridMultilevel"/>
    <w:tmpl w:val="E12AB85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48BB"/>
    <w:rsid w:val="00013C1E"/>
    <w:rsid w:val="00022E18"/>
    <w:rsid w:val="000375C3"/>
    <w:rsid w:val="0005310A"/>
    <w:rsid w:val="00064124"/>
    <w:rsid w:val="000B6FA5"/>
    <w:rsid w:val="00265D75"/>
    <w:rsid w:val="00275881"/>
    <w:rsid w:val="00345A04"/>
    <w:rsid w:val="003E4B9C"/>
    <w:rsid w:val="003F011F"/>
    <w:rsid w:val="004033B3"/>
    <w:rsid w:val="004A19E0"/>
    <w:rsid w:val="00587583"/>
    <w:rsid w:val="006148BB"/>
    <w:rsid w:val="00667D4D"/>
    <w:rsid w:val="00743E77"/>
    <w:rsid w:val="00771BAE"/>
    <w:rsid w:val="00785318"/>
    <w:rsid w:val="007A75FC"/>
    <w:rsid w:val="007C019C"/>
    <w:rsid w:val="007D0779"/>
    <w:rsid w:val="00827C26"/>
    <w:rsid w:val="00886E1B"/>
    <w:rsid w:val="00EA088A"/>
    <w:rsid w:val="00EC5FAF"/>
    <w:rsid w:val="00F204C8"/>
    <w:rsid w:val="00F32A31"/>
    <w:rsid w:val="00F3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F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7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6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75881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3F011F"/>
    <w:pPr>
      <w:autoSpaceDE w:val="0"/>
      <w:autoSpaceDN w:val="0"/>
      <w:ind w:firstLine="0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3F01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7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3218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6320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ACC1-7A8A-4477-AB7F-FA4D93C4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6</cp:revision>
  <dcterms:created xsi:type="dcterms:W3CDTF">2012-03-06T10:46:00Z</dcterms:created>
  <dcterms:modified xsi:type="dcterms:W3CDTF">2012-05-03T08:51:00Z</dcterms:modified>
</cp:coreProperties>
</file>