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УДК 62-83.621.01</w:t>
      </w: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rPr>
          <w:b/>
          <w:sz w:val="28"/>
          <w:szCs w:val="28"/>
          <w:lang w:val="uk-UA"/>
        </w:rPr>
      </w:pPr>
      <w:r w:rsidRPr="00F266E1">
        <w:rPr>
          <w:b/>
          <w:sz w:val="28"/>
          <w:szCs w:val="28"/>
          <w:lang w:val="uk-UA"/>
        </w:rPr>
        <w:t>ДЕМПФУВАННЯ КОЛИВАНЬ У КРАНОВИХ ЕЛЕКТРОМЕХАНІЧНИХ СИСТЕМАХ МЕТОДОМ ПОЛОВИННОЇ ШВИДКОСТІ</w:t>
      </w: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jc w:val="both"/>
        <w:rPr>
          <w:b/>
          <w:sz w:val="28"/>
          <w:szCs w:val="28"/>
          <w:lang w:val="uk-UA"/>
        </w:rPr>
      </w:pPr>
      <w:r w:rsidRPr="00F266E1">
        <w:rPr>
          <w:b/>
          <w:sz w:val="28"/>
          <w:szCs w:val="28"/>
          <w:lang w:val="uk-UA"/>
        </w:rPr>
        <w:t>Зюзін Д.Г., магістр</w:t>
      </w:r>
      <w:r>
        <w:rPr>
          <w:b/>
          <w:sz w:val="28"/>
          <w:szCs w:val="28"/>
          <w:lang w:val="uk-UA"/>
        </w:rPr>
        <w:t>ант; Божко В.В., асистент</w:t>
      </w: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(</w:t>
      </w:r>
      <w:r w:rsidRPr="00F266E1">
        <w:rPr>
          <w:i/>
          <w:sz w:val="28"/>
          <w:szCs w:val="28"/>
          <w:lang w:val="uk-UA"/>
        </w:rPr>
        <w:t>Донецький національний технічний університет, м. Донецьк, Україна</w:t>
      </w:r>
      <w:r w:rsidRPr="00F266E1">
        <w:rPr>
          <w:sz w:val="28"/>
          <w:szCs w:val="28"/>
          <w:lang w:val="uk-UA"/>
        </w:rPr>
        <w:t>)</w:t>
      </w: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Одними з найпоширеніших підйомно-транспортних механізмів є підйомні крани, у яких об’єкти, що транспортуються, пов'язані з механізмом переміщення за допомогою пружних зв'язків. Внаслідок цього, при розгоні й гальмуванні механізму переміщення виникають коливання, які викликають виникнення коливань моменту й нерівномірний рух крана, втрату часу на заспокоєння коливань, збільшують навантаження конструкцій механізму, підвищують механічний знос частин крана, що рухаються, виникає ризик ушкодження вантажу або встаткування при великих амплітудах розгойдування, а також потенційна небезпека для обслуговуючого персоналу. Тому зменшення розгойдування підвішених об'єктів є важливим практичним завданням.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Існують різні способи гасіння коливань і методи їхньої реалізації. Найбільш простими й менш ефективними з них є [1]:</w:t>
      </w:r>
    </w:p>
    <w:p w:rsidR="008F1075" w:rsidRPr="00F266E1" w:rsidRDefault="008F1075" w:rsidP="008F1075">
      <w:pPr>
        <w:numPr>
          <w:ilvl w:val="0"/>
          <w:numId w:val="33"/>
        </w:numPr>
        <w:ind w:left="709" w:hanging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обмеження середнього прискорення привода, основним недоліком якого є збільшення часу перехідних процесів привода, що в більшості випадків знижує продуктивність механізмів;</w:t>
      </w:r>
    </w:p>
    <w:p w:rsidR="008F1075" w:rsidRPr="00F266E1" w:rsidRDefault="008F1075" w:rsidP="008F1075">
      <w:pPr>
        <w:numPr>
          <w:ilvl w:val="0"/>
          <w:numId w:val="33"/>
        </w:numPr>
        <w:ind w:left="709" w:hanging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дії досвідченого машиніста й наявності системи плавного регулювання моменту в діапазоні не менш 2:1, однак недоліком є протікання пуску з постійним відхиленням вантажу;</w:t>
      </w:r>
    </w:p>
    <w:p w:rsidR="008F1075" w:rsidRPr="00F266E1" w:rsidRDefault="008F1075" w:rsidP="008F1075">
      <w:pPr>
        <w:numPr>
          <w:ilvl w:val="0"/>
          <w:numId w:val="33"/>
        </w:numPr>
        <w:ind w:left="709" w:hanging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обмеження темпу наростання динамічного моменту, недоліки цього способу такі ж, як і в першого.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Одним з ефективних способів демпфірування коливань є розгін до половинної швидкості з наступним виходом на основну.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 xml:space="preserve">Метод заснований на обчисленні періоду коливань </w:t>
      </w:r>
      <w:r>
        <w:rPr>
          <w:sz w:val="28"/>
          <w:szCs w:val="28"/>
          <w:lang w:val="uk-UA"/>
        </w:rPr>
        <w:t>за формулою</w:t>
      </w:r>
      <w:r w:rsidRPr="00F266E1">
        <w:rPr>
          <w:sz w:val="28"/>
          <w:szCs w:val="28"/>
          <w:lang w:val="uk-UA"/>
        </w:rPr>
        <w:t xml:space="preserve"> [2]: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ind w:firstLine="709"/>
        <w:jc w:val="right"/>
        <w:rPr>
          <w:sz w:val="28"/>
          <w:szCs w:val="28"/>
          <w:lang w:val="uk-UA"/>
        </w:rPr>
      </w:pPr>
      <w:r w:rsidRPr="00F266E1">
        <w:rPr>
          <w:position w:val="-38"/>
          <w:sz w:val="28"/>
          <w:szCs w:val="28"/>
          <w:lang w:val="uk-UA"/>
        </w:rPr>
        <w:object w:dxaOrig="2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5.75pt" o:ole="">
            <v:imagedata r:id="rId6" o:title=""/>
          </v:shape>
          <o:OLEObject Type="Embed" ProgID="Equation.3" ShapeID="_x0000_i1025" DrawAspect="Content" ObjectID="_1400008364" r:id="rId7"/>
        </w:object>
      </w:r>
      <w:r w:rsidRPr="00F266E1">
        <w:rPr>
          <w:sz w:val="28"/>
          <w:szCs w:val="28"/>
          <w:lang w:val="uk-UA"/>
        </w:rPr>
        <w:t>,                                                  (1)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 xml:space="preserve">де </w:t>
      </w:r>
      <w:r w:rsidRPr="00F266E1">
        <w:rPr>
          <w:position w:val="-4"/>
          <w:sz w:val="28"/>
          <w:szCs w:val="28"/>
          <w:lang w:val="uk-UA"/>
        </w:rPr>
        <w:object w:dxaOrig="240" w:dyaOrig="279">
          <v:shape id="_x0000_i1026" type="#_x0000_t75" style="width:12pt;height:14.25pt" o:ole="">
            <v:imagedata r:id="rId8" o:title=""/>
          </v:shape>
          <o:OLEObject Type="Embed" ProgID="Equation.3" ShapeID="_x0000_i1026" DrawAspect="Content" ObjectID="_1400008365" r:id="rId9"/>
        </w:object>
      </w:r>
      <w:r w:rsidRPr="00F266E1">
        <w:rPr>
          <w:sz w:val="28"/>
          <w:szCs w:val="28"/>
          <w:lang w:val="uk-UA"/>
        </w:rPr>
        <w:t xml:space="preserve"> – довжина троса, на якому підвішений вантаж; </w:t>
      </w:r>
      <w:r w:rsidRPr="00F266E1">
        <w:rPr>
          <w:position w:val="-12"/>
          <w:sz w:val="28"/>
          <w:szCs w:val="28"/>
          <w:lang w:val="uk-UA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3" ShapeID="_x0000_i1027" DrawAspect="Content" ObjectID="_1400008366" r:id="rId11"/>
        </w:object>
      </w:r>
      <w:r w:rsidRPr="00F266E1">
        <w:rPr>
          <w:sz w:val="28"/>
          <w:szCs w:val="28"/>
          <w:lang w:val="uk-UA"/>
        </w:rPr>
        <w:t xml:space="preserve"> – прискорення вільного падіння; </w:t>
      </w:r>
      <w:r w:rsidRPr="00F266E1">
        <w:rPr>
          <w:position w:val="-12"/>
          <w:sz w:val="28"/>
          <w:szCs w:val="28"/>
          <w:lang w:val="uk-UA"/>
        </w:rPr>
        <w:object w:dxaOrig="340" w:dyaOrig="380">
          <v:shape id="_x0000_i1028" type="#_x0000_t75" style="width:17.25pt;height:18.75pt" o:ole="">
            <v:imagedata r:id="rId12" o:title=""/>
          </v:shape>
          <o:OLEObject Type="Embed" ProgID="Equation.3" ShapeID="_x0000_i1028" DrawAspect="Content" ObjectID="_1400008367" r:id="rId13"/>
        </w:object>
      </w:r>
      <w:r w:rsidRPr="00F266E1">
        <w:rPr>
          <w:sz w:val="28"/>
          <w:szCs w:val="28"/>
          <w:lang w:val="uk-UA"/>
        </w:rPr>
        <w:t xml:space="preserve"> і </w:t>
      </w:r>
      <w:r w:rsidRPr="00F266E1">
        <w:rPr>
          <w:position w:val="-12"/>
          <w:sz w:val="28"/>
          <w:szCs w:val="28"/>
          <w:lang w:val="uk-UA"/>
        </w:rPr>
        <w:object w:dxaOrig="360" w:dyaOrig="380">
          <v:shape id="_x0000_i1029" type="#_x0000_t75" style="width:18pt;height:18.75pt" o:ole="">
            <v:imagedata r:id="rId14" o:title=""/>
          </v:shape>
          <o:OLEObject Type="Embed" ProgID="Equation.3" ShapeID="_x0000_i1029" DrawAspect="Content" ObjectID="_1400008368" r:id="rId15"/>
        </w:object>
      </w:r>
      <w:r w:rsidRPr="00F266E1">
        <w:rPr>
          <w:sz w:val="28"/>
          <w:szCs w:val="28"/>
          <w:lang w:val="uk-UA"/>
        </w:rPr>
        <w:t xml:space="preserve"> – маси р</w:t>
      </w:r>
      <w:r>
        <w:rPr>
          <w:sz w:val="28"/>
          <w:szCs w:val="28"/>
          <w:lang w:val="uk-UA"/>
        </w:rPr>
        <w:t>ухом</w:t>
      </w:r>
      <w:r w:rsidRPr="00F266E1">
        <w:rPr>
          <w:sz w:val="28"/>
          <w:szCs w:val="28"/>
          <w:lang w:val="uk-UA"/>
        </w:rPr>
        <w:t>их частин крана й вантажу відповідно.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Розгін двигуна здійснюється до половинної швидкості, а потім у момент часу, що відповідає половині періоду коливань, здійснюється розгін до основної швидкості. У цьому випадку, відбувається прикладення</w:t>
      </w:r>
      <w:r>
        <w:rPr>
          <w:sz w:val="28"/>
          <w:szCs w:val="28"/>
          <w:lang w:val="uk-UA"/>
        </w:rPr>
        <w:t xml:space="preserve"> прискорення, рівного за</w:t>
      </w:r>
      <w:r w:rsidRPr="00F266E1">
        <w:rPr>
          <w:sz w:val="28"/>
          <w:szCs w:val="28"/>
          <w:lang w:val="uk-UA"/>
        </w:rPr>
        <w:t xml:space="preserve"> амплітуд</w:t>
      </w:r>
      <w:r>
        <w:rPr>
          <w:sz w:val="28"/>
          <w:szCs w:val="28"/>
          <w:lang w:val="uk-UA"/>
        </w:rPr>
        <w:t>ою</w:t>
      </w:r>
      <w:r w:rsidRPr="00F26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F266E1">
        <w:rPr>
          <w:sz w:val="28"/>
          <w:szCs w:val="28"/>
          <w:lang w:val="uk-UA"/>
        </w:rPr>
        <w:t xml:space="preserve"> період</w:t>
      </w:r>
      <w:r>
        <w:rPr>
          <w:sz w:val="28"/>
          <w:szCs w:val="28"/>
          <w:lang w:val="uk-UA"/>
        </w:rPr>
        <w:t>ом</w:t>
      </w:r>
      <w:r w:rsidRPr="00F266E1">
        <w:rPr>
          <w:sz w:val="28"/>
          <w:szCs w:val="28"/>
          <w:lang w:val="uk-UA"/>
        </w:rPr>
        <w:t xml:space="preserve">, але зміщеного на півперіоду </w:t>
      </w:r>
      <w:r w:rsidRPr="00F266E1">
        <w:rPr>
          <w:sz w:val="28"/>
          <w:szCs w:val="28"/>
          <w:lang w:val="uk-UA"/>
        </w:rPr>
        <w:lastRenderedPageBreak/>
        <w:t>щодо початкової точки коливань. Таким чином, завдання демпфірування коливань зводиться до визначення періоду коливань, для чого, згідно (1), необхідно мати</w:t>
      </w:r>
      <w:r>
        <w:rPr>
          <w:sz w:val="28"/>
          <w:szCs w:val="28"/>
          <w:lang w:val="uk-UA"/>
        </w:rPr>
        <w:t xml:space="preserve"> інформацію про довжину каната і</w:t>
      </w:r>
      <w:r w:rsidRPr="00F266E1">
        <w:rPr>
          <w:sz w:val="28"/>
          <w:szCs w:val="28"/>
          <w:lang w:val="uk-UA"/>
        </w:rPr>
        <w:t xml:space="preserve"> співвідношення мас вантажу </w:t>
      </w:r>
      <w:r>
        <w:rPr>
          <w:sz w:val="28"/>
          <w:szCs w:val="28"/>
          <w:lang w:val="uk-UA"/>
        </w:rPr>
        <w:t>та</w:t>
      </w:r>
      <w:r w:rsidRPr="00F266E1">
        <w:rPr>
          <w:sz w:val="28"/>
          <w:szCs w:val="28"/>
          <w:lang w:val="uk-UA"/>
        </w:rPr>
        <w:t xml:space="preserve"> рух</w:t>
      </w:r>
      <w:r>
        <w:rPr>
          <w:sz w:val="28"/>
          <w:szCs w:val="28"/>
          <w:lang w:val="uk-UA"/>
        </w:rPr>
        <w:t>ом</w:t>
      </w:r>
      <w:r w:rsidRPr="00F266E1">
        <w:rPr>
          <w:sz w:val="28"/>
          <w:szCs w:val="28"/>
          <w:lang w:val="uk-UA"/>
        </w:rPr>
        <w:t>их частин крана.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 xml:space="preserve">Як показано в [3], період коливань не залежить від </w:t>
      </w:r>
      <w:r w:rsidRPr="00F266E1">
        <w:rPr>
          <w:position w:val="-12"/>
          <w:sz w:val="28"/>
          <w:szCs w:val="28"/>
          <w:lang w:val="uk-UA"/>
        </w:rPr>
        <w:object w:dxaOrig="360" w:dyaOrig="380">
          <v:shape id="_x0000_i1030" type="#_x0000_t75" style="width:18pt;height:18.75pt" o:ole="">
            <v:imagedata r:id="rId14" o:title=""/>
          </v:shape>
          <o:OLEObject Type="Embed" ProgID="Equation.3" ShapeID="_x0000_i1030" DrawAspect="Content" ObjectID="_1400008369" r:id="rId16"/>
        </w:object>
      </w:r>
      <w:r w:rsidRPr="00F266E1">
        <w:rPr>
          <w:sz w:val="28"/>
          <w:szCs w:val="28"/>
          <w:lang w:val="uk-UA"/>
        </w:rPr>
        <w:t>, тоді формула (1) приймає вигляд: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ind w:firstLine="709"/>
        <w:jc w:val="center"/>
        <w:rPr>
          <w:sz w:val="28"/>
          <w:szCs w:val="28"/>
          <w:lang w:val="uk-UA"/>
        </w:rPr>
      </w:pPr>
      <w:r w:rsidRPr="00F266E1">
        <w:rPr>
          <w:position w:val="-34"/>
          <w:sz w:val="28"/>
          <w:szCs w:val="28"/>
          <w:lang w:val="uk-UA"/>
        </w:rPr>
        <w:object w:dxaOrig="1280" w:dyaOrig="820">
          <v:shape id="_x0000_i1031" type="#_x0000_t75" style="width:63.75pt;height:41.25pt" o:ole="">
            <v:imagedata r:id="rId17" o:title=""/>
          </v:shape>
          <o:OLEObject Type="Embed" ProgID="Equation.3" ShapeID="_x0000_i1031" DrawAspect="Content" ObjectID="_1400008370" r:id="rId18"/>
        </w:object>
      </w:r>
      <w:r w:rsidRPr="00F266E1">
        <w:rPr>
          <w:sz w:val="28"/>
          <w:szCs w:val="28"/>
          <w:lang w:val="uk-UA"/>
        </w:rPr>
        <w:t>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Останнє твердження спрощує завдання розрахунку періоду коливань.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Для аналізу кранових електромеханічних систем, була розроблена математична модель двомасової системи із пружним зв'язком.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Результати моделювання розгону до заданої швидкості без демпфірування коливань другої маси й із застосуванням розглянутого методу наведені на рис.1.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jc w:val="center"/>
        <w:rPr>
          <w:sz w:val="28"/>
          <w:szCs w:val="28"/>
          <w:lang w:val="uk-UA"/>
        </w:rPr>
      </w:pPr>
      <w:r w:rsidRPr="00F266E1">
        <w:rPr>
          <w:lang w:val="uk-UA"/>
        </w:rPr>
        <w:object w:dxaOrig="16767" w:dyaOrig="6790">
          <v:shape id="_x0000_i1032" type="#_x0000_t75" style="width:495pt;height:200.25pt" o:ole="">
            <v:imagedata r:id="rId19" o:title="" grayscale="t" bilevel="t"/>
          </v:shape>
          <o:OLEObject Type="Embed" ProgID="Visio.Drawing.11" ShapeID="_x0000_i1032" DrawAspect="Content" ObjectID="_1400008371" r:id="rId20"/>
        </w:object>
      </w:r>
      <w:r w:rsidRPr="00F266E1">
        <w:rPr>
          <w:sz w:val="28"/>
          <w:szCs w:val="28"/>
          <w:lang w:val="uk-UA"/>
        </w:rPr>
        <w:t>Рисунок 1 – Результати моделювання системи без демпфірування коливань (а) і із застосуванням методу половинної швидкості (б)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ind w:firstLine="709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З рис.1 видно, що по закінченню перехідного процесу амплітуда коливань дорівнює нулю (</w:t>
      </w:r>
      <w:r w:rsidRPr="00F266E1">
        <w:rPr>
          <w:position w:val="-10"/>
          <w:sz w:val="28"/>
          <w:szCs w:val="28"/>
          <w:lang w:val="uk-UA"/>
        </w:rPr>
        <w:object w:dxaOrig="680" w:dyaOrig="340">
          <v:shape id="_x0000_i1033" type="#_x0000_t75" style="width:33.75pt;height:17.25pt" o:ole="">
            <v:imagedata r:id="rId21" o:title=""/>
          </v:shape>
          <o:OLEObject Type="Embed" ProgID="Equation.3" ShapeID="_x0000_i1033" DrawAspect="Content" ObjectID="_1400008372" r:id="rId22"/>
        </w:object>
      </w:r>
      <w:r w:rsidRPr="00F266E1">
        <w:rPr>
          <w:sz w:val="28"/>
          <w:szCs w:val="28"/>
          <w:lang w:val="uk-UA"/>
        </w:rPr>
        <w:t xml:space="preserve"> ).</w:t>
      </w:r>
    </w:p>
    <w:p w:rsidR="008F1075" w:rsidRDefault="008F1075" w:rsidP="008F1075">
      <w:pPr>
        <w:ind w:firstLine="708"/>
        <w:jc w:val="both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 xml:space="preserve">Основні </w:t>
      </w:r>
      <w:r>
        <w:rPr>
          <w:sz w:val="28"/>
          <w:szCs w:val="28"/>
          <w:lang w:val="uk-UA"/>
        </w:rPr>
        <w:t>переваги</w:t>
      </w:r>
      <w:r w:rsidRPr="00F266E1">
        <w:rPr>
          <w:sz w:val="28"/>
          <w:szCs w:val="28"/>
          <w:lang w:val="uk-UA"/>
        </w:rPr>
        <w:t xml:space="preserve"> даного способу: 1) простота реалізації за допомогою сучасних технологій; 2) висока якість демпфірування; 3) виключається людський фактор. Основні недоліки цього способу: 1) метод не враховує будь-яких зовнішніх впливів (наприклад, вітрове навантаження); 2) необхідно мати інформацію про довжину каната.</w:t>
      </w:r>
    </w:p>
    <w:p w:rsidR="008F1075" w:rsidRPr="00F266E1" w:rsidRDefault="008F1075" w:rsidP="008F1075">
      <w:pPr>
        <w:jc w:val="both"/>
        <w:rPr>
          <w:sz w:val="28"/>
          <w:szCs w:val="28"/>
          <w:lang w:val="uk-UA"/>
        </w:rPr>
      </w:pPr>
    </w:p>
    <w:p w:rsidR="008F1075" w:rsidRPr="00F266E1" w:rsidRDefault="008F1075" w:rsidP="008F1075">
      <w:pPr>
        <w:jc w:val="center"/>
        <w:rPr>
          <w:sz w:val="28"/>
          <w:szCs w:val="28"/>
          <w:lang w:val="uk-UA"/>
        </w:rPr>
      </w:pPr>
      <w:r w:rsidRPr="00F266E1">
        <w:rPr>
          <w:sz w:val="28"/>
          <w:szCs w:val="28"/>
          <w:lang w:val="uk-UA"/>
        </w:rPr>
        <w:t>Перелік посилань</w:t>
      </w:r>
    </w:p>
    <w:p w:rsidR="008F1075" w:rsidRPr="00F266E1" w:rsidRDefault="008F1075" w:rsidP="008F1075">
      <w:pPr>
        <w:ind w:firstLine="709"/>
        <w:jc w:val="both"/>
        <w:rPr>
          <w:sz w:val="28"/>
          <w:szCs w:val="28"/>
        </w:rPr>
      </w:pPr>
      <w:r w:rsidRPr="00F266E1">
        <w:rPr>
          <w:sz w:val="28"/>
          <w:szCs w:val="28"/>
        </w:rPr>
        <w:t>1. Ключев В.И., Терехов В.М. Электропривод и автоматизация общепромышленных механизмов: Учебник для вузов. – М.: Энергия, 1980. – 360с.</w:t>
      </w:r>
    </w:p>
    <w:p w:rsidR="008F1075" w:rsidRPr="00F266E1" w:rsidRDefault="008F1075" w:rsidP="008F1075">
      <w:pPr>
        <w:tabs>
          <w:tab w:val="left" w:pos="10620"/>
        </w:tabs>
        <w:ind w:firstLine="709"/>
        <w:jc w:val="both"/>
        <w:rPr>
          <w:sz w:val="28"/>
          <w:szCs w:val="28"/>
        </w:rPr>
      </w:pPr>
      <w:r w:rsidRPr="00F266E1">
        <w:rPr>
          <w:sz w:val="28"/>
          <w:szCs w:val="28"/>
        </w:rPr>
        <w:t>2. Герасимяк Р.П., Лещёв В.А. Анализ и синтез крановых электромеханических систем. – Одесса, СМИЛ, 2008. – 192с.</w:t>
      </w:r>
    </w:p>
    <w:p w:rsidR="008F1075" w:rsidRPr="008F1075" w:rsidRDefault="008F1075" w:rsidP="008F1075">
      <w:pPr>
        <w:ind w:firstLine="709"/>
        <w:jc w:val="both"/>
        <w:rPr>
          <w:sz w:val="28"/>
          <w:szCs w:val="28"/>
          <w:lang w:val="en-US"/>
        </w:rPr>
      </w:pPr>
      <w:r w:rsidRPr="00F266E1">
        <w:rPr>
          <w:sz w:val="28"/>
          <w:szCs w:val="28"/>
          <w:lang w:val="en-US"/>
        </w:rPr>
        <w:t>3. Altivar 71. Crane card. User’s manual. – 2008. – 48c.</w:t>
      </w:r>
    </w:p>
    <w:p w:rsidR="00A148FC" w:rsidRPr="008F1075" w:rsidRDefault="00A148FC" w:rsidP="008F1075">
      <w:pPr>
        <w:rPr>
          <w:lang w:val="en-US"/>
        </w:rPr>
      </w:pPr>
      <w:bookmarkStart w:id="0" w:name="_GoBack"/>
      <w:bookmarkEnd w:id="0"/>
    </w:p>
    <w:sectPr w:rsidR="00A148FC" w:rsidRPr="008F1075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8F1075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8F10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8F1075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8F1075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63D9A"/>
    <w:multiLevelType w:val="hybridMultilevel"/>
    <w:tmpl w:val="97BEE766"/>
    <w:lvl w:ilvl="0" w:tplc="B53AE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6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3"/>
  </w:num>
  <w:num w:numId="16">
    <w:abstractNumId w:val="27"/>
  </w:num>
  <w:num w:numId="17">
    <w:abstractNumId w:val="20"/>
  </w:num>
  <w:num w:numId="18">
    <w:abstractNumId w:val="4"/>
  </w:num>
  <w:num w:numId="19">
    <w:abstractNumId w:val="29"/>
  </w:num>
  <w:num w:numId="20">
    <w:abstractNumId w:val="22"/>
  </w:num>
  <w:num w:numId="21">
    <w:abstractNumId w:val="15"/>
  </w:num>
  <w:num w:numId="22">
    <w:abstractNumId w:val="30"/>
  </w:num>
  <w:num w:numId="23">
    <w:abstractNumId w:val="18"/>
  </w:num>
  <w:num w:numId="24">
    <w:abstractNumId w:val="16"/>
  </w:num>
  <w:num w:numId="25">
    <w:abstractNumId w:val="12"/>
  </w:num>
  <w:num w:numId="26">
    <w:abstractNumId w:val="28"/>
  </w:num>
  <w:num w:numId="27">
    <w:abstractNumId w:val="19"/>
  </w:num>
  <w:num w:numId="28">
    <w:abstractNumId w:val="0"/>
  </w:num>
  <w:num w:numId="29">
    <w:abstractNumId w:val="1"/>
  </w:num>
  <w:num w:numId="30">
    <w:abstractNumId w:val="31"/>
  </w:num>
  <w:num w:numId="31">
    <w:abstractNumId w:val="23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750B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8F1075"/>
    <w:rsid w:val="00900E14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2012-05-31T19:21:00Z</dcterms:created>
  <dcterms:modified xsi:type="dcterms:W3CDTF">2012-05-31T19:21:00Z</dcterms:modified>
</cp:coreProperties>
</file>