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3C" w:rsidRDefault="00754F3C" w:rsidP="00754F3C">
      <w:pPr>
        <w:jc w:val="both"/>
        <w:rPr>
          <w:sz w:val="28"/>
          <w:szCs w:val="28"/>
        </w:rPr>
      </w:pPr>
      <w:r>
        <w:rPr>
          <w:sz w:val="28"/>
          <w:szCs w:val="28"/>
        </w:rPr>
        <w:t>УДК 622.232.72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</w:p>
    <w:p w:rsidR="00754F3C" w:rsidRPr="00620B33" w:rsidRDefault="00754F3C" w:rsidP="00754F3C">
      <w:pPr>
        <w:rPr>
          <w:b/>
          <w:sz w:val="28"/>
          <w:szCs w:val="28"/>
        </w:rPr>
      </w:pPr>
      <w:r w:rsidRPr="00620B33">
        <w:rPr>
          <w:b/>
          <w:sz w:val="28"/>
          <w:szCs w:val="28"/>
        </w:rPr>
        <w:t>УПРАВЛЕНИЕ ДИНАМИЧЕСИМИ СВОЙСТВАМИ ПРИВОДА ИСПОЛНИТЕЛЬНОГО ОРГАНА ОЧИСТНОГО КОМБАЙНА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</w:p>
    <w:p w:rsidR="00754F3C" w:rsidRPr="00620B33" w:rsidRDefault="00754F3C" w:rsidP="00754F3C">
      <w:pPr>
        <w:jc w:val="both"/>
        <w:rPr>
          <w:b/>
          <w:sz w:val="28"/>
          <w:szCs w:val="28"/>
        </w:rPr>
      </w:pPr>
      <w:r w:rsidRPr="00620B33">
        <w:rPr>
          <w:b/>
          <w:sz w:val="28"/>
          <w:szCs w:val="28"/>
        </w:rPr>
        <w:t xml:space="preserve">Шевченко А.А., магистрант; Гуляев В.Г., </w:t>
      </w:r>
      <w:r>
        <w:rPr>
          <w:b/>
          <w:sz w:val="28"/>
          <w:szCs w:val="28"/>
        </w:rPr>
        <w:t xml:space="preserve">д.т.н., </w:t>
      </w:r>
      <w:r w:rsidRPr="00620B33">
        <w:rPr>
          <w:b/>
          <w:sz w:val="28"/>
          <w:szCs w:val="28"/>
        </w:rPr>
        <w:t>проф</w:t>
      </w:r>
      <w:r>
        <w:rPr>
          <w:b/>
          <w:sz w:val="28"/>
          <w:szCs w:val="28"/>
        </w:rPr>
        <w:t>ессор</w:t>
      </w:r>
    </w:p>
    <w:p w:rsidR="00754F3C" w:rsidRPr="00B9497C" w:rsidRDefault="00754F3C" w:rsidP="00754F3C">
      <w:pPr>
        <w:jc w:val="both"/>
        <w:rPr>
          <w:i/>
          <w:sz w:val="28"/>
          <w:szCs w:val="28"/>
        </w:rPr>
      </w:pPr>
      <w:r w:rsidRPr="00B9497C"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высоких динамических нагрузок в приводе исполнительного органа очистных комбайнов при установившихся и переходных процессах связанных с разрушением крепких включений, является одной из основных причин снижения надежности комбайнов.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базе выполненных исследований и выявленных закономерностей формирования динамических нагрузок, разработаны научные основы оптимизации динамических свойств очистных комбайнов, путем ввода в их силовые системы виброзащитных устройств (ВЗУ) с оптимальными параметрами</w:t>
      </w:r>
      <w:r w:rsidRPr="00824251">
        <w:rPr>
          <w:sz w:val="28"/>
          <w:szCs w:val="28"/>
        </w:rPr>
        <w:t xml:space="preserve"> [1].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данной работы является определение динамических свойств  подсистемы привода исполнительного органа очистного комбайна с ВЗУ, с учетом требований к коэффициентам крутильной жесткости трансмиссии </w:t>
      </w:r>
      <w:r w:rsidRPr="00714920">
        <w:rPr>
          <w:position w:val="-10"/>
          <w:sz w:val="28"/>
          <w:szCs w:val="28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6" o:title=""/>
          </v:shape>
          <o:OLEObject Type="Embed" ProgID="Equation.3" ShapeID="_x0000_i1025" DrawAspect="Content" ObjectID="_1400006333" r:id="rId7"/>
        </w:object>
      </w:r>
      <w:r>
        <w:rPr>
          <w:sz w:val="28"/>
          <w:szCs w:val="28"/>
        </w:rPr>
        <w:t xml:space="preserve"> и линейного коэффициента сил сопротивления трансмиссии </w:t>
      </w:r>
      <w:r w:rsidRPr="00714920">
        <w:rPr>
          <w:position w:val="-10"/>
          <w:sz w:val="28"/>
          <w:szCs w:val="28"/>
        </w:rPr>
        <w:object w:dxaOrig="320" w:dyaOrig="340">
          <v:shape id="_x0000_i1026" type="#_x0000_t75" style="width:15.75pt;height:17.25pt" o:ole="">
            <v:imagedata r:id="rId8" o:title=""/>
          </v:shape>
          <o:OLEObject Type="Embed" ProgID="Equation.3" ShapeID="_x0000_i1026" DrawAspect="Content" ObjectID="_1400006334" r:id="rId9"/>
        </w:object>
      </w:r>
      <w:r>
        <w:rPr>
          <w:sz w:val="28"/>
          <w:szCs w:val="28"/>
        </w:rPr>
        <w:t xml:space="preserve"> при сложном спектре нагрузок на исполнительном органе.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слабом взаимодействии трансмиссии с электродвигателем динамическую модель рассматриваемой системы можно представить как двухмассовую, см. рис. 1.</w:t>
      </w:r>
    </w:p>
    <w:p w:rsidR="00754F3C" w:rsidRPr="001044EE" w:rsidRDefault="00754F3C" w:rsidP="00754F3C">
      <w:pPr>
        <w:ind w:firstLine="900"/>
        <w:jc w:val="both"/>
        <w:rPr>
          <w:sz w:val="28"/>
          <w:szCs w:val="28"/>
        </w:rPr>
      </w:pPr>
    </w:p>
    <w:p w:rsidR="00754F3C" w:rsidRDefault="00754F3C" w:rsidP="00754F3C">
      <w:pPr>
        <w:tabs>
          <w:tab w:val="left" w:pos="1620"/>
        </w:tabs>
        <w:ind w:firstLine="180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762375" cy="1536065"/>
                <wp:effectExtent l="0" t="0" r="3810" b="0"/>
                <wp:docPr id="1179" name="Полотно 1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57" name="Line 1120"/>
                        <wps:cNvCnPr/>
                        <wps:spPr bwMode="auto">
                          <a:xfrm flipV="1">
                            <a:off x="866140" y="690245"/>
                            <a:ext cx="16414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121"/>
                        <wps:cNvCnPr/>
                        <wps:spPr bwMode="auto">
                          <a:xfrm flipH="1">
                            <a:off x="982980" y="91694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122"/>
                        <wps:cNvCnPr/>
                        <wps:spPr bwMode="auto">
                          <a:xfrm flipH="1">
                            <a:off x="2400300" y="690880"/>
                            <a:ext cx="115570" cy="222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Line 1123"/>
                        <wps:cNvCnPr/>
                        <wps:spPr bwMode="auto">
                          <a:xfrm>
                            <a:off x="864870" y="701040"/>
                            <a:ext cx="116205" cy="219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Oval 1124"/>
                        <wps:cNvSpPr>
                          <a:spLocks noChangeArrowheads="1"/>
                        </wps:cNvSpPr>
                        <wps:spPr bwMode="auto">
                          <a:xfrm>
                            <a:off x="2524760" y="513080"/>
                            <a:ext cx="347345" cy="347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1590040" y="800100"/>
                            <a:ext cx="231140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Line 1126"/>
                        <wps:cNvCnPr/>
                        <wps:spPr bwMode="auto">
                          <a:xfrm flipH="1">
                            <a:off x="1559560" y="751840"/>
                            <a:ext cx="1155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1127"/>
                        <wps:cNvCnPr/>
                        <wps:spPr bwMode="auto">
                          <a:xfrm>
                            <a:off x="1560830" y="752475"/>
                            <a:ext cx="635" cy="234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128"/>
                        <wps:cNvCnPr/>
                        <wps:spPr bwMode="auto">
                          <a:xfrm>
                            <a:off x="1560830" y="983615"/>
                            <a:ext cx="635" cy="116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1129"/>
                        <wps:cNvCnPr/>
                        <wps:spPr bwMode="auto">
                          <a:xfrm>
                            <a:off x="1560830" y="1108710"/>
                            <a:ext cx="1155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74320"/>
                            <a:ext cx="464820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8F5B61" w:rsidRDefault="00754F3C" w:rsidP="00754F3C">
                              <w:pPr>
                                <w:rPr>
                                  <w:sz w:val="29"/>
                                  <w:szCs w:val="28"/>
                                  <w:vertAlign w:val="subscript"/>
                                </w:rPr>
                              </w:pPr>
                              <w:r w:rsidRPr="008F5B61">
                                <w:rPr>
                                  <w:sz w:val="29"/>
                                  <w:szCs w:val="28"/>
                                </w:rPr>
                                <w:t xml:space="preserve"> </w:t>
                              </w:r>
                              <w:r w:rsidRPr="008F5B61">
                                <w:rPr>
                                  <w:sz w:val="29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9"/>
                                  <w:szCs w:val="28"/>
                                  <w:vertAlign w:val="subscript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1168" name="Text Box 1131"/>
                        <wps:cNvSpPr txBox="1">
                          <a:spLocks noChangeArrowheads="1"/>
                        </wps:cNvSpPr>
                        <wps:spPr bwMode="auto">
                          <a:xfrm>
                            <a:off x="2623185" y="920115"/>
                            <a:ext cx="3429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0D7546" w:rsidRDefault="00754F3C" w:rsidP="00754F3C">
                              <w:pPr>
                                <w:rPr>
                                  <w:vertAlign w:val="subscript"/>
                                  <w:lang w:val="uk-UA"/>
                                </w:rPr>
                              </w:pPr>
                              <w:r>
                                <w:rPr>
                                  <w:sz w:val="29"/>
                                  <w:szCs w:val="28"/>
                                </w:rPr>
                                <w:t>ε</w:t>
                              </w:r>
                              <w:r w:rsidRPr="008F5B61">
                                <w:rPr>
                                  <w:sz w:val="29"/>
                                  <w:szCs w:val="28"/>
                                  <w:vertAlign w:val="subscript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1169" name="Text Box 11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88720"/>
                            <a:ext cx="571500" cy="347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D9602C" w:rsidRDefault="00754F3C" w:rsidP="00754F3C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9"/>
                                  <w:szCs w:val="28"/>
                                  <w:lang w:val="uk-UA"/>
                                </w:rPr>
                                <w:t>β</w:t>
                              </w:r>
                              <w:r>
                                <w:rPr>
                                  <w:sz w:val="29"/>
                                  <w:szCs w:val="28"/>
                                  <w:vertAlign w:val="subscript"/>
                                  <w:lang w:val="uk-UA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1170" name="Text Box 1133"/>
                        <wps:cNvSpPr txBox="1">
                          <a:spLocks noChangeArrowheads="1"/>
                        </wps:cNvSpPr>
                        <wps:spPr bwMode="auto">
                          <a:xfrm>
                            <a:off x="2625725" y="175895"/>
                            <a:ext cx="348615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8F5B61" w:rsidRDefault="00754F3C" w:rsidP="00754F3C">
                              <w:pPr>
                                <w:rPr>
                                  <w:sz w:val="29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8F5B61">
                                <w:rPr>
                                  <w:sz w:val="29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8F5B61">
                                <w:rPr>
                                  <w:sz w:val="29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3269" tIns="46634" rIns="93269" bIns="46634" anchor="t" anchorCtr="0" upright="1">
                          <a:noAutofit/>
                        </wps:bodyPr>
                      </wps:wsp>
                      <wps:wsp>
                        <wps:cNvPr id="1171" name="Oval 1134"/>
                        <wps:cNvSpPr>
                          <a:spLocks noChangeArrowheads="1"/>
                        </wps:cNvSpPr>
                        <wps:spPr bwMode="auto">
                          <a:xfrm>
                            <a:off x="283845" y="408940"/>
                            <a:ext cx="581025" cy="5810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AutoShape 1135"/>
                        <wps:cNvSpPr>
                          <a:spLocks noChangeArrowheads="1"/>
                        </wps:cNvSpPr>
                        <wps:spPr bwMode="auto">
                          <a:xfrm rot="16066377">
                            <a:off x="-235585" y="558165"/>
                            <a:ext cx="800100" cy="221615"/>
                          </a:xfrm>
                          <a:prstGeom prst="curvedDownArrow">
                            <a:avLst>
                              <a:gd name="adj1" fmla="val 72206"/>
                              <a:gd name="adj2" fmla="val 14441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998220"/>
                            <a:ext cx="3429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8F5B61" w:rsidRDefault="00754F3C" w:rsidP="00754F3C">
                              <w:pPr>
                                <w:rPr>
                                  <w:vertAlign w:val="subscript"/>
                                </w:rPr>
                              </w:pPr>
                              <w:r w:rsidRPr="00D9602C">
                                <w:rPr>
                                  <w:sz w:val="28"/>
                                  <w:szCs w:val="28"/>
                                </w:rPr>
                                <w:t>ε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414020" y="114300"/>
                            <a:ext cx="34290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8F5B61" w:rsidRDefault="00754F3C" w:rsidP="00754F3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D9602C" w:rsidRDefault="00754F3C" w:rsidP="00754F3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Д</w:t>
                              </w:r>
                            </w:p>
                            <w:p w:rsidR="00754F3C" w:rsidRPr="00D9602C" w:rsidRDefault="00754F3C" w:rsidP="00754F3C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AutoShape 1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37485" y="462915"/>
                            <a:ext cx="800100" cy="342900"/>
                          </a:xfrm>
                          <a:prstGeom prst="curvedUpArrow">
                            <a:avLst>
                              <a:gd name="adj1" fmla="val 46667"/>
                              <a:gd name="adj2" fmla="val 9333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Text Box 1140"/>
                        <wps:cNvSpPr txBox="1">
                          <a:spLocks noChangeArrowheads="1"/>
                        </wps:cNvSpPr>
                        <wps:spPr bwMode="auto">
                          <a:xfrm>
                            <a:off x="3190875" y="55245"/>
                            <a:ext cx="5715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F3C" w:rsidRPr="00C71DB8" w:rsidRDefault="00754F3C" w:rsidP="00754F3C"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С</w:t>
                              </w:r>
                              <w:r>
                                <w:t>(</w:t>
                              </w: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t>)</w:t>
                              </w:r>
                            </w:p>
                            <w:p w:rsidR="00754F3C" w:rsidRPr="00C71DB8" w:rsidRDefault="00754F3C" w:rsidP="00754F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Line 1141"/>
                        <wps:cNvCnPr/>
                        <wps:spPr bwMode="auto">
                          <a:xfrm flipH="1">
                            <a:off x="1828800" y="91186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79" o:spid="_x0000_s1026" editas="canvas" style="width:296.25pt;height:120.95pt;mso-position-horizontal-relative:char;mso-position-vertical-relative:line" coordsize="37623,1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">
                <v:shape id="_x0000_s1027" type="#_x0000_t75" style="position:absolute;width:37623;height:15360;visibility:visible;mso-wrap-style:square">
                  <v:fill o:detectmouseclick="t"/>
                  <v:path o:connecttype="none"/>
                </v:shape>
                <v:line id="Line 1120" o:spid="_x0000_s1028" style="position:absolute;flip:y;visibility:visible;mso-wrap-style:square" from="8661,6902" to="25076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k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ZA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kMUAAADdAAAADwAAAAAAAAAA&#10;AAAAAAChAgAAZHJzL2Rvd25yZXYueG1sUEsFBgAAAAAEAAQA+QAAAJMDAAAAAA==&#10;"/>
                <v:line id="Line 1121" o:spid="_x0000_s1029" style="position:absolute;flip:x;visibility:visible;mso-wrap-style:square" from="9829,9169" to="15544,9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HV4sgAAADdAAAADwAAAGRycy9kb3ducmV2LnhtbESPT0sDMRDF74LfIYzgRWy2oqWuTUsR&#10;BA+99A9bvI2bcbPsZrImsV2/vXMoeJvhvXnvN4vV6Ht1opjawAamkwIUcR1sy42Bw/7tfg4qZWSL&#10;fWAy8EsJVsvrqwWWNpx5S6ddbpSEcCrRgMt5KLVOtSOPaRIGYtG+QvSYZY2NthHPEu57/VAUM+2x&#10;ZWlwONCro7rb/XgDer65+47rz8eu6o7HZ1fV1fCxMeb2Zly/gMo05n/z5frdCv70S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GHV4sgAAADdAAAADwAAAAAA&#10;AAAAAAAAAAChAgAAZHJzL2Rvd25yZXYueG1sUEsFBgAAAAAEAAQA+QAAAJYDAAAAAA==&#10;"/>
                <v:line id="Line 1122" o:spid="_x0000_s1030" style="position:absolute;flip:x;visibility:visible;mso-wrap-style:square" from="24003,6908" to="25158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1wecUAAADdAAAADwAAAGRycy9kb3ducmV2LnhtbERPTWsCMRC9C/0PYQq9lJq1tKKrUUQQ&#10;PHipykpv42a6WXYz2SZRt/++KRS8zeN9znzZ21ZcyYfasYLRMANBXDpdc6XgeNi8TECEiKyxdUwK&#10;fijAcvEwmGOu3Y0/6LqPlUghHHJUYGLscilDachiGLqOOHFfzluMCfpKao+3FG5b+ZplY2mx5tRg&#10;sKO1obLZX6wCOdk9f/vV+a0pmtNpaoqy6D53Sj099qsZiEh9vIv/3Vud5o/e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1wecUAAADdAAAADwAAAAAAAAAA&#10;AAAAAAChAgAAZHJzL2Rvd25yZXYueG1sUEsFBgAAAAAEAAQA+QAAAJMDAAAAAA==&#10;"/>
                <v:line id="Line 1123" o:spid="_x0000_s1031" style="position:absolute;visibility:visible;mso-wrap-style:square" from="8648,7010" to="9810,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Bjp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JBjpsgAAADdAAAADwAAAAAA&#10;AAAAAAAAAAChAgAAZHJzL2Rvd25yZXYueG1sUEsFBgAAAAAEAAQA+QAAAJYDAAAAAA==&#10;"/>
                <v:oval id="Oval 1124" o:spid="_x0000_s1032" style="position:absolute;left:25247;top:5130;width:3474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X88MA&#10;AADd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Rncv4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GX88MAAADdAAAADwAAAAAAAAAAAAAAAACYAgAAZHJzL2Rv&#10;d25yZXYueG1sUEsFBgAAAAAEAAQA9QAAAIgDAAAAAA==&#10;"/>
                <v:rect id="Rectangle 1125" o:spid="_x0000_s1033" style="position:absolute;left:15900;top:8001;width:2311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HzMEA&#10;AADdAAAADwAAAGRycy9kb3ducmV2LnhtbERPTYvCMBC9L/gfwgje1tQK4lajiIuLHrVevI3N2Fab&#10;SWmiVn+9EYS9zeN9znTemkrcqHGlZQWDfgSCOLO65FzBPl19j0E4j6yxskwKHuRgPut8TTHR9s5b&#10;uu18LkIIuwQVFN7XiZQuK8ig69uaOHAn2xj0ATa51A3eQ7ipZBxFI2mw5NBQYE3LgrLL7moUHMt4&#10;j89t+heZn9XQb9r0fD38KtXrtosJCE+t/xd/3Gsd5g9GM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jx8zBAAAA3QAAAA8AAAAAAAAAAAAAAAAAmAIAAGRycy9kb3du&#10;cmV2LnhtbFBLBQYAAAAABAAEAPUAAACGAwAAAAA=&#10;"/>
                <v:line id="Line 1126" o:spid="_x0000_s1034" style="position:absolute;flip:x;visibility:visible;mso-wrap-style:square" from="15595,7518" to="16751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mNLsUAAADdAAAADwAAAGRycy9kb3ducmV2LnhtbERPTWsCMRC9C/0PYQq9FM3aFrGrUUQQ&#10;PHipykpv42a6WXYz2SZRt/++KRS8zeN9znzZ21ZcyYfasYLxKANBXDpdc6XgeNgMpyBCRNbYOiYF&#10;PxRguXgYzDHX7sYfdN3HSqQQDjkqMDF2uZShNGQxjFxHnLgv5y3GBH0ltcdbCretfMmyibRYc2ow&#10;2NHaUNnsL1aBnO6ev/3q/NYUzen0boqy6D53Sj099qsZiEh9vIv/3Vud5o8nr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mNLsUAAADdAAAADwAAAAAAAAAA&#10;AAAAAAChAgAAZHJzL2Rvd25yZXYueG1sUEsFBgAAAAAEAAQA+QAAAJMDAAAAAA==&#10;"/>
                <v:line id="Line 1127" o:spid="_x0000_s1035" style="position:absolute;visibility:visible;mso-wrap-style:square" from="15608,7524" to="15614,9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<v:line id="Line 1128" o:spid="_x0000_s1036" style="position:absolute;visibility:visible;mso-wrap-style:square" from="15608,9836" to="15614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fAP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fAPsUAAADdAAAADwAAAAAAAAAA&#10;AAAAAAChAgAAZHJzL2Rvd25yZXYueG1sUEsFBgAAAAAEAAQA+QAAAJMDAAAAAA==&#10;"/>
                <v:line id="Line 1129" o:spid="_x0000_s1037" style="position:absolute;visibility:visible;mso-wrap-style:square" from="15608,11087" to="16764,1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VeScUAAADdAAAADwAAAGRycy9kb3ducmV2LnhtbERP32vCMBB+H+x/CDfY20zdIIxqFNkY&#10;qA+iTtDHsznbuuZSkqzt/vtFGOztPr6fN50PthEd+VA71jAeZSCIC2dqLjUcPj+eXkGEiGywcUwa&#10;fijAfHZ/N8XcuJ531O1jKVIIhxw1VDG2uZShqMhiGLmWOHEX5y3GBH0pjcc+hdtGPmeZkhZrTg0V&#10;tvRWUfG1/7YaNi9b1S1W6+VwXKlz8b47n6691/rxYVhMQEQa4r/4z700af5YKb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VeScUAAADd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0" o:spid="_x0000_s1038" type="#_x0000_t202" style="position:absolute;left:14859;top:2743;width:4648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HcIA&#10;AADdAAAADwAAAGRycy9kb3ducmV2LnhtbERPTYvCMBC9C/6HMII3TeuhK9UoIlY87MFV8Tw0s03X&#10;ZlKaqPXfbxYWvM3jfc5y3dtGPKjztWMF6TQBQVw6XXOl4HIuJnMQPiBrbByTghd5WK+GgyXm2j35&#10;ix6nUIkYwj5HBSaENpfSl4Ys+qlriSP37TqLIcKukrrDZwy3jZwlSSYt1hwbDLa0NVTeTnerwBdu&#10;pzfm+Flkx9n1nPa3/c/9otR41G8WIAL14S3+dx90nJ9mH/D3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OodwgAAAN0AAAAPAAAAAAAAAAAAAAAAAJgCAABkcnMvZG93&#10;bnJldi54bWxQSwUGAAAAAAQABAD1AAAAhwMAAAAA&#10;" stroked="f">
                  <v:textbox inset="2.59081mm,1.2954mm,2.59081mm,1.2954mm">
                    <w:txbxContent>
                      <w:p w:rsidR="00754F3C" w:rsidRPr="008F5B61" w:rsidRDefault="00754F3C" w:rsidP="00754F3C">
                        <w:pPr>
                          <w:rPr>
                            <w:sz w:val="29"/>
                            <w:szCs w:val="28"/>
                            <w:vertAlign w:val="subscript"/>
                          </w:rPr>
                        </w:pPr>
                        <w:r w:rsidRPr="008F5B61">
                          <w:rPr>
                            <w:sz w:val="29"/>
                            <w:szCs w:val="28"/>
                          </w:rPr>
                          <w:t xml:space="preserve"> </w:t>
                        </w:r>
                        <w:r w:rsidRPr="008F5B61">
                          <w:rPr>
                            <w:sz w:val="29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sz w:val="29"/>
                            <w:szCs w:val="28"/>
                            <w:vertAlign w:val="subscript"/>
                          </w:rPr>
                          <w:t>Э</w:t>
                        </w:r>
                      </w:p>
                    </w:txbxContent>
                  </v:textbox>
                </v:shape>
                <v:shape id="Text Box 1131" o:spid="_x0000_s1039" type="#_x0000_t202" style="position:absolute;left:26231;top:9201;width:342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+b8UA&#10;AADdAAAADwAAAGRycy9kb3ducmV2LnhtbESPQW/CMAyF70j7D5EncYO0HCrUERBCdNqBAwO0s9V4&#10;TUfjVE2A7t/Ph0ncbL3n9z6vNqPv1J2G2AY2kM8zUMR1sC03Bi7narYEFROyxS4wGfilCJv1y2SF&#10;pQ0P/qT7KTVKQjiWaMCl1Jdax9qRxzgPPbFo32HwmGQdGm0HfEi47/QiywrtsWVpcNjTzlF9Pd28&#10;gViFvd2646Eqjouvcz5e339uF2Omr+P2DVSiMT3N/9cfVvDzQn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35vxQAAAN0AAAAPAAAAAAAAAAAAAAAAAJgCAABkcnMv&#10;ZG93bnJldi54bWxQSwUGAAAAAAQABAD1AAAAigMAAAAA&#10;" stroked="f">
                  <v:textbox inset="2.59081mm,1.2954mm,2.59081mm,1.2954mm">
                    <w:txbxContent>
                      <w:p w:rsidR="00754F3C" w:rsidRPr="000D7546" w:rsidRDefault="00754F3C" w:rsidP="00754F3C">
                        <w:pPr>
                          <w:rPr>
                            <w:vertAlign w:val="subscript"/>
                            <w:lang w:val="uk-UA"/>
                          </w:rPr>
                        </w:pPr>
                        <w:r>
                          <w:rPr>
                            <w:sz w:val="29"/>
                            <w:szCs w:val="28"/>
                          </w:rPr>
                          <w:t>ε</w:t>
                        </w:r>
                        <w:r w:rsidRPr="008F5B61">
                          <w:rPr>
                            <w:sz w:val="29"/>
                            <w:szCs w:val="28"/>
                            <w:vertAlign w:val="subscript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1132" o:spid="_x0000_s1040" type="#_x0000_t202" style="position:absolute;left:14859;top:11887;width:5715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b9MIA&#10;AADdAAAADwAAAGRycy9kb3ducmV2LnhtbERPTYvCMBC9C/6HMII3TeuhrNUoIlY87MFV8Tw0s03X&#10;ZlKaqPXfbxYWvM3jfc5y3dtGPKjztWMF6TQBQVw6XXOl4HIuJh8gfEDW2DgmBS/ysF4NB0vMtXvy&#10;Fz1OoRIxhH2OCkwIbS6lLw1Z9FPXEkfu23UWQ4RdJXWHzxhuGzlLkkxarDk2GGxpa6i8ne5WgS/c&#10;Tm/M8bPIjrPrOe1v+5/7RanxqN8sQATqw1v87z7oOD/N5vD3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9v0wgAAAN0AAAAPAAAAAAAAAAAAAAAAAJgCAABkcnMvZG93&#10;bnJldi54bWxQSwUGAAAAAAQABAD1AAAAhwMAAAAA&#10;" stroked="f">
                  <v:textbox inset="2.59081mm,1.2954mm,2.59081mm,1.2954mm">
                    <w:txbxContent>
                      <w:p w:rsidR="00754F3C" w:rsidRPr="00D9602C" w:rsidRDefault="00754F3C" w:rsidP="00754F3C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9"/>
                            <w:szCs w:val="28"/>
                            <w:lang w:val="uk-UA"/>
                          </w:rPr>
                          <w:t>β</w:t>
                        </w:r>
                        <w:r>
                          <w:rPr>
                            <w:sz w:val="29"/>
                            <w:szCs w:val="28"/>
                            <w:vertAlign w:val="subscript"/>
                            <w:lang w:val="uk-UA"/>
                          </w:rPr>
                          <w:t>Э</w:t>
                        </w:r>
                      </w:p>
                    </w:txbxContent>
                  </v:textbox>
                </v:shape>
                <v:shape id="Text Box 1133" o:spid="_x0000_s1041" type="#_x0000_t202" style="position:absolute;left:26257;top:1758;width:3486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ktMUA&#10;AADdAAAADwAAAGRycy9kb3ducmV2LnhtbESPQW/CMAyF70j7D5EncYO0HGDqCAihdeKwAwPE2Wq8&#10;ptA4VROg+/f4MGk3W+/5vc/L9eBbdac+NoEN5NMMFHEVbMO1gdOxnLyBignZYhuYDPxShPXqZbTE&#10;woYHf9P9kGolIRwLNOBS6gqtY+XIY5yGjli0n9B7TLL2tbY9PiTct3qWZXPtsWFpcNjR1lF1Pdy8&#10;gViGD7tx+69yvp+dj/lw/bzcTsaMX4fNO6hEQ/o3/13vrODnC+GXb2QEv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OS0xQAAAN0AAAAPAAAAAAAAAAAAAAAAAJgCAABkcnMv&#10;ZG93bnJldi54bWxQSwUGAAAAAAQABAD1AAAAigMAAAAA&#10;" stroked="f">
                  <v:textbox inset="2.59081mm,1.2954mm,2.59081mm,1.2954mm">
                    <w:txbxContent>
                      <w:p w:rsidR="00754F3C" w:rsidRPr="008F5B61" w:rsidRDefault="00754F3C" w:rsidP="00754F3C">
                        <w:pPr>
                          <w:rPr>
                            <w:sz w:val="29"/>
                            <w:szCs w:val="28"/>
                            <w:vertAlign w:val="subscript"/>
                            <w:lang w:val="en-US"/>
                          </w:rPr>
                        </w:pPr>
                        <w:r w:rsidRPr="008F5B61">
                          <w:rPr>
                            <w:sz w:val="29"/>
                            <w:szCs w:val="28"/>
                            <w:lang w:val="en-US"/>
                          </w:rPr>
                          <w:t>I</w:t>
                        </w:r>
                        <w:r w:rsidRPr="008F5B61">
                          <w:rPr>
                            <w:sz w:val="29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oval id="Oval 1134" o:spid="_x0000_s1042" style="position:absolute;left:2838;top:4089;width:5810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BLs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1xT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AEuwgAAAN0AAAAPAAAAAAAAAAAAAAAAAJgCAABkcnMvZG93&#10;bnJldi54bWxQSwUGAAAAAAQABAD1AAAAhwMAAAAA&#10;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1135" o:spid="_x0000_s1043" type="#_x0000_t105" style="position:absolute;left:-2357;top:5582;width:8001;height:2216;rotation:-60441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1dMIA&#10;AADdAAAADwAAAGRycy9kb3ducmV2LnhtbERPzWrCQBC+F/oOyxR6qxsDbSV1FSsISvHQ2AcYsmM2&#10;NDsTsmsS394tCL3Nx/c7y/XkWzVQHxphA/NZBoq4EttwbeDntHtZgAoR2WIrTAauFGC9enxYYmFl&#10;5G8aylirFMKhQAMuxq7QOlSOPIaZdMSJO0vvMSbY19r2OKZw3+o8y960x4ZTg8OOto6q3/LiDRz1&#10;l+TddXMaBzlcZIvOvp4/jXl+mjYfoCJN8V98d+9tmj9/z+Hvm3SC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PV0wgAAAN0AAAAPAAAAAAAAAAAAAAAAAJgCAABkcnMvZG93&#10;bnJldi54bWxQSwUGAAAAAAQABAD1AAAAhwMAAAAA&#10;"/>
                <v:shape id="Text Box 1136" o:spid="_x0000_s1044" type="#_x0000_t202" style="position:absolute;left:4800;top:9982;width:342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6r88EA&#10;AADdAAAADwAAAGRycy9kb3ducmV2LnhtbERP24rCMBB9X9h/CLPgy6Kp12o1igqKr14+YGzGtmwz&#10;KU3W1r83guDbHM51FqvWlOJOtSssK+j3IhDEqdUFZwou5113CsJ5ZI2lZVLwIAer5ffXAhNtGz7S&#10;/eQzEULYJagg975KpHRpTgZdz1bEgbvZ2qAPsM6krrEJ4aaUgyiaSIMFh4YcK9rmlP6d/o2C26H5&#10;Hc+a695f4uNossEivtqHUp2fdj0H4an1H/HbfdBhfj8ewuubc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+q/PBAAAA3QAAAA8AAAAAAAAAAAAAAAAAmAIAAGRycy9kb3du&#10;cmV2LnhtbFBLBQYAAAAABAAEAPUAAACGAwAAAAA=&#10;" stroked="f">
                  <v:textbox>
                    <w:txbxContent>
                      <w:p w:rsidR="00754F3C" w:rsidRPr="008F5B61" w:rsidRDefault="00754F3C" w:rsidP="00754F3C">
                        <w:pPr>
                          <w:rPr>
                            <w:vertAlign w:val="subscript"/>
                          </w:rPr>
                        </w:pPr>
                        <w:r w:rsidRPr="00D9602C">
                          <w:rPr>
                            <w:sz w:val="28"/>
                            <w:szCs w:val="28"/>
                          </w:rPr>
                          <w:t>ε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37" o:spid="_x0000_s1045" type="#_x0000_t202" style="position:absolute;left:4140;top:1143;width:3429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zh8IA&#10;AADdAAAADwAAAGRycy9kb3ducmV2LnhtbERP24rCMBB9F/Yfwiz4ImuqqF1ro6wLiq9ePmBsphe2&#10;mZQm2vr3G0HwbQ7nOummN7W4U+sqywom4wgEcWZ1xYWCy3n39Q3CeWSNtWVS8CAHm/XHIMVE246P&#10;dD/5QoQQdgkqKL1vEildVpJBN7YNceBy2xr0AbaF1C12IdzUchpFC2mw4tBQYkO/JWV/p5tRkB+6&#10;0XzZXff+Eh9niy1W8dU+lBp+9j8rEJ56/xa/3Acd5k/iGT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zOHwgAAAN0AAAAPAAAAAAAAAAAAAAAAAJgCAABkcnMvZG93&#10;bnJldi54bWxQSwUGAAAAAAQABAD1AAAAhwMAAAAA&#10;" stroked="f">
                  <v:textbox>
                    <w:txbxContent>
                      <w:p w:rsidR="00754F3C" w:rsidRPr="008F5B61" w:rsidRDefault="00754F3C" w:rsidP="00754F3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38" o:spid="_x0000_s1046" type="#_x0000_t202" style="position:absolute;width:4572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MIA&#10;AADdAAAADwAAAGRycy9kb3ducmV2LnhtbERP24rCMBB9F/Yfwiz4ImuqqF1ro6wLiq9ePmBsphe2&#10;mZQm2vr3G0HwbQ7nOummN7W4U+sqywom4wgEcWZ1xYWCy3n39Q3CeWSNtWVS8CAHm/XHIMVE246P&#10;dD/5QoQQdgkqKL1vEildVpJBN7YNceBy2xr0AbaF1C12IdzUchpFC2mw4tBQYkO/JWV/p5tRkB+6&#10;0XzZXff+Eh9niy1W8dU+lBp+9j8rEJ56/xa/3Acd5k/iOT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5YcwgAAAN0AAAAPAAAAAAAAAAAAAAAAAJgCAABkcnMvZG93&#10;bnJldi54bWxQSwUGAAAAAAQABAD1AAAAhwMAAAAA&#10;" stroked="f">
                  <v:textbox>
                    <w:txbxContent>
                      <w:p w:rsidR="00754F3C" w:rsidRPr="00D9602C" w:rsidRDefault="00754F3C" w:rsidP="00754F3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Д</w:t>
                        </w:r>
                      </w:p>
                      <w:p w:rsidR="00754F3C" w:rsidRPr="00D9602C" w:rsidRDefault="00754F3C" w:rsidP="00754F3C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139" o:spid="_x0000_s1047" type="#_x0000_t104" style="position:absolute;left:27374;top:4629;width:8001;height:342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nw8UA&#10;AADdAAAADwAAAGRycy9kb3ducmV2LnhtbERP32vCMBB+H/g/hBN8GZo6mUo1yhgMKoPBOhF9O5qz&#10;LTaXkkRb//tlMPDtPr6ft972phE3cr62rGA6SUAQF1bXXCrY/3yMlyB8QNbYWCYFd/Kw3Qye1phq&#10;2/E33fJQihjCPkUFVQhtKqUvKjLoJ7YljtzZOoMhQldK7bCL4aaRL0kylwZrjg0VtvReUXHJr0bB&#10;8+He5afZpz7svlyZtfkxO75mSo2G/dsKRKA+PMT/7kzH+dPFHP6+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SfDxQAAAN0AAAAPAAAAAAAAAAAAAAAAAJgCAABkcnMv&#10;ZG93bnJldi54bWxQSwUGAAAAAAQABAD1AAAAigMAAAAA&#10;"/>
                <v:shape id="Text Box 1140" o:spid="_x0000_s1048" type="#_x0000_t202" style="position:absolute;left:31908;top:552;width:5715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t8MIA&#10;AADd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fxzE8vgkn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a3wwgAAAN0AAAAPAAAAAAAAAAAAAAAAAJgCAABkcnMvZG93&#10;bnJldi54bWxQSwUGAAAAAAQABAD1AAAAhwMAAAAA&#10;" stroked="f">
                  <v:textbox>
                    <w:txbxContent>
                      <w:p w:rsidR="00754F3C" w:rsidRPr="00C71DB8" w:rsidRDefault="00754F3C" w:rsidP="00754F3C">
                        <w:r>
                          <w:rPr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С</w:t>
                        </w:r>
                        <w:r>
                          <w:t>(</w:t>
                        </w: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t>)</w:t>
                        </w:r>
                      </w:p>
                      <w:p w:rsidR="00754F3C" w:rsidRPr="00C71DB8" w:rsidRDefault="00754F3C" w:rsidP="00754F3C"/>
                    </w:txbxContent>
                  </v:textbox>
                </v:shape>
                <v:line id="Line 1141" o:spid="_x0000_s1049" style="position:absolute;flip:x;visibility:visible;mso-wrap-style:square" from="18288,9118" to="24003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SJgs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H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9SJgsgAAADdAAAADwAAAAAA&#10;AAAAAAAAAAChAgAAZHJzL2Rvd25yZXYueG1sUEsFBgAAAAAEAAQA+QAAAJYDAAAAAA==&#10;"/>
                <w10:anchorlock/>
              </v:group>
            </w:pict>
          </mc:Fallback>
        </mc:AlternateConten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 w:rsidRPr="006B2E42">
        <w:rPr>
          <w:sz w:val="28"/>
          <w:szCs w:val="28"/>
        </w:rPr>
        <w:t>Рис. 1.</w:t>
      </w:r>
      <w:r w:rsidRPr="00B9497C">
        <w:rPr>
          <w:sz w:val="28"/>
          <w:szCs w:val="28"/>
        </w:rPr>
        <w:t xml:space="preserve"> </w:t>
      </w:r>
      <w:r>
        <w:rPr>
          <w:sz w:val="28"/>
          <w:szCs w:val="28"/>
        </w:rPr>
        <w:t>Эквивалентная</w:t>
      </w:r>
      <w:r w:rsidRPr="006B2E42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 w:rsidRPr="006B2E42">
        <w:rPr>
          <w:sz w:val="28"/>
          <w:szCs w:val="28"/>
        </w:rPr>
        <w:t>намическ</w:t>
      </w:r>
      <w:r>
        <w:rPr>
          <w:sz w:val="28"/>
          <w:szCs w:val="28"/>
        </w:rPr>
        <w:t>ая</w:t>
      </w:r>
      <w:r w:rsidRPr="006B2E42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 системы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 w:rsidRPr="00E97B47">
        <w:rPr>
          <w:sz w:val="28"/>
          <w:szCs w:val="28"/>
        </w:rPr>
        <w:t xml:space="preserve">Эквивалентные </w:t>
      </w:r>
      <w:r>
        <w:rPr>
          <w:sz w:val="28"/>
          <w:szCs w:val="28"/>
        </w:rPr>
        <w:t>значения коэффициентов крутильной жесткости и демпфирования для последовательно соединенных трансмиссии и ВЗУ определяются по зависимостям:</w:t>
      </w:r>
    </w:p>
    <w:p w:rsidR="00754F3C" w:rsidRDefault="00754F3C" w:rsidP="00754F3C">
      <w:pPr>
        <w:tabs>
          <w:tab w:val="left" w:pos="2880"/>
          <w:tab w:val="left" w:pos="36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7B47">
        <w:rPr>
          <w:position w:val="-12"/>
          <w:sz w:val="28"/>
          <w:szCs w:val="28"/>
        </w:rPr>
        <w:object w:dxaOrig="2380" w:dyaOrig="380">
          <v:shape id="_x0000_i1027" type="#_x0000_t75" style="width:119.25pt;height:18.75pt" o:ole="">
            <v:imagedata r:id="rId10" o:title=""/>
          </v:shape>
          <o:OLEObject Type="Embed" ProgID="Equation.3" ShapeID="_x0000_i1027" DrawAspect="Content" ObjectID="_1400006335" r:id="rId11"/>
        </w:object>
      </w:r>
      <w:r>
        <w:rPr>
          <w:sz w:val="28"/>
          <w:szCs w:val="28"/>
        </w:rPr>
        <w:t>;</w:t>
      </w:r>
      <w:r w:rsidRPr="00E97B47">
        <w:rPr>
          <w:position w:val="-12"/>
          <w:sz w:val="28"/>
          <w:szCs w:val="28"/>
        </w:rPr>
        <w:object w:dxaOrig="2880" w:dyaOrig="380">
          <v:shape id="_x0000_i1028" type="#_x0000_t75" style="width:2in;height:18.75pt" o:ole="">
            <v:imagedata r:id="rId12" o:title=""/>
          </v:shape>
          <o:OLEObject Type="Embed" ProgID="Equation.3" ShapeID="_x0000_i1028" DrawAspect="Content" ObjectID="_1400006336" r:id="rId13"/>
        </w:object>
      </w:r>
      <w:r>
        <w:rPr>
          <w:sz w:val="28"/>
          <w:szCs w:val="28"/>
        </w:rPr>
        <w:t xml:space="preserve">,                                                      где </w:t>
      </w:r>
      <w:r w:rsidRPr="00A13A32">
        <w:rPr>
          <w:position w:val="-10"/>
          <w:sz w:val="28"/>
          <w:szCs w:val="28"/>
        </w:rPr>
        <w:object w:dxaOrig="340" w:dyaOrig="340">
          <v:shape id="_x0000_i1029" type="#_x0000_t75" style="width:17.25pt;height:17.25pt" o:ole="">
            <v:imagedata r:id="rId14" o:title=""/>
          </v:shape>
          <o:OLEObject Type="Embed" ProgID="Equation.3" ShapeID="_x0000_i1029" DrawAspect="Content" ObjectID="_1400006337" r:id="rId15"/>
        </w:object>
      </w:r>
      <w:r>
        <w:rPr>
          <w:sz w:val="28"/>
          <w:szCs w:val="28"/>
        </w:rPr>
        <w:t xml:space="preserve">, </w:t>
      </w:r>
      <w:r w:rsidRPr="00A13A32">
        <w:rPr>
          <w:position w:val="-10"/>
          <w:sz w:val="28"/>
          <w:szCs w:val="28"/>
        </w:rPr>
        <w:object w:dxaOrig="340" w:dyaOrig="340">
          <v:shape id="_x0000_i1030" type="#_x0000_t75" style="width:17.25pt;height:17.25pt" o:ole="">
            <v:imagedata r:id="rId16" o:title=""/>
          </v:shape>
          <o:OLEObject Type="Embed" ProgID="Equation.3" ShapeID="_x0000_i1030" DrawAspect="Content" ObjectID="_1400006338" r:id="rId17"/>
        </w:object>
      </w:r>
      <w:r>
        <w:rPr>
          <w:sz w:val="28"/>
          <w:szCs w:val="28"/>
        </w:rPr>
        <w:t xml:space="preserve"> - соответственно коэффициенты крутильной жесткости и демпфирования ВЗУ.</w:t>
      </w:r>
    </w:p>
    <w:p w:rsidR="00754F3C" w:rsidRDefault="00754F3C" w:rsidP="00754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принятых допущений уравнения движения для динамической модели по рис. 1 имеют вид:</w:t>
      </w:r>
    </w:p>
    <w:p w:rsidR="00754F3C" w:rsidRDefault="00754F3C" w:rsidP="00754F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77A1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F77A1B">
        <w:rPr>
          <w:position w:val="-52"/>
          <w:sz w:val="28"/>
          <w:szCs w:val="28"/>
        </w:rPr>
        <w:object w:dxaOrig="2680" w:dyaOrig="1160">
          <v:shape id="_x0000_i1031" type="#_x0000_t75" style="width:134.25pt;height:57.75pt" o:ole="">
            <v:imagedata r:id="rId18" o:title=""/>
          </v:shape>
          <o:OLEObject Type="Embed" ProgID="Equation.3" ShapeID="_x0000_i1031" DrawAspect="Content" ObjectID="_1400006339" r:id="rId19"/>
        </w:object>
      </w:r>
      <w:r>
        <w:rPr>
          <w:sz w:val="28"/>
          <w:szCs w:val="28"/>
        </w:rPr>
        <w:t xml:space="preserve">                                (1)</w:t>
      </w:r>
    </w:p>
    <w:p w:rsidR="00754F3C" w:rsidRDefault="00754F3C" w:rsidP="00754F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66" type="#_x0000_t75" style="position:absolute;left:0;text-align:left;margin-left:0;margin-top:-.5pt;width:9pt;height:17.25pt;z-index:251659264;mso-position-horizontal:left">
            <v:imagedata r:id="rId20" o:title=""/>
            <w10:wrap type="square" side="right"/>
          </v:shape>
          <o:OLEObject Type="Embed" ProgID="Equation.3" ShapeID="_x0000_s2166" DrawAspect="Content" ObjectID="_1400006398" r:id="rId21"/>
        </w:pict>
      </w:r>
      <w:r>
        <w:rPr>
          <w:sz w:val="28"/>
          <w:szCs w:val="28"/>
        </w:rPr>
        <w:t xml:space="preserve">        В уравнениях (1) и на рис. 1 обозначены: </w:t>
      </w:r>
      <w:r w:rsidRPr="0095041C">
        <w:rPr>
          <w:position w:val="-14"/>
          <w:sz w:val="28"/>
          <w:szCs w:val="28"/>
        </w:rPr>
        <w:object w:dxaOrig="440" w:dyaOrig="380">
          <v:shape id="_x0000_i1032" type="#_x0000_t75" style="width:21.75pt;height:18.75pt" o:ole="">
            <v:imagedata r:id="rId22" o:title=""/>
          </v:shape>
          <o:OLEObject Type="Embed" ProgID="Equation.3" ShapeID="_x0000_i1032" DrawAspect="Content" ObjectID="_1400006340" r:id="rId23"/>
        </w:object>
      </w:r>
      <w:r>
        <w:rPr>
          <w:sz w:val="28"/>
          <w:szCs w:val="28"/>
        </w:rPr>
        <w:t xml:space="preserve"> - момент двигателя; </w:t>
      </w:r>
      <w:r w:rsidRPr="00680CEC">
        <w:rPr>
          <w:position w:val="-12"/>
          <w:sz w:val="28"/>
          <w:szCs w:val="28"/>
        </w:rPr>
        <w:object w:dxaOrig="740" w:dyaOrig="360">
          <v:shape id="_x0000_i1033" type="#_x0000_t75" style="width:36.75pt;height:18pt" o:ole="">
            <v:imagedata r:id="rId24" o:title=""/>
          </v:shape>
          <o:OLEObject Type="Embed" ProgID="Equation.3" ShapeID="_x0000_i1033" DrawAspect="Content" ObjectID="_1400006341" r:id="rId25"/>
        </w:object>
      </w:r>
      <w:r>
        <w:rPr>
          <w:sz w:val="28"/>
          <w:szCs w:val="28"/>
        </w:rPr>
        <w:t xml:space="preserve"> - момент сопротивления; </w:t>
      </w:r>
      <w:r w:rsidRPr="00680CEC">
        <w:rPr>
          <w:position w:val="-10"/>
          <w:sz w:val="28"/>
          <w:szCs w:val="28"/>
        </w:rPr>
        <w:object w:dxaOrig="240" w:dyaOrig="340">
          <v:shape id="_x0000_i1034" type="#_x0000_t75" style="width:12pt;height:17.25pt" o:ole="">
            <v:imagedata r:id="rId26" o:title=""/>
          </v:shape>
          <o:OLEObject Type="Embed" ProgID="Equation.3" ShapeID="_x0000_i1034" DrawAspect="Content" ObjectID="_1400006342" r:id="rId27"/>
        </w:object>
      </w:r>
      <w:r>
        <w:rPr>
          <w:sz w:val="28"/>
          <w:szCs w:val="28"/>
        </w:rPr>
        <w:t xml:space="preserve"> - момент инерции ротора двигателя и приведенных к нему деталей трансмиссии; </w:t>
      </w:r>
      <w:r w:rsidRPr="00680CEC">
        <w:rPr>
          <w:position w:val="-10"/>
          <w:sz w:val="28"/>
          <w:szCs w:val="28"/>
        </w:rPr>
        <w:object w:dxaOrig="260" w:dyaOrig="340">
          <v:shape id="_x0000_i1035" type="#_x0000_t75" style="width:12.75pt;height:17.25pt" o:ole="">
            <v:imagedata r:id="rId28" o:title=""/>
          </v:shape>
          <o:OLEObject Type="Embed" ProgID="Equation.3" ShapeID="_x0000_i1035" DrawAspect="Content" ObjectID="_1400006343" r:id="rId29"/>
        </w:object>
      </w:r>
      <w:r>
        <w:rPr>
          <w:sz w:val="28"/>
          <w:szCs w:val="28"/>
        </w:rPr>
        <w:t xml:space="preserve"> - момент инерции исполнительного органа;    </w:t>
      </w:r>
      <w:r w:rsidRPr="00680CEC">
        <w:rPr>
          <w:position w:val="-10"/>
          <w:sz w:val="28"/>
          <w:szCs w:val="28"/>
        </w:rPr>
        <w:object w:dxaOrig="560" w:dyaOrig="340">
          <v:shape id="_x0000_i1036" type="#_x0000_t75" style="width:27.75pt;height:17.25pt" o:ole="">
            <v:imagedata r:id="rId30" o:title=""/>
          </v:shape>
          <o:OLEObject Type="Embed" ProgID="Equation.3" ShapeID="_x0000_i1036" DrawAspect="Content" ObjectID="_1400006344" r:id="rId31"/>
        </w:object>
      </w:r>
      <w:r>
        <w:rPr>
          <w:sz w:val="28"/>
          <w:szCs w:val="28"/>
        </w:rPr>
        <w:t xml:space="preserve"> - соответственно углы поворота двигателя и исполнительного органа; </w:t>
      </w:r>
      <w:r w:rsidRPr="00680CEC">
        <w:rPr>
          <w:position w:val="-12"/>
          <w:sz w:val="28"/>
          <w:szCs w:val="28"/>
        </w:rPr>
        <w:object w:dxaOrig="720" w:dyaOrig="360">
          <v:shape id="_x0000_i1037" type="#_x0000_t75" style="width:36pt;height:18pt" o:ole="">
            <v:imagedata r:id="rId32" o:title=""/>
          </v:shape>
          <o:OLEObject Type="Embed" ProgID="Equation.3" ShapeID="_x0000_i1037" DrawAspect="Content" ObjectID="_1400006345" r:id="rId33"/>
        </w:object>
      </w:r>
      <w:r>
        <w:rPr>
          <w:sz w:val="28"/>
          <w:szCs w:val="28"/>
        </w:rPr>
        <w:t xml:space="preserve"> - эквивалентные значения коэффициентов жесткости и демпфирования; </w:t>
      </w:r>
      <w:r w:rsidRPr="00244A87">
        <w:rPr>
          <w:position w:val="-10"/>
          <w:sz w:val="28"/>
          <w:szCs w:val="28"/>
        </w:rPr>
        <w:object w:dxaOrig="220" w:dyaOrig="260">
          <v:shape id="_x0000_i1038" type="#_x0000_t75" style="width:11.25pt;height:12.75pt" o:ole="">
            <v:imagedata r:id="rId34" o:title=""/>
          </v:shape>
          <o:OLEObject Type="Embed" ProgID="Equation.3" ShapeID="_x0000_i1038" DrawAspect="Content" ObjectID="_1400006346" r:id="rId35"/>
        </w:object>
      </w:r>
      <w:r>
        <w:rPr>
          <w:sz w:val="28"/>
          <w:szCs w:val="28"/>
        </w:rPr>
        <w:t xml:space="preserve"> - суммарная угловая деформация трансмиссии и ВЗУ. Система уравнений (1) приводится к одному дифференциальному уравнению относительно </w:t>
      </w:r>
      <w:r w:rsidRPr="00244A87">
        <w:rPr>
          <w:position w:val="-10"/>
          <w:sz w:val="28"/>
          <w:szCs w:val="28"/>
        </w:rPr>
        <w:object w:dxaOrig="220" w:dyaOrig="260">
          <v:shape id="_x0000_i1039" type="#_x0000_t75" style="width:11.25pt;height:12.75pt" o:ole="">
            <v:imagedata r:id="rId36" o:title=""/>
          </v:shape>
          <o:OLEObject Type="Embed" ProgID="Equation.3" ShapeID="_x0000_i1039" DrawAspect="Content" ObjectID="_1400006347" r:id="rId37"/>
        </w:object>
      </w:r>
      <w:r>
        <w:rPr>
          <w:sz w:val="28"/>
          <w:szCs w:val="28"/>
        </w:rPr>
        <w:t>:</w:t>
      </w:r>
    </w:p>
    <w:p w:rsidR="00754F3C" w:rsidRDefault="00754F3C" w:rsidP="00754F3C">
      <w:pPr>
        <w:tabs>
          <w:tab w:val="left" w:pos="7920"/>
          <w:tab w:val="left" w:pos="8100"/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44A87">
        <w:rPr>
          <w:position w:val="-14"/>
          <w:sz w:val="28"/>
          <w:szCs w:val="28"/>
        </w:rPr>
        <w:object w:dxaOrig="3580" w:dyaOrig="400">
          <v:shape id="_x0000_i1040" type="#_x0000_t75" style="width:179.25pt;height:20.25pt" o:ole="">
            <v:imagedata r:id="rId38" o:title=""/>
          </v:shape>
          <o:OLEObject Type="Embed" ProgID="Equation.3" ShapeID="_x0000_i1040" DrawAspect="Content" ObjectID="_1400006348" r:id="rId39"/>
        </w:object>
      </w:r>
      <w:r>
        <w:rPr>
          <w:sz w:val="28"/>
          <w:szCs w:val="28"/>
        </w:rPr>
        <w:t>,                     (2)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44A87">
        <w:rPr>
          <w:position w:val="-12"/>
          <w:sz w:val="28"/>
          <w:szCs w:val="28"/>
        </w:rPr>
        <w:object w:dxaOrig="1280" w:dyaOrig="380">
          <v:shape id="_x0000_i1041" type="#_x0000_t75" style="width:63.75pt;height:18.75pt" o:ole="">
            <v:imagedata r:id="rId40" o:title=""/>
          </v:shape>
          <o:OLEObject Type="Embed" ProgID="Equation.3" ShapeID="_x0000_i1041" DrawAspect="Content" ObjectID="_1400006349" r:id="rId41"/>
        </w:object>
      </w:r>
      <w:r>
        <w:rPr>
          <w:sz w:val="28"/>
          <w:szCs w:val="28"/>
        </w:rPr>
        <w:t xml:space="preserve"> - коэффициент демпфирования, эквивалентный вязкому трению; </w:t>
      </w:r>
      <w:r w:rsidRPr="007965BF">
        <w:rPr>
          <w:position w:val="-12"/>
          <w:sz w:val="28"/>
          <w:szCs w:val="28"/>
        </w:rPr>
        <w:object w:dxaOrig="1920" w:dyaOrig="380">
          <v:shape id="_x0000_i1042" type="#_x0000_t75" style="width:96pt;height:18.75pt" o:ole="">
            <v:imagedata r:id="rId42" o:title=""/>
          </v:shape>
          <o:OLEObject Type="Embed" ProgID="Equation.3" ShapeID="_x0000_i1042" DrawAspect="Content" ObjectID="_1400006350" r:id="rId43"/>
        </w:object>
      </w:r>
      <w:r>
        <w:rPr>
          <w:sz w:val="28"/>
          <w:szCs w:val="28"/>
        </w:rPr>
        <w:t xml:space="preserve"> - эквивалентный момент инерции системы; </w:t>
      </w:r>
      <w:r w:rsidRPr="007965BF">
        <w:rPr>
          <w:position w:val="-14"/>
          <w:sz w:val="28"/>
          <w:szCs w:val="28"/>
        </w:rPr>
        <w:object w:dxaOrig="1260" w:dyaOrig="420">
          <v:shape id="_x0000_i1043" type="#_x0000_t75" style="width:63pt;height:21pt" o:ole="">
            <v:imagedata r:id="rId44" o:title=""/>
          </v:shape>
          <o:OLEObject Type="Embed" ProgID="Equation.3" ShapeID="_x0000_i1043" DrawAspect="Content" ObjectID="_1400006351" r:id="rId45"/>
        </w:object>
      </w:r>
      <w:r>
        <w:rPr>
          <w:sz w:val="28"/>
          <w:szCs w:val="28"/>
        </w:rPr>
        <w:t xml:space="preserve"> - собственная круговая частота системы.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Момент сил сопротивления можно представить рядом Фурье: </w:t>
      </w:r>
      <w:r w:rsidRPr="00555930">
        <w:rPr>
          <w:position w:val="-28"/>
          <w:sz w:val="28"/>
          <w:szCs w:val="28"/>
        </w:rPr>
        <w:object w:dxaOrig="3580" w:dyaOrig="680">
          <v:shape id="_x0000_i1044" type="#_x0000_t75" style="width:171pt;height:33.75pt" o:ole="">
            <v:imagedata r:id="rId46" o:title=""/>
          </v:shape>
          <o:OLEObject Type="Embed" ProgID="Equation.3" ShapeID="_x0000_i1044" DrawAspect="Content" ObjectID="_1400006352" r:id="rId47"/>
        </w:object>
      </w:r>
      <w:r>
        <w:rPr>
          <w:sz w:val="28"/>
          <w:szCs w:val="28"/>
        </w:rPr>
        <w:t>.Тогда решение уравнения (2) запишется в виде[2].</w:t>
      </w:r>
    </w:p>
    <w:p w:rsidR="00754F3C" w:rsidRDefault="00754F3C" w:rsidP="00754F3C">
      <w:pPr>
        <w:tabs>
          <w:tab w:val="left" w:pos="8100"/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3031D6">
        <w:rPr>
          <w:position w:val="-38"/>
          <w:sz w:val="28"/>
          <w:szCs w:val="28"/>
        </w:rPr>
        <w:object w:dxaOrig="4320" w:dyaOrig="780">
          <v:shape id="_x0000_i1045" type="#_x0000_t75" style="width:3in;height:39pt" o:ole="">
            <v:imagedata r:id="rId48" o:title=""/>
          </v:shape>
          <o:OLEObject Type="Embed" ProgID="Equation.3" ShapeID="_x0000_i1045" DrawAspect="Content" ObjectID="_1400006353" r:id="rId49"/>
        </w:object>
      </w:r>
      <w:r>
        <w:rPr>
          <w:sz w:val="28"/>
          <w:szCs w:val="28"/>
        </w:rPr>
        <w:t>,              (3)</w:t>
      </w:r>
    </w:p>
    <w:p w:rsidR="00754F3C" w:rsidRPr="006C0EB0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A125B">
        <w:rPr>
          <w:position w:val="-10"/>
          <w:sz w:val="28"/>
          <w:szCs w:val="28"/>
        </w:rPr>
        <w:object w:dxaOrig="1719" w:dyaOrig="360">
          <v:shape id="_x0000_i1046" type="#_x0000_t75" style="width:86.25pt;height:18pt" o:ole="">
            <v:imagedata r:id="rId50" o:title=""/>
          </v:shape>
          <o:OLEObject Type="Embed" ProgID="Equation.3" ShapeID="_x0000_i1046" DrawAspect="Content" ObjectID="_1400006354" r:id="rId51"/>
        </w:object>
      </w:r>
      <w:r>
        <w:rPr>
          <w:sz w:val="28"/>
          <w:szCs w:val="28"/>
        </w:rPr>
        <w:t xml:space="preserve">; </w:t>
      </w:r>
      <w:r w:rsidRPr="00420A26">
        <w:rPr>
          <w:position w:val="-12"/>
          <w:sz w:val="28"/>
          <w:szCs w:val="28"/>
        </w:rPr>
        <w:object w:dxaOrig="3100" w:dyaOrig="380">
          <v:shape id="_x0000_i1047" type="#_x0000_t75" style="width:155.25pt;height:18.75pt" o:ole="">
            <v:imagedata r:id="rId52" o:title=""/>
          </v:shape>
          <o:OLEObject Type="Embed" ProgID="Equation.3" ShapeID="_x0000_i1047" DrawAspect="Content" ObjectID="_1400006355" r:id="rId53"/>
        </w:object>
      </w:r>
      <w:r>
        <w:rPr>
          <w:sz w:val="28"/>
          <w:szCs w:val="28"/>
        </w:rPr>
        <w:t xml:space="preserve">; k = 1, 2, …, </w:t>
      </w:r>
      <w:r>
        <w:rPr>
          <w:sz w:val="28"/>
          <w:szCs w:val="28"/>
          <w:lang w:val="en-US"/>
        </w:rPr>
        <w:t>m</w:t>
      </w:r>
      <w:r w:rsidRPr="006C0EB0">
        <w:rPr>
          <w:sz w:val="28"/>
          <w:szCs w:val="28"/>
        </w:rPr>
        <w:t>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Реактивный</w:t>
      </w:r>
      <w:r w:rsidRPr="006C0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момент, формирующийся в трансмиссии привода с ВЗУ будет: </w:t>
      </w:r>
    </w:p>
    <w:p w:rsidR="00754F3C" w:rsidRPr="006C0EB0" w:rsidRDefault="00754F3C" w:rsidP="00754F3C">
      <w:pPr>
        <w:tabs>
          <w:tab w:val="left" w:pos="8100"/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19D7">
        <w:rPr>
          <w:position w:val="-28"/>
          <w:sz w:val="28"/>
          <w:szCs w:val="28"/>
        </w:rPr>
        <w:object w:dxaOrig="6300" w:dyaOrig="680">
          <v:shape id="_x0000_i1048" type="#_x0000_t75" style="width:315pt;height:33.75pt" o:ole="">
            <v:imagedata r:id="rId54" o:title=""/>
          </v:shape>
          <o:OLEObject Type="Embed" ProgID="Equation.3" ShapeID="_x0000_i1048" DrawAspect="Content" ObjectID="_1400006356" r:id="rId55"/>
        </w:object>
      </w:r>
      <w:r>
        <w:rPr>
          <w:sz w:val="28"/>
          <w:szCs w:val="28"/>
        </w:rPr>
        <w:t>,</w:t>
      </w:r>
      <w:r w:rsidRPr="006C0EB0">
        <w:rPr>
          <w:sz w:val="28"/>
          <w:szCs w:val="28"/>
        </w:rPr>
        <w:t xml:space="preserve">     (4)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919D7">
        <w:rPr>
          <w:position w:val="-12"/>
          <w:sz w:val="28"/>
          <w:szCs w:val="28"/>
        </w:rPr>
        <w:object w:dxaOrig="740" w:dyaOrig="360">
          <v:shape id="_x0000_i1049" type="#_x0000_t75" style="width:36.75pt;height:18pt" o:ole="">
            <v:imagedata r:id="rId56" o:title=""/>
          </v:shape>
          <o:OLEObject Type="Embed" ProgID="Equation.3" ShapeID="_x0000_i1049" DrawAspect="Content" ObjectID="_1400006357" r:id="rId57"/>
        </w:object>
      </w:r>
      <w:r>
        <w:rPr>
          <w:sz w:val="28"/>
          <w:szCs w:val="28"/>
        </w:rPr>
        <w:t>- коэффициент динамичности системы, характеризующий эффективность снижения каждой k–той гармонической составляющей от применения ВЗУ:</w:t>
      </w:r>
    </w:p>
    <w:p w:rsidR="00754F3C" w:rsidRDefault="00754F3C" w:rsidP="00754F3C">
      <w:pPr>
        <w:tabs>
          <w:tab w:val="left" w:pos="8100"/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11FEB">
        <w:rPr>
          <w:position w:val="-14"/>
          <w:sz w:val="28"/>
          <w:szCs w:val="28"/>
        </w:rPr>
        <w:object w:dxaOrig="5360" w:dyaOrig="460">
          <v:shape id="_x0000_i1050" type="#_x0000_t75" style="width:267.75pt;height:23.25pt" o:ole="">
            <v:imagedata r:id="rId58" o:title=""/>
          </v:shape>
          <o:OLEObject Type="Embed" ProgID="Equation.3" ShapeID="_x0000_i1050" DrawAspect="Content" ObjectID="_1400006358" r:id="rId59"/>
        </w:object>
      </w:r>
      <w:r>
        <w:rPr>
          <w:sz w:val="28"/>
          <w:szCs w:val="28"/>
        </w:rPr>
        <w:t>,          (5)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жестком соединении исполнительно органа с приводным валом (</w:t>
      </w:r>
      <w:r w:rsidRPr="0039088C">
        <w:rPr>
          <w:position w:val="-10"/>
          <w:sz w:val="28"/>
          <w:szCs w:val="28"/>
        </w:rPr>
        <w:object w:dxaOrig="800" w:dyaOrig="360">
          <v:shape id="_x0000_i1051" type="#_x0000_t75" style="width:39.75pt;height:18pt" o:ole="">
            <v:imagedata r:id="rId60" o:title=""/>
          </v:shape>
          <o:OLEObject Type="Embed" ProgID="Equation.3" ShapeID="_x0000_i1051" DrawAspect="Content" ObjectID="_1400006359" r:id="rId61"/>
        </w:object>
      </w:r>
      <w:r>
        <w:rPr>
          <w:sz w:val="28"/>
          <w:szCs w:val="28"/>
        </w:rPr>
        <w:t>;</w:t>
      </w:r>
      <w:r w:rsidRPr="0039088C">
        <w:rPr>
          <w:position w:val="-10"/>
          <w:sz w:val="28"/>
          <w:szCs w:val="28"/>
        </w:rPr>
        <w:object w:dxaOrig="1260" w:dyaOrig="340">
          <v:shape id="_x0000_i1052" type="#_x0000_t75" style="width:63pt;height:17.25pt" o:ole="">
            <v:imagedata r:id="rId62" o:title=""/>
          </v:shape>
          <o:OLEObject Type="Embed" ProgID="Equation.3" ShapeID="_x0000_i1052" DrawAspect="Content" ObjectID="_1400006360" r:id="rId63"/>
        </w:object>
      </w:r>
      <w:r>
        <w:rPr>
          <w:sz w:val="28"/>
          <w:szCs w:val="28"/>
        </w:rPr>
        <w:t>) в трансмиссии формируется нагрузка:</w:t>
      </w:r>
    </w:p>
    <w:p w:rsidR="00754F3C" w:rsidRDefault="00754F3C" w:rsidP="00754F3C">
      <w:pPr>
        <w:tabs>
          <w:tab w:val="left" w:pos="7920"/>
          <w:tab w:val="left" w:pos="8100"/>
          <w:tab w:val="left" w:pos="8280"/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9088C">
        <w:rPr>
          <w:position w:val="-28"/>
          <w:sz w:val="28"/>
          <w:szCs w:val="28"/>
        </w:rPr>
        <w:object w:dxaOrig="3720" w:dyaOrig="680">
          <v:shape id="_x0000_i1053" type="#_x0000_t75" style="width:186pt;height:33.75pt" o:ole="">
            <v:imagedata r:id="rId64" o:title=""/>
          </v:shape>
          <o:OLEObject Type="Embed" ProgID="Equation.3" ShapeID="_x0000_i1053" DrawAspect="Content" ObjectID="_1400006361" r:id="rId65"/>
        </w:object>
      </w:r>
      <w:r>
        <w:rPr>
          <w:sz w:val="28"/>
          <w:szCs w:val="28"/>
        </w:rPr>
        <w:t>,                           (6)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сравнения выражений (6) и (4) следует, что при наличии ВЗУ динамическая нагрузка в трансмиссии привода значительно ниже, т.к. амплитуда каждой гармонической составляющей трансформируется в соответствии с коэффициентом </w:t>
      </w:r>
      <w:r w:rsidRPr="002B5637">
        <w:rPr>
          <w:position w:val="-12"/>
          <w:sz w:val="28"/>
          <w:szCs w:val="28"/>
        </w:rPr>
        <w:object w:dxaOrig="840" w:dyaOrig="360">
          <v:shape id="_x0000_i1054" type="#_x0000_t75" style="width:42pt;height:18pt" o:ole="">
            <v:imagedata r:id="rId66" o:title=""/>
          </v:shape>
          <o:OLEObject Type="Embed" ProgID="Equation.3" ShapeID="_x0000_i1054" DrawAspect="Content" ObjectID="_1400006362" r:id="rId67"/>
        </w:object>
      </w:r>
      <w:r>
        <w:rPr>
          <w:sz w:val="28"/>
          <w:szCs w:val="28"/>
        </w:rPr>
        <w:t xml:space="preserve">. При этом в частотном диапазоне </w:t>
      </w:r>
      <w:r w:rsidRPr="002B5637">
        <w:rPr>
          <w:position w:val="-12"/>
          <w:sz w:val="28"/>
          <w:szCs w:val="28"/>
        </w:rPr>
        <w:object w:dxaOrig="1460" w:dyaOrig="400">
          <v:shape id="_x0000_i1055" type="#_x0000_t75" style="width:72.75pt;height:20.25pt" o:ole="">
            <v:imagedata r:id="rId68" o:title=""/>
          </v:shape>
          <o:OLEObject Type="Embed" ProgID="Equation.3" ShapeID="_x0000_i1055" DrawAspect="Content" ObjectID="_1400006363" r:id="rId69"/>
        </w:object>
      </w:r>
      <w:r>
        <w:rPr>
          <w:sz w:val="28"/>
          <w:szCs w:val="28"/>
        </w:rPr>
        <w:t xml:space="preserve">, </w:t>
      </w:r>
      <w:r w:rsidRPr="002B5637">
        <w:rPr>
          <w:position w:val="-12"/>
          <w:sz w:val="28"/>
          <w:szCs w:val="28"/>
        </w:rPr>
        <w:object w:dxaOrig="1060" w:dyaOrig="360">
          <v:shape id="_x0000_i1056" type="#_x0000_t75" style="width:53.25pt;height:18pt" o:ole="">
            <v:imagedata r:id="rId70" o:title=""/>
          </v:shape>
          <o:OLEObject Type="Embed" ProgID="Equation.3" ShapeID="_x0000_i1056" DrawAspect="Content" ObjectID="_1400006364" r:id="rId71"/>
        </w:object>
      </w:r>
      <w:r>
        <w:rPr>
          <w:sz w:val="28"/>
          <w:szCs w:val="28"/>
        </w:rPr>
        <w:t xml:space="preserve"> и для его снижения необходимо увеличивать </w:t>
      </w:r>
      <w:r w:rsidRPr="002B5637">
        <w:rPr>
          <w:position w:val="-12"/>
          <w:sz w:val="28"/>
          <w:szCs w:val="28"/>
        </w:rPr>
        <w:object w:dxaOrig="340" w:dyaOrig="360">
          <v:shape id="_x0000_i1057" type="#_x0000_t75" style="width:17.25pt;height:18pt" o:ole="">
            <v:imagedata r:id="rId72" o:title=""/>
          </v:shape>
          <o:OLEObject Type="Embed" ProgID="Equation.3" ShapeID="_x0000_i1057" DrawAspect="Content" ObjectID="_1400006365" r:id="rId73"/>
        </w:object>
      </w:r>
      <w:r>
        <w:rPr>
          <w:sz w:val="28"/>
          <w:szCs w:val="28"/>
        </w:rPr>
        <w:t xml:space="preserve"> и </w:t>
      </w:r>
      <w:r w:rsidRPr="002B5637">
        <w:rPr>
          <w:position w:val="-10"/>
          <w:sz w:val="28"/>
          <w:szCs w:val="28"/>
        </w:rPr>
        <w:object w:dxaOrig="340" w:dyaOrig="340">
          <v:shape id="_x0000_i1058" type="#_x0000_t75" style="width:17.25pt;height:17.25pt" o:ole="">
            <v:imagedata r:id="rId74" o:title=""/>
          </v:shape>
          <o:OLEObject Type="Embed" ProgID="Equation.3" ShapeID="_x0000_i1058" DrawAspect="Content" ObjectID="_1400006366" r:id="rId75"/>
        </w:object>
      </w:r>
      <w:r>
        <w:rPr>
          <w:sz w:val="28"/>
          <w:szCs w:val="28"/>
        </w:rPr>
        <w:t xml:space="preserve">. При возмущениях с частотами </w:t>
      </w:r>
      <w:r w:rsidRPr="002B5637">
        <w:rPr>
          <w:position w:val="-12"/>
          <w:sz w:val="28"/>
          <w:szCs w:val="28"/>
        </w:rPr>
        <w:object w:dxaOrig="1160" w:dyaOrig="400">
          <v:shape id="_x0000_i1059" type="#_x0000_t75" style="width:57.75pt;height:20.25pt" o:ole="">
            <v:imagedata r:id="rId76" o:title=""/>
          </v:shape>
          <o:OLEObject Type="Embed" ProgID="Equation.3" ShapeID="_x0000_i1059" DrawAspect="Content" ObjectID="_1400006367" r:id="rId77"/>
        </w:object>
      </w:r>
      <w:r>
        <w:rPr>
          <w:sz w:val="28"/>
          <w:szCs w:val="28"/>
        </w:rPr>
        <w:t xml:space="preserve">, </w:t>
      </w:r>
      <w:r w:rsidRPr="002B5637">
        <w:rPr>
          <w:position w:val="-12"/>
          <w:sz w:val="28"/>
          <w:szCs w:val="28"/>
        </w:rPr>
        <w:object w:dxaOrig="1060" w:dyaOrig="360">
          <v:shape id="_x0000_i1060" type="#_x0000_t75" style="width:53.25pt;height:18pt" o:ole="">
            <v:imagedata r:id="rId78" o:title=""/>
          </v:shape>
          <o:OLEObject Type="Embed" ProgID="Equation.3" ShapeID="_x0000_i1060" DrawAspect="Content" ObjectID="_1400006368" r:id="rId79"/>
        </w:object>
      </w:r>
      <w:r>
        <w:rPr>
          <w:sz w:val="28"/>
          <w:szCs w:val="28"/>
        </w:rPr>
        <w:t>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уравнениям (4), (5) можно определить рациональные параметры ВЗУ (</w:t>
      </w:r>
      <w:r w:rsidRPr="00F2272C">
        <w:rPr>
          <w:position w:val="-10"/>
          <w:sz w:val="28"/>
          <w:szCs w:val="28"/>
        </w:rPr>
        <w:object w:dxaOrig="340" w:dyaOrig="340">
          <v:shape id="_x0000_i1061" type="#_x0000_t75" style="width:17.25pt;height:17.25pt" o:ole="">
            <v:imagedata r:id="rId80" o:title=""/>
          </v:shape>
          <o:OLEObject Type="Embed" ProgID="Equation.3" ShapeID="_x0000_i1061" DrawAspect="Content" ObjectID="_1400006369" r:id="rId81"/>
        </w:object>
      </w:r>
      <w:r>
        <w:rPr>
          <w:sz w:val="28"/>
          <w:szCs w:val="28"/>
        </w:rPr>
        <w:t xml:space="preserve">, </w:t>
      </w:r>
      <w:r w:rsidRPr="00F2272C">
        <w:rPr>
          <w:position w:val="-10"/>
          <w:sz w:val="28"/>
          <w:szCs w:val="28"/>
        </w:rPr>
        <w:object w:dxaOrig="340" w:dyaOrig="340">
          <v:shape id="_x0000_i1062" type="#_x0000_t75" style="width:17.25pt;height:17.25pt" o:ole="">
            <v:imagedata r:id="rId82" o:title=""/>
          </v:shape>
          <o:OLEObject Type="Embed" ProgID="Equation.3" ShapeID="_x0000_i1062" DrawAspect="Content" ObjectID="_1400006370" r:id="rId83"/>
        </w:object>
      </w:r>
      <w:r>
        <w:rPr>
          <w:sz w:val="28"/>
          <w:szCs w:val="28"/>
        </w:rPr>
        <w:t xml:space="preserve">) при заданных </w:t>
      </w:r>
      <w:r w:rsidRPr="00F2272C">
        <w:rPr>
          <w:position w:val="-10"/>
          <w:sz w:val="28"/>
          <w:szCs w:val="28"/>
        </w:rPr>
        <w:object w:dxaOrig="340" w:dyaOrig="340">
          <v:shape id="_x0000_i1063" type="#_x0000_t75" style="width:17.25pt;height:17.25pt" o:ole="">
            <v:imagedata r:id="rId84" o:title=""/>
          </v:shape>
          <o:OLEObject Type="Embed" ProgID="Equation.3" ShapeID="_x0000_i1063" DrawAspect="Content" ObjectID="_1400006371" r:id="rId85"/>
        </w:object>
      </w:r>
      <w:r>
        <w:rPr>
          <w:sz w:val="28"/>
          <w:szCs w:val="28"/>
        </w:rPr>
        <w:t xml:space="preserve"> и </w:t>
      </w:r>
      <w:r w:rsidRPr="00F2272C">
        <w:rPr>
          <w:position w:val="-10"/>
          <w:sz w:val="28"/>
          <w:szCs w:val="28"/>
        </w:rPr>
        <w:object w:dxaOrig="320" w:dyaOrig="340">
          <v:shape id="_x0000_i1064" type="#_x0000_t75" style="width:15.75pt;height:17.25pt" o:ole="">
            <v:imagedata r:id="rId86" o:title=""/>
          </v:shape>
          <o:OLEObject Type="Embed" ProgID="Equation.3" ShapeID="_x0000_i1064" DrawAspect="Content" ObjectID="_1400006372" r:id="rId87"/>
        </w:object>
      </w:r>
      <w:r>
        <w:rPr>
          <w:sz w:val="28"/>
          <w:szCs w:val="28"/>
        </w:rPr>
        <w:t>, и оценить эффективность снижения амплитуд периодических составляющих нагрузок разных частот.</w:t>
      </w:r>
    </w:p>
    <w:p w:rsidR="00754F3C" w:rsidRPr="006C0EB0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показывает, что зона эффективности ВЗУ по отношению к периодическим нагрузкам расширяется с уменьшением собственной частоты </w:t>
      </w:r>
      <w:r w:rsidRPr="00F87BBD">
        <w:rPr>
          <w:position w:val="-12"/>
          <w:sz w:val="28"/>
          <w:szCs w:val="28"/>
        </w:rPr>
        <w:object w:dxaOrig="279" w:dyaOrig="360">
          <v:shape id="_x0000_i1065" type="#_x0000_t75" style="width:14.25pt;height:18pt" o:ole="">
            <v:imagedata r:id="rId88" o:title=""/>
          </v:shape>
          <o:OLEObject Type="Embed" ProgID="Equation.3" ShapeID="_x0000_i1065" DrawAspect="Content" ObjectID="_1400006373" r:id="rId89"/>
        </w:object>
      </w:r>
      <w:r>
        <w:rPr>
          <w:sz w:val="28"/>
          <w:szCs w:val="28"/>
        </w:rPr>
        <w:t xml:space="preserve">, что при заданном значении </w:t>
      </w:r>
      <w:r w:rsidRPr="00680CEC">
        <w:rPr>
          <w:position w:val="-10"/>
          <w:sz w:val="28"/>
          <w:szCs w:val="28"/>
        </w:rPr>
        <w:object w:dxaOrig="260" w:dyaOrig="340">
          <v:shape id="_x0000_i1066" type="#_x0000_t75" style="width:12.75pt;height:17.25pt" o:ole="">
            <v:imagedata r:id="rId28" o:title=""/>
          </v:shape>
          <o:OLEObject Type="Embed" ProgID="Equation.3" ShapeID="_x0000_i1066" DrawAspect="Content" ObjectID="_1400006374" r:id="rId90"/>
        </w:object>
      </w:r>
      <w:r>
        <w:rPr>
          <w:sz w:val="28"/>
          <w:szCs w:val="28"/>
        </w:rPr>
        <w:t xml:space="preserve"> достигается снижением </w:t>
      </w:r>
      <w:r w:rsidRPr="00F87BBD">
        <w:rPr>
          <w:position w:val="-10"/>
          <w:sz w:val="28"/>
          <w:szCs w:val="28"/>
        </w:rPr>
        <w:object w:dxaOrig="340" w:dyaOrig="340">
          <v:shape id="_x0000_i1067" type="#_x0000_t75" style="width:17.25pt;height:17.25pt" o:ole="">
            <v:imagedata r:id="rId91" o:title=""/>
          </v:shape>
          <o:OLEObject Type="Embed" ProgID="Equation.3" ShapeID="_x0000_i1067" DrawAspect="Content" ObjectID="_1400006375" r:id="rId92"/>
        </w:object>
      </w:r>
      <w:r>
        <w:rPr>
          <w:sz w:val="28"/>
          <w:szCs w:val="28"/>
        </w:rPr>
        <w:t>. Влияние ВЗУ на формирование пиковых динамических нагрузок импульсного типа можно оценить, пользуясь уравнением динамического равновесия системы по рис. 1, под действием импульсного возмущения произвольной формы [</w:t>
      </w:r>
      <w:r w:rsidRPr="006C0EB0">
        <w:rPr>
          <w:sz w:val="28"/>
          <w:szCs w:val="28"/>
        </w:rPr>
        <w:t>2</w:t>
      </w:r>
      <w:r>
        <w:rPr>
          <w:sz w:val="28"/>
          <w:szCs w:val="28"/>
        </w:rPr>
        <w:t>]</w:t>
      </w:r>
      <w:r w:rsidRPr="006C0EB0">
        <w:rPr>
          <w:sz w:val="28"/>
          <w:szCs w:val="28"/>
        </w:rPr>
        <w:t>.</w:t>
      </w:r>
    </w:p>
    <w:p w:rsidR="00754F3C" w:rsidRDefault="00754F3C" w:rsidP="00754F3C">
      <w:pPr>
        <w:tabs>
          <w:tab w:val="left" w:pos="8280"/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344929">
        <w:rPr>
          <w:position w:val="-12"/>
          <w:sz w:val="28"/>
          <w:szCs w:val="28"/>
        </w:rPr>
        <w:object w:dxaOrig="3820" w:dyaOrig="380">
          <v:shape id="_x0000_i1068" type="#_x0000_t75" style="width:191.25pt;height:18.75pt" o:ole="">
            <v:imagedata r:id="rId93" o:title=""/>
          </v:shape>
          <o:OLEObject Type="Embed" ProgID="Equation.3" ShapeID="_x0000_i1068" DrawAspect="Content" ObjectID="_1400006376" r:id="rId94"/>
        </w:object>
      </w:r>
      <w:r>
        <w:rPr>
          <w:sz w:val="28"/>
          <w:szCs w:val="28"/>
        </w:rPr>
        <w:t>,                        (7)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16269">
        <w:rPr>
          <w:position w:val="-10"/>
          <w:sz w:val="28"/>
          <w:szCs w:val="28"/>
        </w:rPr>
        <w:object w:dxaOrig="440" w:dyaOrig="360">
          <v:shape id="_x0000_i1069" type="#_x0000_t75" style="width:21.75pt;height:18pt" o:ole="">
            <v:imagedata r:id="rId95" o:title=""/>
          </v:shape>
          <o:OLEObject Type="Embed" ProgID="Equation.3" ShapeID="_x0000_i1069" DrawAspect="Content" ObjectID="_1400006377" r:id="rId96"/>
        </w:object>
      </w:r>
      <w:r>
        <w:rPr>
          <w:sz w:val="28"/>
          <w:szCs w:val="28"/>
        </w:rPr>
        <w:t xml:space="preserve"> - момент в упругой связи ВЗУ; </w:t>
      </w:r>
      <w:r w:rsidRPr="00E16269">
        <w:rPr>
          <w:position w:val="-10"/>
          <w:sz w:val="28"/>
          <w:szCs w:val="28"/>
        </w:rPr>
        <w:object w:dxaOrig="260" w:dyaOrig="340">
          <v:shape id="_x0000_i1070" type="#_x0000_t75" style="width:12.75pt;height:17.25pt" o:ole="">
            <v:imagedata r:id="rId97" o:title=""/>
          </v:shape>
          <o:OLEObject Type="Embed" ProgID="Equation.3" ShapeID="_x0000_i1070" DrawAspect="Content" ObjectID="_1400006378" r:id="rId98"/>
        </w:object>
      </w:r>
      <w:r>
        <w:rPr>
          <w:sz w:val="28"/>
          <w:szCs w:val="28"/>
        </w:rPr>
        <w:t xml:space="preserve">, </w:t>
      </w:r>
      <w:r w:rsidRPr="00E16269">
        <w:rPr>
          <w:position w:val="-10"/>
          <w:sz w:val="28"/>
          <w:szCs w:val="28"/>
        </w:rPr>
        <w:object w:dxaOrig="279" w:dyaOrig="340">
          <v:shape id="_x0000_i1071" type="#_x0000_t75" style="width:14.25pt;height:17.25pt" o:ole="">
            <v:imagedata r:id="rId99" o:title=""/>
          </v:shape>
          <o:OLEObject Type="Embed" ProgID="Equation.3" ShapeID="_x0000_i1071" DrawAspect="Content" ObjectID="_1400006379" r:id="rId100"/>
        </w:object>
      </w:r>
      <w:r>
        <w:rPr>
          <w:sz w:val="28"/>
          <w:szCs w:val="28"/>
        </w:rPr>
        <w:t xml:space="preserve"> - коэффициенты, характеризующие соотношение масс в системе: </w:t>
      </w:r>
      <w:r w:rsidRPr="00E16269">
        <w:rPr>
          <w:position w:val="-10"/>
          <w:sz w:val="28"/>
          <w:szCs w:val="28"/>
        </w:rPr>
        <w:object w:dxaOrig="1719" w:dyaOrig="360">
          <v:shape id="_x0000_i1072" type="#_x0000_t75" style="width:86.25pt;height:18pt" o:ole="">
            <v:imagedata r:id="rId101" o:title=""/>
          </v:shape>
          <o:OLEObject Type="Embed" ProgID="Equation.3" ShapeID="_x0000_i1072" DrawAspect="Content" ObjectID="_1400006380" r:id="rId102"/>
        </w:object>
      </w:r>
      <w:r>
        <w:rPr>
          <w:sz w:val="28"/>
          <w:szCs w:val="28"/>
        </w:rPr>
        <w:t xml:space="preserve">; </w:t>
      </w:r>
      <w:r w:rsidRPr="00E16269">
        <w:rPr>
          <w:position w:val="-10"/>
          <w:sz w:val="28"/>
          <w:szCs w:val="28"/>
        </w:rPr>
        <w:object w:dxaOrig="1719" w:dyaOrig="360">
          <v:shape id="_x0000_i1073" type="#_x0000_t75" style="width:86.25pt;height:18pt" o:ole="">
            <v:imagedata r:id="rId103" o:title=""/>
          </v:shape>
          <o:OLEObject Type="Embed" ProgID="Equation.3" ShapeID="_x0000_i1073" DrawAspect="Content" ObjectID="_1400006381" r:id="rId104"/>
        </w:object>
      </w:r>
      <w:r>
        <w:rPr>
          <w:sz w:val="28"/>
          <w:szCs w:val="28"/>
        </w:rPr>
        <w:t xml:space="preserve">; </w:t>
      </w:r>
      <w:r w:rsidRPr="00495A33">
        <w:rPr>
          <w:position w:val="-12"/>
          <w:sz w:val="28"/>
          <w:szCs w:val="28"/>
        </w:rPr>
        <w:object w:dxaOrig="520" w:dyaOrig="360">
          <v:shape id="_x0000_i1074" type="#_x0000_t75" style="width:26.25pt;height:18pt" o:ole="">
            <v:imagedata r:id="rId105" o:title=""/>
          </v:shape>
          <o:OLEObject Type="Embed" ProgID="Equation.3" ShapeID="_x0000_i1074" DrawAspect="Content" ObjectID="_1400006382" r:id="rId106"/>
        </w:object>
      </w:r>
      <w:r>
        <w:rPr>
          <w:sz w:val="28"/>
          <w:szCs w:val="28"/>
        </w:rPr>
        <w:t xml:space="preserve"> - импульс нагрузки на исполнительном органе; </w:t>
      </w:r>
      <w:r w:rsidRPr="00495A33">
        <w:rPr>
          <w:position w:val="-10"/>
          <w:sz w:val="28"/>
          <w:szCs w:val="28"/>
        </w:rPr>
        <w:object w:dxaOrig="360" w:dyaOrig="340">
          <v:shape id="_x0000_i1075" type="#_x0000_t75" style="width:18pt;height:17.25pt" o:ole="">
            <v:imagedata r:id="rId107" o:title=""/>
          </v:shape>
          <o:OLEObject Type="Embed" ProgID="Equation.3" ShapeID="_x0000_i1075" DrawAspect="Content" ObjectID="_1400006383" r:id="rId108"/>
        </w:object>
      </w:r>
      <w:r>
        <w:rPr>
          <w:sz w:val="28"/>
          <w:szCs w:val="28"/>
        </w:rPr>
        <w:t xml:space="preserve"> - изменение момента двигателя за время действия импульса </w:t>
      </w:r>
      <w:r w:rsidRPr="00495A33">
        <w:rPr>
          <w:position w:val="-12"/>
          <w:sz w:val="28"/>
          <w:szCs w:val="28"/>
        </w:rPr>
        <w:object w:dxaOrig="220" w:dyaOrig="360">
          <v:shape id="_x0000_i1076" type="#_x0000_t75" style="width:11.25pt;height:18pt" o:ole="">
            <v:imagedata r:id="rId109" o:title=""/>
          </v:shape>
          <o:OLEObject Type="Embed" ProgID="Equation.3" ShapeID="_x0000_i1076" DrawAspect="Content" ObjectID="_1400006384" r:id="rId110"/>
        </w:object>
      </w:r>
      <w:r>
        <w:rPr>
          <w:sz w:val="28"/>
          <w:szCs w:val="28"/>
        </w:rPr>
        <w:t xml:space="preserve">. Обычно </w:t>
      </w:r>
      <w:r w:rsidRPr="00E16269">
        <w:rPr>
          <w:position w:val="-10"/>
          <w:sz w:val="28"/>
          <w:szCs w:val="28"/>
        </w:rPr>
        <w:object w:dxaOrig="260" w:dyaOrig="340">
          <v:shape id="_x0000_i1077" type="#_x0000_t75" style="width:12.75pt;height:17.25pt" o:ole="">
            <v:imagedata r:id="rId97" o:title=""/>
          </v:shape>
          <o:OLEObject Type="Embed" ProgID="Equation.3" ShapeID="_x0000_i1077" DrawAspect="Content" ObjectID="_1400006385" r:id="rId111"/>
        </w:object>
      </w:r>
      <w:r>
        <w:rPr>
          <w:sz w:val="28"/>
          <w:szCs w:val="28"/>
        </w:rPr>
        <w:t>&gt;&gt;</w:t>
      </w:r>
      <w:r w:rsidRPr="00E16269">
        <w:rPr>
          <w:position w:val="-10"/>
          <w:sz w:val="28"/>
          <w:szCs w:val="28"/>
        </w:rPr>
        <w:object w:dxaOrig="279" w:dyaOrig="340">
          <v:shape id="_x0000_i1078" type="#_x0000_t75" style="width:14.25pt;height:17.25pt" o:ole="">
            <v:imagedata r:id="rId99" o:title=""/>
          </v:shape>
          <o:OLEObject Type="Embed" ProgID="Equation.3" ShapeID="_x0000_i1078" DrawAspect="Content" ObjectID="_1400006386" r:id="rId112"/>
        </w:object>
      </w:r>
      <w:r>
        <w:rPr>
          <w:sz w:val="28"/>
          <w:szCs w:val="28"/>
        </w:rPr>
        <w:t xml:space="preserve"> и мало изменение момента </w:t>
      </w:r>
      <w:r w:rsidRPr="006305B7">
        <w:rPr>
          <w:position w:val="-10"/>
          <w:sz w:val="28"/>
          <w:szCs w:val="28"/>
        </w:rPr>
        <w:object w:dxaOrig="360" w:dyaOrig="340">
          <v:shape id="_x0000_i1079" type="#_x0000_t75" style="width:18pt;height:17.25pt" o:ole="">
            <v:imagedata r:id="rId113" o:title=""/>
          </v:shape>
          <o:OLEObject Type="Embed" ProgID="Equation.3" ShapeID="_x0000_i1079" DrawAspect="Content" ObjectID="_1400006387" r:id="rId114"/>
        </w:object>
      </w:r>
      <w:r w:rsidRPr="006C0EB0">
        <w:rPr>
          <w:sz w:val="28"/>
          <w:szCs w:val="28"/>
        </w:rPr>
        <w:t xml:space="preserve">, поэтому вторым членом в правой части </w:t>
      </w:r>
      <w:r>
        <w:rPr>
          <w:sz w:val="28"/>
          <w:szCs w:val="28"/>
        </w:rPr>
        <w:t>уравнения можно пренебречь.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Реакцию привода с ВЗУ на импульсное возмущение </w:t>
      </w:r>
      <w:r w:rsidRPr="00495A33">
        <w:rPr>
          <w:position w:val="-12"/>
          <w:sz w:val="28"/>
          <w:szCs w:val="28"/>
        </w:rPr>
        <w:object w:dxaOrig="520" w:dyaOrig="360">
          <v:shape id="_x0000_i1080" type="#_x0000_t75" style="width:26.25pt;height:18pt" o:ole="">
            <v:imagedata r:id="rId105" o:title=""/>
          </v:shape>
          <o:OLEObject Type="Embed" ProgID="Equation.3" ShapeID="_x0000_i1080" DrawAspect="Content" ObjectID="_1400006388" r:id="rId115"/>
        </w:object>
      </w:r>
      <w:r>
        <w:rPr>
          <w:sz w:val="28"/>
          <w:szCs w:val="28"/>
        </w:rPr>
        <w:t xml:space="preserve"> можно характеризовать коэффициентом динамичности </w:t>
      </w:r>
      <w:r w:rsidRPr="006F0C35">
        <w:rPr>
          <w:position w:val="-14"/>
          <w:sz w:val="28"/>
          <w:szCs w:val="28"/>
        </w:rPr>
        <w:object w:dxaOrig="1060" w:dyaOrig="380">
          <v:shape id="_x0000_i1081" type="#_x0000_t75" style="width:53.25pt;height:18.75pt" o:ole="">
            <v:imagedata r:id="rId116" o:title=""/>
          </v:shape>
          <o:OLEObject Type="Embed" ProgID="Equation.3" ShapeID="_x0000_i1081" DrawAspect="Content" ObjectID="_1400006389" r:id="rId117"/>
        </w:object>
      </w:r>
      <w:r>
        <w:rPr>
          <w:sz w:val="28"/>
          <w:szCs w:val="28"/>
        </w:rPr>
        <w:t xml:space="preserve">, где </w:t>
      </w:r>
      <w:r w:rsidRPr="006F0C35">
        <w:rPr>
          <w:position w:val="-12"/>
          <w:sz w:val="28"/>
          <w:szCs w:val="28"/>
        </w:rPr>
        <w:object w:dxaOrig="220" w:dyaOrig="360">
          <v:shape id="_x0000_i1082" type="#_x0000_t75" style="width:11.25pt;height:18pt" o:ole="">
            <v:imagedata r:id="rId118" o:title=""/>
          </v:shape>
          <o:OLEObject Type="Embed" ProgID="Equation.3" ShapeID="_x0000_i1082" DrawAspect="Content" ObjectID="_1400006390" r:id="rId119"/>
        </w:object>
      </w:r>
      <w:r>
        <w:rPr>
          <w:sz w:val="28"/>
          <w:szCs w:val="28"/>
        </w:rPr>
        <w:t xml:space="preserve"> - время действия импульса, </w:t>
      </w:r>
      <w:r w:rsidRPr="006F0C35">
        <w:rPr>
          <w:position w:val="-4"/>
          <w:sz w:val="28"/>
          <w:szCs w:val="28"/>
        </w:rPr>
        <w:object w:dxaOrig="220" w:dyaOrig="260">
          <v:shape id="_x0000_i1083" type="#_x0000_t75" style="width:11.25pt;height:12.75pt" o:ole="">
            <v:imagedata r:id="rId120" o:title=""/>
          </v:shape>
          <o:OLEObject Type="Embed" ProgID="Equation.3" ShapeID="_x0000_i1083" DrawAspect="Content" ObjectID="_1400006391" r:id="rId121"/>
        </w:object>
      </w:r>
      <w:r>
        <w:rPr>
          <w:sz w:val="28"/>
          <w:szCs w:val="28"/>
        </w:rPr>
        <w:t xml:space="preserve"> - период собственных колебаний системы.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[</w:t>
      </w:r>
      <w:r w:rsidRPr="006C0EB0">
        <w:rPr>
          <w:sz w:val="28"/>
          <w:szCs w:val="28"/>
        </w:rPr>
        <w:t>1,2</w:t>
      </w:r>
      <w:r>
        <w:rPr>
          <w:sz w:val="28"/>
          <w:szCs w:val="28"/>
        </w:rPr>
        <w:t xml:space="preserve">] собственные частоты жестких подсистем привода (без ВЗУ) ряда очистных комбайнов находятся в пределах 16 – 32 Гц, а отношение </w:t>
      </w:r>
      <w:r w:rsidRPr="00230D23">
        <w:rPr>
          <w:position w:val="-12"/>
          <w:sz w:val="28"/>
          <w:szCs w:val="28"/>
        </w:rPr>
        <w:object w:dxaOrig="1719" w:dyaOrig="360">
          <v:shape id="_x0000_i1084" type="#_x0000_t75" style="width:86.25pt;height:18pt" o:ole="">
            <v:imagedata r:id="rId122" o:title=""/>
          </v:shape>
          <o:OLEObject Type="Embed" ProgID="Equation.3" ShapeID="_x0000_i1084" DrawAspect="Content" ObjectID="_1400006392" r:id="rId123"/>
        </w:object>
      </w:r>
      <w:r>
        <w:rPr>
          <w:sz w:val="28"/>
          <w:szCs w:val="28"/>
        </w:rPr>
        <w:t xml:space="preserve">, что соответствует </w:t>
      </w:r>
      <w:r w:rsidRPr="00230D23">
        <w:rPr>
          <w:position w:val="-14"/>
          <w:sz w:val="28"/>
          <w:szCs w:val="28"/>
        </w:rPr>
        <w:object w:dxaOrig="400" w:dyaOrig="380">
          <v:shape id="_x0000_i1085" type="#_x0000_t75" style="width:20.25pt;height:18.75pt" o:ole="">
            <v:imagedata r:id="rId124" o:title=""/>
          </v:shape>
          <o:OLEObject Type="Embed" ProgID="Equation.3" ShapeID="_x0000_i1085" DrawAspect="Content" ObjectID="_1400006393" r:id="rId125"/>
        </w:object>
      </w:r>
      <w:r>
        <w:rPr>
          <w:sz w:val="28"/>
          <w:szCs w:val="28"/>
        </w:rPr>
        <w:t xml:space="preserve">=1,3…1,5. При введении в состав привода ВЗУ отношение </w:t>
      </w:r>
      <w:r w:rsidRPr="00230D23">
        <w:rPr>
          <w:position w:val="-12"/>
          <w:sz w:val="28"/>
          <w:szCs w:val="28"/>
        </w:rPr>
        <w:object w:dxaOrig="540" w:dyaOrig="360">
          <v:shape id="_x0000_i1086" type="#_x0000_t75" style="width:27pt;height:18pt" o:ole="">
            <v:imagedata r:id="rId126" o:title=""/>
          </v:shape>
          <o:OLEObject Type="Embed" ProgID="Equation.3" ShapeID="_x0000_i1086" DrawAspect="Content" ObjectID="_1400006394" r:id="rId127"/>
        </w:object>
      </w:r>
      <w:r>
        <w:rPr>
          <w:sz w:val="28"/>
          <w:szCs w:val="28"/>
        </w:rPr>
        <w:t xml:space="preserve"> уменьшается до 0,15 - 0,35 за счет изменения </w:t>
      </w:r>
      <w:r w:rsidRPr="00230D23">
        <w:rPr>
          <w:position w:val="-12"/>
          <w:sz w:val="28"/>
          <w:szCs w:val="28"/>
        </w:rPr>
        <w:object w:dxaOrig="220" w:dyaOrig="360">
          <v:shape id="_x0000_i1087" type="#_x0000_t75" style="width:11.25pt;height:18pt" o:ole="">
            <v:imagedata r:id="rId128" o:title=""/>
          </v:shape>
          <o:OLEObject Type="Embed" ProgID="Equation.3" ShapeID="_x0000_i1087" DrawAspect="Content" ObjectID="_1400006395" r:id="rId129"/>
        </w:object>
      </w:r>
      <w:r>
        <w:rPr>
          <w:sz w:val="28"/>
          <w:szCs w:val="28"/>
        </w:rPr>
        <w:t xml:space="preserve"> и </w:t>
      </w:r>
      <w:r w:rsidRPr="00230D23">
        <w:rPr>
          <w:position w:val="-4"/>
          <w:sz w:val="28"/>
          <w:szCs w:val="28"/>
        </w:rPr>
        <w:object w:dxaOrig="220" w:dyaOrig="260">
          <v:shape id="_x0000_i1088" type="#_x0000_t75" style="width:11.25pt;height:12.75pt" o:ole="">
            <v:imagedata r:id="rId130" o:title=""/>
          </v:shape>
          <o:OLEObject Type="Embed" ProgID="Equation.3" ShapeID="_x0000_i1088" DrawAspect="Content" ObjectID="_1400006396" r:id="rId131"/>
        </w:object>
      </w:r>
      <w:r>
        <w:rPr>
          <w:sz w:val="28"/>
          <w:szCs w:val="28"/>
        </w:rPr>
        <w:t xml:space="preserve">, что обуславливает снижение </w:t>
      </w:r>
      <w:r w:rsidRPr="00230D23">
        <w:rPr>
          <w:position w:val="-14"/>
          <w:sz w:val="28"/>
          <w:szCs w:val="28"/>
        </w:rPr>
        <w:object w:dxaOrig="400" w:dyaOrig="380">
          <v:shape id="_x0000_i1089" type="#_x0000_t75" style="width:20.25pt;height:18.75pt" o:ole="">
            <v:imagedata r:id="rId132" o:title=""/>
          </v:shape>
          <o:OLEObject Type="Embed" ProgID="Equation.3" ShapeID="_x0000_i1089" DrawAspect="Content" ObjectID="_1400006397" r:id="rId133"/>
        </w:object>
      </w:r>
      <w:r>
        <w:rPr>
          <w:sz w:val="28"/>
          <w:szCs w:val="28"/>
        </w:rPr>
        <w:t xml:space="preserve"> на 20 – 40 %</w:t>
      </w:r>
      <w:r w:rsidRPr="006C0EB0">
        <w:rPr>
          <w:sz w:val="28"/>
          <w:szCs w:val="28"/>
        </w:rPr>
        <w:t xml:space="preserve"> [2]</w:t>
      </w:r>
      <w:r>
        <w:rPr>
          <w:sz w:val="28"/>
          <w:szCs w:val="28"/>
        </w:rPr>
        <w:t>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выше зависимости можно использовать для выбора рациональных структурных решений и параметров ВЗУ. Учитывая противоречивость требований к характеристикам ВЗУ, для эффективного снижения высокочастотных периодических и пиковых нагрузок, следует сделать вывод о целесообразности применения ВЗУ с регулируемыми параметрами.</w:t>
      </w:r>
    </w:p>
    <w:p w:rsidR="00754F3C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</w:p>
    <w:p w:rsidR="00754F3C" w:rsidRDefault="00754F3C" w:rsidP="00754F3C">
      <w:pPr>
        <w:tabs>
          <w:tab w:val="left" w:pos="8640"/>
        </w:tabs>
        <w:ind w:firstLine="720"/>
        <w:jc w:val="center"/>
        <w:rPr>
          <w:sz w:val="28"/>
          <w:szCs w:val="28"/>
        </w:rPr>
      </w:pPr>
      <w:r w:rsidRPr="00B10BED">
        <w:rPr>
          <w:sz w:val="28"/>
          <w:szCs w:val="28"/>
        </w:rPr>
        <w:t>Переч</w:t>
      </w:r>
      <w:r>
        <w:rPr>
          <w:sz w:val="28"/>
          <w:szCs w:val="28"/>
        </w:rPr>
        <w:t>ень ссылок</w:t>
      </w:r>
    </w:p>
    <w:p w:rsidR="00754F3C" w:rsidRPr="00B10BED" w:rsidRDefault="00754F3C" w:rsidP="00754F3C">
      <w:pPr>
        <w:tabs>
          <w:tab w:val="left" w:pos="8640"/>
        </w:tabs>
        <w:ind w:firstLine="720"/>
        <w:jc w:val="both"/>
        <w:rPr>
          <w:sz w:val="28"/>
          <w:szCs w:val="28"/>
        </w:rPr>
      </w:pPr>
    </w:p>
    <w:p w:rsidR="00754F3C" w:rsidRPr="00B10BED" w:rsidRDefault="00754F3C" w:rsidP="00754F3C">
      <w:pPr>
        <w:numPr>
          <w:ilvl w:val="0"/>
          <w:numId w:val="19"/>
        </w:numPr>
        <w:tabs>
          <w:tab w:val="clear" w:pos="1845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B10BED">
        <w:rPr>
          <w:sz w:val="28"/>
          <w:szCs w:val="28"/>
        </w:rPr>
        <w:t>Гуляев В.Г. Научные основы оптимизации динамических свойств очистных комбайнов с демпфирующими устройствами// Автореферат диссертации докт. техн. наук, Днепропетровск, ИГТМ АН УССР, 1986. – 37 с.</w:t>
      </w:r>
    </w:p>
    <w:p w:rsidR="00754F3C" w:rsidRDefault="00754F3C" w:rsidP="00754F3C">
      <w:pPr>
        <w:numPr>
          <w:ilvl w:val="0"/>
          <w:numId w:val="19"/>
        </w:numPr>
        <w:tabs>
          <w:tab w:val="clear" w:pos="1845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B10BED">
        <w:rPr>
          <w:sz w:val="28"/>
          <w:szCs w:val="28"/>
        </w:rPr>
        <w:t>Гуляев В.Г. Динамика системы привода исполнительного органа горного комбайна с демпфирующим устройством// Разработка месторождений полезных ископаемых. Вып. 75. К.: Техника,1986, с. 75 – 81 с.</w:t>
      </w:r>
    </w:p>
    <w:p w:rsidR="006B24A4" w:rsidRPr="00754F3C" w:rsidRDefault="006B24A4" w:rsidP="00754F3C">
      <w:bookmarkStart w:id="0" w:name="_GoBack"/>
      <w:bookmarkEnd w:id="0"/>
    </w:p>
    <w:sectPr w:rsidR="006B24A4" w:rsidRPr="00754F3C">
      <w:footerReference w:type="even" r:id="rId134"/>
      <w:footerReference w:type="default" r:id="rId1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754F3C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754F3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754F3C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754F3C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E1217"/>
    <w:rsid w:val="00225523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54F3C"/>
    <w:rsid w:val="00775A36"/>
    <w:rsid w:val="00776873"/>
    <w:rsid w:val="009223B2"/>
    <w:rsid w:val="00993EE0"/>
    <w:rsid w:val="00A83856"/>
    <w:rsid w:val="00B34B77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footer" Target="footer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35" Type="http://schemas.openxmlformats.org/officeDocument/2006/relationships/footer" Target="footer2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2012-05-31T18:50:00Z</dcterms:created>
  <dcterms:modified xsi:type="dcterms:W3CDTF">2012-05-31T18:50:00Z</dcterms:modified>
</cp:coreProperties>
</file>