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15" w:rsidRPr="00060A15" w:rsidRDefault="00060A15" w:rsidP="0006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15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виконання курсов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60A15">
        <w:rPr>
          <w:rFonts w:ascii="Times New Roman" w:hAnsi="Times New Roman" w:cs="Times New Roman"/>
          <w:sz w:val="28"/>
          <w:szCs w:val="28"/>
          <w:lang w:val="uk-UA"/>
        </w:rPr>
        <w:t xml:space="preserve"> роботи з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60A15">
        <w:rPr>
          <w:rFonts w:ascii="Times New Roman" w:hAnsi="Times New Roman" w:cs="Times New Roman"/>
          <w:sz w:val="28"/>
          <w:szCs w:val="28"/>
          <w:lang w:val="uk-UA"/>
        </w:rPr>
        <w:t xml:space="preserve"> «Основи розрахунку тепломасообмінних процесів і устано</w:t>
      </w:r>
      <w:r>
        <w:rPr>
          <w:rFonts w:ascii="Times New Roman" w:hAnsi="Times New Roman" w:cs="Times New Roman"/>
          <w:sz w:val="28"/>
          <w:szCs w:val="28"/>
          <w:lang w:val="uk-UA"/>
        </w:rPr>
        <w:t>вок» / Сапронова О.В.</w:t>
      </w:r>
      <w:r w:rsidRPr="00060A15">
        <w:rPr>
          <w:rFonts w:ascii="Times New Roman" w:hAnsi="Times New Roman" w:cs="Times New Roman"/>
          <w:sz w:val="28"/>
          <w:szCs w:val="28"/>
          <w:lang w:val="uk-UA"/>
        </w:rPr>
        <w:t xml:space="preserve"> - Донецьк: ДонНТУ, 20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60A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4D3">
        <w:rPr>
          <w:rFonts w:ascii="Times New Roman" w:hAnsi="Times New Roman" w:cs="Times New Roman"/>
          <w:sz w:val="28"/>
          <w:szCs w:val="28"/>
          <w:lang w:val="uk-UA"/>
        </w:rPr>
        <w:t xml:space="preserve"> (для студентів спеціальності ПТТ)</w:t>
      </w:r>
    </w:p>
    <w:p w:rsidR="00060A15" w:rsidRPr="00060A15" w:rsidRDefault="00060A15" w:rsidP="00060A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0A15" w:rsidRPr="00060A15" w:rsidRDefault="00060A15" w:rsidP="00060A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A15"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BD215D" w:rsidRPr="006F7BD5" w:rsidRDefault="00060A15" w:rsidP="00060A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вказівки містять основні теоретичні положення щодо розрахунку</w:t>
      </w:r>
      <w:r w:rsidRPr="00060A15">
        <w:rPr>
          <w:rFonts w:ascii="Times New Roman" w:hAnsi="Times New Roman" w:cs="Times New Roman"/>
          <w:sz w:val="28"/>
          <w:szCs w:val="28"/>
          <w:lang w:val="uk-UA"/>
        </w:rPr>
        <w:t xml:space="preserve"> теплообмінних апаратів, методик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60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проектного (</w:t>
      </w:r>
      <w:r w:rsidRPr="00060A15">
        <w:rPr>
          <w:rFonts w:ascii="Times New Roman" w:hAnsi="Times New Roman" w:cs="Times New Roman"/>
          <w:sz w:val="28"/>
          <w:szCs w:val="28"/>
          <w:lang w:val="uk-UA"/>
        </w:rPr>
        <w:t>конструкторського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60A15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7BD5">
        <w:rPr>
          <w:rFonts w:ascii="Times New Roman" w:hAnsi="Times New Roman" w:cs="Times New Roman"/>
          <w:sz w:val="28"/>
          <w:szCs w:val="28"/>
          <w:lang w:val="uk-UA"/>
        </w:rPr>
        <w:t xml:space="preserve"> теплообмінників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довідкові дані для розрахунку, </w:t>
      </w:r>
      <w:r w:rsidR="006F7BD5">
        <w:rPr>
          <w:rFonts w:ascii="Times New Roman" w:hAnsi="Times New Roman" w:cs="Times New Roman"/>
          <w:sz w:val="28"/>
          <w:szCs w:val="28"/>
          <w:lang w:val="uk-UA"/>
        </w:rPr>
        <w:t>вихідні дані, вимоги</w:t>
      </w:r>
      <w:r w:rsidR="006F7BD5" w:rsidRPr="006F7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BD5" w:rsidRPr="006F7BD5">
        <w:rPr>
          <w:rFonts w:ascii="Times New Roman" w:eastAsia="Times New Roman" w:hAnsi="Times New Roman" w:cs="Times New Roman"/>
          <w:sz w:val="28"/>
          <w:szCs w:val="28"/>
          <w:lang w:val="uk-UA"/>
        </w:rPr>
        <w:t>до оформлення курсов</w:t>
      </w:r>
      <w:r w:rsidR="006F7BD5" w:rsidRPr="006F7B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F7BD5" w:rsidRPr="006F7B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</w:t>
      </w:r>
      <w:r w:rsidR="006F7BD5" w:rsidRPr="006F7B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7BD5">
        <w:rPr>
          <w:rFonts w:ascii="Times New Roman" w:hAnsi="Times New Roman" w:cs="Times New Roman"/>
          <w:sz w:val="28"/>
          <w:szCs w:val="28"/>
          <w:lang w:val="uk-UA"/>
        </w:rPr>
        <w:t xml:space="preserve"> Приведені чисельні приклади</w:t>
      </w:r>
      <w:r w:rsidR="006F7BD5" w:rsidRPr="006F7BD5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розрахунку </w:t>
      </w:r>
      <w:r w:rsidR="006F7BD5" w:rsidRPr="006F7BD5">
        <w:rPr>
          <w:rFonts w:ascii="Times New Roman" w:hAnsi="Times New Roman" w:cs="Times New Roman"/>
          <w:sz w:val="28"/>
          <w:lang w:val="uk-UA"/>
        </w:rPr>
        <w:t xml:space="preserve">повітряного однооборотного регенератора нагрівального колодязя, </w:t>
      </w:r>
      <w:r w:rsidR="006F7BD5" w:rsidRPr="006F7BD5">
        <w:rPr>
          <w:rFonts w:ascii="Times New Roman" w:hAnsi="Times New Roman" w:cs="Times New Roman"/>
          <w:sz w:val="28"/>
          <w:szCs w:val="28"/>
          <w:lang w:val="uk-UA"/>
        </w:rPr>
        <w:t>керамічного рекуператора з трубчастих елементів,</w:t>
      </w:r>
      <w:r w:rsidR="006F7BD5" w:rsidRPr="006F7BD5">
        <w:rPr>
          <w:rFonts w:ascii="Times New Roman" w:hAnsi="Times New Roman" w:cs="Times New Roman"/>
          <w:sz w:val="28"/>
          <w:lang w:val="uk-UA"/>
        </w:rPr>
        <w:t xml:space="preserve"> трубчастого сталевого петлевого рекуператора методичної печі для підігріву повітря.</w:t>
      </w:r>
    </w:p>
    <w:sectPr w:rsidR="00BD215D" w:rsidRPr="006F7BD5" w:rsidSect="0042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60A15"/>
    <w:rsid w:val="00060A15"/>
    <w:rsid w:val="00423CA1"/>
    <w:rsid w:val="004A5218"/>
    <w:rsid w:val="005304D3"/>
    <w:rsid w:val="006F7BD5"/>
    <w:rsid w:val="00BD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0A1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60A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B3DD-F184-4B53-BE86-2969A10C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2012-03-11T17:46:00Z</dcterms:created>
  <dcterms:modified xsi:type="dcterms:W3CDTF">2012-03-11T21:34:00Z</dcterms:modified>
</cp:coreProperties>
</file>