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50" w:rsidRDefault="006E447F" w:rsidP="001539A4">
      <w:pPr>
        <w:pStyle w:val="a3"/>
        <w:spacing w:before="89" w:line="360" w:lineRule="auto"/>
        <w:ind w:left="4159" w:right="112" w:firstLine="3467"/>
        <w:jc w:val="right"/>
      </w:pPr>
      <w:r>
        <w:rPr>
          <w:b/>
          <w:i/>
          <w:u w:val="thick"/>
        </w:rPr>
        <w:t>Марина А.С.</w:t>
      </w:r>
      <w:r>
        <w:rPr>
          <w:b/>
          <w:i/>
          <w:spacing w:val="-67"/>
        </w:rPr>
        <w:t xml:space="preserve"> </w:t>
      </w:r>
      <w:r>
        <w:t>к.е.н., доцент, доцент кафедри управління</w:t>
      </w:r>
      <w:r>
        <w:rPr>
          <w:spacing w:val="-6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фінансово-економічної</w:t>
      </w:r>
      <w:r>
        <w:rPr>
          <w:spacing w:val="-5"/>
        </w:rPr>
        <w:t xml:space="preserve"> </w:t>
      </w:r>
      <w:r>
        <w:t>безпеки</w:t>
      </w:r>
    </w:p>
    <w:p w:rsidR="00732850" w:rsidRDefault="006E447F" w:rsidP="001539A4">
      <w:pPr>
        <w:pStyle w:val="a3"/>
        <w:spacing w:before="1" w:line="360" w:lineRule="auto"/>
        <w:ind w:left="7069"/>
      </w:pPr>
      <w:r>
        <w:t>ДВНЗ</w:t>
      </w:r>
      <w:r>
        <w:rPr>
          <w:spacing w:val="-8"/>
        </w:rPr>
        <w:t xml:space="preserve"> </w:t>
      </w:r>
      <w:r>
        <w:t>«ДонНТУ»</w:t>
      </w:r>
    </w:p>
    <w:p w:rsidR="00732850" w:rsidRDefault="006E447F" w:rsidP="001539A4">
      <w:pPr>
        <w:spacing w:before="5" w:line="360" w:lineRule="auto"/>
        <w:ind w:right="114"/>
        <w:jc w:val="right"/>
        <w:rPr>
          <w:b/>
          <w:i/>
          <w:sz w:val="28"/>
        </w:rPr>
      </w:pPr>
      <w:r>
        <w:rPr>
          <w:b/>
          <w:i/>
          <w:sz w:val="28"/>
        </w:rPr>
        <w:t>Старік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Р.А.</w:t>
      </w:r>
    </w:p>
    <w:p w:rsidR="00732850" w:rsidRDefault="006E447F" w:rsidP="001539A4">
      <w:pPr>
        <w:pStyle w:val="a3"/>
        <w:spacing w:line="360" w:lineRule="auto"/>
        <w:ind w:right="115"/>
        <w:jc w:val="right"/>
      </w:pPr>
      <w:r>
        <w:t>студент</w:t>
      </w:r>
      <w:r>
        <w:rPr>
          <w:spacing w:val="-7"/>
        </w:rPr>
        <w:t xml:space="preserve"> </w:t>
      </w:r>
      <w:r>
        <w:t>ОП</w:t>
      </w:r>
      <w:r>
        <w:rPr>
          <w:spacing w:val="-10"/>
        </w:rPr>
        <w:t xml:space="preserve"> </w:t>
      </w:r>
      <w:r>
        <w:t>«Менеджмент»</w:t>
      </w:r>
    </w:p>
    <w:p w:rsidR="00732850" w:rsidRDefault="006E447F" w:rsidP="001539A4">
      <w:pPr>
        <w:pStyle w:val="a3"/>
        <w:spacing w:line="360" w:lineRule="auto"/>
        <w:ind w:left="7069"/>
      </w:pPr>
      <w:r>
        <w:t>ДВНЗ</w:t>
      </w:r>
      <w:r>
        <w:rPr>
          <w:spacing w:val="-8"/>
        </w:rPr>
        <w:t xml:space="preserve"> </w:t>
      </w:r>
      <w:r>
        <w:t>«ДонНТУ»</w:t>
      </w:r>
    </w:p>
    <w:p w:rsidR="00732850" w:rsidRDefault="00732850" w:rsidP="001539A4">
      <w:pPr>
        <w:pStyle w:val="a3"/>
        <w:spacing w:before="4" w:line="360" w:lineRule="auto"/>
      </w:pPr>
    </w:p>
    <w:p w:rsidR="00732850" w:rsidRDefault="006E447F" w:rsidP="001539A4">
      <w:pPr>
        <w:pStyle w:val="2"/>
        <w:spacing w:line="360" w:lineRule="auto"/>
        <w:ind w:left="2435" w:hanging="990"/>
      </w:pPr>
      <w:bookmarkStart w:id="0" w:name="ПРОГНОЗУВАННЯ_ОБСЯГІВ_КРЕДИТУВАННЯ__НЕФІ"/>
      <w:bookmarkEnd w:id="0"/>
      <w:r>
        <w:t>ПРОГНОЗУВАННЯ</w:t>
      </w:r>
      <w:r>
        <w:rPr>
          <w:spacing w:val="-11"/>
        </w:rPr>
        <w:t xml:space="preserve"> </w:t>
      </w:r>
      <w:r>
        <w:t>ОБСЯГІВ</w:t>
      </w:r>
      <w:r>
        <w:rPr>
          <w:spacing w:val="-9"/>
        </w:rPr>
        <w:t xml:space="preserve"> </w:t>
      </w:r>
      <w:r>
        <w:t>КРЕДИТУВАННЯ</w:t>
      </w:r>
      <w:r>
        <w:rPr>
          <w:spacing w:val="-67"/>
        </w:rPr>
        <w:t xml:space="preserve"> </w:t>
      </w:r>
      <w:r>
        <w:t>НЕФІНАНСОВИХ</w:t>
      </w:r>
      <w:r>
        <w:rPr>
          <w:spacing w:val="-1"/>
        </w:rPr>
        <w:t xml:space="preserve"> </w:t>
      </w:r>
      <w:r>
        <w:t>КОРПОРАЦІЙ</w:t>
      </w:r>
    </w:p>
    <w:p w:rsidR="00732850" w:rsidRDefault="00732850" w:rsidP="001539A4">
      <w:pPr>
        <w:pStyle w:val="a3"/>
        <w:spacing w:before="6" w:line="360" w:lineRule="auto"/>
        <w:rPr>
          <w:b/>
          <w:sz w:val="27"/>
        </w:rPr>
      </w:pPr>
    </w:p>
    <w:p w:rsidR="00732850" w:rsidRDefault="006E447F" w:rsidP="001539A4">
      <w:pPr>
        <w:pStyle w:val="a3"/>
        <w:spacing w:line="360" w:lineRule="auto"/>
        <w:ind w:left="116" w:right="119" w:firstLine="566"/>
        <w:jc w:val="both"/>
      </w:pPr>
      <w:r>
        <w:rPr>
          <w:b/>
        </w:rPr>
        <w:t>Вступ</w:t>
      </w:r>
      <w:r>
        <w:t>.</w:t>
      </w:r>
      <w:r>
        <w:rPr>
          <w:spacing w:val="1"/>
        </w:rPr>
        <w:t xml:space="preserve"> </w:t>
      </w:r>
      <w:r>
        <w:t>Кредитні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багатьох економістів теоретиків та практиків, адже кредит відіграє вкрай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економічному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впливаю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величину ВВП. Левова частка наданих фінансовим сектором економіки</w:t>
      </w:r>
      <w:r>
        <w:rPr>
          <w:spacing w:val="1"/>
        </w:rPr>
        <w:t xml:space="preserve"> </w:t>
      </w:r>
      <w:r>
        <w:t>кредитів припадає на нефінансові корпорації, що обумовлює актуальність</w:t>
      </w:r>
      <w:r>
        <w:rPr>
          <w:spacing w:val="1"/>
        </w:rPr>
        <w:t xml:space="preserve"> </w:t>
      </w:r>
      <w:r>
        <w:t>оцінки динаміки та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6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обсягів.</w:t>
      </w:r>
    </w:p>
    <w:p w:rsidR="00732850" w:rsidRDefault="006E447F" w:rsidP="001539A4">
      <w:pPr>
        <w:pStyle w:val="a3"/>
        <w:spacing w:before="71" w:line="360" w:lineRule="auto"/>
        <w:ind w:left="116" w:right="120" w:firstLine="566"/>
        <w:jc w:val="both"/>
      </w:pPr>
      <w:r>
        <w:rPr>
          <w:b/>
        </w:rPr>
        <w:t>Мета роботи</w:t>
      </w:r>
      <w:r>
        <w:t>. Метою роботи прогнозування обсягів кредитів, наданих</w:t>
      </w:r>
      <w:r>
        <w:rPr>
          <w:spacing w:val="-67"/>
        </w:rPr>
        <w:t xml:space="preserve"> </w:t>
      </w:r>
      <w:r>
        <w:t>нефінансовим</w:t>
      </w:r>
      <w:r>
        <w:rPr>
          <w:spacing w:val="1"/>
        </w:rPr>
        <w:t xml:space="preserve"> </w:t>
      </w:r>
      <w:r>
        <w:t>корпораціям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короткостроковій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нефінансових корпорацій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2006-2021 рр.</w:t>
      </w:r>
    </w:p>
    <w:p w:rsidR="00732850" w:rsidRDefault="006E447F" w:rsidP="001539A4">
      <w:pPr>
        <w:pStyle w:val="a3"/>
        <w:spacing w:line="360" w:lineRule="auto"/>
        <w:ind w:left="116" w:right="116" w:firstLine="566"/>
        <w:jc w:val="both"/>
      </w:pPr>
      <w:r>
        <w:rPr>
          <w:b/>
        </w:rPr>
        <w:t>Основна частина</w:t>
      </w:r>
      <w:r>
        <w:t>. Під нефінансовими корпораціями маються на увазі</w:t>
      </w:r>
      <w:r>
        <w:rPr>
          <w:spacing w:val="-67"/>
        </w:rPr>
        <w:t xml:space="preserve"> </w:t>
      </w:r>
      <w:r>
        <w:t>усі інституційні одиниці, основним видом діяльності яких є виготовлення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нефінансових</w:t>
      </w:r>
      <w:r>
        <w:rPr>
          <w:spacing w:val="1"/>
        </w:rPr>
        <w:t xml:space="preserve"> </w:t>
      </w:r>
      <w:r>
        <w:t>послуг [</w:t>
      </w:r>
      <w:hyperlink w:anchor="_bookmark0" w:history="1">
        <w:r>
          <w:t>1</w:t>
        </w:r>
      </w:hyperlink>
      <w:r>
        <w:t>].</w:t>
      </w:r>
      <w:r>
        <w:rPr>
          <w:spacing w:val="1"/>
        </w:rPr>
        <w:t xml:space="preserve"> </w:t>
      </w:r>
      <w:r>
        <w:t>Аналіз</w:t>
      </w:r>
      <w:r>
        <w:rPr>
          <w:spacing w:val="-67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нефінансовим</w:t>
      </w:r>
      <w:r>
        <w:rPr>
          <w:spacing w:val="1"/>
        </w:rPr>
        <w:t xml:space="preserve"> </w:t>
      </w:r>
      <w:r>
        <w:t>корпораціям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інтенсивності зміни часового ряду свідчить про істотне зменшення темпів</w:t>
      </w:r>
      <w:r>
        <w:rPr>
          <w:spacing w:val="1"/>
        </w:rPr>
        <w:t xml:space="preserve"> </w:t>
      </w:r>
      <w:r>
        <w:t>приросту</w:t>
      </w:r>
      <w:r>
        <w:rPr>
          <w:spacing w:val="-3"/>
        </w:rPr>
        <w:t xml:space="preserve"> </w:t>
      </w:r>
      <w:r>
        <w:t>обсягів</w:t>
      </w:r>
      <w:r>
        <w:rPr>
          <w:spacing w:val="-1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року (рис.</w:t>
      </w:r>
      <w:r>
        <w:rPr>
          <w:spacing w:val="3"/>
        </w:rPr>
        <w:t xml:space="preserve"> </w:t>
      </w:r>
      <w:r>
        <w:t>1).</w:t>
      </w:r>
    </w:p>
    <w:p w:rsidR="00732850" w:rsidRDefault="00732850" w:rsidP="001539A4">
      <w:pPr>
        <w:pStyle w:val="a3"/>
        <w:spacing w:line="360" w:lineRule="auto"/>
        <w:rPr>
          <w:sz w:val="20"/>
        </w:rPr>
      </w:pPr>
    </w:p>
    <w:p w:rsidR="00732850" w:rsidRDefault="006E447F" w:rsidP="001539A4">
      <w:pPr>
        <w:pStyle w:val="a3"/>
        <w:spacing w:before="2" w:line="360" w:lineRule="auto"/>
        <w:rPr>
          <w:sz w:val="15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1001186</wp:posOffset>
            </wp:positionH>
            <wp:positionV relativeFrom="paragraph">
              <wp:posOffset>136066</wp:posOffset>
            </wp:positionV>
            <wp:extent cx="5542345" cy="209854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345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850" w:rsidRDefault="006E447F" w:rsidP="001539A4">
      <w:pPr>
        <w:pStyle w:val="a3"/>
        <w:spacing w:before="137" w:line="360" w:lineRule="auto"/>
        <w:ind w:left="289"/>
        <w:jc w:val="both"/>
      </w:pPr>
      <w:r>
        <w:t>Рис.</w:t>
      </w:r>
      <w:r>
        <w:rPr>
          <w:spacing w:val="-1"/>
        </w:rPr>
        <w:t xml:space="preserve"> </w:t>
      </w:r>
      <w:r>
        <w:t>1. –</w:t>
      </w:r>
      <w:r>
        <w:rPr>
          <w:spacing w:val="-3"/>
        </w:rPr>
        <w:t xml:space="preserve"> </w:t>
      </w:r>
      <w:r>
        <w:t>Обся</w:t>
      </w:r>
      <w:r>
        <w:t>ги</w:t>
      </w:r>
      <w:r>
        <w:rPr>
          <w:spacing w:val="-4"/>
        </w:rPr>
        <w:t xml:space="preserve"> </w:t>
      </w:r>
      <w:r>
        <w:t>кредитування</w:t>
      </w:r>
      <w:r>
        <w:rPr>
          <w:spacing w:val="-2"/>
        </w:rPr>
        <w:t xml:space="preserve"> </w:t>
      </w:r>
      <w:r>
        <w:t>нефінансових</w:t>
      </w:r>
      <w:r>
        <w:rPr>
          <w:spacing w:val="-8"/>
        </w:rPr>
        <w:t xml:space="preserve"> </w:t>
      </w:r>
      <w:r>
        <w:t>корпорацій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2006–2021</w:t>
      </w:r>
      <w:r>
        <w:rPr>
          <w:spacing w:val="-4"/>
        </w:rPr>
        <w:t xml:space="preserve"> </w:t>
      </w:r>
      <w:r>
        <w:t>рр.</w:t>
      </w:r>
    </w:p>
    <w:p w:rsidR="00732850" w:rsidRDefault="006E447F" w:rsidP="001539A4">
      <w:pPr>
        <w:spacing w:line="360" w:lineRule="auto"/>
        <w:ind w:left="3209"/>
        <w:jc w:val="both"/>
        <w:rPr>
          <w:i/>
          <w:sz w:val="24"/>
        </w:rPr>
      </w:pPr>
      <w:r>
        <w:rPr>
          <w:i/>
          <w:sz w:val="24"/>
        </w:rPr>
        <w:t>*складено автором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[2]</w:t>
      </w:r>
    </w:p>
    <w:p w:rsidR="00732850" w:rsidRDefault="006E447F" w:rsidP="001539A4">
      <w:pPr>
        <w:pStyle w:val="a3"/>
        <w:spacing w:before="4" w:line="360" w:lineRule="auto"/>
        <w:ind w:left="116" w:right="117" w:firstLine="566"/>
        <w:jc w:val="both"/>
      </w:pPr>
      <w:r>
        <w:t>Спостерігається</w:t>
      </w:r>
      <w:r>
        <w:rPr>
          <w:spacing w:val="-13"/>
        </w:rPr>
        <w:t xml:space="preserve"> </w:t>
      </w:r>
      <w:r>
        <w:t>зростання</w:t>
      </w:r>
      <w:r>
        <w:rPr>
          <w:spacing w:val="-13"/>
        </w:rPr>
        <w:t xml:space="preserve"> </w:t>
      </w:r>
      <w:r>
        <w:t>обсягів</w:t>
      </w:r>
      <w:r>
        <w:rPr>
          <w:spacing w:val="-15"/>
        </w:rPr>
        <w:t xml:space="preserve"> </w:t>
      </w:r>
      <w:r>
        <w:t>кредитування</w:t>
      </w:r>
      <w:r>
        <w:rPr>
          <w:spacing w:val="-12"/>
        </w:rPr>
        <w:t xml:space="preserve"> </w:t>
      </w:r>
      <w:r>
        <w:t>сектору</w:t>
      </w:r>
      <w:r>
        <w:rPr>
          <w:spacing w:val="-18"/>
        </w:rPr>
        <w:t xml:space="preserve"> </w:t>
      </w:r>
      <w:r>
        <w:t>нефінансових</w:t>
      </w:r>
      <w:r>
        <w:rPr>
          <w:spacing w:val="-67"/>
        </w:rPr>
        <w:t xml:space="preserve"> </w:t>
      </w:r>
      <w:r>
        <w:t>корпорацій до 2018 року включно. Аналізуючи темпи приросту обсягів</w:t>
      </w:r>
      <w:r>
        <w:rPr>
          <w:spacing w:val="1"/>
        </w:rPr>
        <w:t xml:space="preserve"> </w:t>
      </w:r>
      <w:r>
        <w:t>кредитування, можна відзначити щорічний приріст обсягів кредитування</w:t>
      </w:r>
      <w:r>
        <w:rPr>
          <w:spacing w:val="1"/>
        </w:rPr>
        <w:t xml:space="preserve"> </w:t>
      </w:r>
      <w:r>
        <w:t>нефінансового сектору понад 50% до 2008 р., з 2009 по 2018 рр. темпи</w:t>
      </w:r>
      <w:r>
        <w:rPr>
          <w:spacing w:val="1"/>
        </w:rPr>
        <w:t xml:space="preserve"> </w:t>
      </w:r>
      <w:r>
        <w:t>приросту</w:t>
      </w:r>
      <w:r>
        <w:rPr>
          <w:spacing w:val="-13"/>
        </w:rPr>
        <w:t xml:space="preserve"> </w:t>
      </w:r>
      <w:r>
        <w:t>коливаються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межах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15%;</w:t>
      </w:r>
      <w:r>
        <w:rPr>
          <w:spacing w:val="-13"/>
        </w:rPr>
        <w:t xml:space="preserve"> </w:t>
      </w:r>
      <w:r>
        <w:t>від’ємний</w:t>
      </w:r>
      <w:r>
        <w:rPr>
          <w:spacing w:val="-13"/>
        </w:rPr>
        <w:t xml:space="preserve"> </w:t>
      </w:r>
      <w:r>
        <w:t>приріст</w:t>
      </w:r>
      <w:r>
        <w:rPr>
          <w:spacing w:val="-14"/>
        </w:rPr>
        <w:t xml:space="preserve"> </w:t>
      </w:r>
      <w:r>
        <w:t>спостерігається</w:t>
      </w:r>
      <w:r>
        <w:rPr>
          <w:spacing w:val="-3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t>р.</w:t>
      </w:r>
      <w:r>
        <w:rPr>
          <w:spacing w:val="-10"/>
        </w:rPr>
        <w:t xml:space="preserve"> </w:t>
      </w:r>
      <w:r>
        <w:t>(-13,4</w:t>
      </w:r>
      <w:r>
        <w:rPr>
          <w:spacing w:val="-3"/>
        </w:rPr>
        <w:t xml:space="preserve"> </w:t>
      </w:r>
      <w:r>
        <w:t>%)</w:t>
      </w:r>
      <w:r>
        <w:rPr>
          <w:spacing w:val="-13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(-2,8</w:t>
      </w:r>
      <w:r>
        <w:rPr>
          <w:spacing w:val="-3"/>
        </w:rPr>
        <w:t xml:space="preserve"> </w:t>
      </w:r>
      <w:r>
        <w:t>%)</w:t>
      </w:r>
      <w:r>
        <w:rPr>
          <w:spacing w:val="-14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поверненням</w:t>
      </w:r>
      <w:r>
        <w:rPr>
          <w:spacing w:val="-11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позитивної</w:t>
      </w:r>
      <w:r>
        <w:rPr>
          <w:spacing w:val="-16"/>
        </w:rPr>
        <w:t xml:space="preserve"> </w:t>
      </w:r>
      <w:r>
        <w:t>динаміки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2021</w:t>
      </w:r>
      <w:r>
        <w:rPr>
          <w:spacing w:val="-68"/>
        </w:rPr>
        <w:t xml:space="preserve"> </w:t>
      </w:r>
      <w:r>
        <w:t>р.</w:t>
      </w:r>
    </w:p>
    <w:p w:rsidR="00732850" w:rsidRDefault="006E447F" w:rsidP="001539A4">
      <w:pPr>
        <w:pStyle w:val="a3"/>
        <w:spacing w:line="360" w:lineRule="auto"/>
        <w:ind w:left="116" w:right="120" w:firstLine="566"/>
        <w:jc w:val="both"/>
      </w:pPr>
      <w:r>
        <w:t>Зростання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кредитів,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нефінансовим</w:t>
      </w:r>
      <w:r>
        <w:rPr>
          <w:spacing w:val="1"/>
        </w:rPr>
        <w:t xml:space="preserve"> </w:t>
      </w:r>
      <w:r>
        <w:t>корпораціям,</w:t>
      </w:r>
      <w:r>
        <w:rPr>
          <w:spacing w:val="-67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коштах.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господарюючих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кредитних</w:t>
      </w:r>
      <w:r>
        <w:rPr>
          <w:spacing w:val="-4"/>
        </w:rPr>
        <w:t xml:space="preserve"> </w:t>
      </w:r>
      <w:r>
        <w:t>корпорацій.</w:t>
      </w:r>
    </w:p>
    <w:p w:rsidR="00732850" w:rsidRDefault="006E447F" w:rsidP="001539A4">
      <w:pPr>
        <w:pStyle w:val="a3"/>
        <w:spacing w:before="1" w:line="360" w:lineRule="auto"/>
        <w:ind w:left="116" w:right="121" w:firstLine="566"/>
        <w:jc w:val="both"/>
      </w:pPr>
      <w:r>
        <w:t>Прогнозування пропонується здійснити за допомогою моделі лінійної</w:t>
      </w:r>
      <w:r>
        <w:rPr>
          <w:spacing w:val="1"/>
        </w:rPr>
        <w:t xml:space="preserve"> </w:t>
      </w:r>
      <w:r>
        <w:t>регресії,</w:t>
      </w:r>
      <w:r>
        <w:rPr>
          <w:spacing w:val="3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 загальному</w:t>
      </w:r>
      <w:r>
        <w:rPr>
          <w:spacing w:val="-3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має</w:t>
      </w:r>
      <w:r>
        <w:rPr>
          <w:spacing w:val="2"/>
        </w:rPr>
        <w:t xml:space="preserve"> </w:t>
      </w:r>
      <w:r>
        <w:t>вигляд:</w:t>
      </w:r>
    </w:p>
    <w:p w:rsidR="00732850" w:rsidRDefault="006E447F" w:rsidP="001539A4">
      <w:pPr>
        <w:tabs>
          <w:tab w:val="left" w:pos="8865"/>
        </w:tabs>
        <w:spacing w:before="244" w:line="360" w:lineRule="auto"/>
        <w:ind w:left="3058"/>
        <w:rPr>
          <w:sz w:val="28"/>
        </w:rPr>
      </w:pPr>
      <w:r>
        <w:rPr>
          <w:i/>
          <w:spacing w:val="-2"/>
          <w:w w:val="110"/>
          <w:sz w:val="29"/>
        </w:rPr>
        <w:t>f</w:t>
      </w:r>
      <w:r>
        <w:rPr>
          <w:i/>
          <w:spacing w:val="-8"/>
          <w:w w:val="110"/>
          <w:sz w:val="29"/>
        </w:rPr>
        <w:t xml:space="preserve"> </w:t>
      </w:r>
      <w:r>
        <w:rPr>
          <w:spacing w:val="-2"/>
          <w:w w:val="110"/>
          <w:sz w:val="29"/>
        </w:rPr>
        <w:t>(</w:t>
      </w:r>
      <w:r>
        <w:rPr>
          <w:i/>
          <w:spacing w:val="-2"/>
          <w:w w:val="110"/>
          <w:sz w:val="29"/>
        </w:rPr>
        <w:t>t</w:t>
      </w:r>
      <w:r>
        <w:rPr>
          <w:spacing w:val="-2"/>
          <w:w w:val="110"/>
          <w:sz w:val="29"/>
        </w:rPr>
        <w:t>)</w:t>
      </w:r>
      <w:r>
        <w:rPr>
          <w:spacing w:val="-10"/>
          <w:w w:val="110"/>
          <w:sz w:val="29"/>
        </w:rPr>
        <w:t xml:space="preserve"> </w:t>
      </w:r>
      <w:r>
        <w:rPr>
          <w:rFonts w:ascii="Symbol" w:hAnsi="Symbol"/>
          <w:spacing w:val="-2"/>
          <w:w w:val="110"/>
          <w:sz w:val="29"/>
        </w:rPr>
        <w:t></w:t>
      </w:r>
      <w:r>
        <w:rPr>
          <w:spacing w:val="19"/>
          <w:w w:val="110"/>
          <w:sz w:val="29"/>
        </w:rPr>
        <w:t xml:space="preserve"> </w:t>
      </w:r>
      <w:r>
        <w:rPr>
          <w:i/>
          <w:spacing w:val="-2"/>
          <w:w w:val="110"/>
          <w:sz w:val="29"/>
        </w:rPr>
        <w:t>y</w:t>
      </w:r>
      <w:r>
        <w:rPr>
          <w:i/>
          <w:spacing w:val="-1"/>
          <w:w w:val="110"/>
          <w:sz w:val="29"/>
        </w:rPr>
        <w:t xml:space="preserve"> </w:t>
      </w:r>
      <w:r>
        <w:rPr>
          <w:rFonts w:ascii="Symbol" w:hAnsi="Symbol"/>
          <w:spacing w:val="-1"/>
          <w:w w:val="110"/>
          <w:sz w:val="29"/>
        </w:rPr>
        <w:t></w:t>
      </w:r>
      <w:r>
        <w:rPr>
          <w:spacing w:val="-22"/>
          <w:w w:val="110"/>
          <w:sz w:val="29"/>
        </w:rPr>
        <w:t xml:space="preserve"> </w:t>
      </w:r>
      <w:r>
        <w:rPr>
          <w:i/>
          <w:spacing w:val="-1"/>
          <w:w w:val="110"/>
          <w:sz w:val="29"/>
        </w:rPr>
        <w:t>b</w:t>
      </w:r>
      <w:r>
        <w:rPr>
          <w:spacing w:val="-1"/>
          <w:w w:val="110"/>
          <w:position w:val="-7"/>
          <w:sz w:val="17"/>
        </w:rPr>
        <w:t>0</w:t>
      </w:r>
      <w:r>
        <w:rPr>
          <w:spacing w:val="36"/>
          <w:w w:val="110"/>
          <w:position w:val="-7"/>
          <w:sz w:val="17"/>
        </w:rPr>
        <w:t xml:space="preserve"> </w:t>
      </w:r>
      <w:r>
        <w:rPr>
          <w:rFonts w:ascii="Symbol" w:hAnsi="Symbol"/>
          <w:spacing w:val="-1"/>
          <w:w w:val="110"/>
          <w:sz w:val="29"/>
        </w:rPr>
        <w:t></w:t>
      </w:r>
      <w:r>
        <w:rPr>
          <w:spacing w:val="-38"/>
          <w:w w:val="110"/>
          <w:sz w:val="29"/>
        </w:rPr>
        <w:t xml:space="preserve"> </w:t>
      </w:r>
      <w:r>
        <w:rPr>
          <w:i/>
          <w:spacing w:val="-1"/>
          <w:w w:val="110"/>
          <w:sz w:val="29"/>
        </w:rPr>
        <w:t>b</w:t>
      </w:r>
      <w:r>
        <w:rPr>
          <w:spacing w:val="-1"/>
          <w:w w:val="110"/>
          <w:position w:val="-7"/>
          <w:sz w:val="17"/>
        </w:rPr>
        <w:t>1</w:t>
      </w:r>
      <w:r>
        <w:rPr>
          <w:i/>
          <w:spacing w:val="-1"/>
          <w:w w:val="110"/>
          <w:sz w:val="29"/>
        </w:rPr>
        <w:t>t</w:t>
      </w:r>
      <w:r>
        <w:rPr>
          <w:i/>
          <w:spacing w:val="-21"/>
          <w:w w:val="110"/>
          <w:sz w:val="29"/>
        </w:rPr>
        <w:t xml:space="preserve"> </w:t>
      </w:r>
      <w:r w:rsidR="001539A4">
        <w:rPr>
          <w:spacing w:val="-1"/>
          <w:w w:val="110"/>
          <w:position w:val="-2"/>
          <w:sz w:val="28"/>
        </w:rPr>
        <w:t>,</w:t>
      </w:r>
      <w:r>
        <w:rPr>
          <w:w w:val="115"/>
          <w:position w:val="-2"/>
          <w:sz w:val="28"/>
        </w:rPr>
        <w:t>(1)</w:t>
      </w:r>
    </w:p>
    <w:p w:rsidR="00732850" w:rsidRDefault="006E447F" w:rsidP="001539A4">
      <w:pPr>
        <w:pStyle w:val="a3"/>
        <w:spacing w:before="265" w:line="360" w:lineRule="auto"/>
        <w:ind w:left="116" w:right="121" w:firstLine="566"/>
        <w:jc w:val="both"/>
        <w:sectPr w:rsidR="00732850">
          <w:footerReference w:type="default" r:id="rId8"/>
          <w:pgSz w:w="11910" w:h="16840"/>
          <w:pgMar w:top="1320" w:right="1300" w:bottom="1040" w:left="1300" w:header="0" w:footer="854" w:gutter="0"/>
          <w:cols w:space="720"/>
        </w:sectPr>
      </w:pPr>
      <w:r>
        <w:t>Параметри</w:t>
      </w:r>
      <w:r>
        <w:rPr>
          <w:spacing w:val="1"/>
        </w:rPr>
        <w:t xml:space="preserve"> </w:t>
      </w:r>
      <w:r>
        <w:t>лінійної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рівнянь:</w:t>
      </w:r>
    </w:p>
    <w:p w:rsidR="00732850" w:rsidRPr="001539A4" w:rsidRDefault="006E447F" w:rsidP="001539A4">
      <w:pPr>
        <w:tabs>
          <w:tab w:val="left" w:pos="4124"/>
        </w:tabs>
        <w:spacing w:before="47" w:line="360" w:lineRule="auto"/>
        <w:ind w:left="3715"/>
        <w:rPr>
          <w:sz w:val="3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75pt;margin-top:22.15pt;width:7.3pt;height:18.4pt;z-index:-251657728;mso-position-horizontal-relative:page" filled="f" stroked="f">
            <v:textbox style="mso-next-textbox:#_x0000_s1026" inset="0,0,0,0">
              <w:txbxContent>
                <w:p w:rsidR="00732850" w:rsidRDefault="006E447F">
                  <w:pPr>
                    <w:spacing w:line="367" w:lineRule="exact"/>
                    <w:rPr>
                      <w:rFonts w:ascii="Symbol" w:hAnsi="Symbol"/>
                      <w:sz w:val="30"/>
                    </w:rPr>
                  </w:pPr>
                  <w:r>
                    <w:rPr>
                      <w:rFonts w:ascii="Symbol" w:hAnsi="Symbol"/>
                      <w:w w:val="98"/>
                      <w:sz w:val="30"/>
                    </w:rPr>
                    <w:t>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pacing w:val="-146"/>
          <w:w w:val="98"/>
          <w:position w:val="1"/>
          <w:sz w:val="30"/>
        </w:rPr>
        <w:t></w:t>
      </w:r>
      <w:r>
        <w:rPr>
          <w:rFonts w:ascii="Symbol" w:hAnsi="Symbol"/>
          <w:w w:val="98"/>
          <w:position w:val="-4"/>
          <w:sz w:val="30"/>
        </w:rPr>
        <w:t></w:t>
      </w:r>
      <w:r>
        <w:rPr>
          <w:position w:val="-4"/>
          <w:sz w:val="30"/>
        </w:rPr>
        <w:tab/>
      </w:r>
      <w:r>
        <w:rPr>
          <w:i/>
          <w:spacing w:val="-17"/>
          <w:w w:val="98"/>
          <w:sz w:val="30"/>
        </w:rPr>
        <w:t>b</w:t>
      </w:r>
      <w:r>
        <w:rPr>
          <w:position w:val="-7"/>
          <w:sz w:val="17"/>
        </w:rPr>
        <w:t>0</w:t>
      </w:r>
      <w:r>
        <w:rPr>
          <w:spacing w:val="-28"/>
          <w:position w:val="-7"/>
          <w:sz w:val="17"/>
        </w:rPr>
        <w:t xml:space="preserve"> </w:t>
      </w:r>
      <w:r>
        <w:rPr>
          <w:i/>
          <w:w w:val="98"/>
          <w:sz w:val="30"/>
        </w:rPr>
        <w:t>n</w:t>
      </w:r>
      <w:r>
        <w:rPr>
          <w:i/>
          <w:spacing w:val="-24"/>
          <w:sz w:val="30"/>
        </w:rPr>
        <w:t xml:space="preserve"> </w:t>
      </w:r>
      <w:r>
        <w:rPr>
          <w:rFonts w:ascii="Symbol" w:hAnsi="Symbol"/>
          <w:w w:val="98"/>
          <w:sz w:val="30"/>
        </w:rPr>
        <w:t></w:t>
      </w:r>
      <w:r>
        <w:rPr>
          <w:spacing w:val="-30"/>
          <w:sz w:val="30"/>
        </w:rPr>
        <w:t xml:space="preserve"> </w:t>
      </w:r>
      <w:r>
        <w:rPr>
          <w:i/>
          <w:spacing w:val="-33"/>
          <w:w w:val="98"/>
          <w:sz w:val="30"/>
        </w:rPr>
        <w:t>b</w:t>
      </w:r>
      <w:r>
        <w:rPr>
          <w:position w:val="-7"/>
          <w:sz w:val="17"/>
        </w:rPr>
        <w:t>1</w:t>
      </w:r>
      <w:r>
        <w:rPr>
          <w:spacing w:val="-21"/>
          <w:position w:val="-7"/>
          <w:sz w:val="17"/>
        </w:rPr>
        <w:t xml:space="preserve"> </w:t>
      </w:r>
      <w:r>
        <w:rPr>
          <w:rFonts w:ascii="Symbol" w:hAnsi="Symbol"/>
          <w:spacing w:val="30"/>
          <w:w w:val="98"/>
          <w:position w:val="-6"/>
          <w:sz w:val="45"/>
        </w:rPr>
        <w:t></w:t>
      </w:r>
      <w:r>
        <w:rPr>
          <w:i/>
          <w:w w:val="98"/>
          <w:sz w:val="30"/>
        </w:rPr>
        <w:t>t</w:t>
      </w:r>
      <w:r>
        <w:rPr>
          <w:i/>
          <w:spacing w:val="9"/>
          <w:sz w:val="30"/>
        </w:rPr>
        <w:t xml:space="preserve"> </w:t>
      </w:r>
      <w:r>
        <w:rPr>
          <w:rFonts w:ascii="Symbol" w:hAnsi="Symbol"/>
          <w:w w:val="98"/>
          <w:sz w:val="30"/>
        </w:rPr>
        <w:t></w:t>
      </w:r>
      <w:r>
        <w:rPr>
          <w:spacing w:val="-9"/>
          <w:sz w:val="30"/>
        </w:rPr>
        <w:t xml:space="preserve"> </w:t>
      </w:r>
      <w:r>
        <w:rPr>
          <w:rFonts w:ascii="Symbol" w:hAnsi="Symbol"/>
          <w:w w:val="98"/>
          <w:position w:val="-6"/>
          <w:sz w:val="45"/>
        </w:rPr>
        <w:t></w:t>
      </w:r>
      <w:r>
        <w:rPr>
          <w:spacing w:val="-45"/>
          <w:position w:val="-6"/>
          <w:sz w:val="45"/>
        </w:rPr>
        <w:t xml:space="preserve"> </w:t>
      </w:r>
      <w:r>
        <w:rPr>
          <w:i/>
          <w:spacing w:val="-14"/>
          <w:w w:val="98"/>
          <w:sz w:val="30"/>
        </w:rPr>
        <w:t>y</w:t>
      </w:r>
      <w:r w:rsidR="001539A4">
        <w:rPr>
          <w:i/>
          <w:spacing w:val="-14"/>
          <w:w w:val="98"/>
          <w:sz w:val="30"/>
        </w:rPr>
        <w:t xml:space="preserve">                                </w:t>
      </w:r>
      <w:r w:rsidR="001539A4">
        <w:rPr>
          <w:spacing w:val="-14"/>
          <w:w w:val="98"/>
          <w:sz w:val="30"/>
        </w:rPr>
        <w:t>(2)</w:t>
      </w:r>
    </w:p>
    <w:p w:rsidR="00732850" w:rsidRPr="001539A4" w:rsidRDefault="006E447F" w:rsidP="001539A4">
      <w:pPr>
        <w:pStyle w:val="a3"/>
        <w:spacing w:line="360" w:lineRule="auto"/>
        <w:ind w:firstLine="3686"/>
        <w:rPr>
          <w:sz w:val="30"/>
        </w:rPr>
      </w:pPr>
      <w:r>
        <w:rPr>
          <w:rFonts w:ascii="Symbol" w:hAnsi="Symbol"/>
          <w:spacing w:val="-2"/>
          <w:w w:val="98"/>
          <w:position w:val="-10"/>
          <w:sz w:val="30"/>
        </w:rPr>
        <w:t></w:t>
      </w:r>
      <w:r>
        <w:rPr>
          <w:i/>
          <w:spacing w:val="-17"/>
          <w:w w:val="98"/>
          <w:sz w:val="30"/>
        </w:rPr>
        <w:t>b</w:t>
      </w:r>
      <w:r>
        <w:rPr>
          <w:position w:val="-7"/>
          <w:sz w:val="17"/>
        </w:rPr>
        <w:t>0</w:t>
      </w:r>
      <w:r>
        <w:rPr>
          <w:spacing w:val="-7"/>
          <w:position w:val="-7"/>
          <w:sz w:val="17"/>
        </w:rPr>
        <w:t xml:space="preserve"> </w:t>
      </w:r>
      <w:r>
        <w:rPr>
          <w:rFonts w:ascii="Symbol" w:hAnsi="Symbol"/>
          <w:spacing w:val="30"/>
          <w:w w:val="98"/>
          <w:position w:val="-6"/>
          <w:sz w:val="45"/>
        </w:rPr>
        <w:t></w:t>
      </w:r>
      <w:r>
        <w:rPr>
          <w:i/>
          <w:w w:val="98"/>
          <w:sz w:val="30"/>
        </w:rPr>
        <w:t>t</w:t>
      </w:r>
      <w:r>
        <w:rPr>
          <w:i/>
          <w:spacing w:val="-9"/>
          <w:sz w:val="30"/>
        </w:rPr>
        <w:t xml:space="preserve"> </w:t>
      </w:r>
      <w:r>
        <w:rPr>
          <w:rFonts w:ascii="Symbol" w:hAnsi="Symbol"/>
          <w:w w:val="98"/>
          <w:sz w:val="30"/>
        </w:rPr>
        <w:t></w:t>
      </w:r>
      <w:r>
        <w:rPr>
          <w:spacing w:val="-30"/>
          <w:sz w:val="30"/>
        </w:rPr>
        <w:t xml:space="preserve"> </w:t>
      </w:r>
      <w:r>
        <w:rPr>
          <w:i/>
          <w:spacing w:val="-33"/>
          <w:w w:val="98"/>
          <w:sz w:val="30"/>
        </w:rPr>
        <w:t>b</w:t>
      </w:r>
      <w:r>
        <w:rPr>
          <w:position w:val="-7"/>
          <w:sz w:val="17"/>
        </w:rPr>
        <w:t>1</w:t>
      </w:r>
      <w:r>
        <w:rPr>
          <w:spacing w:val="-21"/>
          <w:position w:val="-7"/>
          <w:sz w:val="17"/>
        </w:rPr>
        <w:t xml:space="preserve"> </w:t>
      </w:r>
      <w:r>
        <w:rPr>
          <w:rFonts w:ascii="Symbol" w:hAnsi="Symbol"/>
          <w:spacing w:val="30"/>
          <w:w w:val="98"/>
          <w:position w:val="-6"/>
          <w:sz w:val="45"/>
        </w:rPr>
        <w:t></w:t>
      </w:r>
      <w:r>
        <w:rPr>
          <w:i/>
          <w:w w:val="98"/>
          <w:sz w:val="30"/>
        </w:rPr>
        <w:t>t</w:t>
      </w:r>
      <w:r>
        <w:rPr>
          <w:i/>
          <w:sz w:val="30"/>
        </w:rPr>
        <w:tab/>
      </w:r>
      <w:r>
        <w:rPr>
          <w:rFonts w:ascii="Symbol" w:hAnsi="Symbol"/>
          <w:w w:val="98"/>
          <w:sz w:val="30"/>
        </w:rPr>
        <w:t></w:t>
      </w:r>
      <w:r>
        <w:rPr>
          <w:spacing w:val="-9"/>
          <w:sz w:val="30"/>
        </w:rPr>
        <w:t xml:space="preserve"> </w:t>
      </w:r>
      <w:r>
        <w:rPr>
          <w:rFonts w:ascii="Symbol" w:hAnsi="Symbol"/>
          <w:w w:val="98"/>
          <w:position w:val="-6"/>
          <w:sz w:val="45"/>
        </w:rPr>
        <w:t></w:t>
      </w:r>
      <w:r>
        <w:rPr>
          <w:spacing w:val="-45"/>
          <w:position w:val="-6"/>
          <w:sz w:val="45"/>
        </w:rPr>
        <w:t xml:space="preserve"> </w:t>
      </w:r>
      <w:r>
        <w:rPr>
          <w:i/>
          <w:spacing w:val="-2"/>
          <w:w w:val="98"/>
          <w:sz w:val="30"/>
        </w:rPr>
        <w:t>y</w:t>
      </w:r>
      <w:r>
        <w:rPr>
          <w:i/>
          <w:w w:val="98"/>
          <w:sz w:val="30"/>
        </w:rPr>
        <w:t>t</w:t>
      </w:r>
    </w:p>
    <w:p w:rsidR="00732850" w:rsidRDefault="00732850" w:rsidP="001539A4">
      <w:pPr>
        <w:pStyle w:val="a3"/>
        <w:spacing w:before="2" w:line="360" w:lineRule="auto"/>
        <w:rPr>
          <w:i/>
          <w:sz w:val="22"/>
        </w:rPr>
      </w:pPr>
    </w:p>
    <w:p w:rsidR="001539A4" w:rsidRDefault="006E447F" w:rsidP="001539A4">
      <w:pPr>
        <w:pStyle w:val="a3"/>
        <w:spacing w:before="87" w:line="360" w:lineRule="auto"/>
        <w:ind w:left="683"/>
      </w:pPr>
      <w:r>
        <w:t>При</w:t>
      </w:r>
      <w:r>
        <w:rPr>
          <w:spacing w:val="-4"/>
        </w:rPr>
        <w:t xml:space="preserve"> </w:t>
      </w:r>
      <w:r>
        <w:t>розв’язанні</w:t>
      </w:r>
      <w:r>
        <w:rPr>
          <w:spacing w:val="-9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рівнянь,</w:t>
      </w:r>
      <w:r>
        <w:rPr>
          <w:spacing w:val="-1"/>
        </w:rPr>
        <w:t xml:space="preserve"> </w:t>
      </w:r>
      <w:r>
        <w:t>отримано</w:t>
      </w:r>
      <w:r>
        <w:rPr>
          <w:spacing w:val="-4"/>
        </w:rPr>
        <w:t xml:space="preserve"> </w:t>
      </w:r>
      <w:r>
        <w:t>рівняння</w:t>
      </w:r>
      <w:r>
        <w:rPr>
          <w:spacing w:val="-3"/>
        </w:rPr>
        <w:t xml:space="preserve"> </w:t>
      </w:r>
      <w:r>
        <w:t>лінійної</w:t>
      </w:r>
      <w:r>
        <w:rPr>
          <w:spacing w:val="-8"/>
        </w:rPr>
        <w:t xml:space="preserve"> </w:t>
      </w:r>
      <w:r>
        <w:t>регресії:</w:t>
      </w:r>
    </w:p>
    <w:p w:rsidR="00732850" w:rsidRDefault="006E447F" w:rsidP="001539A4">
      <w:pPr>
        <w:pStyle w:val="a3"/>
        <w:spacing w:before="87" w:line="360" w:lineRule="auto"/>
        <w:ind w:left="683"/>
        <w:jc w:val="center"/>
        <w:rPr>
          <w:sz w:val="9"/>
        </w:rPr>
      </w:pPr>
      <w:r>
        <w:rPr>
          <w:i/>
          <w:w w:val="90"/>
        </w:rPr>
        <w:t>y</w:t>
      </w:r>
      <w:r>
        <w:rPr>
          <w:i/>
          <w:spacing w:val="33"/>
          <w:w w:val="90"/>
        </w:rPr>
        <w:t xml:space="preserve"> </w:t>
      </w:r>
      <w:r>
        <w:rPr>
          <w:rFonts w:ascii="Symbol" w:hAnsi="Symbol"/>
          <w:w w:val="90"/>
        </w:rPr>
        <w:t></w:t>
      </w:r>
      <w:r>
        <w:rPr>
          <w:spacing w:val="21"/>
          <w:w w:val="90"/>
        </w:rPr>
        <w:t xml:space="preserve"> </w:t>
      </w:r>
      <w:r>
        <w:rPr>
          <w:w w:val="90"/>
        </w:rPr>
        <w:t>299,32</w:t>
      </w:r>
      <w:r>
        <w:rPr>
          <w:spacing w:val="-8"/>
          <w:w w:val="90"/>
        </w:rPr>
        <w:t xml:space="preserve"> </w:t>
      </w:r>
      <w:r>
        <w:rPr>
          <w:rFonts w:ascii="Symbol" w:hAnsi="Symbol"/>
          <w:w w:val="90"/>
        </w:rPr>
        <w:t></w:t>
      </w:r>
      <w:r>
        <w:rPr>
          <w:spacing w:val="-14"/>
          <w:w w:val="90"/>
        </w:rPr>
        <w:t xml:space="preserve"> </w:t>
      </w:r>
      <w:r>
        <w:rPr>
          <w:w w:val="90"/>
        </w:rPr>
        <w:t>38,385</w:t>
      </w:r>
      <w:r>
        <w:rPr>
          <w:i/>
          <w:w w:val="90"/>
        </w:rPr>
        <w:t>t</w:t>
      </w:r>
      <w:r w:rsidR="001539A4">
        <w:rPr>
          <w:i/>
          <w:w w:val="90"/>
        </w:rPr>
        <w:t xml:space="preserve">                           </w:t>
      </w:r>
      <w:r>
        <w:t>(3)</w:t>
      </w:r>
    </w:p>
    <w:p w:rsidR="00732850" w:rsidRDefault="006E447F" w:rsidP="001539A4">
      <w:pPr>
        <w:pStyle w:val="a3"/>
        <w:spacing w:before="86" w:line="360" w:lineRule="auto"/>
        <w:ind w:left="116" w:right="113" w:firstLine="566"/>
        <w:jc w:val="both"/>
      </w:pPr>
      <w:r>
        <w:t>З</w:t>
      </w:r>
      <w:r>
        <w:rPr>
          <w:spacing w:val="1"/>
        </w:rPr>
        <w:t xml:space="preserve"> </w:t>
      </w:r>
      <w:r>
        <w:t>отриманого</w:t>
      </w:r>
      <w:r>
        <w:rPr>
          <w:spacing w:val="1"/>
        </w:rPr>
        <w:t xml:space="preserve"> </w:t>
      </w:r>
      <w:r>
        <w:t>рівняння,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щорічне</w:t>
      </w:r>
      <w:r>
        <w:rPr>
          <w:spacing w:val="-67"/>
        </w:rPr>
        <w:t xml:space="preserve"> </w:t>
      </w:r>
      <w:r>
        <w:t>зростання</w:t>
      </w:r>
      <w:r>
        <w:rPr>
          <w:spacing w:val="-11"/>
        </w:rPr>
        <w:t xml:space="preserve"> </w:t>
      </w:r>
      <w:r>
        <w:t>обсів</w:t>
      </w:r>
      <w:r>
        <w:rPr>
          <w:spacing w:val="-10"/>
        </w:rPr>
        <w:t xml:space="preserve"> </w:t>
      </w:r>
      <w:r>
        <w:t>кредитування</w:t>
      </w:r>
      <w:r>
        <w:rPr>
          <w:spacing w:val="-12"/>
        </w:rPr>
        <w:t xml:space="preserve"> </w:t>
      </w:r>
      <w:r>
        <w:t>нефінансових</w:t>
      </w:r>
      <w:r>
        <w:rPr>
          <w:spacing w:val="-17"/>
        </w:rPr>
        <w:t xml:space="preserve"> </w:t>
      </w:r>
      <w:r>
        <w:t>корпорацій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38,385</w:t>
      </w:r>
      <w:r>
        <w:rPr>
          <w:spacing w:val="3"/>
        </w:rPr>
        <w:t xml:space="preserve"> </w:t>
      </w:r>
      <w:r>
        <w:t>млрд грн.</w:t>
      </w:r>
      <w:r>
        <w:rPr>
          <w:spacing w:val="-68"/>
        </w:rPr>
        <w:t xml:space="preserve"> </w:t>
      </w:r>
      <w:r>
        <w:t>Коефіцієнт детермінації моделі дорівнює R</w:t>
      </w:r>
      <w:r>
        <w:rPr>
          <w:vertAlign w:val="superscript"/>
        </w:rPr>
        <w:t>2</w:t>
      </w:r>
      <w:r>
        <w:t xml:space="preserve"> = 0,7595, що свідчить про її</w:t>
      </w:r>
      <w:r>
        <w:rPr>
          <w:spacing w:val="1"/>
        </w:rPr>
        <w:t xml:space="preserve"> </w:t>
      </w:r>
      <w:r>
        <w:t>відносно високу надійність. Проте, модель повністю</w:t>
      </w:r>
      <w:r>
        <w:t xml:space="preserve"> не відображає наявні</w:t>
      </w:r>
      <w:r>
        <w:rPr>
          <w:spacing w:val="1"/>
        </w:rPr>
        <w:t xml:space="preserve"> </w:t>
      </w:r>
      <w:r>
        <w:t>тенденції та при прогнозуванні обсягів кредитування на її основі можливі</w:t>
      </w:r>
      <w:r>
        <w:rPr>
          <w:spacing w:val="1"/>
        </w:rPr>
        <w:t xml:space="preserve"> </w:t>
      </w:r>
      <w:r>
        <w:t>значні</w:t>
      </w:r>
      <w:r>
        <w:rPr>
          <w:spacing w:val="-5"/>
        </w:rPr>
        <w:t xml:space="preserve"> </w:t>
      </w:r>
      <w:r>
        <w:t>похибки.</w:t>
      </w:r>
    </w:p>
    <w:p w:rsidR="00732850" w:rsidRDefault="006E447F" w:rsidP="001539A4">
      <w:pPr>
        <w:pStyle w:val="a3"/>
        <w:spacing w:line="360" w:lineRule="auto"/>
        <w:ind w:left="116" w:right="121" w:firstLine="566"/>
        <w:jc w:val="both"/>
      </w:pPr>
      <w:r>
        <w:t>Для отримання більш точних прогнозних даних, бажано мати модель</w:t>
      </w:r>
      <w:r>
        <w:rPr>
          <w:spacing w:val="1"/>
        </w:rPr>
        <w:t xml:space="preserve"> </w:t>
      </w:r>
      <w:r>
        <w:t>регресії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коефіцієнтом</w:t>
      </w:r>
      <w:r>
        <w:rPr>
          <w:spacing w:val="1"/>
        </w:rPr>
        <w:t xml:space="preserve"> </w:t>
      </w:r>
      <w:r>
        <w:t>детермінації.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програмного продукту MS Excel, були побудовані рівняння регресії, які</w:t>
      </w:r>
      <w:r>
        <w:rPr>
          <w:spacing w:val="1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більш</w:t>
      </w:r>
      <w:r>
        <w:rPr>
          <w:spacing w:val="2"/>
        </w:rPr>
        <w:t xml:space="preserve"> </w:t>
      </w:r>
      <w:r>
        <w:t>високі</w:t>
      </w:r>
      <w:r>
        <w:rPr>
          <w:spacing w:val="-5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коефіцієнтів</w:t>
      </w:r>
      <w:r>
        <w:rPr>
          <w:spacing w:val="-2"/>
        </w:rPr>
        <w:t xml:space="preserve"> </w:t>
      </w:r>
      <w:r>
        <w:t>детермінації</w:t>
      </w:r>
      <w:r>
        <w:rPr>
          <w:spacing w:val="-6"/>
        </w:rPr>
        <w:t xml:space="preserve"> </w:t>
      </w:r>
      <w:r>
        <w:t>(рис.</w:t>
      </w:r>
      <w:r>
        <w:rPr>
          <w:spacing w:val="2"/>
        </w:rPr>
        <w:t xml:space="preserve"> </w:t>
      </w:r>
      <w:r>
        <w:t>2).</w:t>
      </w:r>
    </w:p>
    <w:p w:rsidR="00732850" w:rsidRDefault="006E447F" w:rsidP="001539A4">
      <w:pPr>
        <w:pStyle w:val="a3"/>
        <w:spacing w:line="360" w:lineRule="auto"/>
        <w:ind w:left="683"/>
        <w:jc w:val="both"/>
      </w:pPr>
      <w:r>
        <w:t>Модель</w:t>
      </w:r>
      <w:r>
        <w:rPr>
          <w:spacing w:val="-2"/>
        </w:rPr>
        <w:t xml:space="preserve"> </w:t>
      </w:r>
      <w:r>
        <w:t>логарифмічної</w:t>
      </w:r>
      <w:r>
        <w:rPr>
          <w:spacing w:val="-5"/>
        </w:rPr>
        <w:t xml:space="preserve"> </w:t>
      </w:r>
      <w:r>
        <w:t>регресії</w:t>
      </w:r>
      <w:r>
        <w:rPr>
          <w:spacing w:val="-6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R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0,9168:</w:t>
      </w:r>
    </w:p>
    <w:p w:rsidR="00732850" w:rsidRDefault="006E447F" w:rsidP="001539A4">
      <w:pPr>
        <w:pStyle w:val="1"/>
        <w:spacing w:line="360" w:lineRule="auto"/>
      </w:pPr>
      <w:r>
        <w:rPr>
          <w:i/>
          <w:w w:val="95"/>
        </w:rPr>
        <w:t>y</w:t>
      </w:r>
      <w:r>
        <w:rPr>
          <w:i/>
          <w:spacing w:val="29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28"/>
          <w:w w:val="95"/>
        </w:rPr>
        <w:t xml:space="preserve"> </w:t>
      </w:r>
      <w:r>
        <w:rPr>
          <w:w w:val="95"/>
        </w:rPr>
        <w:t>137,85</w:t>
      </w:r>
      <w:r>
        <w:rPr>
          <w:spacing w:val="-19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5"/>
          <w:w w:val="95"/>
        </w:rPr>
        <w:t xml:space="preserve"> </w:t>
      </w:r>
      <w:r>
        <w:rPr>
          <w:w w:val="95"/>
        </w:rPr>
        <w:t>254,</w:t>
      </w:r>
      <w:r>
        <w:rPr>
          <w:spacing w:val="-25"/>
          <w:w w:val="95"/>
        </w:rPr>
        <w:t xml:space="preserve"> </w:t>
      </w:r>
      <w:r>
        <w:rPr>
          <w:w w:val="95"/>
        </w:rPr>
        <w:t>43ln(</w:t>
      </w:r>
      <w:r>
        <w:rPr>
          <w:i/>
          <w:w w:val="95"/>
        </w:rPr>
        <w:t>t</w:t>
      </w:r>
      <w:r>
        <w:rPr>
          <w:w w:val="95"/>
        </w:rPr>
        <w:t>)</w:t>
      </w:r>
      <w:r w:rsidR="0058673A">
        <w:rPr>
          <w:w w:val="95"/>
        </w:rPr>
        <w:t xml:space="preserve">                                   </w:t>
      </w:r>
      <w:r w:rsidR="0058673A">
        <w:rPr>
          <w:sz w:val="28"/>
        </w:rPr>
        <w:t>(3)</w:t>
      </w:r>
    </w:p>
    <w:p w:rsidR="00732850" w:rsidRDefault="006E447F" w:rsidP="001539A4">
      <w:pPr>
        <w:pStyle w:val="a3"/>
        <w:spacing w:before="64" w:line="360" w:lineRule="auto"/>
        <w:ind w:left="683"/>
      </w:pPr>
      <w:r>
        <w:t>Модель</w:t>
      </w:r>
      <w:r>
        <w:rPr>
          <w:spacing w:val="-3"/>
        </w:rPr>
        <w:t xml:space="preserve"> </w:t>
      </w:r>
      <w:r>
        <w:t>поліноміальної</w:t>
      </w:r>
      <w:r>
        <w:rPr>
          <w:spacing w:val="-6"/>
        </w:rPr>
        <w:t xml:space="preserve"> </w:t>
      </w:r>
      <w:r>
        <w:t>регресії</w:t>
      </w:r>
      <w:r>
        <w:rPr>
          <w:spacing w:val="-7"/>
        </w:rPr>
        <w:t xml:space="preserve"> </w:t>
      </w:r>
      <w:r>
        <w:t>з R</w:t>
      </w:r>
      <w:r>
        <w:rPr>
          <w:vertAlign w:val="superscript"/>
        </w:rPr>
        <w:t>2</w:t>
      </w:r>
      <w:r>
        <w:t xml:space="preserve"> =</w:t>
      </w:r>
      <w:r>
        <w:rPr>
          <w:spacing w:val="1"/>
        </w:rPr>
        <w:t xml:space="preserve"> </w:t>
      </w:r>
      <w:r>
        <w:t>0,9672:</w:t>
      </w:r>
    </w:p>
    <w:p w:rsidR="00732850" w:rsidRDefault="006E447F" w:rsidP="001539A4">
      <w:pPr>
        <w:spacing w:before="194" w:line="360" w:lineRule="auto"/>
        <w:ind w:left="2306"/>
        <w:rPr>
          <w:sz w:val="29"/>
        </w:rPr>
      </w:pPr>
      <w:r>
        <w:rPr>
          <w:i/>
          <w:spacing w:val="-4"/>
          <w:w w:val="110"/>
          <w:sz w:val="29"/>
        </w:rPr>
        <w:t>y</w:t>
      </w:r>
      <w:r>
        <w:rPr>
          <w:i/>
          <w:spacing w:val="-5"/>
          <w:w w:val="110"/>
          <w:sz w:val="29"/>
        </w:rPr>
        <w:t xml:space="preserve"> </w:t>
      </w:r>
      <w:r>
        <w:rPr>
          <w:rFonts w:ascii="Symbol" w:hAnsi="Symbol"/>
          <w:spacing w:val="-4"/>
          <w:w w:val="110"/>
          <w:sz w:val="29"/>
        </w:rPr>
        <w:t></w:t>
      </w:r>
      <w:r>
        <w:rPr>
          <w:spacing w:val="-14"/>
          <w:w w:val="110"/>
          <w:sz w:val="29"/>
        </w:rPr>
        <w:t xml:space="preserve"> </w:t>
      </w:r>
      <w:r>
        <w:rPr>
          <w:rFonts w:ascii="Symbol" w:hAnsi="Symbol"/>
          <w:spacing w:val="-3"/>
          <w:w w:val="110"/>
          <w:sz w:val="29"/>
        </w:rPr>
        <w:t></w:t>
      </w:r>
      <w:r>
        <w:rPr>
          <w:spacing w:val="-3"/>
          <w:w w:val="110"/>
          <w:sz w:val="29"/>
        </w:rPr>
        <w:t>4,8981</w:t>
      </w:r>
      <w:r>
        <w:rPr>
          <w:i/>
          <w:spacing w:val="-3"/>
          <w:w w:val="110"/>
          <w:sz w:val="29"/>
        </w:rPr>
        <w:t>t</w:t>
      </w:r>
      <w:r>
        <w:rPr>
          <w:spacing w:val="-3"/>
          <w:w w:val="110"/>
          <w:sz w:val="29"/>
          <w:vertAlign w:val="superscript"/>
        </w:rPr>
        <w:t>2</w:t>
      </w:r>
      <w:r>
        <w:rPr>
          <w:spacing w:val="-1"/>
          <w:w w:val="110"/>
          <w:sz w:val="29"/>
        </w:rPr>
        <w:t xml:space="preserve"> </w:t>
      </w:r>
      <w:r>
        <w:rPr>
          <w:rFonts w:ascii="Symbol" w:hAnsi="Symbol"/>
          <w:spacing w:val="-3"/>
          <w:w w:val="110"/>
          <w:sz w:val="29"/>
        </w:rPr>
        <w:t></w:t>
      </w:r>
      <w:r>
        <w:rPr>
          <w:spacing w:val="-3"/>
          <w:w w:val="110"/>
          <w:sz w:val="29"/>
        </w:rPr>
        <w:t>121,</w:t>
      </w:r>
      <w:r>
        <w:rPr>
          <w:spacing w:val="-49"/>
          <w:w w:val="110"/>
          <w:sz w:val="29"/>
        </w:rPr>
        <w:t xml:space="preserve"> </w:t>
      </w:r>
      <w:r>
        <w:rPr>
          <w:spacing w:val="-3"/>
          <w:w w:val="110"/>
          <w:sz w:val="29"/>
        </w:rPr>
        <w:t>65</w:t>
      </w:r>
      <w:r>
        <w:rPr>
          <w:i/>
          <w:spacing w:val="-3"/>
          <w:w w:val="110"/>
          <w:sz w:val="29"/>
        </w:rPr>
        <w:t>t</w:t>
      </w:r>
      <w:r>
        <w:rPr>
          <w:i/>
          <w:spacing w:val="-15"/>
          <w:w w:val="110"/>
          <w:sz w:val="29"/>
        </w:rPr>
        <w:t xml:space="preserve"> </w:t>
      </w:r>
      <w:r>
        <w:rPr>
          <w:rFonts w:ascii="Symbol" w:hAnsi="Symbol"/>
          <w:spacing w:val="-3"/>
          <w:w w:val="110"/>
          <w:sz w:val="29"/>
        </w:rPr>
        <w:t></w:t>
      </w:r>
      <w:r>
        <w:rPr>
          <w:spacing w:val="-29"/>
          <w:w w:val="110"/>
          <w:sz w:val="29"/>
        </w:rPr>
        <w:t xml:space="preserve"> </w:t>
      </w:r>
      <w:r>
        <w:rPr>
          <w:spacing w:val="-3"/>
          <w:w w:val="110"/>
          <w:sz w:val="29"/>
        </w:rPr>
        <w:t>49,516</w:t>
      </w:r>
      <w:r w:rsidR="0058673A">
        <w:rPr>
          <w:spacing w:val="-3"/>
          <w:w w:val="110"/>
          <w:sz w:val="29"/>
        </w:rPr>
        <w:t xml:space="preserve">                      </w:t>
      </w:r>
      <w:r w:rsidR="0058673A">
        <w:t>(3)</w:t>
      </w:r>
    </w:p>
    <w:p w:rsidR="00732850" w:rsidRDefault="006E447F" w:rsidP="001539A4">
      <w:pPr>
        <w:pStyle w:val="a3"/>
        <w:spacing w:before="87" w:line="360" w:lineRule="auto"/>
        <w:ind w:right="110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949200</wp:posOffset>
            </wp:positionH>
            <wp:positionV relativeFrom="paragraph">
              <wp:posOffset>719336</wp:posOffset>
            </wp:positionV>
            <wp:extent cx="5656794" cy="256641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794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  <w:r>
        <w:t>На основі отриманих моделей було здійснено прогнозування обсягів</w:t>
      </w:r>
      <w:r>
        <w:rPr>
          <w:spacing w:val="1"/>
        </w:rPr>
        <w:t xml:space="preserve"> </w:t>
      </w:r>
      <w:r>
        <w:rPr>
          <w:w w:val="95"/>
        </w:rPr>
        <w:t>кредитування нефінансових корпорацій на наступні періоди – з 2022 по 2024</w:t>
      </w:r>
      <w:r>
        <w:rPr>
          <w:spacing w:val="1"/>
          <w:w w:val="95"/>
        </w:rPr>
        <w:t xml:space="preserve"> </w:t>
      </w:r>
      <w:r>
        <w:t>рр.</w:t>
      </w:r>
    </w:p>
    <w:p w:rsidR="00732850" w:rsidRDefault="006E447F" w:rsidP="001539A4">
      <w:pPr>
        <w:pStyle w:val="a3"/>
        <w:spacing w:before="21" w:line="360" w:lineRule="auto"/>
        <w:ind w:left="562"/>
        <w:jc w:val="center"/>
      </w:pPr>
      <w:r>
        <w:t>Р</w:t>
      </w:r>
      <w:r>
        <w:t>ис.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Прогноз</w:t>
      </w:r>
      <w:r>
        <w:rPr>
          <w:spacing w:val="-4"/>
        </w:rPr>
        <w:t xml:space="preserve"> </w:t>
      </w:r>
      <w:r>
        <w:t>обсягів</w:t>
      </w:r>
      <w:r>
        <w:rPr>
          <w:spacing w:val="-6"/>
        </w:rPr>
        <w:t xml:space="preserve"> </w:t>
      </w:r>
      <w:r>
        <w:t>фінансування</w:t>
      </w:r>
      <w:r>
        <w:rPr>
          <w:spacing w:val="-4"/>
        </w:rPr>
        <w:t xml:space="preserve"> </w:t>
      </w:r>
      <w:r>
        <w:t>нефінансових</w:t>
      </w:r>
      <w:r>
        <w:rPr>
          <w:spacing w:val="-8"/>
        </w:rPr>
        <w:t xml:space="preserve"> </w:t>
      </w:r>
      <w:r>
        <w:t>корпорацій у</w:t>
      </w:r>
    </w:p>
    <w:p w:rsidR="00732850" w:rsidRDefault="006E447F" w:rsidP="001539A4">
      <w:pPr>
        <w:pStyle w:val="a3"/>
        <w:spacing w:line="360" w:lineRule="auto"/>
        <w:ind w:left="1"/>
        <w:jc w:val="center"/>
      </w:pPr>
      <w:r>
        <w:t>2022-2024</w:t>
      </w:r>
      <w:r>
        <w:rPr>
          <w:spacing w:val="-2"/>
        </w:rPr>
        <w:t xml:space="preserve"> </w:t>
      </w:r>
      <w:r>
        <w:t>рр.</w:t>
      </w:r>
    </w:p>
    <w:p w:rsidR="00732850" w:rsidRDefault="006E447F" w:rsidP="001539A4">
      <w:pPr>
        <w:spacing w:line="360" w:lineRule="auto"/>
        <w:ind w:left="7"/>
        <w:jc w:val="center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побудовано автором</w:t>
      </w:r>
    </w:p>
    <w:p w:rsidR="00732850" w:rsidRDefault="006E447F" w:rsidP="001539A4">
      <w:pPr>
        <w:pStyle w:val="a3"/>
        <w:spacing w:before="132" w:line="360" w:lineRule="auto"/>
        <w:ind w:left="116" w:right="116" w:firstLine="566"/>
        <w:jc w:val="both"/>
      </w:pPr>
      <w:r>
        <w:t>Відповідно до прогнозних даних, передбачається залучення кредитів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нефінансового</w:t>
      </w:r>
      <w:r>
        <w:rPr>
          <w:spacing w:val="1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щонайменше</w:t>
      </w:r>
      <w:r>
        <w:rPr>
          <w:spacing w:val="-14"/>
        </w:rPr>
        <w:t xml:space="preserve"> </w:t>
      </w:r>
      <w:r>
        <w:t>600</w:t>
      </w:r>
      <w:r>
        <w:rPr>
          <w:spacing w:val="-14"/>
        </w:rPr>
        <w:t xml:space="preserve"> </w:t>
      </w:r>
      <w:r>
        <w:t>млрд</w:t>
      </w:r>
      <w:r>
        <w:rPr>
          <w:spacing w:val="-12"/>
        </w:rPr>
        <w:t xml:space="preserve"> </w:t>
      </w:r>
      <w:r>
        <w:t>грн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поліноміаль</w:t>
      </w:r>
      <w:r>
        <w:t>ною</w:t>
      </w:r>
      <w:r>
        <w:rPr>
          <w:spacing w:val="-16"/>
        </w:rPr>
        <w:t xml:space="preserve"> </w:t>
      </w:r>
      <w:r>
        <w:t>моделлю,</w:t>
      </w:r>
      <w:r>
        <w:rPr>
          <w:spacing w:val="-12"/>
        </w:rPr>
        <w:t xml:space="preserve"> </w:t>
      </w:r>
      <w:r>
        <w:t>яка</w:t>
      </w:r>
      <w:r>
        <w:rPr>
          <w:spacing w:val="-13"/>
        </w:rPr>
        <w:t xml:space="preserve"> </w:t>
      </w:r>
      <w:r>
        <w:t>найбільш</w:t>
      </w:r>
      <w:r>
        <w:rPr>
          <w:spacing w:val="-13"/>
        </w:rPr>
        <w:t xml:space="preserve"> </w:t>
      </w:r>
      <w:r>
        <w:t>точно</w:t>
      </w:r>
      <w:r>
        <w:rPr>
          <w:spacing w:val="-68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динаміку</w:t>
      </w:r>
      <w:r>
        <w:rPr>
          <w:spacing w:val="-4"/>
        </w:rPr>
        <w:t xml:space="preserve"> </w:t>
      </w:r>
      <w:r>
        <w:t>досліджуваного</w:t>
      </w:r>
      <w:r>
        <w:rPr>
          <w:spacing w:val="1"/>
        </w:rPr>
        <w:t xml:space="preserve"> </w:t>
      </w:r>
      <w:r>
        <w:t>явища.</w:t>
      </w:r>
    </w:p>
    <w:p w:rsidR="00732850" w:rsidRDefault="006E447F" w:rsidP="001539A4">
      <w:pPr>
        <w:pStyle w:val="a3"/>
        <w:spacing w:before="4" w:line="360" w:lineRule="auto"/>
        <w:ind w:left="116" w:right="112" w:firstLine="566"/>
        <w:jc w:val="both"/>
      </w:pPr>
      <w:r>
        <w:rPr>
          <w:b/>
        </w:rPr>
        <w:t>Висновки</w:t>
      </w:r>
      <w:r>
        <w:t>.</w:t>
      </w:r>
      <w:r>
        <w:rPr>
          <w:spacing w:val="1"/>
        </w:rPr>
        <w:t xml:space="preserve"> </w:t>
      </w:r>
      <w:r>
        <w:t>Кредити,</w:t>
      </w:r>
      <w:r>
        <w:rPr>
          <w:spacing w:val="1"/>
        </w:rPr>
        <w:t xml:space="preserve"> </w:t>
      </w:r>
      <w:r>
        <w:t>надані</w:t>
      </w:r>
      <w:r>
        <w:rPr>
          <w:spacing w:val="1"/>
        </w:rPr>
        <w:t xml:space="preserve"> </w:t>
      </w:r>
      <w:r>
        <w:t>нефінансовим</w:t>
      </w:r>
      <w:r>
        <w:rPr>
          <w:spacing w:val="1"/>
        </w:rPr>
        <w:t xml:space="preserve"> </w:t>
      </w:r>
      <w:r>
        <w:t>корпораціям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загалом.</w:t>
      </w:r>
      <w:r>
        <w:rPr>
          <w:spacing w:val="1"/>
        </w:rPr>
        <w:t xml:space="preserve"> </w:t>
      </w:r>
      <w:r>
        <w:t>Проведений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засвідчив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кредитування до 2018 року включно, з відновленням позитивних тенденцій</w:t>
      </w:r>
      <w:r>
        <w:rPr>
          <w:spacing w:val="-67"/>
        </w:rPr>
        <w:t xml:space="preserve"> </w:t>
      </w:r>
      <w:r>
        <w:t>нарощування кредитування у 2020-2021 рр. За допомогою економетричних</w:t>
      </w:r>
      <w:r>
        <w:rPr>
          <w:spacing w:val="-67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знайдено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трендів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кредитів, що сприяє плануванню з</w:t>
      </w:r>
      <w:r>
        <w:t>абезпечення нефінансових корпорацій</w:t>
      </w:r>
      <w:r>
        <w:rPr>
          <w:spacing w:val="1"/>
        </w:rPr>
        <w:t xml:space="preserve"> </w:t>
      </w:r>
      <w:r>
        <w:t>кредитними коштами.</w:t>
      </w:r>
    </w:p>
    <w:p w:rsidR="00732850" w:rsidRDefault="00732850" w:rsidP="001539A4">
      <w:pPr>
        <w:pStyle w:val="a3"/>
        <w:spacing w:before="7" w:line="360" w:lineRule="auto"/>
      </w:pPr>
    </w:p>
    <w:p w:rsidR="00732850" w:rsidRDefault="006E447F" w:rsidP="001539A4">
      <w:pPr>
        <w:pStyle w:val="2"/>
        <w:spacing w:line="360" w:lineRule="auto"/>
        <w:ind w:left="562"/>
        <w:jc w:val="center"/>
      </w:pPr>
      <w:r>
        <w:t>СПИСОК</w:t>
      </w:r>
      <w:r>
        <w:rPr>
          <w:spacing w:val="-5"/>
        </w:rPr>
        <w:t xml:space="preserve"> </w:t>
      </w:r>
      <w:r>
        <w:t>ВИКОРИСТАНИХ</w:t>
      </w:r>
      <w:r>
        <w:rPr>
          <w:spacing w:val="-3"/>
        </w:rPr>
        <w:t xml:space="preserve"> </w:t>
      </w:r>
      <w:r>
        <w:t>ДЖЕРЕЛ</w:t>
      </w:r>
    </w:p>
    <w:p w:rsidR="00732850" w:rsidRDefault="006E447F" w:rsidP="001539A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235" w:line="360" w:lineRule="auto"/>
        <w:ind w:right="122" w:firstLine="283"/>
        <w:rPr>
          <w:sz w:val="28"/>
        </w:rPr>
      </w:pPr>
      <w:bookmarkStart w:id="2" w:name="_bookmark0"/>
      <w:bookmarkEnd w:id="2"/>
      <w:r>
        <w:rPr>
          <w:sz w:val="28"/>
        </w:rPr>
        <w:t>Мельник</w:t>
      </w:r>
      <w:r>
        <w:rPr>
          <w:spacing w:val="30"/>
          <w:sz w:val="28"/>
        </w:rPr>
        <w:t xml:space="preserve"> </w:t>
      </w:r>
      <w:r>
        <w:rPr>
          <w:sz w:val="28"/>
        </w:rPr>
        <w:t>А.Ф.,</w:t>
      </w:r>
      <w:r>
        <w:rPr>
          <w:spacing w:val="33"/>
          <w:sz w:val="28"/>
        </w:rPr>
        <w:t xml:space="preserve"> </w:t>
      </w:r>
      <w:r>
        <w:rPr>
          <w:sz w:val="28"/>
        </w:rPr>
        <w:t>Васіна</w:t>
      </w:r>
      <w:r>
        <w:rPr>
          <w:spacing w:val="32"/>
          <w:sz w:val="28"/>
        </w:rPr>
        <w:t xml:space="preserve"> </w:t>
      </w:r>
      <w:r>
        <w:rPr>
          <w:sz w:val="28"/>
        </w:rPr>
        <w:t>А.Ю.,</w:t>
      </w:r>
      <w:r>
        <w:rPr>
          <w:spacing w:val="33"/>
          <w:sz w:val="28"/>
        </w:rPr>
        <w:t xml:space="preserve"> </w:t>
      </w:r>
      <w:r>
        <w:rPr>
          <w:sz w:val="28"/>
        </w:rPr>
        <w:t>Желюк</w:t>
      </w:r>
      <w:r>
        <w:rPr>
          <w:spacing w:val="30"/>
          <w:sz w:val="28"/>
        </w:rPr>
        <w:t xml:space="preserve"> </w:t>
      </w:r>
      <w:r>
        <w:rPr>
          <w:sz w:val="28"/>
        </w:rPr>
        <w:t>Т.Л.,</w:t>
      </w:r>
      <w:r>
        <w:rPr>
          <w:spacing w:val="28"/>
          <w:sz w:val="28"/>
        </w:rPr>
        <w:t xml:space="preserve"> </w:t>
      </w:r>
      <w:r>
        <w:rPr>
          <w:sz w:val="28"/>
        </w:rPr>
        <w:t>Попович</w:t>
      </w:r>
      <w:r>
        <w:rPr>
          <w:spacing w:val="30"/>
          <w:sz w:val="28"/>
        </w:rPr>
        <w:t xml:space="preserve"> </w:t>
      </w:r>
      <w:r>
        <w:rPr>
          <w:sz w:val="28"/>
        </w:rPr>
        <w:t>Т.М.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2"/>
          <w:sz w:val="28"/>
        </w:rPr>
        <w:t xml:space="preserve"> </w:t>
      </w:r>
      <w:r>
        <w:rPr>
          <w:sz w:val="28"/>
        </w:rPr>
        <w:t>ін.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Національна економіка</w:t>
      </w:r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навч.</w:t>
      </w:r>
      <w:r>
        <w:rPr>
          <w:spacing w:val="3"/>
          <w:sz w:val="28"/>
        </w:rPr>
        <w:t xml:space="preserve"> </w:t>
      </w:r>
      <w:r>
        <w:rPr>
          <w:sz w:val="28"/>
        </w:rPr>
        <w:t>посіб.</w:t>
      </w:r>
      <w:r>
        <w:rPr>
          <w:spacing w:val="3"/>
          <w:sz w:val="28"/>
        </w:rPr>
        <w:t xml:space="preserve"> </w:t>
      </w:r>
      <w:r>
        <w:rPr>
          <w:sz w:val="28"/>
        </w:rPr>
        <w:t>Київ,</w:t>
      </w:r>
      <w:r>
        <w:rPr>
          <w:spacing w:val="3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463 с.</w:t>
      </w:r>
    </w:p>
    <w:p w:rsidR="00732850" w:rsidRDefault="006E447F" w:rsidP="001539A4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360" w:lineRule="auto"/>
        <w:ind w:right="120" w:firstLine="283"/>
        <w:rPr>
          <w:sz w:val="28"/>
        </w:rPr>
      </w:pPr>
      <w:r>
        <w:rPr>
          <w:w w:val="95"/>
          <w:sz w:val="28"/>
        </w:rPr>
        <w:t>Грошово-кредитна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статистика.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Статистичні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дані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Національного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банку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2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2"/>
          <w:sz w:val="28"/>
        </w:rPr>
        <w:t xml:space="preserve"> </w:t>
      </w:r>
      <w:hyperlink r:id="rId10">
        <w:r>
          <w:rPr>
            <w:color w:val="0462C1"/>
            <w:sz w:val="28"/>
            <w:u w:val="single" w:color="0462C1"/>
          </w:rPr>
          <w:t>https://bank.gov.ua</w:t>
        </w:r>
        <w:r>
          <w:rPr>
            <w:color w:val="0462C1"/>
            <w:spacing w:val="2"/>
            <w:sz w:val="28"/>
          </w:rPr>
          <w:t xml:space="preserve"> </w:t>
        </w:r>
      </w:hyperlink>
      <w:r>
        <w:rPr>
          <w:sz w:val="28"/>
        </w:rPr>
        <w:t>(звернення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17.01.2022)</w:t>
      </w:r>
    </w:p>
    <w:p w:rsidR="00732850" w:rsidRDefault="00732850" w:rsidP="001539A4">
      <w:pPr>
        <w:pStyle w:val="a3"/>
        <w:spacing w:line="360" w:lineRule="auto"/>
        <w:rPr>
          <w:sz w:val="20"/>
        </w:rPr>
      </w:pPr>
    </w:p>
    <w:p w:rsidR="00732850" w:rsidRDefault="00732850" w:rsidP="001539A4">
      <w:pPr>
        <w:pStyle w:val="a3"/>
        <w:spacing w:line="360" w:lineRule="auto"/>
        <w:rPr>
          <w:sz w:val="20"/>
        </w:rPr>
      </w:pPr>
    </w:p>
    <w:p w:rsidR="00732850" w:rsidRDefault="00732850" w:rsidP="001539A4">
      <w:pPr>
        <w:pStyle w:val="a3"/>
        <w:spacing w:line="360" w:lineRule="auto"/>
        <w:rPr>
          <w:sz w:val="20"/>
        </w:rPr>
      </w:pPr>
    </w:p>
    <w:p w:rsidR="00732850" w:rsidRDefault="00732850" w:rsidP="001539A4">
      <w:pPr>
        <w:pStyle w:val="a3"/>
        <w:spacing w:line="360" w:lineRule="auto"/>
        <w:rPr>
          <w:sz w:val="20"/>
        </w:rPr>
      </w:pPr>
    </w:p>
    <w:p w:rsidR="00732850" w:rsidRDefault="00732850" w:rsidP="001539A4">
      <w:pPr>
        <w:pStyle w:val="a3"/>
        <w:spacing w:line="360" w:lineRule="auto"/>
        <w:rPr>
          <w:sz w:val="20"/>
        </w:rPr>
      </w:pPr>
    </w:p>
    <w:sectPr w:rsidR="00732850">
      <w:pgSz w:w="11910" w:h="16840"/>
      <w:pgMar w:top="1580" w:right="1300" w:bottom="1040" w:left="130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7F" w:rsidRDefault="006E447F">
      <w:r>
        <w:separator/>
      </w:r>
    </w:p>
  </w:endnote>
  <w:endnote w:type="continuationSeparator" w:id="0">
    <w:p w:rsidR="006E447F" w:rsidRDefault="006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50" w:rsidRDefault="006E44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8pt;margin-top:788.25pt;width:22.6pt;height:13.05pt;z-index:-251658752;mso-position-horizontal-relative:page;mso-position-vertical-relative:page" filled="f" stroked="f">
          <v:textbox style="mso-next-textbox:#_x0000_s2049" inset="0,0,0,0">
            <w:txbxContent>
              <w:p w:rsidR="00732850" w:rsidRDefault="006E44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539A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7F" w:rsidRDefault="006E447F">
      <w:r>
        <w:separator/>
      </w:r>
    </w:p>
  </w:footnote>
  <w:footnote w:type="continuationSeparator" w:id="0">
    <w:p w:rsidR="006E447F" w:rsidRDefault="006E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121D"/>
    <w:multiLevelType w:val="hybridMultilevel"/>
    <w:tmpl w:val="14C66CB4"/>
    <w:lvl w:ilvl="0" w:tplc="B352E830">
      <w:start w:val="1"/>
      <w:numFmt w:val="decimal"/>
      <w:lvlText w:val="%1."/>
      <w:lvlJc w:val="left"/>
      <w:pPr>
        <w:ind w:left="116" w:hanging="4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8E0D1C0">
      <w:numFmt w:val="bullet"/>
      <w:lvlText w:val="•"/>
      <w:lvlJc w:val="left"/>
      <w:pPr>
        <w:ind w:left="1038" w:hanging="438"/>
      </w:pPr>
      <w:rPr>
        <w:rFonts w:hint="default"/>
        <w:lang w:val="uk-UA" w:eastAsia="en-US" w:bidi="ar-SA"/>
      </w:rPr>
    </w:lvl>
    <w:lvl w:ilvl="2" w:tplc="68C4BF64">
      <w:numFmt w:val="bullet"/>
      <w:lvlText w:val="•"/>
      <w:lvlJc w:val="left"/>
      <w:pPr>
        <w:ind w:left="1956" w:hanging="438"/>
      </w:pPr>
      <w:rPr>
        <w:rFonts w:hint="default"/>
        <w:lang w:val="uk-UA" w:eastAsia="en-US" w:bidi="ar-SA"/>
      </w:rPr>
    </w:lvl>
    <w:lvl w:ilvl="3" w:tplc="F9EC6744">
      <w:numFmt w:val="bullet"/>
      <w:lvlText w:val="•"/>
      <w:lvlJc w:val="left"/>
      <w:pPr>
        <w:ind w:left="2875" w:hanging="438"/>
      </w:pPr>
      <w:rPr>
        <w:rFonts w:hint="default"/>
        <w:lang w:val="uk-UA" w:eastAsia="en-US" w:bidi="ar-SA"/>
      </w:rPr>
    </w:lvl>
    <w:lvl w:ilvl="4" w:tplc="3C1EB044">
      <w:numFmt w:val="bullet"/>
      <w:lvlText w:val="•"/>
      <w:lvlJc w:val="left"/>
      <w:pPr>
        <w:ind w:left="3793" w:hanging="438"/>
      </w:pPr>
      <w:rPr>
        <w:rFonts w:hint="default"/>
        <w:lang w:val="uk-UA" w:eastAsia="en-US" w:bidi="ar-SA"/>
      </w:rPr>
    </w:lvl>
    <w:lvl w:ilvl="5" w:tplc="B344B1C8">
      <w:numFmt w:val="bullet"/>
      <w:lvlText w:val="•"/>
      <w:lvlJc w:val="left"/>
      <w:pPr>
        <w:ind w:left="4712" w:hanging="438"/>
      </w:pPr>
      <w:rPr>
        <w:rFonts w:hint="default"/>
        <w:lang w:val="uk-UA" w:eastAsia="en-US" w:bidi="ar-SA"/>
      </w:rPr>
    </w:lvl>
    <w:lvl w:ilvl="6" w:tplc="FC90B2DA">
      <w:numFmt w:val="bullet"/>
      <w:lvlText w:val="•"/>
      <w:lvlJc w:val="left"/>
      <w:pPr>
        <w:ind w:left="5630" w:hanging="438"/>
      </w:pPr>
      <w:rPr>
        <w:rFonts w:hint="default"/>
        <w:lang w:val="uk-UA" w:eastAsia="en-US" w:bidi="ar-SA"/>
      </w:rPr>
    </w:lvl>
    <w:lvl w:ilvl="7" w:tplc="021ADC64">
      <w:numFmt w:val="bullet"/>
      <w:lvlText w:val="•"/>
      <w:lvlJc w:val="left"/>
      <w:pPr>
        <w:ind w:left="6548" w:hanging="438"/>
      </w:pPr>
      <w:rPr>
        <w:rFonts w:hint="default"/>
        <w:lang w:val="uk-UA" w:eastAsia="en-US" w:bidi="ar-SA"/>
      </w:rPr>
    </w:lvl>
    <w:lvl w:ilvl="8" w:tplc="7E2CE966">
      <w:numFmt w:val="bullet"/>
      <w:lvlText w:val="•"/>
      <w:lvlJc w:val="left"/>
      <w:pPr>
        <w:ind w:left="7467" w:hanging="438"/>
      </w:pPr>
      <w:rPr>
        <w:rFonts w:hint="default"/>
        <w:lang w:val="uk-UA" w:eastAsia="en-US" w:bidi="ar-SA"/>
      </w:rPr>
    </w:lvl>
  </w:abstractNum>
  <w:abstractNum w:abstractNumId="1" w15:restartNumberingAfterBreak="0">
    <w:nsid w:val="48680AAF"/>
    <w:multiLevelType w:val="hybridMultilevel"/>
    <w:tmpl w:val="2EAA8B60"/>
    <w:lvl w:ilvl="0" w:tplc="6F0ED5EC">
      <w:start w:val="1"/>
      <w:numFmt w:val="decimal"/>
      <w:lvlText w:val="%1."/>
      <w:lvlJc w:val="left"/>
      <w:pPr>
        <w:ind w:left="116" w:hanging="4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EB823E0">
      <w:numFmt w:val="bullet"/>
      <w:lvlText w:val="•"/>
      <w:lvlJc w:val="left"/>
      <w:pPr>
        <w:ind w:left="1038" w:hanging="438"/>
      </w:pPr>
      <w:rPr>
        <w:rFonts w:hint="default"/>
        <w:lang w:val="uk-UA" w:eastAsia="en-US" w:bidi="ar-SA"/>
      </w:rPr>
    </w:lvl>
    <w:lvl w:ilvl="2" w:tplc="AF0C0102">
      <w:numFmt w:val="bullet"/>
      <w:lvlText w:val="•"/>
      <w:lvlJc w:val="left"/>
      <w:pPr>
        <w:ind w:left="1956" w:hanging="438"/>
      </w:pPr>
      <w:rPr>
        <w:rFonts w:hint="default"/>
        <w:lang w:val="uk-UA" w:eastAsia="en-US" w:bidi="ar-SA"/>
      </w:rPr>
    </w:lvl>
    <w:lvl w:ilvl="3" w:tplc="1DA22640">
      <w:numFmt w:val="bullet"/>
      <w:lvlText w:val="•"/>
      <w:lvlJc w:val="left"/>
      <w:pPr>
        <w:ind w:left="2875" w:hanging="438"/>
      </w:pPr>
      <w:rPr>
        <w:rFonts w:hint="default"/>
        <w:lang w:val="uk-UA" w:eastAsia="en-US" w:bidi="ar-SA"/>
      </w:rPr>
    </w:lvl>
    <w:lvl w:ilvl="4" w:tplc="BAFABFEE">
      <w:numFmt w:val="bullet"/>
      <w:lvlText w:val="•"/>
      <w:lvlJc w:val="left"/>
      <w:pPr>
        <w:ind w:left="3793" w:hanging="438"/>
      </w:pPr>
      <w:rPr>
        <w:rFonts w:hint="default"/>
        <w:lang w:val="uk-UA" w:eastAsia="en-US" w:bidi="ar-SA"/>
      </w:rPr>
    </w:lvl>
    <w:lvl w:ilvl="5" w:tplc="826837D4">
      <w:numFmt w:val="bullet"/>
      <w:lvlText w:val="•"/>
      <w:lvlJc w:val="left"/>
      <w:pPr>
        <w:ind w:left="4712" w:hanging="438"/>
      </w:pPr>
      <w:rPr>
        <w:rFonts w:hint="default"/>
        <w:lang w:val="uk-UA" w:eastAsia="en-US" w:bidi="ar-SA"/>
      </w:rPr>
    </w:lvl>
    <w:lvl w:ilvl="6" w:tplc="52C844B8">
      <w:numFmt w:val="bullet"/>
      <w:lvlText w:val="•"/>
      <w:lvlJc w:val="left"/>
      <w:pPr>
        <w:ind w:left="5630" w:hanging="438"/>
      </w:pPr>
      <w:rPr>
        <w:rFonts w:hint="default"/>
        <w:lang w:val="uk-UA" w:eastAsia="en-US" w:bidi="ar-SA"/>
      </w:rPr>
    </w:lvl>
    <w:lvl w:ilvl="7" w:tplc="DCBA567E">
      <w:numFmt w:val="bullet"/>
      <w:lvlText w:val="•"/>
      <w:lvlJc w:val="left"/>
      <w:pPr>
        <w:ind w:left="6548" w:hanging="438"/>
      </w:pPr>
      <w:rPr>
        <w:rFonts w:hint="default"/>
        <w:lang w:val="uk-UA" w:eastAsia="en-US" w:bidi="ar-SA"/>
      </w:rPr>
    </w:lvl>
    <w:lvl w:ilvl="8" w:tplc="AC581E6E">
      <w:numFmt w:val="bullet"/>
      <w:lvlText w:val="•"/>
      <w:lvlJc w:val="left"/>
      <w:pPr>
        <w:ind w:left="7467" w:hanging="4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2850"/>
    <w:rsid w:val="001539A4"/>
    <w:rsid w:val="0058673A"/>
    <w:rsid w:val="006E447F"/>
    <w:rsid w:val="0073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BD92D6"/>
  <w15:docId w15:val="{EF8AC69D-22AD-4F15-B32C-7C383AE6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43"/>
      <w:ind w:left="2306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3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118" w:firstLine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nk.gov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2938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2022-02-23T07:27:00Z</dcterms:created>
  <dcterms:modified xsi:type="dcterms:W3CDTF">2022-02-23T07:55:00Z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2022-02-23T00:00:00Z</vt:filetime>
  </property>
</Properties>
</file>