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1B" w:rsidRPr="003326A4" w:rsidRDefault="00EE0B1B" w:rsidP="00EE0B1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EE0B1B" w:rsidRPr="003326A4" w:rsidRDefault="00EE0B1B" w:rsidP="00EE0B1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ДЕРЖАВНИЙ ВИЩИЙ НАВЧАЛЬНИЙ ЗАКЛАД</w:t>
      </w:r>
    </w:p>
    <w:p w:rsidR="00EE0B1B" w:rsidRPr="003326A4" w:rsidRDefault="00EE0B1B" w:rsidP="00EE0B1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ДОНЕЦЬКИЙ НАЦІОНАЛЬНИЙ ТЕХНІЧНИЙ УНІВЕРСИТЕТ</w:t>
      </w:r>
    </w:p>
    <w:p w:rsidR="00EE0B1B" w:rsidRPr="003326A4" w:rsidRDefault="00EE0B1B" w:rsidP="00EE0B1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КАФЕДРА УПРАВЛІННЯ </w:t>
      </w:r>
      <w:r w:rsidRPr="00EE0B1B">
        <w:rPr>
          <w:rFonts w:ascii="Times New Roman" w:hAnsi="Times New Roman"/>
          <w:caps/>
          <w:sz w:val="28"/>
          <w:szCs w:val="28"/>
          <w:lang w:val="uk-UA"/>
        </w:rPr>
        <w:t>і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 ФІНАНСОВО-ЕКОНОМІЧНОЇ БЕЗПЕКИ</w:t>
      </w: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341F7C">
      <w:pPr>
        <w:tabs>
          <w:tab w:val="left" w:pos="34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6A4"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  <w:r w:rsidRPr="003326A4">
        <w:rPr>
          <w:rFonts w:ascii="Times New Roman" w:hAnsi="Times New Roman"/>
          <w:b/>
          <w:sz w:val="28"/>
          <w:szCs w:val="28"/>
          <w:lang w:val="uk-UA"/>
        </w:rPr>
        <w:br/>
        <w:t>до виконання індивідуальної розрахункової роботи</w:t>
      </w:r>
      <w:r w:rsidRPr="003326A4">
        <w:rPr>
          <w:rFonts w:ascii="Times New Roman" w:hAnsi="Times New Roman"/>
          <w:b/>
          <w:sz w:val="28"/>
          <w:szCs w:val="28"/>
          <w:lang w:val="uk-UA"/>
        </w:rPr>
        <w:br/>
        <w:t>з дисципліни «</w:t>
      </w:r>
      <w:r w:rsidR="00341F7C">
        <w:rPr>
          <w:rFonts w:ascii="Times New Roman" w:hAnsi="Times New Roman"/>
          <w:b/>
          <w:sz w:val="28"/>
          <w:szCs w:val="28"/>
          <w:lang w:val="uk-UA"/>
        </w:rPr>
        <w:t>Гроші та кредит</w:t>
      </w:r>
      <w:r w:rsidRPr="003326A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E5381" w:rsidRDefault="00341F7C" w:rsidP="00341F7C">
      <w:pPr>
        <w:tabs>
          <w:tab w:val="left" w:pos="34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1F7C"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спеціальностей </w:t>
      </w:r>
    </w:p>
    <w:p w:rsidR="00341F7C" w:rsidRPr="003A3411" w:rsidRDefault="00341F7C" w:rsidP="00341F7C">
      <w:pPr>
        <w:tabs>
          <w:tab w:val="left" w:pos="34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1F7C">
        <w:rPr>
          <w:rFonts w:ascii="Times New Roman" w:hAnsi="Times New Roman"/>
          <w:b/>
          <w:sz w:val="28"/>
          <w:szCs w:val="28"/>
          <w:lang w:val="uk-UA"/>
        </w:rPr>
        <w:t>051 Економіка, 071 Облік і оподаткування</w:t>
      </w:r>
      <w:r w:rsidRPr="00341F7C">
        <w:rPr>
          <w:rFonts w:ascii="Times New Roman" w:hAnsi="Times New Roman"/>
          <w:b/>
          <w:sz w:val="28"/>
          <w:szCs w:val="28"/>
        </w:rPr>
        <w:t> </w:t>
      </w:r>
    </w:p>
    <w:p w:rsidR="00EE0B1B" w:rsidRPr="009E7EA7" w:rsidRDefault="00341F7C" w:rsidP="00341F7C">
      <w:pPr>
        <w:tabs>
          <w:tab w:val="left" w:pos="34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1F7C">
        <w:rPr>
          <w:rFonts w:ascii="Times New Roman" w:hAnsi="Times New Roman"/>
          <w:b/>
          <w:sz w:val="28"/>
          <w:szCs w:val="28"/>
          <w:lang w:val="uk-UA"/>
        </w:rPr>
        <w:t>усіх форм навчання</w:t>
      </w: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Покровськ, 202</w:t>
      </w:r>
      <w:r w:rsidR="0088599F">
        <w:rPr>
          <w:rFonts w:ascii="Times New Roman" w:hAnsi="Times New Roman"/>
          <w:sz w:val="28"/>
          <w:szCs w:val="28"/>
          <w:lang w:val="uk-UA"/>
        </w:rPr>
        <w:t>1</w:t>
      </w:r>
    </w:p>
    <w:p w:rsidR="00EE0B1B" w:rsidRPr="00324873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highlight w:val="yellow"/>
          <w:lang w:val="uk-UA"/>
        </w:rPr>
        <w:br w:type="page"/>
      </w:r>
      <w:r w:rsidRPr="0032487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УДК </w:t>
      </w:r>
      <w:r w:rsidR="00324873" w:rsidRPr="00324873">
        <w:rPr>
          <w:rFonts w:ascii="Times New Roman" w:hAnsi="Times New Roman"/>
          <w:b/>
          <w:sz w:val="28"/>
          <w:szCs w:val="28"/>
          <w:lang w:val="uk-UA"/>
        </w:rPr>
        <w:t>336.7(072)</w:t>
      </w:r>
    </w:p>
    <w:p w:rsidR="00324873" w:rsidRPr="00324873" w:rsidRDefault="00324873" w:rsidP="00EE0B1B">
      <w:pPr>
        <w:tabs>
          <w:tab w:val="left" w:pos="3660"/>
        </w:tabs>
        <w:spacing w:line="240" w:lineRule="auto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324873">
        <w:rPr>
          <w:rFonts w:ascii="Times New Roman" w:hAnsi="Times New Roman"/>
          <w:b/>
          <w:sz w:val="28"/>
          <w:szCs w:val="28"/>
          <w:lang w:val="uk-UA"/>
        </w:rPr>
        <w:t>М 54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3A3411">
      <w:pPr>
        <w:tabs>
          <w:tab w:val="left" w:pos="36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Методичні рекомендації до виконання індивідуальної розрахункової роботи з дисципліни «</w:t>
      </w:r>
      <w:r w:rsidR="003A3411">
        <w:rPr>
          <w:rFonts w:ascii="Times New Roman" w:hAnsi="Times New Roman"/>
          <w:sz w:val="28"/>
          <w:szCs w:val="28"/>
          <w:lang w:val="uk-UA"/>
        </w:rPr>
        <w:t>Гроші та кредит</w:t>
      </w:r>
      <w:r w:rsidRPr="003326A4">
        <w:rPr>
          <w:rFonts w:ascii="Times New Roman" w:hAnsi="Times New Roman"/>
          <w:sz w:val="28"/>
          <w:szCs w:val="28"/>
          <w:lang w:val="uk-UA"/>
        </w:rPr>
        <w:t>» для студентів спеціальност</w:t>
      </w:r>
      <w:r w:rsidR="003A3411">
        <w:rPr>
          <w:rFonts w:ascii="Times New Roman" w:hAnsi="Times New Roman"/>
          <w:sz w:val="28"/>
          <w:szCs w:val="28"/>
          <w:lang w:val="uk-UA"/>
        </w:rPr>
        <w:t>ей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411">
        <w:rPr>
          <w:rFonts w:ascii="Times New Roman" w:hAnsi="Times New Roman"/>
          <w:sz w:val="28"/>
          <w:szCs w:val="28"/>
          <w:lang w:val="uk-UA"/>
        </w:rPr>
        <w:t xml:space="preserve">051  Економіка, </w:t>
      </w:r>
      <w:r w:rsidRPr="003326A4">
        <w:rPr>
          <w:rFonts w:ascii="Times New Roman" w:hAnsi="Times New Roman"/>
          <w:sz w:val="28"/>
          <w:szCs w:val="28"/>
          <w:lang w:val="uk-UA"/>
        </w:rPr>
        <w:t>07</w:t>
      </w:r>
      <w:r w:rsidR="003A3411">
        <w:rPr>
          <w:rFonts w:ascii="Times New Roman" w:hAnsi="Times New Roman"/>
          <w:sz w:val="28"/>
          <w:szCs w:val="28"/>
          <w:lang w:val="uk-UA"/>
        </w:rPr>
        <w:t>1</w:t>
      </w:r>
      <w:r w:rsidRPr="003326A4">
        <w:rPr>
          <w:rFonts w:ascii="Times New Roman" w:hAnsi="Times New Roman"/>
          <w:sz w:val="28"/>
          <w:szCs w:val="28"/>
          <w:lang w:val="uk-UA"/>
        </w:rPr>
        <w:t> </w:t>
      </w:r>
      <w:r w:rsidR="003A3411">
        <w:rPr>
          <w:rFonts w:ascii="Times New Roman" w:hAnsi="Times New Roman"/>
          <w:sz w:val="28"/>
          <w:szCs w:val="28"/>
          <w:lang w:val="uk-UA"/>
        </w:rPr>
        <w:t>Облік і оподаткування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 усіх форм навчання </w:t>
      </w:r>
      <w:r w:rsidR="00324873" w:rsidRPr="00324873">
        <w:rPr>
          <w:rFonts w:ascii="Times New Roman" w:hAnsi="Times New Roman"/>
          <w:sz w:val="28"/>
          <w:szCs w:val="28"/>
          <w:lang w:val="uk-UA"/>
        </w:rPr>
        <w:t>[</w:t>
      </w:r>
      <w:r w:rsidR="00324873"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 w:rsidR="00324873" w:rsidRPr="00324873">
        <w:rPr>
          <w:rFonts w:ascii="Times New Roman" w:hAnsi="Times New Roman"/>
          <w:sz w:val="28"/>
          <w:szCs w:val="28"/>
          <w:lang w:val="uk-UA"/>
        </w:rPr>
        <w:t xml:space="preserve">] </w:t>
      </w:r>
      <w:r w:rsidR="00324873">
        <w:rPr>
          <w:rFonts w:ascii="Times New Roman" w:hAnsi="Times New Roman"/>
          <w:sz w:val="28"/>
          <w:szCs w:val="28"/>
          <w:lang w:val="uk-UA"/>
        </w:rPr>
        <w:t>/ розроб.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 Л.Л. Катранжи. – Покровськ : ДонНТУ, 202</w:t>
      </w:r>
      <w:r w:rsidR="0088599F">
        <w:rPr>
          <w:rFonts w:ascii="Times New Roman" w:hAnsi="Times New Roman"/>
          <w:sz w:val="28"/>
          <w:szCs w:val="28"/>
          <w:lang w:val="uk-UA"/>
        </w:rPr>
        <w:t>1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260E07" w:rsidRPr="00260E07">
        <w:rPr>
          <w:rFonts w:ascii="Times New Roman" w:hAnsi="Times New Roman"/>
          <w:sz w:val="28"/>
          <w:szCs w:val="28"/>
          <w:lang w:val="uk-UA"/>
        </w:rPr>
        <w:t>3</w:t>
      </w:r>
      <w:r w:rsidR="006F7695">
        <w:rPr>
          <w:rFonts w:ascii="Times New Roman" w:hAnsi="Times New Roman"/>
          <w:sz w:val="28"/>
          <w:szCs w:val="28"/>
          <w:lang w:val="uk-UA"/>
        </w:rPr>
        <w:t>2</w:t>
      </w:r>
      <w:r w:rsidRPr="00260E07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Default="00EE0B1B" w:rsidP="00C63F1E">
      <w:pPr>
        <w:tabs>
          <w:tab w:val="left" w:pos="141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65A98">
        <w:rPr>
          <w:rFonts w:ascii="Times New Roman" w:hAnsi="Times New Roman"/>
          <w:sz w:val="28"/>
          <w:szCs w:val="28"/>
          <w:lang w:val="uk-UA"/>
        </w:rPr>
        <w:t xml:space="preserve">Методична розробка </w:t>
      </w:r>
      <w:r w:rsidR="000A16EB" w:rsidRPr="00865A98">
        <w:rPr>
          <w:rFonts w:ascii="Times New Roman" w:hAnsi="Times New Roman"/>
          <w:sz w:val="28"/>
          <w:szCs w:val="28"/>
          <w:lang w:val="uk-UA"/>
        </w:rPr>
        <w:t>щодо виконання індивідуальної розрахункової роботи з</w:t>
      </w:r>
      <w:r w:rsidR="00E37F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6EB" w:rsidRPr="00865A98">
        <w:rPr>
          <w:rFonts w:ascii="Times New Roman" w:hAnsi="Times New Roman"/>
          <w:sz w:val="28"/>
          <w:szCs w:val="28"/>
          <w:lang w:val="uk-UA"/>
        </w:rPr>
        <w:t>дисципліни «</w:t>
      </w:r>
      <w:r w:rsidR="000A16EB">
        <w:rPr>
          <w:rFonts w:ascii="Times New Roman" w:hAnsi="Times New Roman"/>
          <w:sz w:val="28"/>
          <w:szCs w:val="28"/>
          <w:lang w:val="uk-UA"/>
        </w:rPr>
        <w:t>Гроші та кредит</w:t>
      </w:r>
      <w:r w:rsidR="000A16EB" w:rsidRPr="00865A98">
        <w:rPr>
          <w:rFonts w:ascii="Times New Roman" w:hAnsi="Times New Roman"/>
          <w:sz w:val="28"/>
          <w:szCs w:val="28"/>
          <w:lang w:val="uk-UA"/>
        </w:rPr>
        <w:t>»</w:t>
      </w:r>
      <w:r w:rsidR="000A16EB">
        <w:rPr>
          <w:rFonts w:ascii="Times New Roman" w:hAnsi="Times New Roman"/>
          <w:sz w:val="28"/>
          <w:szCs w:val="28"/>
          <w:lang w:val="uk-UA"/>
        </w:rPr>
        <w:t xml:space="preserve"> складена відповідно до програми навчальної дисципліни. </w:t>
      </w:r>
      <w:r w:rsidR="00C63F1E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містять </w:t>
      </w:r>
      <w:r w:rsidR="00721D49">
        <w:rPr>
          <w:rFonts w:ascii="Times New Roman" w:hAnsi="Times New Roman"/>
          <w:sz w:val="28"/>
          <w:szCs w:val="28"/>
          <w:lang w:val="uk-UA"/>
        </w:rPr>
        <w:t>алгоритм</w:t>
      </w:r>
      <w:r w:rsidR="00C63F1E">
        <w:rPr>
          <w:rFonts w:ascii="Times New Roman" w:hAnsi="Times New Roman"/>
          <w:sz w:val="28"/>
          <w:szCs w:val="28"/>
          <w:lang w:val="uk-UA"/>
        </w:rPr>
        <w:t xml:space="preserve"> виконання,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6F8">
        <w:rPr>
          <w:rFonts w:ascii="Times New Roman" w:hAnsi="Times New Roman"/>
          <w:sz w:val="28"/>
          <w:szCs w:val="28"/>
          <w:lang w:val="uk-UA"/>
        </w:rPr>
        <w:t xml:space="preserve">основні 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вимоги до </w:t>
      </w:r>
      <w:r w:rsidR="001026F8">
        <w:rPr>
          <w:rFonts w:ascii="Times New Roman" w:hAnsi="Times New Roman"/>
          <w:sz w:val="28"/>
          <w:szCs w:val="28"/>
          <w:lang w:val="uk-UA"/>
        </w:rPr>
        <w:t>структури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6F8">
        <w:rPr>
          <w:rFonts w:ascii="Times New Roman" w:hAnsi="Times New Roman"/>
          <w:sz w:val="28"/>
          <w:szCs w:val="28"/>
          <w:lang w:val="uk-UA"/>
        </w:rPr>
        <w:t>і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оформлення, </w:t>
      </w:r>
      <w:r w:rsidR="001026F8">
        <w:rPr>
          <w:rFonts w:ascii="Times New Roman" w:hAnsi="Times New Roman"/>
          <w:sz w:val="28"/>
          <w:szCs w:val="28"/>
          <w:lang w:val="uk-UA"/>
        </w:rPr>
        <w:t xml:space="preserve">а також перелік рекомендованої літератури, 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критерії оцінювання </w:t>
      </w:r>
      <w:r w:rsidR="001026F8">
        <w:rPr>
          <w:rFonts w:ascii="Times New Roman" w:hAnsi="Times New Roman"/>
          <w:sz w:val="28"/>
          <w:szCs w:val="28"/>
          <w:lang w:val="uk-UA"/>
        </w:rPr>
        <w:t>та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6F8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захисту </w:t>
      </w:r>
      <w:r w:rsidR="003A2C14">
        <w:rPr>
          <w:rFonts w:ascii="Times New Roman" w:hAnsi="Times New Roman"/>
          <w:sz w:val="28"/>
          <w:szCs w:val="28"/>
          <w:lang w:val="uk-UA"/>
        </w:rPr>
        <w:t xml:space="preserve">розрахункової </w:t>
      </w:r>
      <w:r w:rsidRPr="00865A98">
        <w:rPr>
          <w:rFonts w:ascii="Times New Roman" w:hAnsi="Times New Roman"/>
          <w:sz w:val="28"/>
          <w:szCs w:val="28"/>
          <w:lang w:val="uk-UA"/>
        </w:rPr>
        <w:t>роботи</w:t>
      </w:r>
      <w:r w:rsidR="001026F8">
        <w:rPr>
          <w:rFonts w:ascii="Times New Roman" w:hAnsi="Times New Roman"/>
          <w:sz w:val="28"/>
          <w:szCs w:val="28"/>
          <w:lang w:val="uk-UA"/>
        </w:rPr>
        <w:t>.</w:t>
      </w:r>
      <w:r w:rsidR="00374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Рекомендується студентам денної </w:t>
      </w:r>
      <w:r w:rsidR="001026F8">
        <w:rPr>
          <w:rFonts w:ascii="Times New Roman" w:hAnsi="Times New Roman"/>
          <w:sz w:val="28"/>
          <w:szCs w:val="28"/>
          <w:lang w:val="uk-UA"/>
        </w:rPr>
        <w:t>і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заочної форми</w:t>
      </w:r>
      <w:r w:rsidR="001026F8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спеціальност</w:t>
      </w:r>
      <w:r w:rsidR="00081FFA">
        <w:rPr>
          <w:rFonts w:ascii="Times New Roman" w:hAnsi="Times New Roman"/>
          <w:sz w:val="28"/>
          <w:szCs w:val="28"/>
          <w:lang w:val="uk-UA"/>
        </w:rPr>
        <w:t>ей 051 Економіка,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081FFA">
        <w:rPr>
          <w:rFonts w:ascii="Times New Roman" w:hAnsi="Times New Roman"/>
          <w:sz w:val="28"/>
          <w:szCs w:val="28"/>
          <w:lang w:val="uk-UA"/>
        </w:rPr>
        <w:t>1</w:t>
      </w:r>
      <w:r w:rsidRPr="00865A98">
        <w:rPr>
          <w:rFonts w:ascii="Times New Roman" w:hAnsi="Times New Roman"/>
          <w:sz w:val="28"/>
          <w:szCs w:val="28"/>
          <w:lang w:val="uk-UA"/>
        </w:rPr>
        <w:t> </w:t>
      </w:r>
      <w:r w:rsidR="00081FFA">
        <w:rPr>
          <w:rFonts w:ascii="Times New Roman" w:hAnsi="Times New Roman"/>
          <w:sz w:val="28"/>
          <w:szCs w:val="28"/>
          <w:lang w:val="uk-UA"/>
        </w:rPr>
        <w:t>Облік і оподаткування</w:t>
      </w:r>
      <w:r w:rsidR="001026F8" w:rsidRPr="00102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26F8" w:rsidRPr="00865A98">
        <w:rPr>
          <w:rFonts w:ascii="Times New Roman" w:hAnsi="Times New Roman"/>
          <w:sz w:val="28"/>
          <w:szCs w:val="28"/>
          <w:lang w:val="uk-UA"/>
        </w:rPr>
        <w:t>ОС «Бакалавр»</w:t>
      </w:r>
      <w:r w:rsidR="003A2C1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0B1B" w:rsidRPr="001026F8" w:rsidRDefault="00EE0B1B" w:rsidP="00EE0B1B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r>
        <w:rPr>
          <w:rFonts w:ascii="Times New Roman" w:hAnsi="Times New Roman"/>
          <w:sz w:val="28"/>
          <w:szCs w:val="28"/>
          <w:lang w:val="uk-UA"/>
        </w:rPr>
        <w:t xml:space="preserve">Л. 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Л. Катранжи, </w:t>
      </w:r>
      <w:r w:rsidR="00AE5381">
        <w:rPr>
          <w:rFonts w:ascii="Times New Roman" w:hAnsi="Times New Roman"/>
          <w:sz w:val="28"/>
          <w:szCs w:val="28"/>
          <w:lang w:val="uk-UA"/>
        </w:rPr>
        <w:t>к.е.н., доцент каф. УФЕБ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uk-UA"/>
        </w:rPr>
        <w:t xml:space="preserve">к.е.н., доцент </w:t>
      </w:r>
      <w:r w:rsidR="005319DB">
        <w:rPr>
          <w:rFonts w:ascii="Times New Roman" w:hAnsi="Times New Roman"/>
          <w:sz w:val="28"/>
          <w:szCs w:val="28"/>
          <w:lang w:val="uk-UA"/>
        </w:rPr>
        <w:t>Панченко Г. С.</w:t>
      </w:r>
      <w:r>
        <w:rPr>
          <w:rFonts w:ascii="Times New Roman" w:hAnsi="Times New Roman"/>
          <w:sz w:val="28"/>
          <w:szCs w:val="28"/>
          <w:lang w:val="uk-UA"/>
        </w:rPr>
        <w:t xml:space="preserve">, доцент кафедри </w:t>
      </w:r>
      <w:r w:rsidR="005319DB">
        <w:rPr>
          <w:rFonts w:ascii="Times New Roman" w:hAnsi="Times New Roman"/>
          <w:sz w:val="28"/>
          <w:szCs w:val="28"/>
          <w:lang w:val="uk-UA"/>
        </w:rPr>
        <w:t xml:space="preserve">ЕОО 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Відповідальний за випуск: О.Ю. Попова, зав. каф. УФЕБ, д.е.н., професор. 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Затверджено навчально-методичним відділом ДонНТУ, </w:t>
      </w:r>
      <w:r w:rsidRPr="003326A4">
        <w:rPr>
          <w:rFonts w:ascii="Times New Roman" w:hAnsi="Times New Roman"/>
          <w:sz w:val="28"/>
          <w:szCs w:val="28"/>
          <w:lang w:val="uk-UA"/>
        </w:rPr>
        <w:br/>
      </w:r>
      <w:r w:rsidR="005E380A">
        <w:rPr>
          <w:rFonts w:ascii="Times New Roman" w:hAnsi="Times New Roman"/>
          <w:sz w:val="28"/>
          <w:szCs w:val="28"/>
          <w:lang w:val="uk-UA"/>
        </w:rPr>
        <w:t>протокол № 4</w:t>
      </w:r>
      <w:r w:rsidRPr="00AE538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E380A">
        <w:rPr>
          <w:rFonts w:ascii="Times New Roman" w:hAnsi="Times New Roman"/>
          <w:sz w:val="28"/>
          <w:szCs w:val="28"/>
          <w:lang w:val="uk-UA"/>
        </w:rPr>
        <w:t>29.12.2020 р.</w:t>
      </w:r>
      <w:r w:rsidRPr="003326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 xml:space="preserve">Розглянуто на засіданні кафедри управління і фінансово-економічної безпеки, </w:t>
      </w:r>
      <w:r w:rsidRPr="00B27FDA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 w:rsidR="00B51230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B27FD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319DB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319DB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.2020 р.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E0B1B" w:rsidRDefault="00EE0B1B" w:rsidP="00EE0B1B">
      <w:pPr>
        <w:tabs>
          <w:tab w:val="left" w:pos="366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E0B1B" w:rsidRPr="003326A4" w:rsidRDefault="00EE0B1B" w:rsidP="00EE0B1B">
      <w:pPr>
        <w:tabs>
          <w:tab w:val="left" w:pos="366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t>©Катранжи Л.Л., 202</w:t>
      </w:r>
      <w:r w:rsidR="0088599F">
        <w:rPr>
          <w:rFonts w:ascii="Times New Roman" w:hAnsi="Times New Roman"/>
          <w:sz w:val="28"/>
          <w:szCs w:val="28"/>
          <w:lang w:val="uk-UA"/>
        </w:rPr>
        <w:t>1</w:t>
      </w:r>
    </w:p>
    <w:p w:rsidR="00EE0B1B" w:rsidRPr="003326A4" w:rsidRDefault="00EE0B1B" w:rsidP="00EE0B1B">
      <w:pPr>
        <w:tabs>
          <w:tab w:val="left" w:pos="3660"/>
        </w:tabs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lastRenderedPageBreak/>
        <w:t>©ДонНТУ, 202</w:t>
      </w:r>
      <w:r w:rsidR="0088599F">
        <w:rPr>
          <w:rFonts w:ascii="Times New Roman" w:hAnsi="Times New Roman"/>
          <w:sz w:val="28"/>
          <w:szCs w:val="28"/>
          <w:lang w:val="uk-UA"/>
        </w:rPr>
        <w:t>1</w:t>
      </w:r>
    </w:p>
    <w:p w:rsidR="00EE0B1B" w:rsidRDefault="00EE0B1B" w:rsidP="00EE0B1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326A4">
        <w:rPr>
          <w:rFonts w:ascii="Times New Roman" w:hAnsi="Times New Roman"/>
          <w:sz w:val="28"/>
          <w:szCs w:val="28"/>
          <w:lang w:val="uk-UA"/>
        </w:rPr>
        <w:br w:type="page"/>
      </w:r>
      <w:r w:rsidRPr="003326A4">
        <w:rPr>
          <w:rFonts w:ascii="Times New Roman" w:hAnsi="Times New Roman"/>
          <w:sz w:val="28"/>
          <w:szCs w:val="28"/>
          <w:lang w:val="uk-UA"/>
        </w:rPr>
        <w:lastRenderedPageBreak/>
        <w:t>ЗМІСТ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655"/>
        <w:gridCol w:w="895"/>
      </w:tblGrid>
      <w:tr w:rsidR="002B2ACC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 </w:t>
            </w:r>
          </w:p>
        </w:tc>
        <w:tc>
          <w:tcPr>
            <w:tcW w:w="895" w:type="dxa"/>
          </w:tcPr>
          <w:p w:rsidR="002B2ACC" w:rsidRDefault="00904CA9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 і порядок виконання розрахункової роботи</w:t>
            </w:r>
          </w:p>
        </w:tc>
        <w:tc>
          <w:tcPr>
            <w:tcW w:w="895" w:type="dxa"/>
          </w:tcPr>
          <w:p w:rsidR="002B2ACC" w:rsidRDefault="00904CA9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Методичні рекомендації до виконання розрахункової роботи</w:t>
            </w:r>
          </w:p>
        </w:tc>
        <w:tc>
          <w:tcPr>
            <w:tcW w:w="895" w:type="dxa"/>
          </w:tcPr>
          <w:p w:rsidR="002B2ACC" w:rsidRDefault="00904CA9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визначення студентом завдань для виконання</w:t>
            </w:r>
          </w:p>
        </w:tc>
        <w:tc>
          <w:tcPr>
            <w:tcW w:w="895" w:type="dxa"/>
          </w:tcPr>
          <w:p w:rsidR="002B2ACC" w:rsidRDefault="00904CA9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DA7177" w:rsidRPr="009E7EA7" w:rsidTr="00DA2D2A">
        <w:trPr>
          <w:jc w:val="center"/>
        </w:trPr>
        <w:tc>
          <w:tcPr>
            <w:tcW w:w="421" w:type="dxa"/>
          </w:tcPr>
          <w:p w:rsidR="00DA7177" w:rsidRDefault="00DA7177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55" w:type="dxa"/>
          </w:tcPr>
          <w:p w:rsidR="00DA7177" w:rsidRPr="00DA7177" w:rsidRDefault="00DA7177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 до виконання розрахункової роботи</w:t>
            </w:r>
          </w:p>
        </w:tc>
        <w:tc>
          <w:tcPr>
            <w:tcW w:w="895" w:type="dxa"/>
          </w:tcPr>
          <w:p w:rsidR="00DA7177" w:rsidRDefault="006F7695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Pr="00DA7177" w:rsidRDefault="00DA7177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вимоги до оформлення розрахункової роботи</w:t>
            </w:r>
          </w:p>
        </w:tc>
        <w:tc>
          <w:tcPr>
            <w:tcW w:w="895" w:type="dxa"/>
          </w:tcPr>
          <w:p w:rsidR="002B2ACC" w:rsidRDefault="006F7695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Pr="00DA7177" w:rsidRDefault="00DA7177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B2ACC" w:rsidRDefault="002B2ACC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Критерії оцінювання і порядок захисту розрахункової роботи </w:t>
            </w:r>
          </w:p>
        </w:tc>
        <w:tc>
          <w:tcPr>
            <w:tcW w:w="895" w:type="dxa"/>
          </w:tcPr>
          <w:p w:rsidR="002B2ACC" w:rsidRDefault="006F7695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2B2ACC" w:rsidRPr="0019561E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2B2ACC" w:rsidRDefault="00F03649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Списо</w:t>
            </w:r>
            <w:r w:rsidR="002B2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 </w:t>
            </w:r>
            <w:r w:rsidR="00C60D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використаної та </w:t>
            </w:r>
            <w:r w:rsidR="002B2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рекомендованої літератури </w:t>
            </w:r>
          </w:p>
        </w:tc>
        <w:tc>
          <w:tcPr>
            <w:tcW w:w="895" w:type="dxa"/>
          </w:tcPr>
          <w:p w:rsidR="002B2ACC" w:rsidRDefault="006F7695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2B2ACC" w:rsidRPr="009E7EA7" w:rsidTr="00DA2D2A">
        <w:trPr>
          <w:jc w:val="center"/>
        </w:trPr>
        <w:tc>
          <w:tcPr>
            <w:tcW w:w="421" w:type="dxa"/>
          </w:tcPr>
          <w:p w:rsidR="002B2ACC" w:rsidRDefault="002B2ACC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2B2ACC" w:rsidRDefault="002D6DD0" w:rsidP="002B2AC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2B2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Приклад оформлення титульної сторінки </w:t>
            </w:r>
          </w:p>
        </w:tc>
        <w:tc>
          <w:tcPr>
            <w:tcW w:w="895" w:type="dxa"/>
          </w:tcPr>
          <w:p w:rsidR="002B2ACC" w:rsidRDefault="006F7695" w:rsidP="002B2A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</w:tbl>
    <w:p w:rsidR="002B2ACC" w:rsidRDefault="002B2ACC" w:rsidP="00EE0B1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0B1B" w:rsidRDefault="00EE0B1B" w:rsidP="00EE0B1B">
      <w:pPr>
        <w:pStyle w:val="a9"/>
      </w:pPr>
    </w:p>
    <w:p w:rsidR="00EE0B1B" w:rsidRPr="007829DB" w:rsidRDefault="00EE0B1B" w:rsidP="00BF25AA">
      <w:pPr>
        <w:pStyle w:val="1"/>
        <w:ind w:firstLine="0"/>
      </w:pPr>
      <w:r w:rsidRPr="003326A4">
        <w:rPr>
          <w:szCs w:val="28"/>
        </w:rPr>
        <w:br w:type="page"/>
      </w:r>
      <w:bookmarkStart w:id="0" w:name="_Toc29809217"/>
      <w:r w:rsidRPr="007829DB">
        <w:lastRenderedPageBreak/>
        <w:t>ВСТУП</w:t>
      </w:r>
      <w:bookmarkEnd w:id="0"/>
    </w:p>
    <w:p w:rsidR="00EE0B1B" w:rsidRPr="008E6039" w:rsidRDefault="00EE0B1B" w:rsidP="00BF25AA">
      <w:pPr>
        <w:spacing w:line="276" w:lineRule="auto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EE0B1B" w:rsidRDefault="009E7EA7" w:rsidP="00F15D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7EA7">
        <w:rPr>
          <w:rFonts w:ascii="Times New Roman" w:hAnsi="Times New Roman"/>
          <w:sz w:val="28"/>
          <w:szCs w:val="28"/>
          <w:lang w:val="uk-UA"/>
        </w:rPr>
        <w:t>Наука про гроші та кредит створює підґрунтя для отримання системних економічних знань у надважливій сфері економічних відносин.</w:t>
      </w:r>
      <w:r w:rsidR="00992DE2">
        <w:rPr>
          <w:rFonts w:ascii="Times New Roman" w:hAnsi="Times New Roman"/>
          <w:sz w:val="28"/>
          <w:szCs w:val="28"/>
          <w:lang w:val="uk-UA"/>
        </w:rPr>
        <w:t xml:space="preserve"> У поєднанні з економічною теорією, економікою на мікро- і макрорівнях, фінансами та іншими </w:t>
      </w:r>
      <w:r w:rsidR="00F15DBA">
        <w:rPr>
          <w:rFonts w:ascii="Times New Roman" w:hAnsi="Times New Roman"/>
          <w:sz w:val="28"/>
          <w:szCs w:val="28"/>
          <w:lang w:val="uk-UA"/>
        </w:rPr>
        <w:t xml:space="preserve">нормативними і вибірковими </w:t>
      </w:r>
      <w:r w:rsidR="00992DE2">
        <w:rPr>
          <w:rFonts w:ascii="Times New Roman" w:hAnsi="Times New Roman"/>
          <w:sz w:val="28"/>
          <w:szCs w:val="28"/>
          <w:lang w:val="uk-UA"/>
        </w:rPr>
        <w:t xml:space="preserve">навчальними </w:t>
      </w:r>
      <w:r w:rsidR="00F15DBA">
        <w:rPr>
          <w:rFonts w:ascii="Times New Roman" w:hAnsi="Times New Roman"/>
          <w:sz w:val="28"/>
          <w:szCs w:val="28"/>
          <w:lang w:val="uk-UA"/>
        </w:rPr>
        <w:t xml:space="preserve">дисциплінами даний курс формує загальні погляди майбутніх фахівців на сутність, призначення і напрям використання грошей, кредиту і банків в економічному розвитку. Дисципліна </w:t>
      </w:r>
      <w:r w:rsidR="00F15DBA" w:rsidRPr="00F15DBA">
        <w:rPr>
          <w:rFonts w:ascii="Times New Roman" w:hAnsi="Times New Roman"/>
          <w:sz w:val="28"/>
          <w:szCs w:val="28"/>
          <w:lang w:val="uk-UA"/>
        </w:rPr>
        <w:t xml:space="preserve">«Гроші та кредит», яка </w:t>
      </w:r>
      <w:r w:rsidR="00EE0B1B" w:rsidRPr="00F15DBA">
        <w:rPr>
          <w:rFonts w:ascii="Times New Roman" w:hAnsi="Times New Roman"/>
          <w:sz w:val="28"/>
          <w:szCs w:val="28"/>
          <w:lang w:val="uk-UA"/>
        </w:rPr>
        <w:t xml:space="preserve">входить до складу навчальних дисциплін професійної підготовки, </w:t>
      </w:r>
      <w:r w:rsidR="00F15DBA" w:rsidRPr="00F15DBA">
        <w:rPr>
          <w:rFonts w:ascii="Times New Roman" w:hAnsi="Times New Roman"/>
          <w:sz w:val="28"/>
          <w:szCs w:val="28"/>
          <w:lang w:val="uk-UA"/>
        </w:rPr>
        <w:t>забезпечує підготовку фахівців широкого профілю.</w:t>
      </w:r>
      <w:r w:rsidR="00F15D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5DBA" w:rsidRPr="00F15DBA" w:rsidRDefault="00D83B55" w:rsidP="00F15D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Самостійна робота студентів </w:t>
      </w:r>
      <w:r w:rsidR="009D6FD3">
        <w:rPr>
          <w:rFonts w:ascii="Times New Roman" w:hAnsi="Times New Roman"/>
          <w:sz w:val="28"/>
          <w:szCs w:val="28"/>
          <w:lang w:val="uk-UA"/>
        </w:rPr>
        <w:t xml:space="preserve">представляє собою форму засвоєння, поглиблення і набуття нових знань, що полягають </w:t>
      </w:r>
      <w:r w:rsidR="007D66F7">
        <w:rPr>
          <w:rFonts w:ascii="Times New Roman" w:hAnsi="Times New Roman"/>
          <w:sz w:val="28"/>
          <w:szCs w:val="28"/>
          <w:lang w:val="uk-UA"/>
        </w:rPr>
        <w:t xml:space="preserve">в індивідуальному, розподіленому в часі виконанні студентами комплексу завдань при консультативно-координуючою допомоги викладача. Самостійна робота студентів </w:t>
      </w:r>
      <w:r w:rsidR="00F0281C">
        <w:rPr>
          <w:rFonts w:ascii="Times New Roman" w:hAnsi="Times New Roman"/>
          <w:sz w:val="28"/>
          <w:szCs w:val="28"/>
          <w:lang w:val="uk-UA"/>
        </w:rPr>
        <w:t xml:space="preserve">з дисципліни «Гроші та кредит» </w:t>
      </w:r>
      <w:r w:rsidR="00AC5BF4">
        <w:rPr>
          <w:rFonts w:ascii="Times New Roman" w:hAnsi="Times New Roman"/>
          <w:sz w:val="28"/>
          <w:szCs w:val="28"/>
          <w:lang w:val="uk-UA"/>
        </w:rPr>
        <w:t xml:space="preserve">передбачає виконання індивідуальної розрахункової роботи. Враховуючи, що основним завданням самостійної </w:t>
      </w:r>
      <w:r w:rsidR="005C6E2B">
        <w:rPr>
          <w:rFonts w:ascii="Times New Roman" w:hAnsi="Times New Roman"/>
          <w:sz w:val="28"/>
          <w:szCs w:val="28"/>
          <w:lang w:val="uk-UA"/>
        </w:rPr>
        <w:t>роботи є розвиток загальних і професійних компетенцій, формування активного інтересу до творчого самостійного підходу у навчальній і практичній роботі, основна увага даних методичних рекомендацій спрямована на розв’язок задач, що мають теоретико-прикладний характер, і ситуаційних вправ</w:t>
      </w:r>
      <w:r w:rsidR="00515107">
        <w:rPr>
          <w:rFonts w:ascii="Times New Roman" w:hAnsi="Times New Roman"/>
          <w:sz w:val="28"/>
          <w:szCs w:val="28"/>
          <w:lang w:val="uk-UA"/>
        </w:rPr>
        <w:t xml:space="preserve">, для виконання яких необхідним є самостійне повторення (вивчення) лекційного матеріалу, нормативно-правових засад в сфері грошово-кредитного регулювання і банківської діяльності, </w:t>
      </w:r>
      <w:r w:rsidR="00367538">
        <w:rPr>
          <w:rFonts w:ascii="Times New Roman" w:hAnsi="Times New Roman"/>
          <w:sz w:val="28"/>
          <w:szCs w:val="28"/>
          <w:lang w:val="uk-UA"/>
        </w:rPr>
        <w:t xml:space="preserve">вміння </w:t>
      </w:r>
      <w:r w:rsidR="00BF25AA">
        <w:rPr>
          <w:rFonts w:ascii="Times New Roman" w:hAnsi="Times New Roman"/>
          <w:sz w:val="28"/>
          <w:szCs w:val="28"/>
          <w:lang w:val="uk-UA"/>
        </w:rPr>
        <w:t>працювати з інформаційними сервісами</w:t>
      </w:r>
      <w:r w:rsidR="005C6E2B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EE0B1B" w:rsidRPr="003326A4" w:rsidRDefault="00EE0B1B" w:rsidP="00EE0B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0ACC">
        <w:rPr>
          <w:rFonts w:ascii="Times New Roman" w:hAnsi="Times New Roman"/>
          <w:sz w:val="28"/>
          <w:szCs w:val="28"/>
          <w:lang w:val="uk-UA"/>
        </w:rPr>
        <w:t xml:space="preserve">У методичних рекомендаціях </w:t>
      </w:r>
      <w:r w:rsidR="00150ACC" w:rsidRPr="00150ACC">
        <w:rPr>
          <w:rFonts w:ascii="Times New Roman" w:hAnsi="Times New Roman"/>
          <w:sz w:val="28"/>
          <w:szCs w:val="28"/>
          <w:lang w:val="uk-UA"/>
        </w:rPr>
        <w:t xml:space="preserve">до виконання індивідуальної розрахункової роботи наводяться задачі і ситуаційні вправи </w:t>
      </w:r>
      <w:r w:rsidRPr="00150ACC">
        <w:rPr>
          <w:rFonts w:ascii="Times New Roman" w:hAnsi="Times New Roman"/>
          <w:sz w:val="28"/>
          <w:szCs w:val="28"/>
          <w:lang w:val="uk-UA"/>
        </w:rPr>
        <w:t>д</w:t>
      </w:r>
      <w:r w:rsidR="00150ACC" w:rsidRPr="00150ACC">
        <w:rPr>
          <w:rFonts w:ascii="Times New Roman" w:hAnsi="Times New Roman"/>
          <w:sz w:val="28"/>
          <w:szCs w:val="28"/>
          <w:lang w:val="uk-UA"/>
        </w:rPr>
        <w:t>ля</w:t>
      </w:r>
      <w:r w:rsidRPr="00150ACC">
        <w:rPr>
          <w:rFonts w:ascii="Times New Roman" w:hAnsi="Times New Roman"/>
          <w:sz w:val="28"/>
          <w:szCs w:val="28"/>
          <w:lang w:val="uk-UA"/>
        </w:rPr>
        <w:t xml:space="preserve"> самостійного опрацювання та виконання розрахункового завдання з</w:t>
      </w:r>
      <w:r w:rsidR="00150ACC" w:rsidRPr="00150ACC">
        <w:rPr>
          <w:rFonts w:ascii="Times New Roman" w:hAnsi="Times New Roman"/>
          <w:sz w:val="28"/>
          <w:szCs w:val="28"/>
          <w:lang w:val="uk-UA"/>
        </w:rPr>
        <w:t>а основними темами</w:t>
      </w:r>
      <w:r w:rsidRPr="00150ACC">
        <w:rPr>
          <w:rFonts w:ascii="Times New Roman" w:hAnsi="Times New Roman"/>
          <w:sz w:val="28"/>
          <w:szCs w:val="28"/>
          <w:lang w:val="uk-UA"/>
        </w:rPr>
        <w:t xml:space="preserve"> курсу «</w:t>
      </w:r>
      <w:r w:rsidR="00150ACC" w:rsidRPr="00150ACC">
        <w:rPr>
          <w:rFonts w:ascii="Times New Roman" w:hAnsi="Times New Roman"/>
          <w:sz w:val="28"/>
          <w:szCs w:val="28"/>
          <w:lang w:val="uk-UA"/>
        </w:rPr>
        <w:t>Гроші та кредит</w:t>
      </w:r>
      <w:r w:rsidRPr="00150ACC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DC3EB3">
        <w:rPr>
          <w:rFonts w:ascii="Times New Roman" w:hAnsi="Times New Roman"/>
          <w:sz w:val="28"/>
          <w:szCs w:val="28"/>
          <w:lang w:val="uk-UA"/>
        </w:rPr>
        <w:t xml:space="preserve">На виконання індивідуального розрахункового завдання виділяється </w:t>
      </w:r>
      <w:r w:rsidR="00BF25AA" w:rsidRPr="00DC3EB3">
        <w:rPr>
          <w:rFonts w:ascii="Times New Roman" w:hAnsi="Times New Roman"/>
          <w:sz w:val="28"/>
          <w:szCs w:val="28"/>
          <w:lang w:val="uk-UA"/>
        </w:rPr>
        <w:t>1</w:t>
      </w:r>
      <w:r w:rsidRPr="00DC3EB3">
        <w:rPr>
          <w:rFonts w:ascii="Times New Roman" w:hAnsi="Times New Roman"/>
          <w:sz w:val="28"/>
          <w:szCs w:val="28"/>
          <w:lang w:val="uk-UA"/>
        </w:rPr>
        <w:t xml:space="preserve">0 години СРС. </w:t>
      </w:r>
    </w:p>
    <w:p w:rsidR="00EE0B1B" w:rsidRDefault="00EE0B1B" w:rsidP="00EE0B1B">
      <w:pPr>
        <w:pStyle w:val="1"/>
        <w:rPr>
          <w:lang w:val="ru-RU"/>
        </w:rPr>
      </w:pPr>
      <w:bookmarkStart w:id="1" w:name="_Toc29809218"/>
      <w:r w:rsidRPr="003326A4">
        <w:lastRenderedPageBreak/>
        <w:t xml:space="preserve">1. ЗАВДАННЯ </w:t>
      </w:r>
      <w:r>
        <w:t>ТА ПОРЯДОК ВИКОНАННЯ</w:t>
      </w:r>
      <w:r w:rsidR="004F4BA4">
        <w:t xml:space="preserve"> </w:t>
      </w:r>
      <w:r w:rsidRPr="003326A4">
        <w:t>ІНДИВІДУАЛЬНОЇ РОБОТИ</w:t>
      </w:r>
      <w:bookmarkEnd w:id="1"/>
    </w:p>
    <w:p w:rsidR="00EE0B1B" w:rsidRDefault="00EE0B1B" w:rsidP="00EE0B1B">
      <w:pPr>
        <w:pStyle w:val="a7"/>
        <w:rPr>
          <w:sz w:val="28"/>
          <w:szCs w:val="28"/>
          <w:lang w:val="ru-RU"/>
        </w:rPr>
      </w:pPr>
    </w:p>
    <w:p w:rsidR="00EE0B1B" w:rsidRPr="00FC3861" w:rsidRDefault="00222A01" w:rsidP="00EE0B1B">
      <w:pPr>
        <w:pStyle w:val="a7"/>
        <w:rPr>
          <w:sz w:val="28"/>
          <w:szCs w:val="28"/>
          <w:highlight w:val="yellow"/>
        </w:rPr>
      </w:pPr>
      <w:r>
        <w:rPr>
          <w:sz w:val="28"/>
          <w:szCs w:val="28"/>
          <w:lang w:val="ru-RU"/>
        </w:rPr>
        <w:t xml:space="preserve">Індивідуальна робота студента є </w:t>
      </w:r>
      <w:r>
        <w:rPr>
          <w:sz w:val="28"/>
          <w:szCs w:val="28"/>
        </w:rPr>
        <w:t>о</w:t>
      </w:r>
      <w:r w:rsidRPr="00222A01">
        <w:rPr>
          <w:sz w:val="28"/>
          <w:szCs w:val="28"/>
        </w:rPr>
        <w:t xml:space="preserve">днією з базових складових </w:t>
      </w:r>
      <w:r>
        <w:rPr>
          <w:sz w:val="28"/>
          <w:szCs w:val="28"/>
        </w:rPr>
        <w:t xml:space="preserve">його </w:t>
      </w:r>
      <w:r w:rsidRPr="00222A01">
        <w:rPr>
          <w:sz w:val="28"/>
          <w:szCs w:val="28"/>
        </w:rPr>
        <w:t xml:space="preserve">самостійної роботи </w:t>
      </w:r>
      <w:r>
        <w:rPr>
          <w:sz w:val="28"/>
          <w:szCs w:val="28"/>
          <w:lang w:val="ru-RU"/>
        </w:rPr>
        <w:t xml:space="preserve">та </w:t>
      </w:r>
      <w:r w:rsidRPr="00222A01">
        <w:rPr>
          <w:sz w:val="28"/>
          <w:szCs w:val="28"/>
        </w:rPr>
        <w:t xml:space="preserve">невід’ємною </w:t>
      </w:r>
      <w:r>
        <w:rPr>
          <w:sz w:val="28"/>
          <w:szCs w:val="28"/>
        </w:rPr>
        <w:t xml:space="preserve">частиною навчального процесу.  </w:t>
      </w:r>
      <w:r w:rsidRPr="00222A01">
        <w:rPr>
          <w:sz w:val="28"/>
          <w:szCs w:val="28"/>
        </w:rPr>
        <w:t>Виконання індивідуальної розрахункової роботи сприяє</w:t>
      </w:r>
      <w:r w:rsidR="00EE0B1B" w:rsidRPr="00222A01">
        <w:rPr>
          <w:sz w:val="28"/>
          <w:szCs w:val="28"/>
        </w:rPr>
        <w:t xml:space="preserve"> належно</w:t>
      </w:r>
      <w:r w:rsidRPr="00222A01">
        <w:rPr>
          <w:sz w:val="28"/>
          <w:szCs w:val="28"/>
        </w:rPr>
        <w:t>му</w:t>
      </w:r>
      <w:r w:rsidR="00EE0B1B" w:rsidRPr="00222A01">
        <w:rPr>
          <w:sz w:val="28"/>
          <w:szCs w:val="28"/>
        </w:rPr>
        <w:t xml:space="preserve"> засвоєнн</w:t>
      </w:r>
      <w:r w:rsidRPr="00222A01">
        <w:rPr>
          <w:sz w:val="28"/>
          <w:szCs w:val="28"/>
        </w:rPr>
        <w:t>ю</w:t>
      </w:r>
      <w:r w:rsidR="00EE0B1B" w:rsidRPr="00222A01">
        <w:rPr>
          <w:sz w:val="28"/>
          <w:szCs w:val="28"/>
        </w:rPr>
        <w:t xml:space="preserve"> теоретичного матеріалу </w:t>
      </w:r>
      <w:r w:rsidRPr="00791DDF">
        <w:rPr>
          <w:sz w:val="28"/>
          <w:szCs w:val="28"/>
        </w:rPr>
        <w:t>і</w:t>
      </w:r>
      <w:r w:rsidR="00EE0B1B" w:rsidRPr="00791DDF">
        <w:rPr>
          <w:sz w:val="28"/>
          <w:szCs w:val="28"/>
        </w:rPr>
        <w:t xml:space="preserve"> набуття</w:t>
      </w:r>
      <w:r w:rsidR="00791DDF" w:rsidRPr="00791DDF">
        <w:rPr>
          <w:sz w:val="28"/>
          <w:szCs w:val="28"/>
        </w:rPr>
        <w:t xml:space="preserve"> знань та</w:t>
      </w:r>
      <w:r w:rsidR="00EE0B1B" w:rsidRPr="00791DDF">
        <w:rPr>
          <w:sz w:val="28"/>
          <w:szCs w:val="28"/>
        </w:rPr>
        <w:t xml:space="preserve"> практичних навиків з дисципліни «</w:t>
      </w:r>
      <w:r w:rsidRPr="00791DDF">
        <w:rPr>
          <w:sz w:val="28"/>
          <w:szCs w:val="28"/>
        </w:rPr>
        <w:t>Гроші та кредит</w:t>
      </w:r>
      <w:r w:rsidR="00EE0B1B" w:rsidRPr="00791DDF">
        <w:rPr>
          <w:sz w:val="28"/>
          <w:szCs w:val="28"/>
        </w:rPr>
        <w:t xml:space="preserve">». </w:t>
      </w:r>
    </w:p>
    <w:p w:rsidR="00EE0B1B" w:rsidRDefault="00EE0B1B" w:rsidP="00EE0B1B">
      <w:pPr>
        <w:pStyle w:val="a7"/>
        <w:rPr>
          <w:sz w:val="28"/>
          <w:szCs w:val="28"/>
        </w:rPr>
      </w:pPr>
      <w:r w:rsidRPr="00597584">
        <w:rPr>
          <w:sz w:val="28"/>
          <w:szCs w:val="28"/>
        </w:rPr>
        <w:t xml:space="preserve">Робочою програмою </w:t>
      </w:r>
      <w:r w:rsidR="0015727B">
        <w:rPr>
          <w:sz w:val="28"/>
          <w:szCs w:val="28"/>
        </w:rPr>
        <w:t xml:space="preserve">нормативної навчальної </w:t>
      </w:r>
      <w:r w:rsidRPr="00597584">
        <w:rPr>
          <w:sz w:val="28"/>
          <w:szCs w:val="28"/>
        </w:rPr>
        <w:t>дисципліни «</w:t>
      </w:r>
      <w:r w:rsidR="0015727B">
        <w:rPr>
          <w:sz w:val="28"/>
          <w:szCs w:val="28"/>
        </w:rPr>
        <w:t>Гроші та кредит</w:t>
      </w:r>
      <w:r w:rsidRPr="00597584">
        <w:rPr>
          <w:sz w:val="28"/>
          <w:szCs w:val="28"/>
        </w:rPr>
        <w:t xml:space="preserve">» передбачено </w:t>
      </w:r>
      <w:r>
        <w:rPr>
          <w:sz w:val="28"/>
          <w:szCs w:val="28"/>
        </w:rPr>
        <w:t>виконання</w:t>
      </w:r>
      <w:r w:rsidRPr="00597584">
        <w:rPr>
          <w:sz w:val="28"/>
          <w:szCs w:val="28"/>
        </w:rPr>
        <w:t xml:space="preserve"> і захист індивідуального </w:t>
      </w:r>
      <w:r>
        <w:rPr>
          <w:sz w:val="28"/>
          <w:szCs w:val="28"/>
        </w:rPr>
        <w:t xml:space="preserve">розрахункового </w:t>
      </w:r>
      <w:r w:rsidRPr="00597584">
        <w:rPr>
          <w:sz w:val="28"/>
          <w:szCs w:val="28"/>
        </w:rPr>
        <w:t xml:space="preserve">завдання заданого варіанту, за яке студент максимально може отримати </w:t>
      </w:r>
      <w:r w:rsidR="0015727B">
        <w:rPr>
          <w:sz w:val="28"/>
          <w:szCs w:val="28"/>
        </w:rPr>
        <w:t>12</w:t>
      </w:r>
      <w:r w:rsidRPr="00597584">
        <w:rPr>
          <w:sz w:val="28"/>
          <w:szCs w:val="28"/>
        </w:rPr>
        <w:t xml:space="preserve"> балів, а його виконання є умовою допуску до семестрового контролю (іспиту).</w:t>
      </w:r>
      <w:r w:rsidR="0015727B">
        <w:rPr>
          <w:sz w:val="28"/>
          <w:szCs w:val="28"/>
        </w:rPr>
        <w:t xml:space="preserve"> Запорукою успішного складання іспиту є набуття студентам знань і вмінь приймати обґрунтовані рішення практичних проблемних ситуацій, розв’язувати  задачі в межах основних тем курсу «Гроші та кредит». </w:t>
      </w:r>
    </w:p>
    <w:p w:rsidR="0015727B" w:rsidRDefault="0015727B" w:rsidP="00EE0B1B">
      <w:pPr>
        <w:pStyle w:val="a7"/>
        <w:rPr>
          <w:sz w:val="28"/>
          <w:szCs w:val="28"/>
        </w:rPr>
      </w:pPr>
      <w:r>
        <w:rPr>
          <w:sz w:val="28"/>
          <w:szCs w:val="28"/>
        </w:rPr>
        <w:t>Загальною м</w:t>
      </w:r>
      <w:r w:rsidR="00EE0B1B">
        <w:rPr>
          <w:sz w:val="28"/>
          <w:szCs w:val="28"/>
        </w:rPr>
        <w:t xml:space="preserve">етою розрахункової роботи є </w:t>
      </w:r>
      <w:r w:rsidR="00DC23F4">
        <w:rPr>
          <w:sz w:val="28"/>
          <w:szCs w:val="28"/>
        </w:rPr>
        <w:t xml:space="preserve">формування у студентів системи базових знань з теорії і практики використання грошей і кредиту, засвоєння закономірностей функціонування грошового ринку, закріплення навичок щодо оволодіння методами аналізу </w:t>
      </w:r>
      <w:r w:rsidR="007B2944">
        <w:rPr>
          <w:sz w:val="28"/>
          <w:szCs w:val="28"/>
        </w:rPr>
        <w:t xml:space="preserve">різних аспектів функціонування грошово-кредитної системи, здійснення фінансових розрахунків. </w:t>
      </w:r>
    </w:p>
    <w:p w:rsidR="00EE0B1B" w:rsidRDefault="00A63789" w:rsidP="00EE0B1B">
      <w:pPr>
        <w:pStyle w:val="a7"/>
        <w:rPr>
          <w:sz w:val="28"/>
          <w:szCs w:val="28"/>
        </w:rPr>
      </w:pPr>
      <w:r w:rsidRPr="00A63789">
        <w:rPr>
          <w:sz w:val="28"/>
          <w:szCs w:val="28"/>
        </w:rPr>
        <w:t xml:space="preserve">Студенти виконують завдання, що містяться у розрахунковій роботі, </w:t>
      </w:r>
      <w:r w:rsidR="00EE0B1B" w:rsidRPr="00A63789">
        <w:rPr>
          <w:sz w:val="28"/>
          <w:szCs w:val="28"/>
        </w:rPr>
        <w:t>самостійно під керівництвом викладача</w:t>
      </w:r>
      <w:r w:rsidRPr="00A63789">
        <w:rPr>
          <w:sz w:val="28"/>
          <w:szCs w:val="28"/>
        </w:rPr>
        <w:t xml:space="preserve"> кафедри</w:t>
      </w:r>
      <w:r w:rsidR="00EE0B1B" w:rsidRPr="00C14B95">
        <w:rPr>
          <w:sz w:val="28"/>
          <w:szCs w:val="28"/>
        </w:rPr>
        <w:t xml:space="preserve">. </w:t>
      </w:r>
      <w:r w:rsidR="00C14B95" w:rsidRPr="00C14B95">
        <w:rPr>
          <w:sz w:val="28"/>
          <w:szCs w:val="28"/>
        </w:rPr>
        <w:t>Форма виконання завдань – письмова</w:t>
      </w:r>
      <w:r w:rsidR="00EE0B1B" w:rsidRPr="00C14B95">
        <w:rPr>
          <w:sz w:val="28"/>
          <w:szCs w:val="28"/>
        </w:rPr>
        <w:t>. Оформлену</w:t>
      </w:r>
      <w:r w:rsidR="00C14B95" w:rsidRPr="00C14B95">
        <w:rPr>
          <w:sz w:val="28"/>
          <w:szCs w:val="28"/>
        </w:rPr>
        <w:t xml:space="preserve"> відповідно до вимог</w:t>
      </w:r>
      <w:r w:rsidR="00EE0B1B" w:rsidRPr="00C14B95">
        <w:rPr>
          <w:sz w:val="28"/>
          <w:szCs w:val="28"/>
        </w:rPr>
        <w:t xml:space="preserve"> індивідуальну </w:t>
      </w:r>
      <w:r w:rsidR="00C14B95" w:rsidRPr="00C14B95">
        <w:rPr>
          <w:sz w:val="28"/>
          <w:szCs w:val="28"/>
        </w:rPr>
        <w:t xml:space="preserve">розрахункову </w:t>
      </w:r>
      <w:r w:rsidR="00EE0B1B" w:rsidRPr="00C14B95">
        <w:rPr>
          <w:sz w:val="28"/>
          <w:szCs w:val="28"/>
        </w:rPr>
        <w:t>роботу студент подає на кафедру</w:t>
      </w:r>
      <w:r w:rsidR="00C14B95" w:rsidRPr="00C14B95">
        <w:rPr>
          <w:sz w:val="28"/>
          <w:szCs w:val="28"/>
        </w:rPr>
        <w:t xml:space="preserve">. </w:t>
      </w:r>
      <w:r w:rsidR="00EA1394">
        <w:rPr>
          <w:sz w:val="28"/>
          <w:szCs w:val="28"/>
        </w:rPr>
        <w:t>Р</w:t>
      </w:r>
      <w:r w:rsidR="00C14B95" w:rsidRPr="00C14B95">
        <w:rPr>
          <w:sz w:val="28"/>
          <w:szCs w:val="28"/>
        </w:rPr>
        <w:t xml:space="preserve">обота </w:t>
      </w:r>
      <w:r w:rsidR="00EE0B1B" w:rsidRPr="00C14B95">
        <w:rPr>
          <w:sz w:val="28"/>
          <w:szCs w:val="28"/>
        </w:rPr>
        <w:t>допускається до</w:t>
      </w:r>
      <w:r w:rsidR="0025049B">
        <w:rPr>
          <w:sz w:val="28"/>
          <w:szCs w:val="28"/>
        </w:rPr>
        <w:t xml:space="preserve"> подальшого</w:t>
      </w:r>
      <w:r w:rsidR="00EE0B1B" w:rsidRPr="00C14B95">
        <w:rPr>
          <w:sz w:val="28"/>
          <w:szCs w:val="28"/>
        </w:rPr>
        <w:t xml:space="preserve"> захисту</w:t>
      </w:r>
      <w:r w:rsidR="00EA1394">
        <w:rPr>
          <w:sz w:val="28"/>
          <w:szCs w:val="28"/>
        </w:rPr>
        <w:t xml:space="preserve"> з</w:t>
      </w:r>
      <w:r w:rsidR="00EA1394" w:rsidRPr="00C14B95">
        <w:rPr>
          <w:sz w:val="28"/>
          <w:szCs w:val="28"/>
        </w:rPr>
        <w:t>а відсутності</w:t>
      </w:r>
      <w:r w:rsidR="00EA1394">
        <w:rPr>
          <w:sz w:val="28"/>
          <w:szCs w:val="28"/>
        </w:rPr>
        <w:t xml:space="preserve"> </w:t>
      </w:r>
      <w:r w:rsidR="00EA1394" w:rsidRPr="00C14B95">
        <w:rPr>
          <w:sz w:val="28"/>
          <w:szCs w:val="28"/>
        </w:rPr>
        <w:t>зауважень</w:t>
      </w:r>
      <w:r w:rsidR="00EA1394">
        <w:rPr>
          <w:sz w:val="28"/>
          <w:szCs w:val="28"/>
        </w:rPr>
        <w:t xml:space="preserve"> і суттєвих недоліків</w:t>
      </w:r>
      <w:r w:rsidR="00EE0B1B" w:rsidRPr="00C14B95">
        <w:rPr>
          <w:sz w:val="28"/>
          <w:szCs w:val="28"/>
        </w:rPr>
        <w:t>.</w:t>
      </w:r>
    </w:p>
    <w:p w:rsidR="000D4B46" w:rsidRPr="00597584" w:rsidRDefault="000D4B46" w:rsidP="00EE0B1B">
      <w:pPr>
        <w:pStyle w:val="a7"/>
        <w:rPr>
          <w:sz w:val="28"/>
          <w:szCs w:val="28"/>
        </w:rPr>
      </w:pPr>
    </w:p>
    <w:p w:rsidR="00EE0B1B" w:rsidRDefault="00EE0B1B" w:rsidP="00EE0B1B">
      <w:pPr>
        <w:pStyle w:val="a7"/>
        <w:rPr>
          <w:sz w:val="28"/>
          <w:szCs w:val="28"/>
          <w:lang w:val="ru-RU"/>
        </w:rPr>
      </w:pPr>
    </w:p>
    <w:p w:rsidR="004F4BA4" w:rsidRPr="00770D6E" w:rsidRDefault="004F4BA4" w:rsidP="00EE0B1B">
      <w:pPr>
        <w:pStyle w:val="a7"/>
        <w:rPr>
          <w:sz w:val="28"/>
          <w:szCs w:val="28"/>
          <w:lang w:val="ru-RU"/>
        </w:rPr>
      </w:pPr>
    </w:p>
    <w:p w:rsidR="00266387" w:rsidRDefault="00EE0B1B" w:rsidP="00EE0B1B">
      <w:pPr>
        <w:pStyle w:val="1"/>
      </w:pPr>
      <w:bookmarkStart w:id="2" w:name="_Toc29809219"/>
      <w:r>
        <w:lastRenderedPageBreak/>
        <w:t>2</w:t>
      </w:r>
      <w:r w:rsidRPr="003326A4">
        <w:t>. МЕТОДИЧНІ РЕКОМЕНДАЦІЇ ДО ВИКОНАННЯ</w:t>
      </w:r>
    </w:p>
    <w:p w:rsidR="00EE0B1B" w:rsidRPr="003326A4" w:rsidRDefault="00EE0B1B" w:rsidP="00EE0B1B">
      <w:pPr>
        <w:pStyle w:val="1"/>
      </w:pPr>
      <w:r w:rsidRPr="003326A4">
        <w:t xml:space="preserve"> ІНДИВІДУАЛЬНОЇ РОБОТИ</w:t>
      </w:r>
      <w:bookmarkEnd w:id="2"/>
    </w:p>
    <w:p w:rsidR="00EE0B1B" w:rsidRDefault="00EE0B1B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0B1B" w:rsidRP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розв’язання задач 1.1 – 2.10</w:t>
      </w:r>
    </w:p>
    <w:p w:rsid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грошового обігу 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грошей,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обігу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сукупністю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вироблених в країні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товарів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наданих послуг, за певного рівня цін,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A1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усередненою швидкістю обігу грошей. К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ласичний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варіант кількісної теорії грошей характеризується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рівнянням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«рівнянням Фішера»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F7814" w:rsidRDefault="00BF7814" w:rsidP="00BF7814">
      <w:pPr>
        <w:tabs>
          <w:tab w:val="center" w:pos="4844"/>
          <w:tab w:val="right" w:pos="96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78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55A7">
        <w:rPr>
          <w:rFonts w:ascii="Times New Roman" w:hAnsi="Times New Roman" w:cs="Times New Roman"/>
          <w:sz w:val="28"/>
          <w:szCs w:val="28"/>
        </w:rPr>
        <w:t>M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FE55A7">
        <w:rPr>
          <w:rFonts w:ascii="Times New Roman" w:hAnsi="Times New Roman" w:cs="Times New Roman"/>
          <w:sz w:val="28"/>
          <w:szCs w:val="28"/>
        </w:rPr>
        <w:t>V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FE55A7">
        <w:rPr>
          <w:rFonts w:ascii="Times New Roman" w:hAnsi="Times New Roman" w:cs="Times New Roman"/>
          <w:sz w:val="28"/>
          <w:szCs w:val="28"/>
        </w:rPr>
        <w:t>Q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FE55A7">
        <w:rPr>
          <w:rFonts w:ascii="Times New Roman" w:hAnsi="Times New Roman" w:cs="Times New Roman"/>
          <w:sz w:val="28"/>
          <w:szCs w:val="28"/>
        </w:rPr>
        <w:t>P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(2.1)</w:t>
      </w:r>
    </w:p>
    <w:p w:rsidR="00BF7814" w:rsidRPr="00BF7814" w:rsidRDefault="00BF7814" w:rsidP="00BF7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5A7">
        <w:rPr>
          <w:rFonts w:ascii="Times New Roman" w:hAnsi="Times New Roman" w:cs="Times New Roman"/>
          <w:sz w:val="28"/>
          <w:szCs w:val="28"/>
          <w:lang w:val="uk-UA"/>
        </w:rPr>
        <w:t>де М – кількість грошей в об</w:t>
      </w:r>
      <w:r>
        <w:rPr>
          <w:rFonts w:ascii="Times New Roman" w:hAnsi="Times New Roman" w:cs="Times New Roman"/>
          <w:sz w:val="28"/>
          <w:szCs w:val="28"/>
          <w:lang w:val="uk-UA"/>
        </w:rPr>
        <w:t>ігу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E55A7">
        <w:rPr>
          <w:rFonts w:ascii="Times New Roman" w:hAnsi="Times New Roman" w:cs="Times New Roman"/>
          <w:sz w:val="28"/>
          <w:szCs w:val="28"/>
        </w:rPr>
        <w:t>V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середня 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>швидкість обігу грошей за певний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; Р – середній рівень цін; </w:t>
      </w:r>
      <w:r w:rsidRPr="00FE55A7">
        <w:rPr>
          <w:rFonts w:ascii="Times New Roman" w:hAnsi="Times New Roman" w:cs="Times New Roman"/>
          <w:sz w:val="28"/>
          <w:szCs w:val="28"/>
        </w:rPr>
        <w:t>Q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 – фізичний обсяг товарів і послуг, реалізован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Pr="00FE55A7">
        <w:rPr>
          <w:rFonts w:ascii="Times New Roman" w:hAnsi="Times New Roman" w:cs="Times New Roman"/>
          <w:sz w:val="28"/>
          <w:szCs w:val="28"/>
          <w:lang w:val="uk-UA"/>
        </w:rPr>
        <w:t xml:space="preserve"> період.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814">
        <w:rPr>
          <w:rFonts w:ascii="Times New Roman" w:hAnsi="Times New Roman" w:cs="Times New Roman"/>
          <w:sz w:val="28"/>
          <w:szCs w:val="28"/>
          <w:lang w:val="ru-RU"/>
        </w:rPr>
        <w:t xml:space="preserve">[1,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BF78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>159</w:t>
      </w:r>
      <w:r w:rsidRPr="00BF7814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грошової маси</w:t>
      </w:r>
      <w:r w:rsidRPr="00360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змінюватись як під впливом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зміни маси грошей в обігу,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>швидшенн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я обороту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грошей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Останнє 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компенсує їх масу, що має позитивне значення в умовах збільшення обсягів товарооб</w:t>
      </w:r>
      <w:r>
        <w:rPr>
          <w:rFonts w:ascii="Times New Roman" w:hAnsi="Times New Roman" w:cs="Times New Roman"/>
          <w:sz w:val="28"/>
          <w:szCs w:val="28"/>
          <w:lang w:val="uk-UA"/>
        </w:rPr>
        <w:t>ігу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, коли зроста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в грошах задовольняється без додатково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>
        <w:rPr>
          <w:rFonts w:ascii="Times New Roman" w:hAnsi="Times New Roman" w:cs="Times New Roman"/>
          <w:sz w:val="28"/>
          <w:szCs w:val="28"/>
          <w:lang w:val="uk-UA"/>
        </w:rPr>
        <w:t>емісії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Разом з цим,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 умов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 розбалансованості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нестабільності функціонування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 економі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>чної системи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,  коли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грошовий 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попит випереджає  пропозицію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товарів і послуг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,  при</w:t>
      </w:r>
      <w:r>
        <w:rPr>
          <w:rFonts w:ascii="Times New Roman" w:hAnsi="Times New Roman" w:cs="Times New Roman"/>
          <w:sz w:val="28"/>
          <w:szCs w:val="28"/>
          <w:lang w:val="uk-UA"/>
        </w:rPr>
        <w:t>швидшення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 грошового  обігу  </w:t>
      </w:r>
      <w:r>
        <w:rPr>
          <w:rFonts w:ascii="Times New Roman" w:hAnsi="Times New Roman" w:cs="Times New Roman"/>
          <w:sz w:val="28"/>
          <w:szCs w:val="28"/>
          <w:lang w:val="uk-UA"/>
        </w:rPr>
        <w:t>відіграє роль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інфляційн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чинника</w:t>
      </w:r>
      <w:r w:rsidRPr="002E6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ECB">
        <w:rPr>
          <w:rFonts w:ascii="Times New Roman" w:hAnsi="Times New Roman" w:cs="Times New Roman"/>
          <w:sz w:val="28"/>
          <w:szCs w:val="28"/>
          <w:lang w:val="uk-UA"/>
        </w:rPr>
        <w:t xml:space="preserve">Слід розуміти, що далеко не всі товари і послуги, які реалізуються, негайно оплачуються.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E84ECB">
        <w:rPr>
          <w:rFonts w:ascii="Times New Roman" w:hAnsi="Times New Roman" w:cs="Times New Roman"/>
          <w:sz w:val="28"/>
          <w:szCs w:val="28"/>
          <w:lang w:val="uk-UA"/>
        </w:rPr>
        <w:t xml:space="preserve">астина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деяких </w:t>
      </w:r>
      <w:r w:rsidRPr="00E84ECB">
        <w:rPr>
          <w:rFonts w:ascii="Times New Roman" w:hAnsi="Times New Roman" w:cs="Times New Roman"/>
          <w:sz w:val="28"/>
          <w:szCs w:val="28"/>
          <w:lang w:val="uk-UA"/>
        </w:rPr>
        <w:t>товарів і послуг продається з відстрочкою – в кредит, що зменшує величину необхідної для обігу грошової маси (М</w:t>
      </w:r>
      <w:r w:rsidRPr="00E84E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</w:t>
      </w:r>
      <w:r w:rsidRPr="00E84EC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B6D">
        <w:rPr>
          <w:rFonts w:ascii="Times New Roman" w:hAnsi="Times New Roman" w:cs="Times New Roman"/>
          <w:sz w:val="28"/>
          <w:szCs w:val="28"/>
          <w:lang w:val="uk-UA"/>
        </w:rPr>
        <w:t xml:space="preserve">Гроші в обігу, виконуючи функцію купівельного засобу, обслуговують реалізацію товарів і послуг та забезпечують погашення різнотермінових  боргових  зобов’язань,  виконуючи  функцію  платіжного  засобу.  Для  виконання грошима функцій в  обігу необхідна додаткова грошова маса понад ту, що </w:t>
      </w:r>
      <w:r w:rsidRPr="00F46B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обслуговує реалізацію товарів і надання послуг. Але не всі боргові  зобов’язання  погашаються  реальними грошима. Якщо боргові зобов’язання мають  зустрічний характер, то можуть, без участі реальних грошей,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взаємно  зарахуватися. </w:t>
      </w:r>
    </w:p>
    <w:p w:rsidR="00BF7814" w:rsidRDefault="00BF7814" w:rsidP="00BF7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86">
        <w:rPr>
          <w:rFonts w:ascii="Times New Roman" w:hAnsi="Times New Roman" w:cs="Times New Roman"/>
          <w:sz w:val="28"/>
          <w:szCs w:val="28"/>
          <w:lang w:val="uk-UA"/>
        </w:rPr>
        <w:t>При врахуванні вищезазначених факторів, формулу для визначення М</w:t>
      </w:r>
      <w:r w:rsidRPr="00F41C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</w:t>
      </w:r>
      <w:r w:rsidRPr="00F41C86">
        <w:rPr>
          <w:rFonts w:ascii="Times New Roman" w:hAnsi="Times New Roman" w:cs="Times New Roman"/>
          <w:sz w:val="28"/>
          <w:szCs w:val="28"/>
          <w:lang w:val="uk-UA"/>
        </w:rPr>
        <w:t xml:space="preserve"> можна записати таким чином:</w:t>
      </w:r>
    </w:p>
    <w:p w:rsidR="00BF7814" w:rsidRPr="00E81081" w:rsidRDefault="00BF7814" w:rsidP="00BF7814">
      <w:pPr>
        <w:tabs>
          <w:tab w:val="center" w:pos="4844"/>
          <w:tab w:val="right" w:pos="96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0625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3.9pt" o:ole="">
            <v:imagedata r:id="rId8" o:title=""/>
          </v:shape>
          <o:OLEObject Type="Embed" ProgID="Equation.3" ShapeID="_x0000_i1025" DrawAspect="Content" ObjectID="_1672227661" r:id="rId9"/>
        </w:object>
      </w:r>
      <w:r w:rsidRPr="00E8108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1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(2.2)</w:t>
      </w:r>
    </w:p>
    <w:p w:rsidR="00BF7814" w:rsidRDefault="00BF7814" w:rsidP="00BF7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∑</w:t>
      </w:r>
      <w:r>
        <w:rPr>
          <w:rFonts w:ascii="Times New Roman" w:hAnsi="Times New Roman" w:cs="Times New Roman"/>
          <w:sz w:val="28"/>
          <w:szCs w:val="28"/>
        </w:rPr>
        <w:t>PQ</w:t>
      </w:r>
      <w:r w:rsidRPr="00E8108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6D1">
        <w:rPr>
          <w:rFonts w:ascii="Times New Roman" w:hAnsi="Times New Roman" w:cs="Times New Roman"/>
          <w:sz w:val="28"/>
          <w:szCs w:val="28"/>
          <w:lang w:val="uk-UA"/>
        </w:rPr>
        <w:t>сукупна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реалізованих товарів і послуг;</w:t>
      </w:r>
    </w:p>
    <w:p w:rsidR="00BF7814" w:rsidRDefault="00BF7814" w:rsidP="00BF7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∑К – сукупна вартість проданих у кредит товарів і послуг;</w:t>
      </w:r>
    </w:p>
    <w:p w:rsidR="00BF7814" w:rsidRDefault="00BF7814" w:rsidP="00BF7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∑П – платежі, термін оплати яких наступив;</w:t>
      </w:r>
    </w:p>
    <w:p w:rsidR="00BF7814" w:rsidRDefault="00BF7814" w:rsidP="00BF78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∑П</w:t>
      </w:r>
      <w:r w:rsidRPr="008276D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платежі, які погашаються шляхом взаємного зарахування боргів. </w:t>
      </w:r>
    </w:p>
    <w:p w:rsidR="00BF7814" w:rsidRDefault="00BF7814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Зазначена формула для розрахунку М</w:t>
      </w:r>
      <w:r w:rsidRPr="00BA0D0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</w:t>
      </w:r>
      <w:r w:rsidRPr="00BA0D05">
        <w:rPr>
          <w:rFonts w:ascii="Times New Roman" w:hAnsi="Times New Roman" w:cs="Times New Roman"/>
          <w:sz w:val="28"/>
          <w:szCs w:val="28"/>
          <w:lang w:val="uk-UA"/>
        </w:rPr>
        <w:t xml:space="preserve"> тільки,  якщо економіка країни не знаходиться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глибокому </w:t>
      </w:r>
      <w:r w:rsidRPr="00BA0D05">
        <w:rPr>
          <w:rFonts w:ascii="Times New Roman" w:hAnsi="Times New Roman" w:cs="Times New Roman"/>
          <w:sz w:val="28"/>
          <w:szCs w:val="28"/>
          <w:lang w:val="uk-UA"/>
        </w:rPr>
        <w:t>кризовому 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  <w:r w:rsidRPr="00BE4663">
        <w:rPr>
          <w:rFonts w:ascii="Times New Roman" w:hAnsi="Times New Roman" w:cs="Times New Roman"/>
          <w:sz w:val="28"/>
          <w:szCs w:val="28"/>
          <w:lang w:val="uk-UA"/>
        </w:rPr>
        <w:t>при нарощуванні інфляції продаж товарів і послуг у кредит припиняється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економічні суб’єкти переходять до бартерної форми розрахунків або продають товари і надають послуги на умовах повної передплати. </w:t>
      </w:r>
      <w:r w:rsidRPr="00971BD7">
        <w:rPr>
          <w:rFonts w:ascii="Times New Roman" w:hAnsi="Times New Roman" w:cs="Times New Roman"/>
          <w:sz w:val="28"/>
          <w:szCs w:val="28"/>
          <w:lang w:val="uk-UA"/>
        </w:rPr>
        <w:t xml:space="preserve">[2,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71BD7">
        <w:rPr>
          <w:rFonts w:ascii="Times New Roman" w:hAnsi="Times New Roman" w:cs="Times New Roman"/>
          <w:sz w:val="28"/>
          <w:szCs w:val="28"/>
          <w:lang w:val="uk-UA"/>
        </w:rPr>
        <w:t>. 64 – 69]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71BD7" w:rsidRPr="00BF7814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до розв’язання задач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>.10</w:t>
      </w:r>
    </w:p>
    <w:p w:rsidR="00971BD7" w:rsidRPr="00C82622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BD7">
        <w:rPr>
          <w:rFonts w:ascii="Times New Roman" w:hAnsi="Times New Roman" w:cs="Times New Roman"/>
          <w:sz w:val="28"/>
          <w:szCs w:val="28"/>
          <w:lang w:val="uk-UA"/>
        </w:rPr>
        <w:t>Інфляція</w:t>
      </w:r>
      <w:r w:rsidRPr="00C82622">
        <w:rPr>
          <w:rFonts w:ascii="Times New Roman" w:hAnsi="Times New Roman" w:cs="Times New Roman"/>
          <w:sz w:val="28"/>
          <w:szCs w:val="28"/>
          <w:lang w:val="uk-UA"/>
        </w:rPr>
        <w:t xml:space="preserve">   –  процес  знецінення  грошей, який  проявляється  як  постійне  підвищення  загального  рівня  цін  в  результаті перевантаження сфери обігу грошовою масою, незабезпеченою матеріальними цінностями (товарами і послугами). Таким  чином,  основна  причина  інфляції  –  переповнення  каналів </w:t>
      </w:r>
    </w:p>
    <w:p w:rsidR="00971BD7" w:rsidRPr="00062C09" w:rsidRDefault="00971BD7" w:rsidP="00C969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622">
        <w:rPr>
          <w:rFonts w:ascii="Times New Roman" w:hAnsi="Times New Roman" w:cs="Times New Roman"/>
          <w:sz w:val="28"/>
          <w:szCs w:val="28"/>
          <w:lang w:val="uk-UA"/>
        </w:rPr>
        <w:t>грошового обігу надлишковою грошовою масою без збі</w:t>
      </w:r>
      <w:r w:rsidR="00C969BC">
        <w:rPr>
          <w:rFonts w:ascii="Times New Roman" w:hAnsi="Times New Roman" w:cs="Times New Roman"/>
          <w:sz w:val="28"/>
          <w:szCs w:val="28"/>
          <w:lang w:val="uk-UA"/>
        </w:rPr>
        <w:t>льшення товарної маси.</w:t>
      </w:r>
      <w:r w:rsidR="00062C09" w:rsidRPr="00062C09">
        <w:rPr>
          <w:rFonts w:ascii="Times New Roman" w:hAnsi="Times New Roman" w:cs="Times New Roman"/>
          <w:sz w:val="28"/>
          <w:szCs w:val="28"/>
          <w:lang w:val="ru-RU"/>
        </w:rPr>
        <w:t xml:space="preserve"> [2, </w:t>
      </w:r>
      <w:r w:rsidR="00062C09">
        <w:rPr>
          <w:rFonts w:ascii="Times New Roman" w:hAnsi="Times New Roman" w:cs="Times New Roman"/>
          <w:sz w:val="28"/>
          <w:szCs w:val="28"/>
        </w:rPr>
        <w:t>c</w:t>
      </w:r>
      <w:r w:rsidR="00062C09" w:rsidRPr="00062C09">
        <w:rPr>
          <w:rFonts w:ascii="Times New Roman" w:hAnsi="Times New Roman" w:cs="Times New Roman"/>
          <w:sz w:val="28"/>
          <w:szCs w:val="28"/>
          <w:lang w:val="ru-RU"/>
        </w:rPr>
        <w:t xml:space="preserve">. 128 – 130; 256] </w:t>
      </w:r>
      <w:r w:rsidRPr="002542E9">
        <w:rPr>
          <w:rFonts w:ascii="Times New Roman" w:hAnsi="Times New Roman" w:cs="Times New Roman"/>
          <w:sz w:val="28"/>
          <w:szCs w:val="28"/>
          <w:lang w:val="uk-UA"/>
        </w:rPr>
        <w:t>Інфляцію вимірюють за допомогою інде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ксу цін, або індексу споживчих </w:t>
      </w:r>
      <w:proofErr w:type="gramStart"/>
      <w:r w:rsidRPr="002542E9">
        <w:rPr>
          <w:rFonts w:ascii="Times New Roman" w:hAnsi="Times New Roman" w:cs="Times New Roman"/>
          <w:sz w:val="28"/>
          <w:szCs w:val="28"/>
          <w:lang w:val="uk-UA"/>
        </w:rPr>
        <w:t>цін,  який</w:t>
      </w:r>
      <w:proofErr w:type="gramEnd"/>
      <w:r w:rsidRPr="002542E9">
        <w:rPr>
          <w:rFonts w:ascii="Times New Roman" w:hAnsi="Times New Roman" w:cs="Times New Roman"/>
          <w:sz w:val="28"/>
          <w:szCs w:val="28"/>
          <w:lang w:val="uk-UA"/>
        </w:rPr>
        <w:t xml:space="preserve">  характеризує  зміни  загального  рівня  цін  на  товари  та  послуги,  що придбані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>ям для невиробничого споживання</w:t>
      </w:r>
      <w:r w:rsidRPr="002542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1BD7" w:rsidRDefault="00971BD7" w:rsidP="00971BD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42E9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240" w:dyaOrig="680">
          <v:shape id="_x0000_i1026" type="#_x0000_t75" style="width:162pt;height:33.9pt" o:ole="">
            <v:imagedata r:id="rId10" o:title=""/>
          </v:shape>
          <o:OLEObject Type="Embed" ProgID="Equation.3" ShapeID="_x0000_i1026" DrawAspect="Content" ObjectID="_1672227662" r:id="rId11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(2.3)</w:t>
      </w:r>
    </w:p>
    <w:p w:rsidR="00971BD7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C09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2E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Індекс  інфляції  визначає  вартість  «споживчого  кошика»  –  асортимент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42E9">
        <w:rPr>
          <w:rFonts w:ascii="Times New Roman" w:hAnsi="Times New Roman" w:cs="Times New Roman"/>
          <w:sz w:val="28"/>
          <w:szCs w:val="28"/>
          <w:lang w:val="uk-UA"/>
        </w:rPr>
        <w:t xml:space="preserve"> товарів,  що  характеризує  типовий  рівень  і  структуру  місячного  (річного) споживання  людини  або  сім’ї, який встановлюється централізовано для всіх регіонів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2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BD7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B38">
        <w:rPr>
          <w:rFonts w:ascii="Times New Roman" w:hAnsi="Times New Roman" w:cs="Times New Roman"/>
          <w:sz w:val="28"/>
          <w:szCs w:val="28"/>
          <w:lang w:val="uk-UA"/>
        </w:rPr>
        <w:t>Іншим показником, який характеризує інфля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ційний процес є темп інфляції. </w:t>
      </w:r>
      <w:r w:rsidRPr="00633B38">
        <w:rPr>
          <w:rFonts w:ascii="Times New Roman" w:hAnsi="Times New Roman" w:cs="Times New Roman"/>
          <w:sz w:val="28"/>
          <w:szCs w:val="28"/>
          <w:lang w:val="uk-UA"/>
        </w:rPr>
        <w:t>Він показує на скільки відсотків збільшилися ціни протягом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певного</w:t>
      </w:r>
      <w:r w:rsidRPr="00633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Pr="00633B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1BD7" w:rsidRDefault="00971BD7" w:rsidP="00971BD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E62EC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6560" w:dyaOrig="680">
          <v:shape id="_x0000_i1027" type="#_x0000_t75" style="width:327.55pt;height:33.9pt" o:ole="">
            <v:imagedata r:id="rId12" o:title=""/>
          </v:shape>
          <o:OLEObject Type="Embed" ProgID="Equation.3" ShapeID="_x0000_i1027" DrawAspect="Content" ObjectID="_1672227663" r:id="rId1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(2.4)</w:t>
      </w:r>
    </w:p>
    <w:p w:rsidR="00971BD7" w:rsidRDefault="00971BD7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B5F">
        <w:rPr>
          <w:rFonts w:ascii="Times New Roman" w:hAnsi="Times New Roman" w:cs="Times New Roman"/>
          <w:sz w:val="28"/>
          <w:szCs w:val="28"/>
          <w:lang w:val="uk-UA"/>
        </w:rPr>
        <w:t>У  фінансових  розрахунках  процент  –  сума  доходу  від  надання грошових коштів в  борг  або  плата  за користування  позичковим капіталом  у  різних його формах. Залежно  від  того, чи враховується вплив  інфляційного  чиннику, визначають номінальну і реальну процентні ставки. Відношення доходу у річному обчисленні до суми позички без урахування зміни рівня цін на товари і послуги під тиском інфляції є номінальною процентною ставкою</w:t>
      </w:r>
      <w:r w:rsidRPr="002E6B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E6B5F">
        <w:rPr>
          <w:rFonts w:ascii="Times New Roman" w:hAnsi="Times New Roman" w:cs="Times New Roman"/>
          <w:sz w:val="28"/>
          <w:szCs w:val="28"/>
        </w:rPr>
        <w:t>i</w:t>
      </w:r>
      <w:r w:rsidRPr="002E6B5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н</w:t>
      </w:r>
      <w:r w:rsidRPr="002E6B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E6B5F">
        <w:rPr>
          <w:rFonts w:ascii="Times New Roman" w:hAnsi="Times New Roman" w:cs="Times New Roman"/>
          <w:sz w:val="28"/>
          <w:szCs w:val="28"/>
          <w:lang w:val="uk-UA"/>
        </w:rPr>
        <w:t>. Реальна процентна ставка (і</w:t>
      </w:r>
      <w:r w:rsidRPr="002E6B5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р</w:t>
      </w:r>
      <w:r w:rsidRPr="002E6B5F">
        <w:rPr>
          <w:rFonts w:ascii="Times New Roman" w:hAnsi="Times New Roman" w:cs="Times New Roman"/>
          <w:sz w:val="28"/>
          <w:szCs w:val="28"/>
          <w:lang w:val="uk-UA"/>
        </w:rPr>
        <w:t>) – це номінальна процентна ставка, яка скорегована на рівень інфляції. Вона визначається у такий спосіб:</w:t>
      </w:r>
    </w:p>
    <w:p w:rsidR="00971BD7" w:rsidRPr="00DA549D" w:rsidRDefault="00971BD7" w:rsidP="00971BD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1893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800" w:dyaOrig="700">
          <v:shape id="_x0000_i1028" type="#_x0000_t75" style="width:90pt;height:34.6pt" o:ole="">
            <v:imagedata r:id="rId14" o:title=""/>
          </v:shape>
          <o:OLEObject Type="Embed" ProgID="Equation.3" ShapeID="_x0000_i1028" DrawAspect="Content" ObjectID="_1672227664" r:id="rId15"/>
        </w:object>
      </w:r>
      <w:r w:rsidRPr="00DA54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(2.5)</w:t>
      </w:r>
    </w:p>
    <w:p w:rsidR="00971BD7" w:rsidRPr="00E81081" w:rsidRDefault="002001D1" w:rsidP="00971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до розв’язання задач </w:t>
      </w:r>
      <w:r w:rsidRPr="002001D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 – </w:t>
      </w:r>
      <w:r w:rsidRPr="002001D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>.10</w:t>
      </w:r>
    </w:p>
    <w:p w:rsidR="00202988" w:rsidRDefault="00202988" w:rsidP="0020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988">
        <w:rPr>
          <w:rFonts w:ascii="Times New Roman" w:hAnsi="Times New Roman" w:cs="Times New Roman"/>
          <w:sz w:val="28"/>
          <w:szCs w:val="28"/>
          <w:lang w:val="uk-UA"/>
        </w:rPr>
        <w:t xml:space="preserve">Валютний курс являє собою вираз ціни грошової одиниці однієї країни в грошових одиницях іншої країни. Курс валюти встановляється через валютне котирування (встановлення курсів грошових одиниць різних країн відповідно до норм діючого законодавства і практики здійснення валютних операцій). За повного валютного котирування визначається курс покупця і продавця валюти </w:t>
      </w:r>
      <w:r w:rsidRPr="00202988">
        <w:rPr>
          <w:rFonts w:ascii="Times New Roman" w:hAnsi="Times New Roman" w:cs="Times New Roman"/>
          <w:sz w:val="28"/>
          <w:szCs w:val="28"/>
          <w:lang w:val="ru-RU"/>
        </w:rPr>
        <w:t>(«</w:t>
      </w:r>
      <w:r w:rsidRPr="00202988">
        <w:rPr>
          <w:rFonts w:ascii="Times New Roman" w:hAnsi="Times New Roman" w:cs="Times New Roman"/>
          <w:sz w:val="28"/>
          <w:szCs w:val="28"/>
        </w:rPr>
        <w:t>bid</w:t>
      </w:r>
      <w:r w:rsidRPr="002029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2988">
        <w:rPr>
          <w:rFonts w:ascii="Times New Roman" w:hAnsi="Times New Roman" w:cs="Times New Roman"/>
          <w:sz w:val="28"/>
          <w:szCs w:val="28"/>
          <w:lang w:val="ru-RU"/>
        </w:rPr>
        <w:t xml:space="preserve"> та «</w:t>
      </w:r>
      <w:r w:rsidRPr="00202988">
        <w:rPr>
          <w:rFonts w:ascii="Times New Roman" w:hAnsi="Times New Roman" w:cs="Times New Roman"/>
          <w:sz w:val="28"/>
          <w:szCs w:val="28"/>
        </w:rPr>
        <w:t>offer</w:t>
      </w:r>
      <w:r w:rsidRPr="002029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0298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F7814" w:rsidRPr="002D4E57" w:rsidRDefault="00202988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988">
        <w:rPr>
          <w:rFonts w:ascii="Times New Roman" w:hAnsi="Times New Roman" w:cs="Times New Roman"/>
          <w:sz w:val="28"/>
          <w:szCs w:val="28"/>
          <w:lang w:val="uk-UA"/>
        </w:rPr>
        <w:t>Слід розрізняти пряме і зворотне котирування. При прямому котируванні зазначається, скільком національним грошовим одиницям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дорівнює одиниця іноземної грошової валюти. При зворотному котируванні – навпаки,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зазначається, скільком одиницям іноземної валюти дорівнює національна грошова одиниця. 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>[3]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bCs/>
          <w:sz w:val="28"/>
          <w:szCs w:val="28"/>
          <w:lang w:val="uk-UA"/>
        </w:rPr>
        <w:t>Паритет купівельної спроможності</w:t>
      </w:r>
      <w:r w:rsidRPr="002D4E57">
        <w:rPr>
          <w:rFonts w:ascii="Times New Roman" w:hAnsi="Times New Roman" w:cs="Times New Roman"/>
          <w:sz w:val="28"/>
          <w:szCs w:val="28"/>
        </w:rPr>
        <w:t> 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 – співвідношення грошових одиниць різних країн, яке встановлюється за їх купівельною спроможністю відносно певного набору товарів і послуг. Теорія про паритет купівельної спроможності валют виходить з того, що без врахування транспортних витрат і обмежень з перевезення, на одну і ту ж суму грошей, перераховану в національні грошові одиниці за поточним курсом, в різних країнах можна придбати цей набір товарів і послуг. [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 xml:space="preserve">4; 5,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>. 83 – 86]</w:t>
      </w:r>
    </w:p>
    <w:p w:rsidR="002D4E57" w:rsidRPr="00E81081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до розв’язання задач </w:t>
      </w:r>
      <w:r w:rsidRPr="002D4E5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 – </w:t>
      </w:r>
      <w:r w:rsidRPr="002D4E5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F7814">
        <w:rPr>
          <w:rFonts w:ascii="Times New Roman" w:hAnsi="Times New Roman" w:cs="Times New Roman"/>
          <w:b/>
          <w:sz w:val="28"/>
          <w:szCs w:val="28"/>
          <w:lang w:val="uk-UA"/>
        </w:rPr>
        <w:t>.10</w:t>
      </w:r>
    </w:p>
    <w:p w:rsidR="002D4E57" w:rsidRPr="000328D0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Процентна  ставка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нараховуватися у вигляді простих чи складних процентів. </w:t>
      </w:r>
    </w:p>
    <w:p w:rsidR="002D4E57" w:rsidRPr="000328D0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F51">
        <w:rPr>
          <w:rFonts w:ascii="Times New Roman" w:hAnsi="Times New Roman" w:cs="Times New Roman"/>
          <w:sz w:val="28"/>
          <w:szCs w:val="28"/>
          <w:lang w:val="uk-UA"/>
        </w:rPr>
        <w:t>Простий процент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 – сума доходу,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нараховується на основну суму 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капіталу взятого або відданого в борг у вигляді інвестицій (кредиту) наприкінці кожного інтервалу нарахування, і за якою подальші розрахунки не здійснюють. </w:t>
      </w:r>
    </w:p>
    <w:p w:rsidR="002D4E57" w:rsidRPr="000328D0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8D0">
        <w:rPr>
          <w:rFonts w:ascii="Times New Roman" w:hAnsi="Times New Roman" w:cs="Times New Roman"/>
          <w:sz w:val="28"/>
          <w:szCs w:val="28"/>
          <w:lang w:val="uk-UA"/>
        </w:rPr>
        <w:t>Залежно  від  умов  договору  про  вкладення 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оштів  частіш  за  все  термін 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>проведення операцій дорівнює 1 року, але можуть бути й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місяць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місяці (квартал) 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, 6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(півріччя). 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F51">
        <w:rPr>
          <w:rFonts w:ascii="Times New Roman" w:hAnsi="Times New Roman" w:cs="Times New Roman"/>
          <w:sz w:val="28"/>
          <w:szCs w:val="28"/>
          <w:lang w:val="uk-UA"/>
        </w:rPr>
        <w:t>Складний процент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 –  сума  доходу,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 нараховується  у  кожному інтервалі т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а  приєднується  до  основної  суми </w:t>
      </w:r>
      <w:r>
        <w:rPr>
          <w:rFonts w:ascii="Times New Roman" w:hAnsi="Times New Roman" w:cs="Times New Roman"/>
          <w:sz w:val="28"/>
          <w:szCs w:val="28"/>
          <w:lang w:val="uk-UA"/>
        </w:rPr>
        <w:t>боргу,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депозиту</w:t>
      </w:r>
      <w:r w:rsidRPr="000328D0">
        <w:rPr>
          <w:rFonts w:ascii="Times New Roman" w:hAnsi="Times New Roman" w:cs="Times New Roman"/>
          <w:sz w:val="28"/>
          <w:szCs w:val="28"/>
          <w:lang w:val="uk-UA"/>
        </w:rPr>
        <w:t xml:space="preserve"> (вкладу) в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аступному платіжному періоді. </w:t>
      </w:r>
    </w:p>
    <w:p w:rsidR="002D4E57" w:rsidRPr="00F22F51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505">
        <w:rPr>
          <w:rFonts w:ascii="Times New Roman" w:hAnsi="Times New Roman" w:cs="Times New Roman"/>
          <w:sz w:val="28"/>
          <w:szCs w:val="28"/>
          <w:lang w:val="uk-UA"/>
        </w:rPr>
        <w:t xml:space="preserve">Для нарахування  процентів  використовують </w:t>
      </w:r>
      <w:r w:rsidRPr="00F22F51">
        <w:rPr>
          <w:rFonts w:ascii="Times New Roman" w:hAnsi="Times New Roman" w:cs="Times New Roman"/>
          <w:sz w:val="28"/>
          <w:szCs w:val="28"/>
          <w:lang w:val="uk-UA"/>
        </w:rPr>
        <w:t xml:space="preserve">формулу нарощення вартості. 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FF05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2F51">
        <w:rPr>
          <w:rFonts w:ascii="Times New Roman" w:hAnsi="Times New Roman" w:cs="Times New Roman"/>
          <w:sz w:val="28"/>
          <w:szCs w:val="28"/>
          <w:lang w:val="uk-UA"/>
        </w:rPr>
        <w:t>нарощеною сумою</w:t>
      </w:r>
      <w:r w:rsidRPr="00F22F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26E0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26E06">
        <w:rPr>
          <w:rFonts w:ascii="Times New Roman" w:hAnsi="Times New Roman" w:cs="Times New Roman"/>
          <w:sz w:val="28"/>
          <w:szCs w:val="28"/>
        </w:rPr>
        <w:t>S</w:t>
      </w:r>
      <w:r w:rsidRPr="00226E0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26E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0505">
        <w:rPr>
          <w:rFonts w:ascii="Times New Roman" w:hAnsi="Times New Roman" w:cs="Times New Roman"/>
          <w:sz w:val="28"/>
          <w:szCs w:val="28"/>
          <w:lang w:val="uk-UA"/>
        </w:rPr>
        <w:t>розуміют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 первісну  (початкову)  суму </w:t>
      </w:r>
      <w:r w:rsidRPr="00FF0505">
        <w:rPr>
          <w:rFonts w:ascii="Times New Roman" w:hAnsi="Times New Roman" w:cs="Times New Roman"/>
          <w:sz w:val="28"/>
          <w:szCs w:val="28"/>
          <w:lang w:val="uk-UA"/>
        </w:rPr>
        <w:t>боргу з нарахованими до кінця терміну дії договору процентами.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06">
        <w:rPr>
          <w:rFonts w:ascii="Times New Roman" w:hAnsi="Times New Roman" w:cs="Times New Roman"/>
          <w:sz w:val="28"/>
          <w:szCs w:val="28"/>
          <w:lang w:val="uk-UA"/>
        </w:rPr>
        <w:t>Цю залежність можна виразити за допомогою формули:</w:t>
      </w:r>
    </w:p>
    <w:p w:rsidR="002D4E57" w:rsidRPr="007A661A" w:rsidRDefault="002D4E57" w:rsidP="002D4E5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26E0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80" w:dyaOrig="279">
          <v:shape id="_x0000_i1029" type="#_x0000_t75" style="width:48.7pt;height:14.1pt" o:ole="">
            <v:imagedata r:id="rId16" o:title=""/>
          </v:shape>
          <o:OLEObject Type="Embed" ProgID="Equation.3" ShapeID="_x0000_i1029" DrawAspect="Content" ObjectID="_1672227665" r:id="rId17"/>
        </w:object>
      </w:r>
      <w:r w:rsidRPr="00226E0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(2.6)</w:t>
      </w:r>
    </w:p>
    <w:p w:rsidR="002D4E57" w:rsidRPr="00226E06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226E06">
        <w:rPr>
          <w:rFonts w:ascii="Times New Roman" w:hAnsi="Times New Roman" w:cs="Times New Roman"/>
          <w:sz w:val="28"/>
          <w:szCs w:val="28"/>
          <w:lang w:val="uk-UA"/>
        </w:rPr>
        <w:t xml:space="preserve">Р – первісна (початкова) сума боргу (теперішня вартість грошей); 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E06">
        <w:rPr>
          <w:rFonts w:ascii="Times New Roman" w:hAnsi="Times New Roman" w:cs="Times New Roman"/>
          <w:sz w:val="28"/>
          <w:szCs w:val="28"/>
          <w:lang w:val="uk-UA"/>
        </w:rPr>
        <w:lastRenderedPageBreak/>
        <w:t>I  –  розмір  плати  за  користування 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озиченими  коштами,   тобто </w:t>
      </w:r>
      <w:r w:rsidRPr="00226E06">
        <w:rPr>
          <w:rFonts w:ascii="Times New Roman" w:hAnsi="Times New Roman" w:cs="Times New Roman"/>
          <w:sz w:val="28"/>
          <w:szCs w:val="28"/>
          <w:lang w:val="uk-UA"/>
        </w:rPr>
        <w:t>проценти за весь термін позики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E57" w:rsidRPr="000128B4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8B4">
        <w:rPr>
          <w:rFonts w:ascii="Times New Roman" w:hAnsi="Times New Roman" w:cs="Times New Roman"/>
          <w:sz w:val="28"/>
          <w:szCs w:val="28"/>
          <w:lang w:val="uk-UA"/>
        </w:rPr>
        <w:t xml:space="preserve">Майбутня вартість грошей  –  сума інвестованих у поточний час грошових коштів, на яку вони перетворяться через певний часовий період з урахуванням обраної ставки процента. </w:t>
      </w:r>
    </w:p>
    <w:p w:rsidR="002D4E57" w:rsidRPr="00BB6143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143">
        <w:rPr>
          <w:rFonts w:ascii="Times New Roman" w:hAnsi="Times New Roman" w:cs="Times New Roman"/>
          <w:sz w:val="28"/>
          <w:szCs w:val="28"/>
          <w:lang w:val="uk-UA"/>
        </w:rPr>
        <w:t xml:space="preserve">Теперішня вартість грошей – цінність грошей в поточний момент часу, оцінка суми майбутніх грошових коштів,  приведених  з  урахуванням  певної ставки процента до поточного періоду. </w:t>
      </w:r>
    </w:p>
    <w:p w:rsidR="002D4E57" w:rsidRPr="00F22F51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4C6">
        <w:rPr>
          <w:rFonts w:ascii="Times New Roman" w:hAnsi="Times New Roman" w:cs="Times New Roman"/>
          <w:sz w:val="28"/>
          <w:szCs w:val="28"/>
          <w:lang w:val="uk-UA"/>
        </w:rPr>
        <w:t>Часовий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D04C6">
        <w:rPr>
          <w:rFonts w:ascii="Times New Roman" w:hAnsi="Times New Roman" w:cs="Times New Roman"/>
          <w:sz w:val="28"/>
          <w:szCs w:val="28"/>
          <w:lang w:val="uk-UA"/>
        </w:rPr>
        <w:t>вал, протягом  якого  застосовується ставка процента,  називається періодом нарахування процентів.</w:t>
      </w:r>
      <w:r w:rsidRPr="00F22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E57" w:rsidRPr="00F22F51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F51">
        <w:rPr>
          <w:rFonts w:ascii="Times New Roman" w:hAnsi="Times New Roman" w:cs="Times New Roman"/>
          <w:sz w:val="28"/>
          <w:szCs w:val="28"/>
          <w:lang w:val="uk-UA"/>
        </w:rPr>
        <w:t xml:space="preserve">Інтервал нарахування процентів  –  це  мінімальний  період,  після  якого відбувається нарахування процентів. 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36">
        <w:rPr>
          <w:rFonts w:ascii="Times New Roman" w:hAnsi="Times New Roman" w:cs="Times New Roman"/>
          <w:sz w:val="28"/>
          <w:szCs w:val="28"/>
          <w:lang w:val="uk-UA"/>
        </w:rPr>
        <w:t xml:space="preserve">Прості проценти розраховуються за формулою: </w:t>
      </w:r>
    </w:p>
    <w:p w:rsidR="002D4E57" w:rsidRPr="007A661A" w:rsidRDefault="002D4E57" w:rsidP="002D4E5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343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60" w:dyaOrig="279">
          <v:shape id="_x0000_i1030" type="#_x0000_t75" style="width:53.3pt;height:14.1pt" o:ole="">
            <v:imagedata r:id="rId18" o:title=""/>
          </v:shape>
          <o:OLEObject Type="Embed" ProgID="Equation.3" ShapeID="_x0000_i1030" DrawAspect="Content" ObjectID="_1672227666" r:id="rId19"/>
        </w:object>
      </w:r>
      <w:r w:rsidRPr="009B34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(2.7)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436">
        <w:rPr>
          <w:rFonts w:ascii="Times New Roman" w:hAnsi="Times New Roman" w:cs="Times New Roman"/>
          <w:sz w:val="28"/>
          <w:szCs w:val="28"/>
          <w:lang w:val="uk-UA"/>
        </w:rPr>
        <w:t xml:space="preserve">де  i – процентна ставка або ставка нарощення за простими процентами,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виражена десятковим дробом; n – термін позики в роках. 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436">
        <w:rPr>
          <w:rFonts w:ascii="Times New Roman" w:hAnsi="Times New Roman" w:cs="Times New Roman"/>
          <w:sz w:val="28"/>
          <w:szCs w:val="28"/>
          <w:lang w:val="uk-UA"/>
        </w:rPr>
        <w:t xml:space="preserve">Загальна  сума  виплат  за  річною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ставкою  простих  процентів  з </w:t>
      </w:r>
      <w:r w:rsidRPr="009B3436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 нарахованих  процентів  (тобто  майбутня  вартість  грошей  або нарощена наприкінці терміну сума) розраховується таким чином: </w:t>
      </w:r>
      <w:r w:rsidRPr="009B3436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9B34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9B343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320" w:dyaOrig="320">
          <v:shape id="_x0000_i1031" type="#_x0000_t75" style="width:116.1pt;height:15.9pt" o:ole="">
            <v:imagedata r:id="rId20" o:title=""/>
          </v:shape>
          <o:OLEObject Type="Embed" ProgID="Equation.3" ShapeID="_x0000_i1031" DrawAspect="Content" ObjectID="_1672227667" r:id="rId21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(2.8)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 (1+n∙</w:t>
      </w:r>
      <w:r w:rsidRPr="009B3436">
        <w:rPr>
          <w:rFonts w:ascii="Times New Roman" w:hAnsi="Times New Roman" w:cs="Times New Roman"/>
          <w:sz w:val="28"/>
          <w:szCs w:val="28"/>
          <w:lang w:val="uk-UA"/>
        </w:rPr>
        <w:t>і) – коефіцієнт (множник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нарощення простих процентів. </w:t>
      </w:r>
    </w:p>
    <w:p w:rsidR="002D4E57" w:rsidRPr="00276CF2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правило,</w:t>
      </w:r>
      <w:r w:rsidRPr="00276CF2">
        <w:rPr>
          <w:rFonts w:ascii="Times New Roman" w:hAnsi="Times New Roman" w:cs="Times New Roman"/>
          <w:sz w:val="28"/>
          <w:szCs w:val="28"/>
          <w:lang w:val="uk-UA"/>
        </w:rPr>
        <w:t xml:space="preserve">  процентна  ставка  фіксується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контракту річному вимірі. </w:t>
      </w:r>
      <w:r w:rsidRPr="00276CF2">
        <w:rPr>
          <w:rFonts w:ascii="Times New Roman" w:hAnsi="Times New Roman" w:cs="Times New Roman"/>
          <w:sz w:val="28"/>
          <w:szCs w:val="28"/>
          <w:lang w:val="uk-UA"/>
        </w:rPr>
        <w:t xml:space="preserve">Якщо термін позики менше 1 року, 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частку </w:t>
      </w:r>
      <w:r w:rsidRPr="00276CF2">
        <w:rPr>
          <w:rFonts w:ascii="Times New Roman" w:hAnsi="Times New Roman" w:cs="Times New Roman"/>
          <w:sz w:val="28"/>
          <w:szCs w:val="28"/>
          <w:lang w:val="uk-UA"/>
        </w:rPr>
        <w:t>річного процента, яка сплачується кредитору:</w:t>
      </w:r>
      <w:r w:rsidRPr="00276C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4E57" w:rsidRPr="007A661A" w:rsidRDefault="002D4E57" w:rsidP="002D4E57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6CF2">
        <w:rPr>
          <w:rFonts w:ascii="Times New Roman" w:hAnsi="Times New Roman" w:cs="Times New Roman"/>
          <w:position w:val="-24"/>
          <w:sz w:val="28"/>
          <w:szCs w:val="28"/>
          <w:lang w:val="ru-RU"/>
        </w:rPr>
        <w:object w:dxaOrig="660" w:dyaOrig="620">
          <v:shape id="_x0000_i1032" type="#_x0000_t75" style="width:33.2pt;height:30.7pt" o:ole="">
            <v:imagedata r:id="rId22" o:title=""/>
          </v:shape>
          <o:OLEObject Type="Embed" ProgID="Equation.3" ShapeID="_x0000_i1032" DrawAspect="Content" ObjectID="_1672227668" r:id="rId23"/>
        </w:object>
      </w:r>
      <w:r w:rsidRPr="00276C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(2.9)</w:t>
      </w:r>
    </w:p>
    <w:p w:rsid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CF2">
        <w:rPr>
          <w:rFonts w:ascii="Times New Roman" w:hAnsi="Times New Roman" w:cs="Times New Roman"/>
          <w:sz w:val="28"/>
          <w:szCs w:val="28"/>
          <w:lang w:val="uk-UA"/>
        </w:rPr>
        <w:t xml:space="preserve">де  t – кількість днів позики; В – кількість календарних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днів у році, або часова база.  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 світовій  фінансовій практиці  використовують  такі основні методи  визначення  кількості  днів тривалості операції для  обчислення процентів: 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▪  метод  «факт/факт»  –  при  розрахунку  суми  процентів  береться фактична кількість днів у місяці й році (точні проценти;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▪  метод «факт/360» – при розрахунку суми процентів береться фактична кількість днів у місяці, але умовно в році – 360 днів;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▪  метод  «30/360»  –  враховується  умовна  кількість  днів  у  місяці                       (12 місяців по 30 днів), у році – 360 днів (звичайні проценти). 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Зазвичай, у фінансових розрахунках з терміном, що перевищує 1 рік, застосовуються складні проценти, якщо інше спеціально не передбачено умовами договору.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Нарощення  за  складними  процентами  передбачає  реінвестування отриманих доходів або їх капіталізацію і здійснюється за формулою:</w:t>
      </w:r>
    </w:p>
    <w:p w:rsidR="002D4E57" w:rsidRPr="007A661A" w:rsidRDefault="002D4E57" w:rsidP="005941BF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4E5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400" w:dyaOrig="360">
          <v:shape id="_x0000_i1033" type="#_x0000_t75" style="width:69.9pt;height:18pt" o:ole="">
            <v:imagedata r:id="rId24" o:title=""/>
          </v:shape>
          <o:OLEObject Type="Embed" ProgID="Equation.3" ShapeID="_x0000_i1033" DrawAspect="Content" ObjectID="_1672227669" r:id="rId25"/>
        </w:objec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(2.10)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Крім  визначення  нарощення  вартості  у  фінансових розрахунках також використовується дисконтування вартості.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Дисконтування вартості – це визначення вартості грошового потоку шляхом приведення на певний момент часу майбутньої вартості грошових коштів за вирахуванням дисконту. 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 Дисконтування, що  здійснюється  як  за  простими,  так  і складними процентами, дозволяє досягти  порівнянності теперішньої вартості майбутніх грошових потоків. Дана операція проводиться  двома способами: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1.  Математичне  дисконтування являє собою задачу зворотну визначенню майбутньої вартості (нарощенню) і зводиться до визначення приведеної (поточної) вартості. 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Здійснення  розрахунків  таким  способом передбачає використання процентної ставки.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4E57" w:rsidRPr="007A661A" w:rsidRDefault="002D4E57" w:rsidP="005941BF">
      <w:pPr>
        <w:tabs>
          <w:tab w:val="right" w:pos="96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Прості проценти: </w:t>
      </w:r>
      <w:r w:rsidRPr="002D4E57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160" w:dyaOrig="620">
          <v:shape id="_x0000_i1034" type="#_x0000_t75" style="width:57.9pt;height:30.7pt" o:ole="">
            <v:imagedata r:id="rId26" o:title=""/>
          </v:shape>
          <o:OLEObject Type="Embed" ProgID="Equation.3" ShapeID="_x0000_i1034" DrawAspect="Content" ObjectID="_1672227670" r:id="rId27"/>
        </w:objec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(2.11)</w:t>
      </w:r>
    </w:p>
    <w:p w:rsidR="002D4E57" w:rsidRPr="007A661A" w:rsidRDefault="002D4E57" w:rsidP="005941BF">
      <w:pPr>
        <w:tabs>
          <w:tab w:val="right" w:pos="96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Складні проценти: </w:t>
      </w:r>
      <w:r w:rsidRPr="002D4E57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00" w:dyaOrig="680">
          <v:shape id="_x0000_i1035" type="#_x0000_t75" style="width:60pt;height:33.9pt" o:ole="">
            <v:imagedata r:id="rId28" o:title=""/>
          </v:shape>
          <o:OLEObject Type="Embed" ProgID="Equation.3" ShapeID="_x0000_i1035" DrawAspect="Content" ObjectID="_1672227671" r:id="rId29"/>
        </w:objec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(2.12)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2.  Банківське  дисконтування  застосовується  при  обліку  векселів комерційними  банками,  при  цьому  проценти  нараховуються  на  суму,  що підлягає сплаті наприкінці строку фінансової операції.</w:t>
      </w:r>
    </w:p>
    <w:p w:rsidR="002D4E57" w:rsidRPr="002D4E57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При здійсненні розрахунків застосовується облікова ставка відсотків d 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>прості проценти):</w:t>
      </w:r>
    </w:p>
    <w:p w:rsidR="002D4E57" w:rsidRPr="007A661A" w:rsidRDefault="002D4E57" w:rsidP="005941BF">
      <w:pPr>
        <w:tabs>
          <w:tab w:val="center" w:pos="5199"/>
          <w:tab w:val="right" w:pos="968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D4E57">
        <w:rPr>
          <w:rFonts w:ascii="Times New Roman" w:hAnsi="Times New Roman" w:cs="Times New Roman"/>
          <w:position w:val="-10"/>
          <w:sz w:val="28"/>
          <w:szCs w:val="28"/>
        </w:rPr>
        <w:object w:dxaOrig="1640" w:dyaOrig="320">
          <v:shape id="_x0000_i1036" type="#_x0000_t75" style="width:81.9pt;height:15.9pt" o:ole="">
            <v:imagedata r:id="rId30" o:title=""/>
          </v:shape>
          <o:OLEObject Type="Embed" ProgID="Equation.3" ShapeID="_x0000_i1036" DrawAspect="Content" ObjectID="_1672227672" r:id="rId31"/>
        </w:objec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(2.13)</w:t>
      </w:r>
    </w:p>
    <w:p w:rsidR="005941BF" w:rsidRPr="007A661A" w:rsidRDefault="002D4E57" w:rsidP="005941BF">
      <w:pPr>
        <w:tabs>
          <w:tab w:val="right" w:pos="96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Складні проценти:</w: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4E57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37" type="#_x0000_t75" style="width:74.1pt;height:18pt" o:ole="">
            <v:imagedata r:id="rId32" o:title=""/>
          </v:shape>
          <o:OLEObject Type="Embed" ProgID="Equation.3" ShapeID="_x0000_i1037" DrawAspect="Content" ObjectID="_1672227673" r:id="rId33"/>
        </w:object>
      </w:r>
      <w:r w:rsidRPr="002D4E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941BF" w:rsidRPr="007A66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1BF" w:rsidRPr="007A661A">
        <w:rPr>
          <w:rFonts w:ascii="Times New Roman" w:hAnsi="Times New Roman" w:cs="Times New Roman"/>
          <w:sz w:val="28"/>
          <w:szCs w:val="28"/>
          <w:lang w:val="ru-RU"/>
        </w:rPr>
        <w:tab/>
        <w:t>(2.14)</w:t>
      </w:r>
    </w:p>
    <w:p w:rsidR="002D4E57" w:rsidRPr="00BE55A5" w:rsidRDefault="002D4E57" w:rsidP="00594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E57">
        <w:rPr>
          <w:rFonts w:ascii="Times New Roman" w:hAnsi="Times New Roman" w:cs="Times New Roman"/>
          <w:sz w:val="28"/>
          <w:szCs w:val="28"/>
          <w:lang w:val="uk-UA"/>
        </w:rPr>
        <w:t>При  дисконтуванні  за  обліковою  ставкою  найчастіше  використовують часову базу, визначену за методом «факт/факт» або за методом «30/360».</w:t>
      </w:r>
      <w:r w:rsidRPr="00BE6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64D" w:rsidRPr="00BE55A5">
        <w:rPr>
          <w:rFonts w:ascii="Times New Roman" w:hAnsi="Times New Roman" w:cs="Times New Roman"/>
          <w:sz w:val="28"/>
          <w:szCs w:val="28"/>
          <w:lang w:val="ru-RU"/>
        </w:rPr>
        <w:t xml:space="preserve">[2, </w:t>
      </w:r>
      <w:r w:rsidR="004D764D">
        <w:rPr>
          <w:rFonts w:ascii="Times New Roman" w:hAnsi="Times New Roman" w:cs="Times New Roman"/>
          <w:sz w:val="28"/>
          <w:szCs w:val="28"/>
        </w:rPr>
        <w:t>c</w:t>
      </w:r>
      <w:r w:rsidR="004D764D" w:rsidRPr="00BE55A5">
        <w:rPr>
          <w:rFonts w:ascii="Times New Roman" w:hAnsi="Times New Roman" w:cs="Times New Roman"/>
          <w:sz w:val="28"/>
          <w:szCs w:val="28"/>
          <w:lang w:val="ru-RU"/>
        </w:rPr>
        <w:t>. 257 – 260]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5A5" w:rsidRDefault="00BE55A5" w:rsidP="00BE55A5">
      <w:pPr>
        <w:pStyle w:val="a7"/>
        <w:jc w:val="center"/>
      </w:pPr>
      <w:r>
        <w:rPr>
          <w:sz w:val="28"/>
          <w:szCs w:val="28"/>
        </w:rPr>
        <w:lastRenderedPageBreak/>
        <w:t xml:space="preserve">3. </w:t>
      </w:r>
      <w:r w:rsidRPr="003326A4">
        <w:t>ПОРЯДОК ВИЗНАЧЕННЯ ЗАВДАНЬ ДЛЯ ВИКОНАННЯ</w:t>
      </w:r>
    </w:p>
    <w:p w:rsidR="00BE55A5" w:rsidRDefault="00BE55A5" w:rsidP="00BE55A5">
      <w:pPr>
        <w:pStyle w:val="a7"/>
        <w:jc w:val="center"/>
        <w:rPr>
          <w:sz w:val="28"/>
          <w:szCs w:val="28"/>
        </w:rPr>
      </w:pPr>
    </w:p>
    <w:p w:rsidR="00BE55A5" w:rsidRDefault="00BE55A5" w:rsidP="00BE55A5">
      <w:pPr>
        <w:pStyle w:val="a7"/>
        <w:rPr>
          <w:sz w:val="28"/>
          <w:szCs w:val="28"/>
        </w:rPr>
      </w:pPr>
      <w:r>
        <w:rPr>
          <w:sz w:val="28"/>
          <w:szCs w:val="28"/>
        </w:rPr>
        <w:t>Індивідуальна розрахункова робота передбачає розв’язання студентом різнопланових завдань з дисципліни «Гроші та кредит». Визначення варіанту відбувається за останньою цифрою номеру залікової книжки студента відповідно до таблиці 1. У випадку, коли студенти однієї групи мають однакову останню цифру залікової книжки, вони мають повідомити про це викладача, який визначить для кожного зі студентів варіант завдання для виконання.</w:t>
      </w:r>
    </w:p>
    <w:p w:rsidR="00BE55A5" w:rsidRDefault="00BE55A5" w:rsidP="00BE55A5">
      <w:pPr>
        <w:pStyle w:val="a7"/>
        <w:rPr>
          <w:sz w:val="28"/>
          <w:szCs w:val="28"/>
        </w:rPr>
      </w:pPr>
    </w:p>
    <w:p w:rsidR="00BE55A5" w:rsidRDefault="00BE55A5" w:rsidP="00BE55A5">
      <w:pPr>
        <w:pStyle w:val="a7"/>
        <w:rPr>
          <w:sz w:val="28"/>
          <w:szCs w:val="28"/>
        </w:rPr>
      </w:pPr>
      <w:r>
        <w:rPr>
          <w:sz w:val="28"/>
          <w:szCs w:val="28"/>
        </w:rPr>
        <w:t>Таблиця 1 – Варіанти індивідуальної розрахункової роботи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98"/>
      </w:tblGrid>
      <w:tr w:rsidR="00BE55A5" w:rsidRPr="00E139A5" w:rsidTr="00BE55A5">
        <w:trPr>
          <w:trHeight w:val="966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Остання цифра номеру залікової книжки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Завдання до виконання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1.10, 2.10, 3.10, 4.10, 5.10, 6.10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1.1, 2.</w:t>
            </w:r>
            <w:r>
              <w:rPr>
                <w:sz w:val="28"/>
                <w:szCs w:val="28"/>
              </w:rPr>
              <w:t>1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1</w:t>
            </w:r>
            <w:r w:rsidRPr="00BE55A5">
              <w:rPr>
                <w:sz w:val="28"/>
                <w:szCs w:val="28"/>
                <w:lang w:val="en-US"/>
              </w:rPr>
              <w:t>, 4.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E55A5"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1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2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2</w:t>
            </w:r>
            <w:r w:rsidRPr="00BE55A5">
              <w:rPr>
                <w:sz w:val="28"/>
                <w:szCs w:val="28"/>
                <w:lang w:val="en-US"/>
              </w:rPr>
              <w:t>, 4.</w:t>
            </w:r>
            <w:r>
              <w:rPr>
                <w:sz w:val="28"/>
                <w:szCs w:val="28"/>
              </w:rPr>
              <w:t>2</w:t>
            </w:r>
            <w:r w:rsidRPr="00BE55A5">
              <w:rPr>
                <w:sz w:val="28"/>
                <w:szCs w:val="28"/>
                <w:lang w:val="en-US"/>
              </w:rPr>
              <w:t>, 5.</w:t>
            </w:r>
            <w:r>
              <w:rPr>
                <w:sz w:val="28"/>
                <w:szCs w:val="28"/>
              </w:rPr>
              <w:t>2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2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3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3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3,</w:t>
            </w:r>
            <w:r w:rsidRPr="00BE55A5">
              <w:rPr>
                <w:sz w:val="28"/>
                <w:szCs w:val="28"/>
                <w:lang w:val="en-US"/>
              </w:rPr>
              <w:t xml:space="preserve"> 4.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E55A5">
              <w:rPr>
                <w:sz w:val="28"/>
                <w:szCs w:val="28"/>
                <w:lang w:val="en-US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3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4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4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4</w:t>
            </w:r>
            <w:r w:rsidRPr="00BE55A5">
              <w:rPr>
                <w:sz w:val="28"/>
                <w:szCs w:val="28"/>
                <w:lang w:val="en-US"/>
              </w:rPr>
              <w:t>, 4.</w:t>
            </w:r>
            <w:r>
              <w:rPr>
                <w:sz w:val="28"/>
                <w:szCs w:val="28"/>
              </w:rPr>
              <w:t>4</w:t>
            </w:r>
            <w:r w:rsidRPr="00BE55A5">
              <w:rPr>
                <w:sz w:val="28"/>
                <w:szCs w:val="28"/>
                <w:lang w:val="en-US"/>
              </w:rPr>
              <w:t>, 5.</w:t>
            </w:r>
            <w:r>
              <w:rPr>
                <w:sz w:val="28"/>
                <w:szCs w:val="28"/>
              </w:rPr>
              <w:t>4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4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5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5</w:t>
            </w:r>
            <w:r w:rsidRPr="00BE55A5">
              <w:rPr>
                <w:sz w:val="28"/>
                <w:szCs w:val="28"/>
                <w:lang w:val="en-US"/>
              </w:rPr>
              <w:t>, 4.</w:t>
            </w:r>
            <w:r>
              <w:rPr>
                <w:sz w:val="28"/>
                <w:szCs w:val="28"/>
              </w:rPr>
              <w:t>5</w:t>
            </w:r>
            <w:r w:rsidRPr="00BE55A5">
              <w:rPr>
                <w:sz w:val="28"/>
                <w:szCs w:val="28"/>
                <w:lang w:val="en-US"/>
              </w:rPr>
              <w:t>, 5.</w:t>
            </w:r>
            <w:r>
              <w:rPr>
                <w:sz w:val="28"/>
                <w:szCs w:val="28"/>
              </w:rPr>
              <w:t>5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5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6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6</w:t>
            </w:r>
            <w:r w:rsidRPr="00BE55A5">
              <w:rPr>
                <w:sz w:val="28"/>
                <w:szCs w:val="28"/>
                <w:lang w:val="en-US"/>
              </w:rPr>
              <w:t>, 4.</w:t>
            </w:r>
            <w:r>
              <w:rPr>
                <w:sz w:val="28"/>
                <w:szCs w:val="28"/>
              </w:rPr>
              <w:t>6</w:t>
            </w:r>
            <w:r w:rsidRPr="00BE55A5">
              <w:rPr>
                <w:sz w:val="28"/>
                <w:szCs w:val="28"/>
                <w:lang w:val="en-US"/>
              </w:rPr>
              <w:t>, 5.</w:t>
            </w:r>
            <w:r>
              <w:rPr>
                <w:sz w:val="28"/>
                <w:szCs w:val="28"/>
              </w:rPr>
              <w:t>6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6</w:t>
            </w:r>
          </w:p>
        </w:tc>
      </w:tr>
      <w:tr w:rsidR="00BE55A5" w:rsidRPr="00E139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7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BE55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BE55A5">
              <w:rPr>
                <w:sz w:val="28"/>
                <w:szCs w:val="28"/>
                <w:lang w:val="en-US"/>
              </w:rPr>
              <w:t>, 2.</w:t>
            </w:r>
            <w:r>
              <w:rPr>
                <w:sz w:val="28"/>
                <w:szCs w:val="28"/>
              </w:rPr>
              <w:t>7</w:t>
            </w:r>
            <w:r w:rsidRPr="00BE55A5">
              <w:rPr>
                <w:sz w:val="28"/>
                <w:szCs w:val="28"/>
                <w:lang w:val="en-US"/>
              </w:rPr>
              <w:t>, 3.</w:t>
            </w:r>
            <w:r>
              <w:rPr>
                <w:sz w:val="28"/>
                <w:szCs w:val="28"/>
              </w:rPr>
              <w:t>7,</w:t>
            </w:r>
            <w:r w:rsidRPr="00BE55A5">
              <w:rPr>
                <w:sz w:val="28"/>
                <w:szCs w:val="28"/>
                <w:lang w:val="en-US"/>
              </w:rPr>
              <w:t xml:space="preserve"> 4.</w:t>
            </w:r>
            <w:r>
              <w:rPr>
                <w:sz w:val="28"/>
                <w:szCs w:val="28"/>
              </w:rPr>
              <w:t>7</w:t>
            </w:r>
            <w:r w:rsidRPr="00BE55A5">
              <w:rPr>
                <w:sz w:val="28"/>
                <w:szCs w:val="28"/>
                <w:lang w:val="en-US"/>
              </w:rPr>
              <w:t>, 5.</w:t>
            </w:r>
            <w:r>
              <w:rPr>
                <w:sz w:val="28"/>
                <w:szCs w:val="28"/>
              </w:rPr>
              <w:t>7</w:t>
            </w:r>
            <w:r w:rsidRPr="00BE55A5">
              <w:rPr>
                <w:sz w:val="28"/>
                <w:szCs w:val="28"/>
                <w:lang w:val="en-US"/>
              </w:rPr>
              <w:t>, 6.</w:t>
            </w:r>
            <w:r>
              <w:rPr>
                <w:sz w:val="28"/>
                <w:szCs w:val="28"/>
              </w:rPr>
              <w:t>7</w:t>
            </w:r>
          </w:p>
        </w:tc>
      </w:tr>
      <w:tr w:rsidR="00BE55A5" w:rsidRPr="00BE55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8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E139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BE55A5">
              <w:rPr>
                <w:sz w:val="28"/>
                <w:szCs w:val="28"/>
                <w:lang w:val="ru-RU"/>
              </w:rPr>
              <w:t>, 2.</w:t>
            </w:r>
            <w:r>
              <w:rPr>
                <w:sz w:val="28"/>
                <w:szCs w:val="28"/>
              </w:rPr>
              <w:t>8</w:t>
            </w:r>
            <w:r w:rsidRPr="00BE55A5">
              <w:rPr>
                <w:sz w:val="28"/>
                <w:szCs w:val="28"/>
                <w:lang w:val="ru-RU"/>
              </w:rPr>
              <w:t>, 3.</w:t>
            </w:r>
            <w:r>
              <w:rPr>
                <w:sz w:val="28"/>
                <w:szCs w:val="28"/>
                <w:lang w:val="ru-RU"/>
              </w:rPr>
              <w:t>8</w:t>
            </w:r>
            <w:r w:rsidRPr="00BE55A5">
              <w:rPr>
                <w:sz w:val="28"/>
                <w:szCs w:val="28"/>
                <w:lang w:val="ru-RU"/>
              </w:rPr>
              <w:t>, 4.</w:t>
            </w:r>
            <w:r>
              <w:rPr>
                <w:sz w:val="28"/>
                <w:szCs w:val="28"/>
                <w:lang w:val="ru-RU"/>
              </w:rPr>
              <w:t>8</w:t>
            </w:r>
            <w:r w:rsidRPr="00BE55A5">
              <w:rPr>
                <w:sz w:val="28"/>
                <w:szCs w:val="28"/>
                <w:lang w:val="ru-RU"/>
              </w:rPr>
              <w:t>, 5.</w:t>
            </w:r>
            <w:r>
              <w:rPr>
                <w:sz w:val="28"/>
                <w:szCs w:val="28"/>
                <w:lang w:val="ru-RU"/>
              </w:rPr>
              <w:t>8</w:t>
            </w:r>
            <w:r w:rsidRPr="00BE55A5">
              <w:rPr>
                <w:sz w:val="28"/>
                <w:szCs w:val="28"/>
                <w:lang w:val="ru-RU"/>
              </w:rPr>
              <w:t>, 6.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BE55A5" w:rsidRPr="00BE55A5" w:rsidTr="00BE55A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E55A5" w:rsidRPr="00E139A5" w:rsidRDefault="00BE55A5" w:rsidP="0051597B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39A5">
              <w:rPr>
                <w:sz w:val="28"/>
                <w:szCs w:val="28"/>
              </w:rPr>
              <w:t>9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BE55A5" w:rsidRPr="00E139A5" w:rsidRDefault="00BE55A5" w:rsidP="00BE55A5">
            <w:pPr>
              <w:pStyle w:val="a7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55A5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9</w:t>
            </w:r>
            <w:r w:rsidRPr="00BE55A5">
              <w:rPr>
                <w:sz w:val="28"/>
                <w:szCs w:val="28"/>
                <w:lang w:val="ru-RU"/>
              </w:rPr>
              <w:t>, 2.</w:t>
            </w:r>
            <w:r>
              <w:rPr>
                <w:sz w:val="28"/>
                <w:szCs w:val="28"/>
                <w:lang w:val="ru-RU"/>
              </w:rPr>
              <w:t>9</w:t>
            </w:r>
            <w:r w:rsidRPr="00BE55A5">
              <w:rPr>
                <w:sz w:val="28"/>
                <w:szCs w:val="28"/>
                <w:lang w:val="ru-RU"/>
              </w:rPr>
              <w:t>, 3.</w:t>
            </w:r>
            <w:r>
              <w:rPr>
                <w:sz w:val="28"/>
                <w:szCs w:val="28"/>
                <w:lang w:val="ru-RU"/>
              </w:rPr>
              <w:t>9</w:t>
            </w:r>
            <w:r w:rsidRPr="00BE55A5">
              <w:rPr>
                <w:sz w:val="28"/>
                <w:szCs w:val="28"/>
                <w:lang w:val="ru-RU"/>
              </w:rPr>
              <w:t>, 4.</w:t>
            </w:r>
            <w:r>
              <w:rPr>
                <w:sz w:val="28"/>
                <w:szCs w:val="28"/>
                <w:lang w:val="ru-RU"/>
              </w:rPr>
              <w:t>9</w:t>
            </w:r>
            <w:r w:rsidRPr="00BE55A5">
              <w:rPr>
                <w:sz w:val="28"/>
                <w:szCs w:val="28"/>
                <w:lang w:val="ru-RU"/>
              </w:rPr>
              <w:t>, 5.</w:t>
            </w:r>
            <w:r>
              <w:rPr>
                <w:sz w:val="28"/>
                <w:szCs w:val="28"/>
                <w:lang w:val="ru-RU"/>
              </w:rPr>
              <w:t>9</w:t>
            </w:r>
            <w:r w:rsidRPr="00BE55A5">
              <w:rPr>
                <w:sz w:val="28"/>
                <w:szCs w:val="28"/>
                <w:lang w:val="ru-RU"/>
              </w:rPr>
              <w:t>, 6.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BE55A5" w:rsidRDefault="00BE55A5" w:rsidP="00BE55A5">
      <w:pPr>
        <w:pStyle w:val="a7"/>
        <w:rPr>
          <w:sz w:val="28"/>
          <w:szCs w:val="28"/>
          <w:lang w:val="ru-RU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814" w:rsidRDefault="00BF7814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EC0" w:rsidRDefault="00972EC0" w:rsidP="00656F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4. </w:t>
      </w:r>
      <w:r w:rsidRPr="00972EC0">
        <w:rPr>
          <w:rFonts w:ascii="Times New Roman" w:hAnsi="Times New Roman" w:cs="Times New Roman"/>
          <w:bCs/>
          <w:sz w:val="28"/>
          <w:szCs w:val="28"/>
          <w:lang w:val="uk-UA"/>
        </w:rPr>
        <w:t>ЗАВДАННЯ ДО ВИКОНАННЯ ІНДИВІДУАЛЬНОЇ РОБОТИ</w:t>
      </w:r>
    </w:p>
    <w:p w:rsidR="00656FBA" w:rsidRPr="00656FBA" w:rsidRDefault="00656FBA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Задачі </w:t>
      </w:r>
    </w:p>
    <w:p w:rsidR="00B35262" w:rsidRDefault="006120F3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EC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здійснених платежів за товари і послуги за готівкові гроші складає 6140 млрд. гр. од. Визначте обсяг маси готівкових грошей в обігу, якщо середнє число оборотів грошової одиниці дорівнює 4. </w:t>
      </w:r>
    </w:p>
    <w:p w:rsidR="00B92AEC" w:rsidRDefault="0031119D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Обсяг виробництва зріс на 5 %, грошова маса – на 24 %. Як змінився середній рівень цін за умов стабільної швидкості обороту грошей? </w:t>
      </w:r>
    </w:p>
    <w:p w:rsidR="0031119D" w:rsidRDefault="0031119D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300">
        <w:rPr>
          <w:rFonts w:ascii="Times New Roman" w:hAnsi="Times New Roman" w:cs="Times New Roman"/>
          <w:sz w:val="28"/>
          <w:szCs w:val="28"/>
          <w:lang w:val="uk-UA"/>
        </w:rPr>
        <w:t xml:space="preserve">Обсяг виробництва збільшився на 6 %, грошова маса – на </w:t>
      </w:r>
      <w:r w:rsidR="002D2111">
        <w:rPr>
          <w:rFonts w:ascii="Times New Roman" w:hAnsi="Times New Roman" w:cs="Times New Roman"/>
          <w:sz w:val="28"/>
          <w:szCs w:val="28"/>
          <w:lang w:val="uk-UA"/>
        </w:rPr>
        <w:t>24 %, швидкість обороту грошей – на 12 %. Як змінився середній рівень цін?</w:t>
      </w:r>
    </w:p>
    <w:p w:rsidR="002D2111" w:rsidRDefault="002D2111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3D7">
        <w:rPr>
          <w:rFonts w:ascii="Times New Roman" w:hAnsi="Times New Roman" w:cs="Times New Roman"/>
          <w:sz w:val="28"/>
          <w:szCs w:val="28"/>
          <w:lang w:val="uk-UA"/>
        </w:rPr>
        <w:t>Обсяг виробництва збільшився на 6 %, швидкість обороту грошей зменшилась на 4,5 %, а середній рівень цін зріс на 8 %. Як змінився обсяг грошової маси?</w:t>
      </w:r>
    </w:p>
    <w:p w:rsidR="00ED73D7" w:rsidRDefault="00ED73D7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B78">
        <w:rPr>
          <w:rFonts w:ascii="Times New Roman" w:hAnsi="Times New Roman" w:cs="Times New Roman"/>
          <w:sz w:val="28"/>
          <w:szCs w:val="28"/>
          <w:lang w:val="uk-UA"/>
        </w:rPr>
        <w:t>Обсяг виробництва зріс на 6 %, грошова маса – на 20 %, середній рівень цін – на 27 %. Визначте, як змінилась швидкість обороту грошей?</w:t>
      </w:r>
    </w:p>
    <w:p w:rsidR="00EB1B78" w:rsidRDefault="00EB1B7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19B">
        <w:rPr>
          <w:rFonts w:ascii="Times New Roman" w:hAnsi="Times New Roman" w:cs="Times New Roman"/>
          <w:sz w:val="28"/>
          <w:szCs w:val="28"/>
          <w:lang w:val="uk-UA"/>
        </w:rPr>
        <w:t>Обсяг виробництва скоротився на 5%, грошова маса збільшилась у 2,13 рази, а швидкість обороту грошей зросла на 17 %. Чи змінився рівень цін і яким чином?</w:t>
      </w:r>
    </w:p>
    <w:p w:rsidR="0052019B" w:rsidRDefault="0052019B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FA7">
        <w:rPr>
          <w:rFonts w:ascii="Times New Roman" w:hAnsi="Times New Roman" w:cs="Times New Roman"/>
          <w:sz w:val="28"/>
          <w:szCs w:val="28"/>
          <w:lang w:val="uk-UA"/>
        </w:rPr>
        <w:t xml:space="preserve">Скорочення обсягу виробництва сягнуло 21 %, середній рівень цін зріс у 2,95 рази, швидкість обороту грошей зросла на 33 %. Як змінився обсяг грошової маси? </w:t>
      </w:r>
    </w:p>
    <w:p w:rsidR="00061FA7" w:rsidRDefault="00061FA7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F2">
        <w:rPr>
          <w:rFonts w:ascii="Times New Roman" w:hAnsi="Times New Roman" w:cs="Times New Roman"/>
          <w:sz w:val="28"/>
          <w:szCs w:val="28"/>
          <w:lang w:val="uk-UA"/>
        </w:rPr>
        <w:t>Обсяг виробництва скоротився на 4 %, грошова маса зросла у 1,6 рази, швидкість обороту грошей зросла на 10 %. Чи змінився середній рівень цін і як?</w:t>
      </w:r>
    </w:p>
    <w:p w:rsidR="003007F2" w:rsidRDefault="003007F2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799">
        <w:rPr>
          <w:rFonts w:ascii="Times New Roman" w:hAnsi="Times New Roman" w:cs="Times New Roman"/>
          <w:sz w:val="28"/>
          <w:szCs w:val="28"/>
          <w:lang w:val="uk-UA"/>
        </w:rPr>
        <w:t>Обсяг виробництва зменшився на 17 %, ціни зросли у 2,5 рази, а швидкість обороту грошей – на 12%. Як змінився рівень цін?</w:t>
      </w:r>
    </w:p>
    <w:p w:rsidR="00872799" w:rsidRDefault="00872799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AA6B8B" w:rsidRPr="00656FB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EA6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здійснених платежів за товарами та послугами за готівкові кошти складає 800 млрд гр. од. Визначте обсяг маси готівкових грошей в обігу, якщо середня кількість оборотів грошової одиниці дорівнює 5. </w:t>
      </w:r>
    </w:p>
    <w:p w:rsidR="0090387C" w:rsidRDefault="0047420D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Задача 2.1 </w:t>
      </w:r>
      <w:r w:rsidR="00AA3DB1">
        <w:rPr>
          <w:rFonts w:ascii="Times New Roman" w:hAnsi="Times New Roman" w:cs="Times New Roman"/>
          <w:sz w:val="28"/>
          <w:szCs w:val="28"/>
          <w:lang w:val="uk-UA"/>
        </w:rPr>
        <w:t xml:space="preserve">Сума цін товарів та послуг, що обертаються в країні, за рік склала 400 млрд. гр. од., вартість товарів та наданих послуг в кредит, термін розрахунку по яких настане в </w:t>
      </w:r>
      <w:r w:rsidR="009A3A95">
        <w:rPr>
          <w:rFonts w:ascii="Times New Roman" w:hAnsi="Times New Roman" w:cs="Times New Roman"/>
          <w:sz w:val="28"/>
          <w:szCs w:val="28"/>
          <w:lang w:val="uk-UA"/>
        </w:rPr>
        <w:t>майбутніх</w:t>
      </w:r>
      <w:r w:rsidR="00AA3DB1">
        <w:rPr>
          <w:rFonts w:ascii="Times New Roman" w:hAnsi="Times New Roman" w:cs="Times New Roman"/>
          <w:sz w:val="28"/>
          <w:szCs w:val="28"/>
          <w:lang w:val="uk-UA"/>
        </w:rPr>
        <w:t xml:space="preserve"> періодах, – 35 млрд. гр. од., сукупність платежів, які взаємно погашаються – 105 млрд. гр. од. При цьому грошові одиниці здійснили 6 оборотів за рік. Визначте кількість грошей, що необхідна для безінфляційного обігу. </w:t>
      </w:r>
    </w:p>
    <w:p w:rsidR="000B195B" w:rsidRDefault="000B195B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2.2 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>Визначте у річному обчисленні с</w:t>
      </w:r>
      <w:r>
        <w:rPr>
          <w:rFonts w:ascii="Times New Roman" w:hAnsi="Times New Roman" w:cs="Times New Roman"/>
          <w:sz w:val="28"/>
          <w:szCs w:val="28"/>
          <w:lang w:val="uk-UA"/>
        </w:rPr>
        <w:t>ум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цін товарів та послуг, що обертаються в країні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вартість товарів та наданих послуг в кредит, термін розрахунку по яких настане в 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>майбутніх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періодах, – 3</w:t>
      </w:r>
      <w:r w:rsidR="00EE031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млрд. гр. од., сукупність платежів, які взаємно погашаються – </w:t>
      </w:r>
      <w:r w:rsidR="00EE0316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млрд. гр. од. При цьому грошові одиниці здійснили </w:t>
      </w:r>
      <w:r w:rsidR="00EE031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оборотів за рік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грошей, що необхідна для безінфляційного обігу</w:t>
      </w:r>
      <w:r w:rsidR="000F428B">
        <w:rPr>
          <w:rFonts w:ascii="Times New Roman" w:hAnsi="Times New Roman" w:cs="Times New Roman"/>
          <w:sz w:val="28"/>
          <w:szCs w:val="28"/>
          <w:lang w:val="uk-UA"/>
        </w:rPr>
        <w:t xml:space="preserve"> дорівнює 35 млрд. гр. 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0316" w:rsidRDefault="00EE0316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2.3 </w:t>
      </w:r>
      <w:r w:rsidR="00683385">
        <w:rPr>
          <w:rFonts w:ascii="Times New Roman" w:hAnsi="Times New Roman" w:cs="Times New Roman"/>
          <w:sz w:val="28"/>
          <w:szCs w:val="28"/>
          <w:lang w:val="uk-UA"/>
        </w:rPr>
        <w:t>Визначте кількість грошей, що необхідна для безінфляційного обігу, якщо  вартість товарів, придбаних в кредит, з терміном розрахунку у поточному періоді становить 10 млрд. гр. од.,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 цін товарів та послуг, що обертаються в країні, за рік склала </w:t>
      </w:r>
      <w:r w:rsidR="004307C4">
        <w:rPr>
          <w:rFonts w:ascii="Times New Roman" w:hAnsi="Times New Roman" w:cs="Times New Roman"/>
          <w:sz w:val="28"/>
          <w:szCs w:val="28"/>
          <w:lang w:val="uk-UA"/>
        </w:rPr>
        <w:t>360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млрд. гр. од., </w:t>
      </w:r>
      <w:r w:rsidR="00683385">
        <w:rPr>
          <w:rFonts w:ascii="Times New Roman" w:hAnsi="Times New Roman" w:cs="Times New Roman"/>
          <w:sz w:val="28"/>
          <w:szCs w:val="28"/>
          <w:lang w:val="uk-UA"/>
        </w:rPr>
        <w:t>вартість товарів та наданих послуг в кредит, термін розрахунку по яких настане в майбутніх періодах</w:t>
      </w:r>
      <w:r>
        <w:rPr>
          <w:rFonts w:ascii="Times New Roman" w:hAnsi="Times New Roman" w:cs="Times New Roman"/>
          <w:sz w:val="28"/>
          <w:szCs w:val="28"/>
          <w:lang w:val="uk-UA"/>
        </w:rPr>
        <w:t>, – 3</w:t>
      </w:r>
      <w:r w:rsidR="004307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млрд. гр. од., сукупність платежів, які взаємно погашаються – 1</w:t>
      </w:r>
      <w:r w:rsidR="004307C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млрд. гр. од. </w:t>
      </w:r>
      <w:r w:rsidR="00D14D8B">
        <w:rPr>
          <w:rFonts w:ascii="Times New Roman" w:hAnsi="Times New Roman" w:cs="Times New Roman"/>
          <w:sz w:val="28"/>
          <w:szCs w:val="28"/>
          <w:lang w:val="uk-UA"/>
        </w:rPr>
        <w:t>Швидкість грошей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 цьому </w:t>
      </w:r>
      <w:r w:rsidR="00D14D8B">
        <w:rPr>
          <w:rFonts w:ascii="Times New Roman" w:hAnsi="Times New Roman" w:cs="Times New Roman"/>
          <w:sz w:val="28"/>
          <w:szCs w:val="28"/>
          <w:lang w:val="uk-UA"/>
        </w:rPr>
        <w:t>становила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7C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оборотів за рік. </w:t>
      </w:r>
    </w:p>
    <w:p w:rsidR="00DA2F7F" w:rsidRDefault="004307C4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2.4 </w:t>
      </w:r>
      <w:r w:rsidR="00DA2F7F">
        <w:rPr>
          <w:rFonts w:ascii="Times New Roman" w:hAnsi="Times New Roman" w:cs="Times New Roman"/>
          <w:sz w:val="28"/>
          <w:szCs w:val="28"/>
          <w:lang w:val="uk-UA"/>
        </w:rPr>
        <w:t>Якою має бути кількість грошей для безінфляційного обігу, якщо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 цін товарів та послуг, що обертаються в країні, за рік склала 420 млрд. гр. од., вартість товарів та наданих послуг в кредит, термін розрахунку по яких настане в наступних періодах, – </w:t>
      </w:r>
      <w:r w:rsidR="00DA2F7F">
        <w:rPr>
          <w:rFonts w:ascii="Times New Roman" w:hAnsi="Times New Roman" w:cs="Times New Roman"/>
          <w:sz w:val="28"/>
          <w:szCs w:val="28"/>
          <w:lang w:val="uk-UA"/>
        </w:rPr>
        <w:t>10 % від суми річного товарообороту в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сукупність платежів, які взаємно погашаються – 115 млрд. гр. од. </w:t>
      </w:r>
      <w:r w:rsidR="00D14D8B"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D8B">
        <w:rPr>
          <w:rFonts w:ascii="Times New Roman" w:hAnsi="Times New Roman" w:cs="Times New Roman"/>
          <w:sz w:val="28"/>
          <w:szCs w:val="28"/>
          <w:lang w:val="uk-UA"/>
        </w:rPr>
        <w:t xml:space="preserve">грошей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оборотів за рік. </w:t>
      </w:r>
    </w:p>
    <w:p w:rsidR="004307C4" w:rsidRDefault="004307C4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2.5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Сума цін товарів та послуг, що обертаються в країні, за рік склала 380 млрд. гр. од., вартість товарів та наданих послуг в кредит, термін розрахунку по яких настане в наступних періодах, – 40 млрд. гр. од., сукупність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платежів, які взаємно погашаються – 85 млрд. гр. од. При цьому грошові одиниці здійснили 7 оборотів за рік. Визначте кількість грошей, що необхідна для безінфляційного обігу. </w:t>
      </w:r>
    </w:p>
    <w:p w:rsidR="007904C5" w:rsidRPr="007904C5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2.6</w:t>
      </w:r>
      <w:r w:rsidRPr="00790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4C5" w:rsidRPr="007904C5">
        <w:rPr>
          <w:rFonts w:ascii="Times New Roman" w:hAnsi="Times New Roman" w:cs="Times New Roman"/>
          <w:sz w:val="28"/>
          <w:szCs w:val="28"/>
          <w:lang w:val="uk-UA"/>
        </w:rPr>
        <w:t>Чому дорівнюватиме вартість товарів та наданих послуг в кредит, термін розрахунку по яких настане в майбутніх періодах, якщо кількість грошей, що необхідна для безінфляційного обігу становила 32,5 млрд. гр. од., с</w:t>
      </w:r>
      <w:r w:rsidRPr="007904C5">
        <w:rPr>
          <w:rFonts w:ascii="Times New Roman" w:hAnsi="Times New Roman" w:cs="Times New Roman"/>
          <w:sz w:val="28"/>
          <w:szCs w:val="28"/>
          <w:lang w:val="uk-UA"/>
        </w:rPr>
        <w:t xml:space="preserve">ума цін товарів та послуг, що обертаються в країні, за рік склала 400 млрд. гр. од., сукупність платежів, які взаємно погашаються – 100 млрд. гр. од. </w:t>
      </w:r>
      <w:r w:rsidR="007904C5" w:rsidRPr="007904C5">
        <w:rPr>
          <w:rFonts w:ascii="Times New Roman" w:hAnsi="Times New Roman" w:cs="Times New Roman"/>
          <w:sz w:val="28"/>
          <w:szCs w:val="28"/>
          <w:lang w:val="uk-UA"/>
        </w:rPr>
        <w:t xml:space="preserve">Швидкість обороту грошей – </w:t>
      </w:r>
      <w:r w:rsidRPr="007904C5">
        <w:rPr>
          <w:rFonts w:ascii="Times New Roman" w:hAnsi="Times New Roman" w:cs="Times New Roman"/>
          <w:sz w:val="28"/>
          <w:szCs w:val="28"/>
          <w:lang w:val="uk-UA"/>
        </w:rPr>
        <w:t xml:space="preserve"> 8 оборотів за рік. </w:t>
      </w:r>
    </w:p>
    <w:p w:rsidR="00446AC8" w:rsidRPr="009A0FDF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2.7</w:t>
      </w:r>
      <w:r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909" w:rsidRPr="009A0FDF">
        <w:rPr>
          <w:rFonts w:ascii="Times New Roman" w:hAnsi="Times New Roman" w:cs="Times New Roman"/>
          <w:sz w:val="28"/>
          <w:szCs w:val="28"/>
          <w:lang w:val="uk-UA"/>
        </w:rPr>
        <w:t>Визначте, якою була швидкість</w:t>
      </w:r>
      <w:r w:rsidR="009A0FDF"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обігу</w:t>
      </w:r>
      <w:r w:rsidR="00677909"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грошей, якщо с</w:t>
      </w:r>
      <w:r w:rsidRPr="009A0FDF">
        <w:rPr>
          <w:rFonts w:ascii="Times New Roman" w:hAnsi="Times New Roman" w:cs="Times New Roman"/>
          <w:sz w:val="28"/>
          <w:szCs w:val="28"/>
          <w:lang w:val="uk-UA"/>
        </w:rPr>
        <w:t>ума цін товарів та послуг, що обертаються в країні, за рік склала 38</w:t>
      </w:r>
      <w:r w:rsidR="009A0FDF" w:rsidRPr="009A0F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 млрд. гр. од., вартість товарів та наданих послуг в кредит, термін розрахунку по яких настане в </w:t>
      </w:r>
      <w:r w:rsidR="001B060E" w:rsidRPr="009A0FDF">
        <w:rPr>
          <w:rFonts w:ascii="Times New Roman" w:hAnsi="Times New Roman" w:cs="Times New Roman"/>
          <w:sz w:val="28"/>
          <w:szCs w:val="28"/>
          <w:lang w:val="uk-UA"/>
        </w:rPr>
        <w:t>майбутніх</w:t>
      </w:r>
      <w:r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періодах, – 40 млрд. гр. од., сукупність платежів, які взаємно погашаються – 125 млрд. гр. од. При цьому</w:t>
      </w:r>
      <w:r w:rsidR="00677909"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грошей, що необхідна для безінфляційного обігу склала </w:t>
      </w:r>
      <w:r w:rsidR="009A0FDF" w:rsidRPr="009A0FD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77909"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млрд. гр. од. </w:t>
      </w:r>
      <w:r w:rsidRPr="009A0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11BD" w:rsidRPr="003F11BD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2.8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2FD"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>Чи буде обіг грошей безінфляційним, я</w:t>
      </w:r>
      <w:r w:rsidR="004942FD" w:rsidRPr="003F11BD">
        <w:rPr>
          <w:rFonts w:ascii="Times New Roman" w:hAnsi="Times New Roman" w:cs="Times New Roman"/>
          <w:sz w:val="28"/>
          <w:szCs w:val="28"/>
          <w:lang w:val="uk-UA"/>
        </w:rPr>
        <w:t>кщо фактична грошова маса ст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>ановила</w:t>
      </w:r>
      <w:r w:rsidR="004942FD"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40 млрд. гр. од., а с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ума цін товарів та послуг, що обертаються в країні, за рік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420 млрд. гр. од., вартість товарів та наданих послуг в кредит, термін розрахунку по яких настане в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>майбутніх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періодах, –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млрд. гр. од., сукупність платежів, які взаємно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>погашаються – 125 млрд. гр. од., а швидкість обігу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1BD"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грошей – </w:t>
      </w:r>
      <w:r w:rsidRPr="003F11BD">
        <w:rPr>
          <w:rFonts w:ascii="Times New Roman" w:hAnsi="Times New Roman" w:cs="Times New Roman"/>
          <w:sz w:val="28"/>
          <w:szCs w:val="28"/>
          <w:lang w:val="uk-UA"/>
        </w:rPr>
        <w:t xml:space="preserve">7 оборотів за рік. </w:t>
      </w:r>
    </w:p>
    <w:p w:rsidR="00446AC8" w:rsidRPr="002608F7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2.9</w:t>
      </w:r>
      <w:r w:rsidRPr="0026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8F7" w:rsidRPr="002608F7">
        <w:rPr>
          <w:rFonts w:ascii="Times New Roman" w:hAnsi="Times New Roman" w:cs="Times New Roman"/>
          <w:sz w:val="28"/>
          <w:szCs w:val="28"/>
          <w:lang w:val="uk-UA"/>
        </w:rPr>
        <w:t xml:space="preserve">Якою має бути кількість грошей для безінфляційного обігу, якщо сума цін товарів та послуг, що обертаються в країні, за рік склала 320 млрд. гр. од., вартість товарів та наданих послуг в кредит, термін розрахунку по яких настане в наступних періодах, – 15 % від суми річного товарообороту в країні, сукупність платежів, які взаємно погашаються – 115 млрд. гр. од. Швидкість грошей – 6 оборотів за рік. </w:t>
      </w:r>
      <w:r w:rsidRPr="00260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6AC8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2.10</w:t>
      </w:r>
      <w:r w:rsidRPr="00BA5C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CF1" w:rsidRPr="00BA5CF1">
        <w:rPr>
          <w:rFonts w:ascii="Times New Roman" w:hAnsi="Times New Roman" w:cs="Times New Roman"/>
          <w:sz w:val="28"/>
          <w:szCs w:val="28"/>
          <w:lang w:val="uk-UA"/>
        </w:rPr>
        <w:t xml:space="preserve">Визначте кількість грошей, що необхідна для безінфляційного обігу, якщо  вартість товарів, придбаних в кредит, з терміном розрахунку у поточному періоді становить 12 млрд. гр. од., сума цін товарів та послуг, що обертаються в країні, за рік склала 330 млрд. гр. од., вартість товарів та наданих послуг в кредит, термін розрахунку по яких настане в майбутніх періодах, – 35 млрд. гр. од., сукупність платежів, які взаємно погашаються – 115 млрд. гр. од. Швидкість грошей при цьому становила 6 оборотів за рік.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6AC8" w:rsidRDefault="00446A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A44">
        <w:rPr>
          <w:rFonts w:ascii="Times New Roman" w:hAnsi="Times New Roman" w:cs="Times New Roman"/>
          <w:sz w:val="28"/>
          <w:szCs w:val="28"/>
          <w:lang w:val="uk-UA"/>
        </w:rPr>
        <w:t xml:space="preserve">Визначте індекс і рівень інфляції в країні за рік, якщо щомісячний рівень інфляції протягом року був рівномірним </w:t>
      </w:r>
      <w:r w:rsidR="00886F7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24A44">
        <w:rPr>
          <w:rFonts w:ascii="Times New Roman" w:hAnsi="Times New Roman" w:cs="Times New Roman"/>
          <w:sz w:val="28"/>
          <w:szCs w:val="28"/>
          <w:lang w:val="uk-UA"/>
        </w:rPr>
        <w:t>складав 1,33%.</w:t>
      </w:r>
    </w:p>
    <w:p w:rsidR="00224A44" w:rsidRDefault="00224A44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8E7">
        <w:rPr>
          <w:rFonts w:ascii="Times New Roman" w:hAnsi="Times New Roman" w:cs="Times New Roman"/>
          <w:sz w:val="28"/>
          <w:szCs w:val="28"/>
          <w:lang w:val="uk-UA"/>
        </w:rPr>
        <w:t>Якщо 100 доларів розмістити на депозитному рахунку в банку, через рік можна отримати разом із відсотками 115</w:t>
      </w:r>
      <w:r w:rsidR="00EB6ACD">
        <w:rPr>
          <w:rFonts w:ascii="Times New Roman" w:hAnsi="Times New Roman" w:cs="Times New Roman"/>
          <w:sz w:val="28"/>
          <w:szCs w:val="28"/>
          <w:lang w:val="uk-UA"/>
        </w:rPr>
        <w:t>,23</w:t>
      </w:r>
      <w:r w:rsidR="00DA38E7">
        <w:rPr>
          <w:rFonts w:ascii="Times New Roman" w:hAnsi="Times New Roman" w:cs="Times New Roman"/>
          <w:sz w:val="28"/>
          <w:szCs w:val="28"/>
          <w:lang w:val="uk-UA"/>
        </w:rPr>
        <w:t xml:space="preserve"> доларів</w:t>
      </w:r>
      <w:r w:rsidR="00EB6ACD">
        <w:rPr>
          <w:rFonts w:ascii="Times New Roman" w:hAnsi="Times New Roman" w:cs="Times New Roman"/>
          <w:sz w:val="28"/>
          <w:szCs w:val="28"/>
          <w:lang w:val="uk-UA"/>
        </w:rPr>
        <w:t xml:space="preserve"> після сплати податку з доходів фізичних осіб і військового збору</w:t>
      </w:r>
      <w:r w:rsidR="00DA38E7">
        <w:rPr>
          <w:rFonts w:ascii="Times New Roman" w:hAnsi="Times New Roman" w:cs="Times New Roman"/>
          <w:sz w:val="28"/>
          <w:szCs w:val="28"/>
          <w:lang w:val="uk-UA"/>
        </w:rPr>
        <w:t xml:space="preserve">. Якою є реальна ставка відсотка, якщо інфляція за рік в країні склала 13 %? </w:t>
      </w:r>
    </w:p>
    <w:p w:rsidR="00DA38E7" w:rsidRDefault="00DA38E7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3.3 </w:t>
      </w:r>
      <w:r w:rsidR="004B3DAD">
        <w:rPr>
          <w:rFonts w:ascii="Times New Roman" w:hAnsi="Times New Roman" w:cs="Times New Roman"/>
          <w:sz w:val="28"/>
          <w:szCs w:val="28"/>
          <w:lang w:val="uk-UA"/>
        </w:rPr>
        <w:t xml:space="preserve">Кредитною спілкою надано позику на 8 місяців під прості відсотки 45% річних. Протягом терміну кредитування середньомісячний рівень інфляції склав 5 %. Визначте відсоткову ставку, яка б компенсувала кредитору втрати від інфляції, якщо вони мають місце. </w:t>
      </w:r>
    </w:p>
    <w:p w:rsidR="00F50BA0" w:rsidRDefault="00F50BA0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5F2">
        <w:rPr>
          <w:rFonts w:ascii="Times New Roman" w:hAnsi="Times New Roman" w:cs="Times New Roman"/>
          <w:sz w:val="28"/>
          <w:szCs w:val="28"/>
          <w:lang w:val="uk-UA"/>
        </w:rPr>
        <w:t xml:space="preserve">Темп інфляції за півроку склав 37 %, темп інфляції за другий квартал півріччя на 55 % більше, ніж за перший квартал. Знайдіть темпи інфляції за перший і другий квартали. </w:t>
      </w:r>
    </w:p>
    <w:p w:rsidR="00101C46" w:rsidRDefault="00101C46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A84">
        <w:rPr>
          <w:rFonts w:ascii="Times New Roman" w:hAnsi="Times New Roman" w:cs="Times New Roman"/>
          <w:sz w:val="28"/>
          <w:szCs w:val="28"/>
          <w:lang w:val="uk-UA"/>
        </w:rPr>
        <w:t xml:space="preserve">Визначте індекс цін і темп інфляції, виходячи з наступних даних: </w:t>
      </w:r>
      <w:r w:rsidR="005C4E3C">
        <w:rPr>
          <w:rFonts w:ascii="Times New Roman" w:hAnsi="Times New Roman" w:cs="Times New Roman"/>
          <w:sz w:val="28"/>
          <w:szCs w:val="28"/>
          <w:lang w:val="uk-UA"/>
        </w:rPr>
        <w:t xml:space="preserve">вартість споживчого кошика поточного року становить 480 гр. од., а вартість відповідного споживчого кошика попереднього року – 420 гр. од. </w:t>
      </w:r>
    </w:p>
    <w:p w:rsidR="00557B89" w:rsidRDefault="00557B89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20D">
        <w:rPr>
          <w:rFonts w:ascii="Times New Roman" w:hAnsi="Times New Roman" w:cs="Times New Roman"/>
          <w:sz w:val="28"/>
          <w:szCs w:val="28"/>
          <w:lang w:val="uk-UA"/>
        </w:rPr>
        <w:t>Яку ставку має встановити банківська установа, щоб за річної інфляції у 11 % реальна ставка склала б 8% річних.</w:t>
      </w:r>
    </w:p>
    <w:p w:rsidR="00096A66" w:rsidRDefault="00096A66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DDD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рівень інфляції для поточного року на споживчому ринку країни за таких умов: </w:t>
      </w:r>
      <w:r w:rsidR="00147EE0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споживчих цін у грудні поточного року склало 121,1%, а в минулому році – 115,6%. </w:t>
      </w:r>
    </w:p>
    <w:p w:rsidR="00147EE0" w:rsidRDefault="00147EE0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3.8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8A3">
        <w:rPr>
          <w:rFonts w:ascii="Times New Roman" w:hAnsi="Times New Roman" w:cs="Times New Roman"/>
          <w:sz w:val="28"/>
          <w:szCs w:val="28"/>
          <w:lang w:val="uk-UA"/>
        </w:rPr>
        <w:t>Є споживчий кошик: капуста, картопля, морква</w:t>
      </w:r>
      <w:r w:rsidR="0098167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148A3">
        <w:rPr>
          <w:rFonts w:ascii="Times New Roman" w:hAnsi="Times New Roman" w:cs="Times New Roman"/>
          <w:sz w:val="28"/>
          <w:szCs w:val="28"/>
          <w:lang w:val="uk-UA"/>
        </w:rPr>
        <w:t xml:space="preserve"> буряк. Ціни продуктів у кошику складають відповідно: </w:t>
      </w:r>
      <w:r w:rsidR="007840AD">
        <w:rPr>
          <w:rFonts w:ascii="Times New Roman" w:hAnsi="Times New Roman" w:cs="Times New Roman"/>
          <w:sz w:val="28"/>
          <w:szCs w:val="28"/>
          <w:lang w:val="uk-UA"/>
        </w:rPr>
        <w:t xml:space="preserve">8, 10, 6, 14 грн. Кількість цих продуктів у кошику: 4, 6, 3, 1,5 кг. </w:t>
      </w:r>
      <w:r w:rsidR="00BF799D">
        <w:rPr>
          <w:rFonts w:ascii="Times New Roman" w:hAnsi="Times New Roman" w:cs="Times New Roman"/>
          <w:sz w:val="28"/>
          <w:szCs w:val="28"/>
          <w:lang w:val="uk-UA"/>
        </w:rPr>
        <w:t xml:space="preserve">На 1 </w:t>
      </w:r>
      <w:r w:rsidR="007A5A2F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F799D">
        <w:rPr>
          <w:rFonts w:ascii="Times New Roman" w:hAnsi="Times New Roman" w:cs="Times New Roman"/>
          <w:sz w:val="28"/>
          <w:szCs w:val="28"/>
          <w:lang w:val="uk-UA"/>
        </w:rPr>
        <w:t xml:space="preserve"> ціни зросли на: 11, 7, 9 і 8 % відповідно. Розрахуйте індекс цін за даним споживчим кошиком. Якщо динаміка збережеться, то яким буде річний рівень цін за </w:t>
      </w:r>
      <w:r w:rsidR="00AB2973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BF799D">
        <w:rPr>
          <w:rFonts w:ascii="Times New Roman" w:hAnsi="Times New Roman" w:cs="Times New Roman"/>
          <w:sz w:val="28"/>
          <w:szCs w:val="28"/>
          <w:lang w:val="uk-UA"/>
        </w:rPr>
        <w:t xml:space="preserve"> кошиком? </w:t>
      </w:r>
    </w:p>
    <w:p w:rsidR="00BF799D" w:rsidRDefault="001B37B0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711">
        <w:rPr>
          <w:rFonts w:ascii="Times New Roman" w:hAnsi="Times New Roman" w:cs="Times New Roman"/>
          <w:sz w:val="28"/>
          <w:szCs w:val="28"/>
          <w:lang w:val="uk-UA"/>
        </w:rPr>
        <w:t xml:space="preserve">На скільки відсотків зміниться реальна заробітна плата найманого працівника, якщо номінальний її розмір зріс на 10 %, а рівень споживчих цін за аналогічний період збільшився на 12 %. </w:t>
      </w:r>
    </w:p>
    <w:p w:rsidR="00DB15EC" w:rsidRDefault="00F3528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3.10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13C">
        <w:rPr>
          <w:rFonts w:ascii="Times New Roman" w:hAnsi="Times New Roman" w:cs="Times New Roman"/>
          <w:sz w:val="28"/>
          <w:szCs w:val="28"/>
          <w:lang w:val="uk-UA"/>
        </w:rPr>
        <w:t>Номінальний</w:t>
      </w:r>
      <w:r w:rsidR="00EA649B">
        <w:rPr>
          <w:rFonts w:ascii="Times New Roman" w:hAnsi="Times New Roman" w:cs="Times New Roman"/>
          <w:sz w:val="28"/>
          <w:szCs w:val="28"/>
          <w:lang w:val="uk-UA"/>
        </w:rPr>
        <w:t xml:space="preserve"> обсяг ВВП країни у </w:t>
      </w:r>
      <w:r w:rsidR="000F058A">
        <w:rPr>
          <w:rFonts w:ascii="Times New Roman" w:hAnsi="Times New Roman" w:cs="Times New Roman"/>
          <w:sz w:val="28"/>
          <w:szCs w:val="28"/>
          <w:lang w:val="uk-UA"/>
        </w:rPr>
        <w:t>2009 році становив 710 млрд. гр. од., чисельність населення – 120,</w:t>
      </w:r>
      <w:r w:rsidR="00A115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058A">
        <w:rPr>
          <w:rFonts w:ascii="Times New Roman" w:hAnsi="Times New Roman" w:cs="Times New Roman"/>
          <w:sz w:val="28"/>
          <w:szCs w:val="28"/>
          <w:lang w:val="uk-UA"/>
        </w:rPr>
        <w:t xml:space="preserve">1 млн. осіб. У 2020 році чисельність населення збільшилась до 120,986 млн. осіб, </w:t>
      </w:r>
      <w:r w:rsidR="00F2240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1713C">
        <w:rPr>
          <w:rFonts w:ascii="Times New Roman" w:hAnsi="Times New Roman" w:cs="Times New Roman"/>
          <w:sz w:val="28"/>
          <w:szCs w:val="28"/>
          <w:lang w:val="uk-UA"/>
        </w:rPr>
        <w:t>номінальний</w:t>
      </w:r>
      <w:r w:rsidR="00F2240E">
        <w:rPr>
          <w:rFonts w:ascii="Times New Roman" w:hAnsi="Times New Roman" w:cs="Times New Roman"/>
          <w:sz w:val="28"/>
          <w:szCs w:val="28"/>
          <w:lang w:val="uk-UA"/>
        </w:rPr>
        <w:t xml:space="preserve"> ВВП – до 773 млрд. гр. од. </w:t>
      </w:r>
      <w:r w:rsidR="00A1713C">
        <w:rPr>
          <w:rFonts w:ascii="Times New Roman" w:hAnsi="Times New Roman" w:cs="Times New Roman"/>
          <w:sz w:val="28"/>
          <w:szCs w:val="28"/>
          <w:lang w:val="uk-UA"/>
        </w:rPr>
        <w:t xml:space="preserve">Індекси споживчих цін у 2009 і 2020 роках становили відповідно 100 % і 118 %. </w:t>
      </w:r>
      <w:r w:rsidR="00B34C6E">
        <w:rPr>
          <w:rFonts w:ascii="Times New Roman" w:hAnsi="Times New Roman" w:cs="Times New Roman"/>
          <w:sz w:val="28"/>
          <w:szCs w:val="28"/>
          <w:lang w:val="uk-UA"/>
        </w:rPr>
        <w:t>Визначте</w:t>
      </w:r>
      <w:r w:rsidR="00162D02">
        <w:rPr>
          <w:rFonts w:ascii="Times New Roman" w:hAnsi="Times New Roman" w:cs="Times New Roman"/>
          <w:sz w:val="28"/>
          <w:szCs w:val="28"/>
          <w:lang w:val="uk-UA"/>
        </w:rPr>
        <w:t xml:space="preserve"> темпи зміни</w:t>
      </w:r>
      <w:r w:rsidR="00162D02" w:rsidRPr="00162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D02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 2009 по 2020 рр. </w:t>
      </w:r>
      <w:r w:rsidR="00B34C6E">
        <w:rPr>
          <w:rFonts w:ascii="Times New Roman" w:hAnsi="Times New Roman" w:cs="Times New Roman"/>
          <w:sz w:val="28"/>
          <w:szCs w:val="28"/>
          <w:lang w:val="uk-UA"/>
        </w:rPr>
        <w:t>реального ВВП країни</w:t>
      </w:r>
      <w:r w:rsidR="00162D02">
        <w:rPr>
          <w:rFonts w:ascii="Times New Roman" w:hAnsi="Times New Roman" w:cs="Times New Roman"/>
          <w:sz w:val="28"/>
          <w:szCs w:val="28"/>
          <w:lang w:val="uk-UA"/>
        </w:rPr>
        <w:t xml:space="preserve"> та реального ВВП на душу населення. </w:t>
      </w:r>
    </w:p>
    <w:p w:rsidR="00F3528F" w:rsidRDefault="00DB15EC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4.1</w:t>
      </w:r>
      <w:r w:rsidR="00DE4991">
        <w:rPr>
          <w:rFonts w:ascii="Times New Roman" w:hAnsi="Times New Roman" w:cs="Times New Roman"/>
          <w:sz w:val="28"/>
          <w:szCs w:val="28"/>
          <w:lang w:val="uk-UA"/>
        </w:rPr>
        <w:t>Визначте середній крос-курс</w:t>
      </w:r>
      <w:r w:rsidR="00DE4991" w:rsidRPr="00DE4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991">
        <w:rPr>
          <w:rFonts w:ascii="Times New Roman" w:hAnsi="Times New Roman" w:cs="Times New Roman"/>
          <w:sz w:val="28"/>
          <w:szCs w:val="28"/>
        </w:rPr>
        <w:t>CZK</w:t>
      </w:r>
      <w:r w:rsidR="00DE4991" w:rsidRPr="00DE499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E4991">
        <w:rPr>
          <w:rFonts w:ascii="Times New Roman" w:hAnsi="Times New Roman" w:cs="Times New Roman"/>
          <w:sz w:val="28"/>
          <w:szCs w:val="28"/>
        </w:rPr>
        <w:t>EUR</w:t>
      </w:r>
      <w:r w:rsidR="00DE4991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DE4991">
        <w:rPr>
          <w:rFonts w:ascii="Times New Roman" w:hAnsi="Times New Roman" w:cs="Times New Roman"/>
          <w:sz w:val="28"/>
          <w:szCs w:val="28"/>
        </w:rPr>
        <w:t>JPY</w:t>
      </w:r>
      <w:r w:rsidR="00DE4991" w:rsidRPr="00DE499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E4991">
        <w:rPr>
          <w:rFonts w:ascii="Times New Roman" w:hAnsi="Times New Roman" w:cs="Times New Roman"/>
          <w:sz w:val="28"/>
          <w:szCs w:val="28"/>
        </w:rPr>
        <w:t>EUR</w:t>
      </w:r>
      <w:r w:rsidR="00DE4991" w:rsidRPr="00DE4991">
        <w:rPr>
          <w:rFonts w:ascii="Times New Roman" w:hAnsi="Times New Roman" w:cs="Times New Roman"/>
          <w:sz w:val="28"/>
          <w:szCs w:val="28"/>
          <w:lang w:val="uk-UA"/>
        </w:rPr>
        <w:t xml:space="preserve"> 0,0079</w:t>
      </w:r>
      <w:r w:rsidR="00DE4991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DE4991">
        <w:rPr>
          <w:rFonts w:ascii="Times New Roman" w:hAnsi="Times New Roman" w:cs="Times New Roman"/>
          <w:sz w:val="28"/>
          <w:szCs w:val="28"/>
        </w:rPr>
        <w:t>JPY</w:t>
      </w:r>
      <w:r w:rsidR="00DE499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E4991">
        <w:rPr>
          <w:rFonts w:ascii="Times New Roman" w:hAnsi="Times New Roman" w:cs="Times New Roman"/>
          <w:sz w:val="28"/>
          <w:szCs w:val="28"/>
        </w:rPr>
        <w:t>CZK</w:t>
      </w:r>
      <w:r w:rsidR="00DE4991" w:rsidRPr="00DE4991">
        <w:rPr>
          <w:rFonts w:ascii="Times New Roman" w:hAnsi="Times New Roman" w:cs="Times New Roman"/>
          <w:sz w:val="28"/>
          <w:szCs w:val="28"/>
          <w:lang w:val="uk-UA"/>
        </w:rPr>
        <w:t xml:space="preserve"> 0,21. </w:t>
      </w:r>
    </w:p>
    <w:p w:rsidR="00DE4991" w:rsidRDefault="00DE4991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9F0">
        <w:rPr>
          <w:rFonts w:ascii="Times New Roman" w:hAnsi="Times New Roman" w:cs="Times New Roman"/>
          <w:sz w:val="28"/>
          <w:szCs w:val="28"/>
          <w:lang w:val="uk-UA"/>
        </w:rPr>
        <w:t xml:space="preserve">Визначте середній крос-курс </w:t>
      </w:r>
      <w:r w:rsidR="003B69F0">
        <w:rPr>
          <w:rFonts w:ascii="Times New Roman" w:hAnsi="Times New Roman" w:cs="Times New Roman"/>
          <w:sz w:val="28"/>
          <w:szCs w:val="28"/>
        </w:rPr>
        <w:t>GBP</w:t>
      </w:r>
      <w:r w:rsidR="003B69F0" w:rsidRPr="0083104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B69F0">
        <w:rPr>
          <w:rFonts w:ascii="Times New Roman" w:hAnsi="Times New Roman" w:cs="Times New Roman"/>
          <w:sz w:val="28"/>
          <w:szCs w:val="28"/>
        </w:rPr>
        <w:t>CHF</w:t>
      </w:r>
      <w:r w:rsidR="003B69F0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831045">
        <w:rPr>
          <w:rFonts w:ascii="Times New Roman" w:hAnsi="Times New Roman" w:cs="Times New Roman"/>
          <w:sz w:val="28"/>
          <w:szCs w:val="28"/>
        </w:rPr>
        <w:t>GBP</w:t>
      </w:r>
      <w:r w:rsidR="00831045" w:rsidRPr="0083104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31045">
        <w:rPr>
          <w:rFonts w:ascii="Times New Roman" w:hAnsi="Times New Roman" w:cs="Times New Roman"/>
          <w:sz w:val="28"/>
          <w:szCs w:val="28"/>
        </w:rPr>
        <w:t>USD</w:t>
      </w:r>
      <w:r w:rsidR="00831045" w:rsidRPr="00831045">
        <w:rPr>
          <w:rFonts w:ascii="Times New Roman" w:hAnsi="Times New Roman" w:cs="Times New Roman"/>
          <w:sz w:val="28"/>
          <w:szCs w:val="28"/>
          <w:lang w:val="uk-UA"/>
        </w:rPr>
        <w:t xml:space="preserve"> 1,34,</w:t>
      </w:r>
      <w:r w:rsidR="00831045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4B7C01">
        <w:rPr>
          <w:rFonts w:ascii="Times New Roman" w:hAnsi="Times New Roman" w:cs="Times New Roman"/>
          <w:sz w:val="28"/>
          <w:szCs w:val="28"/>
        </w:rPr>
        <w:t>USD</w:t>
      </w:r>
      <w:r w:rsidR="004B7C01" w:rsidRPr="004B7C0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B7C01">
        <w:rPr>
          <w:rFonts w:ascii="Times New Roman" w:hAnsi="Times New Roman" w:cs="Times New Roman"/>
          <w:sz w:val="28"/>
          <w:szCs w:val="28"/>
        </w:rPr>
        <w:t>CHF</w:t>
      </w:r>
      <w:r w:rsidR="004B7C01" w:rsidRPr="004B7C01">
        <w:rPr>
          <w:rFonts w:ascii="Times New Roman" w:hAnsi="Times New Roman" w:cs="Times New Roman"/>
          <w:sz w:val="28"/>
          <w:szCs w:val="28"/>
          <w:lang w:val="uk-UA"/>
        </w:rPr>
        <w:t xml:space="preserve"> 0,89. </w:t>
      </w:r>
    </w:p>
    <w:p w:rsidR="004D09FF" w:rsidRDefault="004D09F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097">
        <w:rPr>
          <w:rFonts w:ascii="Times New Roman" w:hAnsi="Times New Roman" w:cs="Times New Roman"/>
          <w:sz w:val="28"/>
          <w:szCs w:val="28"/>
          <w:lang w:val="uk-UA"/>
        </w:rPr>
        <w:t xml:space="preserve">Компанія із Німеччини </w:t>
      </w:r>
      <w:r w:rsidR="001F7B81">
        <w:rPr>
          <w:rFonts w:ascii="Times New Roman" w:hAnsi="Times New Roman" w:cs="Times New Roman"/>
          <w:sz w:val="28"/>
          <w:szCs w:val="28"/>
          <w:lang w:val="uk-UA"/>
        </w:rPr>
        <w:t>володіє</w:t>
      </w:r>
      <w:r w:rsidR="00357097">
        <w:rPr>
          <w:rFonts w:ascii="Times New Roman" w:hAnsi="Times New Roman" w:cs="Times New Roman"/>
          <w:sz w:val="28"/>
          <w:szCs w:val="28"/>
          <w:lang w:val="uk-UA"/>
        </w:rPr>
        <w:t xml:space="preserve"> дочірн</w:t>
      </w:r>
      <w:r w:rsidR="001F7B81">
        <w:rPr>
          <w:rFonts w:ascii="Times New Roman" w:hAnsi="Times New Roman" w:cs="Times New Roman"/>
          <w:sz w:val="28"/>
          <w:szCs w:val="28"/>
          <w:lang w:val="uk-UA"/>
        </w:rPr>
        <w:t>ьою</w:t>
      </w:r>
      <w:r w:rsidR="00357097">
        <w:rPr>
          <w:rFonts w:ascii="Times New Roman" w:hAnsi="Times New Roman" w:cs="Times New Roman"/>
          <w:sz w:val="28"/>
          <w:szCs w:val="28"/>
          <w:lang w:val="uk-UA"/>
        </w:rPr>
        <w:t xml:space="preserve"> фірм</w:t>
      </w:r>
      <w:r w:rsidR="001F7B8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57097">
        <w:rPr>
          <w:rFonts w:ascii="Times New Roman" w:hAnsi="Times New Roman" w:cs="Times New Roman"/>
          <w:sz w:val="28"/>
          <w:szCs w:val="28"/>
          <w:lang w:val="uk-UA"/>
        </w:rPr>
        <w:t xml:space="preserve"> у США, вартість чистих активів якої на 01.01</w:t>
      </w:r>
      <w:r w:rsidR="000C77E7">
        <w:rPr>
          <w:rFonts w:ascii="Times New Roman" w:hAnsi="Times New Roman" w:cs="Times New Roman"/>
          <w:sz w:val="28"/>
          <w:szCs w:val="28"/>
          <w:lang w:val="uk-UA"/>
        </w:rPr>
        <w:t xml:space="preserve"> року 437 000 </w:t>
      </w:r>
      <w:r w:rsidR="000C77E7">
        <w:rPr>
          <w:rFonts w:ascii="Times New Roman" w:hAnsi="Times New Roman" w:cs="Times New Roman"/>
          <w:sz w:val="28"/>
          <w:szCs w:val="28"/>
        </w:rPr>
        <w:t>USD</w:t>
      </w:r>
      <w:r w:rsidR="000C7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77E7">
        <w:rPr>
          <w:rFonts w:ascii="Times New Roman" w:hAnsi="Times New Roman" w:cs="Times New Roman"/>
          <w:sz w:val="28"/>
          <w:szCs w:val="28"/>
          <w:lang w:val="uk-UA"/>
        </w:rPr>
        <w:t>При цьому курси валют</w:t>
      </w:r>
      <w:r w:rsidR="000C77E7" w:rsidRPr="000C77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7E7">
        <w:rPr>
          <w:rFonts w:ascii="Times New Roman" w:hAnsi="Times New Roman" w:cs="Times New Roman"/>
          <w:sz w:val="28"/>
          <w:szCs w:val="28"/>
          <w:lang w:val="uk-UA"/>
        </w:rPr>
        <w:t xml:space="preserve">на 01.01 </w:t>
      </w:r>
      <w:r w:rsidR="000C77E7">
        <w:rPr>
          <w:rFonts w:ascii="Times New Roman" w:hAnsi="Times New Roman" w:cs="Times New Roman"/>
          <w:sz w:val="28"/>
          <w:szCs w:val="28"/>
        </w:rPr>
        <w:t>EUR</w:t>
      </w:r>
      <w:r w:rsidR="000C77E7" w:rsidRPr="000C77E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C77E7">
        <w:rPr>
          <w:rFonts w:ascii="Times New Roman" w:hAnsi="Times New Roman" w:cs="Times New Roman"/>
          <w:sz w:val="28"/>
          <w:szCs w:val="28"/>
        </w:rPr>
        <w:t>USD</w:t>
      </w:r>
      <w:r w:rsidR="000C77E7">
        <w:rPr>
          <w:rFonts w:ascii="Times New Roman" w:hAnsi="Times New Roman" w:cs="Times New Roman"/>
          <w:sz w:val="28"/>
          <w:szCs w:val="28"/>
          <w:lang w:val="ru-RU"/>
        </w:rPr>
        <w:t xml:space="preserve"> 1,1463</w:t>
      </w:r>
      <w:r w:rsidR="000C77E7">
        <w:rPr>
          <w:rFonts w:ascii="Times New Roman" w:hAnsi="Times New Roman" w:cs="Times New Roman"/>
          <w:sz w:val="28"/>
          <w:szCs w:val="28"/>
          <w:lang w:val="uk-UA"/>
        </w:rPr>
        <w:t>, а на 01.</w:t>
      </w:r>
      <w:r w:rsidR="000C77E7" w:rsidRPr="000C77E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C77E7">
        <w:rPr>
          <w:rFonts w:ascii="Times New Roman" w:hAnsi="Times New Roman" w:cs="Times New Roman"/>
          <w:sz w:val="28"/>
          <w:szCs w:val="28"/>
          <w:lang w:val="ru-RU"/>
        </w:rPr>
        <w:t xml:space="preserve"> цього ж року</w:t>
      </w:r>
      <w:r w:rsidR="000C7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7E7">
        <w:rPr>
          <w:rFonts w:ascii="Times New Roman" w:hAnsi="Times New Roman" w:cs="Times New Roman"/>
          <w:sz w:val="28"/>
          <w:szCs w:val="28"/>
        </w:rPr>
        <w:t>EUR</w:t>
      </w:r>
      <w:r w:rsidR="000C77E7" w:rsidRPr="000C77E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0C77E7">
        <w:rPr>
          <w:rFonts w:ascii="Times New Roman" w:hAnsi="Times New Roman" w:cs="Times New Roman"/>
          <w:sz w:val="28"/>
          <w:szCs w:val="28"/>
        </w:rPr>
        <w:t>USD</w:t>
      </w:r>
      <w:r w:rsidR="000C77E7" w:rsidRPr="000C77E7">
        <w:rPr>
          <w:rFonts w:ascii="Times New Roman" w:hAnsi="Times New Roman" w:cs="Times New Roman"/>
          <w:sz w:val="28"/>
          <w:szCs w:val="28"/>
          <w:lang w:val="ru-RU"/>
        </w:rPr>
        <w:t xml:space="preserve"> 1,21</w:t>
      </w:r>
      <w:r w:rsidR="000C77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C77E7" w:rsidRPr="000C77E7">
        <w:rPr>
          <w:rFonts w:ascii="Times New Roman" w:hAnsi="Times New Roman" w:cs="Times New Roman"/>
          <w:sz w:val="28"/>
          <w:szCs w:val="28"/>
          <w:lang w:val="uk-UA"/>
        </w:rPr>
        <w:t xml:space="preserve">Визначте результат зміни валютного курсу для німецької компанії. </w:t>
      </w:r>
    </w:p>
    <w:p w:rsidR="000C5F18" w:rsidRDefault="000C5F1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D20">
        <w:rPr>
          <w:rFonts w:ascii="Times New Roman" w:hAnsi="Times New Roman" w:cs="Times New Roman"/>
          <w:sz w:val="28"/>
          <w:szCs w:val="28"/>
          <w:lang w:val="uk-UA"/>
        </w:rPr>
        <w:t xml:space="preserve">Вартість товару відповідно до контракту між американською і французькою компаніями складає 220 000 </w:t>
      </w:r>
      <w:r w:rsidR="001B5D20">
        <w:rPr>
          <w:rFonts w:ascii="Times New Roman" w:hAnsi="Times New Roman" w:cs="Times New Roman"/>
          <w:sz w:val="28"/>
          <w:szCs w:val="28"/>
        </w:rPr>
        <w:t>USD</w:t>
      </w:r>
      <w:r w:rsidR="001B5D20">
        <w:rPr>
          <w:rFonts w:ascii="Times New Roman" w:hAnsi="Times New Roman" w:cs="Times New Roman"/>
          <w:sz w:val="28"/>
          <w:szCs w:val="28"/>
          <w:lang w:val="uk-UA"/>
        </w:rPr>
        <w:t xml:space="preserve">, при чому курс на дату підписання контракту відповідав рівню 1,21 </w:t>
      </w:r>
      <w:r w:rsidR="001B5D20">
        <w:rPr>
          <w:rFonts w:ascii="Times New Roman" w:hAnsi="Times New Roman" w:cs="Times New Roman"/>
          <w:sz w:val="28"/>
          <w:szCs w:val="28"/>
        </w:rPr>
        <w:t>EUR</w:t>
      </w:r>
      <w:r w:rsidR="001B5D20" w:rsidRPr="000C77E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B5D20">
        <w:rPr>
          <w:rFonts w:ascii="Times New Roman" w:hAnsi="Times New Roman" w:cs="Times New Roman"/>
          <w:sz w:val="28"/>
          <w:szCs w:val="28"/>
        </w:rPr>
        <w:t>USD</w:t>
      </w:r>
      <w:r w:rsidR="001B5D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5FE3">
        <w:rPr>
          <w:rFonts w:ascii="Times New Roman" w:hAnsi="Times New Roman" w:cs="Times New Roman"/>
          <w:sz w:val="28"/>
          <w:szCs w:val="28"/>
          <w:lang w:val="uk-UA"/>
        </w:rPr>
        <w:t xml:space="preserve">За умовами контракту передбачено відповідне корегування суми платежу в доларах США у разі зміни валютного курсу американського долара по відношенню до зафіксованого у </w:t>
      </w:r>
      <w:r w:rsidR="00C65F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контракті. Надайте обґрунтовану відповідь щодо корегування вартості товару, якщо на момент здійснення платежу курс  </w:t>
      </w:r>
      <w:r w:rsidR="00C65FE3">
        <w:rPr>
          <w:rFonts w:ascii="Times New Roman" w:hAnsi="Times New Roman" w:cs="Times New Roman"/>
          <w:sz w:val="28"/>
          <w:szCs w:val="28"/>
        </w:rPr>
        <w:t>EUR</w:t>
      </w:r>
      <w:r w:rsidR="00C65FE3" w:rsidRPr="00C65FE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65FE3">
        <w:rPr>
          <w:rFonts w:ascii="Times New Roman" w:hAnsi="Times New Roman" w:cs="Times New Roman"/>
          <w:sz w:val="28"/>
          <w:szCs w:val="28"/>
        </w:rPr>
        <w:t>USD</w:t>
      </w:r>
      <w:r w:rsidR="00C65FE3">
        <w:rPr>
          <w:rFonts w:ascii="Times New Roman" w:hAnsi="Times New Roman" w:cs="Times New Roman"/>
          <w:sz w:val="28"/>
          <w:szCs w:val="28"/>
          <w:lang w:val="uk-UA"/>
        </w:rPr>
        <w:t xml:space="preserve"> складе 1,19. </w:t>
      </w:r>
    </w:p>
    <w:p w:rsidR="00385566" w:rsidRDefault="00385566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DE8">
        <w:rPr>
          <w:rFonts w:ascii="Times New Roman" w:hAnsi="Times New Roman" w:cs="Times New Roman"/>
          <w:sz w:val="28"/>
          <w:szCs w:val="28"/>
          <w:lang w:val="uk-UA"/>
        </w:rPr>
        <w:t xml:space="preserve">У Таїланді 1 кг товару А коштує 24 бати,  у Лаосі – 7413 кіпів. </w:t>
      </w:r>
      <w:r w:rsidR="001C0B03">
        <w:rPr>
          <w:rFonts w:ascii="Times New Roman" w:hAnsi="Times New Roman" w:cs="Times New Roman"/>
          <w:sz w:val="28"/>
          <w:szCs w:val="28"/>
          <w:lang w:val="uk-UA"/>
        </w:rPr>
        <w:t xml:space="preserve">Визначте валютний курс тайського бата по відношенню до лаоського кіпу, виходячи з паритету купівельної спроможності валюти.  </w:t>
      </w:r>
    </w:p>
    <w:p w:rsidR="00B80227" w:rsidRDefault="00B80227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B95">
        <w:rPr>
          <w:rFonts w:ascii="Times New Roman" w:hAnsi="Times New Roman" w:cs="Times New Roman"/>
          <w:sz w:val="28"/>
          <w:szCs w:val="28"/>
          <w:lang w:val="uk-UA"/>
        </w:rPr>
        <w:t xml:space="preserve">У Туреччині в якості грошової одиниці використовується турецька ліра, у Грузії – грузинський ларі. Валютний курс </w:t>
      </w:r>
      <w:r w:rsidR="00E86B95">
        <w:rPr>
          <w:rFonts w:ascii="Times New Roman" w:hAnsi="Times New Roman" w:cs="Times New Roman"/>
          <w:sz w:val="28"/>
          <w:szCs w:val="28"/>
        </w:rPr>
        <w:t>TRY</w:t>
      </w:r>
      <w:r w:rsidR="00E86B95" w:rsidRPr="00E86B9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86B95">
        <w:rPr>
          <w:rFonts w:ascii="Times New Roman" w:hAnsi="Times New Roman" w:cs="Times New Roman"/>
          <w:sz w:val="28"/>
          <w:szCs w:val="28"/>
        </w:rPr>
        <w:t>GEL</w:t>
      </w:r>
      <w:r w:rsidR="00E86B95" w:rsidRPr="00E86B95">
        <w:rPr>
          <w:rFonts w:ascii="Times New Roman" w:hAnsi="Times New Roman" w:cs="Times New Roman"/>
          <w:sz w:val="28"/>
          <w:szCs w:val="28"/>
          <w:lang w:val="ru-RU"/>
        </w:rPr>
        <w:t xml:space="preserve"> 0,42. </w:t>
      </w:r>
      <w:r w:rsidR="00E86B95">
        <w:rPr>
          <w:rFonts w:ascii="Times New Roman" w:hAnsi="Times New Roman" w:cs="Times New Roman"/>
          <w:sz w:val="28"/>
          <w:szCs w:val="28"/>
          <w:lang w:val="uk-UA"/>
        </w:rPr>
        <w:t xml:space="preserve">Визначте, скільки коштуватиме товар Х в Грузії, якщо в Туреччині його вартість становить 143 турецьких лір. </w:t>
      </w:r>
    </w:p>
    <w:p w:rsidR="005F3015" w:rsidRDefault="005F3015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F7F">
        <w:rPr>
          <w:rFonts w:ascii="Times New Roman" w:hAnsi="Times New Roman" w:cs="Times New Roman"/>
          <w:sz w:val="28"/>
          <w:szCs w:val="28"/>
          <w:lang w:val="uk-UA"/>
        </w:rPr>
        <w:t xml:space="preserve">У Чехії темп річної інфляції склав 2,7 %, в Україні – 4,1 %. Яким буде курс </w:t>
      </w:r>
      <w:r w:rsidR="00CB6F7F">
        <w:rPr>
          <w:rFonts w:ascii="Times New Roman" w:hAnsi="Times New Roman" w:cs="Times New Roman"/>
          <w:sz w:val="28"/>
          <w:szCs w:val="28"/>
        </w:rPr>
        <w:t>UAH</w:t>
      </w:r>
      <w:r w:rsidR="00CB6F7F" w:rsidRPr="00CB6F7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B6F7F">
        <w:rPr>
          <w:rFonts w:ascii="Times New Roman" w:hAnsi="Times New Roman" w:cs="Times New Roman"/>
          <w:sz w:val="28"/>
          <w:szCs w:val="28"/>
        </w:rPr>
        <w:t>CZK</w:t>
      </w:r>
      <w:r w:rsidR="00CB6F7F" w:rsidRPr="00CB6F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B6F7F">
        <w:rPr>
          <w:rFonts w:ascii="Times New Roman" w:hAnsi="Times New Roman" w:cs="Times New Roman"/>
          <w:sz w:val="28"/>
          <w:szCs w:val="28"/>
          <w:lang w:val="uk-UA"/>
        </w:rPr>
        <w:t xml:space="preserve">якщо на початок року курс </w:t>
      </w:r>
      <w:r w:rsidR="00CB6F7F">
        <w:rPr>
          <w:rFonts w:ascii="Times New Roman" w:hAnsi="Times New Roman" w:cs="Times New Roman"/>
          <w:sz w:val="28"/>
          <w:szCs w:val="28"/>
        </w:rPr>
        <w:t>UAH</w:t>
      </w:r>
      <w:r w:rsidR="00CB6F7F" w:rsidRPr="00CB6F7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B6F7F">
        <w:rPr>
          <w:rFonts w:ascii="Times New Roman" w:hAnsi="Times New Roman" w:cs="Times New Roman"/>
          <w:sz w:val="28"/>
          <w:szCs w:val="28"/>
        </w:rPr>
        <w:t>CZK</w:t>
      </w:r>
      <w:r w:rsidR="00CB6F7F">
        <w:rPr>
          <w:rFonts w:ascii="Times New Roman" w:hAnsi="Times New Roman" w:cs="Times New Roman"/>
          <w:sz w:val="28"/>
          <w:szCs w:val="28"/>
          <w:lang w:val="uk-UA"/>
        </w:rPr>
        <w:t xml:space="preserve"> становив 0,95. </w:t>
      </w:r>
    </w:p>
    <w:p w:rsidR="00CB6F7F" w:rsidRDefault="00CB6F7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242">
        <w:rPr>
          <w:rFonts w:ascii="Times New Roman" w:hAnsi="Times New Roman" w:cs="Times New Roman"/>
          <w:sz w:val="28"/>
          <w:szCs w:val="28"/>
          <w:lang w:val="uk-UA"/>
        </w:rPr>
        <w:t xml:space="preserve">Розрахуйте реальний валютний курс і ступінь його відхилення від номінального для кожної з </w:t>
      </w:r>
      <w:r w:rsidR="00DC6EAC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670242">
        <w:rPr>
          <w:rFonts w:ascii="Times New Roman" w:hAnsi="Times New Roman" w:cs="Times New Roman"/>
          <w:sz w:val="28"/>
          <w:szCs w:val="28"/>
          <w:lang w:val="uk-UA"/>
        </w:rPr>
        <w:t xml:space="preserve"> країн, виходячи з наступних даних станом на липень 2020 року: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81"/>
        <w:gridCol w:w="3227"/>
      </w:tblGrid>
      <w:tr w:rsidR="00670242" w:rsidTr="00276AD3">
        <w:trPr>
          <w:jc w:val="center"/>
        </w:trPr>
        <w:tc>
          <w:tcPr>
            <w:tcW w:w="1980" w:type="dxa"/>
          </w:tcPr>
          <w:p w:rsidR="00670242" w:rsidRDefault="00670242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2581" w:type="dxa"/>
          </w:tcPr>
          <w:p w:rsidR="00704767" w:rsidRDefault="00670242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</w:t>
            </w:r>
          </w:p>
          <w:p w:rsidR="00670242" w:rsidRPr="00670242" w:rsidRDefault="00670242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</w:t>
            </w:r>
            <w:r w:rsidR="00704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</w:p>
        </w:tc>
        <w:tc>
          <w:tcPr>
            <w:tcW w:w="3227" w:type="dxa"/>
          </w:tcPr>
          <w:p w:rsidR="00670242" w:rsidRPr="005B544A" w:rsidRDefault="00670242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Номінальний валютний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  <w:r w:rsidR="005B54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70242" w:rsidTr="00276AD3">
        <w:trPr>
          <w:jc w:val="center"/>
        </w:trPr>
        <w:tc>
          <w:tcPr>
            <w:tcW w:w="1980" w:type="dxa"/>
          </w:tcPr>
          <w:p w:rsidR="00670242" w:rsidRPr="00BD3F61" w:rsidRDefault="00BD3F61" w:rsidP="00656FB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США</w:t>
            </w:r>
          </w:p>
        </w:tc>
        <w:tc>
          <w:tcPr>
            <w:tcW w:w="2581" w:type="dxa"/>
          </w:tcPr>
          <w:p w:rsidR="00670242" w:rsidRP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</w:tc>
        <w:tc>
          <w:tcPr>
            <w:tcW w:w="3227" w:type="dxa"/>
          </w:tcPr>
          <w:p w:rsidR="00670242" w:rsidRPr="005B544A" w:rsidRDefault="00A26996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3F61" w:rsidTr="00276AD3">
        <w:trPr>
          <w:jc w:val="center"/>
        </w:trPr>
        <w:tc>
          <w:tcPr>
            <w:tcW w:w="1980" w:type="dxa"/>
          </w:tcPr>
          <w:p w:rsidR="00BD3F61" w:rsidRDefault="00BD3F61" w:rsidP="00656FBA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 </w:t>
            </w:r>
          </w:p>
        </w:tc>
        <w:tc>
          <w:tcPr>
            <w:tcW w:w="2581" w:type="dxa"/>
          </w:tcPr>
          <w:p w:rsid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2,17</w:t>
            </w:r>
          </w:p>
        </w:tc>
        <w:tc>
          <w:tcPr>
            <w:tcW w:w="3227" w:type="dxa"/>
          </w:tcPr>
          <w:p w:rsidR="00BD3F61" w:rsidRPr="005B544A" w:rsidRDefault="00BD3F61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26,82</w:t>
            </w:r>
          </w:p>
        </w:tc>
      </w:tr>
      <w:tr w:rsidR="00BD3F61" w:rsidTr="00276AD3">
        <w:trPr>
          <w:jc w:val="center"/>
        </w:trPr>
        <w:tc>
          <w:tcPr>
            <w:tcW w:w="1980" w:type="dxa"/>
          </w:tcPr>
          <w:p w:rsidR="00BD3F61" w:rsidRDefault="00BD3F61" w:rsidP="00656FBA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Азербайджан</w:t>
            </w:r>
          </w:p>
        </w:tc>
        <w:tc>
          <w:tcPr>
            <w:tcW w:w="2581" w:type="dxa"/>
          </w:tcPr>
          <w:p w:rsid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2,32</w:t>
            </w:r>
          </w:p>
        </w:tc>
        <w:tc>
          <w:tcPr>
            <w:tcW w:w="3227" w:type="dxa"/>
          </w:tcPr>
          <w:p w:rsidR="00BD3F61" w:rsidRPr="005B544A" w:rsidRDefault="00BD3F61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BD3F61" w:rsidTr="00276AD3">
        <w:trPr>
          <w:jc w:val="center"/>
        </w:trPr>
        <w:tc>
          <w:tcPr>
            <w:tcW w:w="1980" w:type="dxa"/>
          </w:tcPr>
          <w:p w:rsidR="00BD3F61" w:rsidRDefault="00BD3F61" w:rsidP="00656FBA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2581" w:type="dxa"/>
          </w:tcPr>
          <w:p w:rsid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2,79</w:t>
            </w:r>
          </w:p>
        </w:tc>
        <w:tc>
          <w:tcPr>
            <w:tcW w:w="3227" w:type="dxa"/>
          </w:tcPr>
          <w:p w:rsidR="00BD3F61" w:rsidRPr="005B544A" w:rsidRDefault="00BD3F61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BD3F61" w:rsidTr="00276AD3">
        <w:trPr>
          <w:jc w:val="center"/>
        </w:trPr>
        <w:tc>
          <w:tcPr>
            <w:tcW w:w="1980" w:type="dxa"/>
          </w:tcPr>
          <w:p w:rsidR="00BD3F61" w:rsidRDefault="00BD3F61" w:rsidP="00656FBA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</w:t>
            </w:r>
          </w:p>
        </w:tc>
        <w:tc>
          <w:tcPr>
            <w:tcW w:w="2581" w:type="dxa"/>
          </w:tcPr>
          <w:p w:rsid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3,10</w:t>
            </w:r>
          </w:p>
        </w:tc>
        <w:tc>
          <w:tcPr>
            <w:tcW w:w="3227" w:type="dxa"/>
          </w:tcPr>
          <w:p w:rsidR="00BD3F61" w:rsidRPr="00A26996" w:rsidRDefault="00A26996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</w:tr>
      <w:tr w:rsidR="00BD3F61" w:rsidTr="00276AD3">
        <w:trPr>
          <w:jc w:val="center"/>
        </w:trPr>
        <w:tc>
          <w:tcPr>
            <w:tcW w:w="1980" w:type="dxa"/>
          </w:tcPr>
          <w:p w:rsidR="00BD3F61" w:rsidRDefault="00BD3F61" w:rsidP="00656FBA">
            <w:pPr>
              <w:ind w:firstLine="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Шрі-Ланка</w:t>
            </w:r>
          </w:p>
        </w:tc>
        <w:tc>
          <w:tcPr>
            <w:tcW w:w="2581" w:type="dxa"/>
          </w:tcPr>
          <w:p w:rsidR="00BD3F61" w:rsidRDefault="00BD3F61" w:rsidP="00656FBA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3,66</w:t>
            </w:r>
          </w:p>
        </w:tc>
        <w:tc>
          <w:tcPr>
            <w:tcW w:w="3227" w:type="dxa"/>
          </w:tcPr>
          <w:p w:rsidR="00BD3F61" w:rsidRPr="00A26996" w:rsidRDefault="00A26996" w:rsidP="0065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186,30</w:t>
            </w:r>
          </w:p>
        </w:tc>
      </w:tr>
    </w:tbl>
    <w:p w:rsidR="002D020D" w:rsidRDefault="00F11D50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</w:t>
      </w:r>
      <w:r w:rsidRPr="00656FB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05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58E8">
        <w:rPr>
          <w:rFonts w:ascii="Times New Roman" w:hAnsi="Times New Roman" w:cs="Times New Roman"/>
          <w:sz w:val="28"/>
          <w:szCs w:val="28"/>
          <w:lang w:val="uk-UA"/>
        </w:rPr>
        <w:t xml:space="preserve">Курс української гривні до долару США у непрямому котируванні складає 27,77 за долар США. Визначте курс української гривні до долару США у прямому котируванні. </w:t>
      </w:r>
    </w:p>
    <w:p w:rsidR="00E058E8" w:rsidRDefault="00E058E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4.10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B57">
        <w:rPr>
          <w:rFonts w:ascii="Times New Roman" w:hAnsi="Times New Roman" w:cs="Times New Roman"/>
          <w:sz w:val="28"/>
          <w:szCs w:val="28"/>
          <w:lang w:val="uk-UA"/>
        </w:rPr>
        <w:t xml:space="preserve">АТ «Ощадбанк» оголосив 16.12.2020 наступне котирування валют: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731"/>
        <w:gridCol w:w="1842"/>
      </w:tblGrid>
      <w:tr w:rsidR="007A7B57" w:rsidTr="007A7B57">
        <w:trPr>
          <w:jc w:val="center"/>
        </w:trPr>
        <w:tc>
          <w:tcPr>
            <w:tcW w:w="3226" w:type="dxa"/>
          </w:tcPr>
          <w:p w:rsid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валюти</w:t>
            </w:r>
          </w:p>
        </w:tc>
        <w:tc>
          <w:tcPr>
            <w:tcW w:w="1731" w:type="dxa"/>
          </w:tcPr>
          <w:p w:rsid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Купівля</w:t>
            </w:r>
          </w:p>
        </w:tc>
        <w:tc>
          <w:tcPr>
            <w:tcW w:w="1842" w:type="dxa"/>
          </w:tcPr>
          <w:p w:rsid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Продаж</w:t>
            </w:r>
          </w:p>
        </w:tc>
      </w:tr>
      <w:tr w:rsidR="007A7B57" w:rsidTr="007A7B57">
        <w:trPr>
          <w:jc w:val="center"/>
        </w:trPr>
        <w:tc>
          <w:tcPr>
            <w:tcW w:w="3226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USD</w:t>
            </w:r>
          </w:p>
        </w:tc>
        <w:tc>
          <w:tcPr>
            <w:tcW w:w="1731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842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7A7B57" w:rsidTr="007A7B57">
        <w:trPr>
          <w:jc w:val="center"/>
        </w:trPr>
        <w:tc>
          <w:tcPr>
            <w:tcW w:w="3226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</w:p>
        </w:tc>
        <w:tc>
          <w:tcPr>
            <w:tcW w:w="1731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842" w:type="dxa"/>
          </w:tcPr>
          <w:p w:rsidR="007A7B57" w:rsidRPr="007A7B57" w:rsidRDefault="007A7B57" w:rsidP="00656FB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33,95</w:t>
            </w:r>
          </w:p>
        </w:tc>
      </w:tr>
    </w:tbl>
    <w:p w:rsidR="00446AC8" w:rsidRDefault="007A7B57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крос-курс купівлі-продажу </w:t>
      </w:r>
      <w:r>
        <w:rPr>
          <w:rFonts w:ascii="Times New Roman" w:hAnsi="Times New Roman" w:cs="Times New Roman"/>
          <w:sz w:val="28"/>
          <w:szCs w:val="28"/>
        </w:rPr>
        <w:t>EUR</w:t>
      </w:r>
      <w:r w:rsidRPr="007A7B57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</w:rPr>
        <w:t>USD</w:t>
      </w:r>
      <w:r w:rsidRPr="007A7B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07C4" w:rsidRDefault="00E90011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5.1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49D">
        <w:rPr>
          <w:rFonts w:ascii="Times New Roman" w:hAnsi="Times New Roman" w:cs="Times New Roman"/>
          <w:sz w:val="28"/>
          <w:szCs w:val="28"/>
          <w:lang w:val="uk-UA"/>
        </w:rPr>
        <w:t>У банк 10 лютого на валютному депозитному рахунку розміщено суму 18000 доларів США під 1,75 % річних за схемою складних відсотків</w:t>
      </w:r>
      <w:r w:rsidR="008941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4142">
        <w:rPr>
          <w:rFonts w:ascii="Times New Roman" w:hAnsi="Times New Roman" w:cs="Times New Roman"/>
          <w:sz w:val="28"/>
          <w:szCs w:val="28"/>
        </w:rPr>
        <w:t>ACT</w:t>
      </w:r>
      <w:r w:rsidR="00894142" w:rsidRPr="0089414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894142">
        <w:rPr>
          <w:rFonts w:ascii="Times New Roman" w:hAnsi="Times New Roman" w:cs="Times New Roman"/>
          <w:sz w:val="28"/>
          <w:szCs w:val="28"/>
        </w:rPr>
        <w:t>ACT</w:t>
      </w:r>
      <w:r w:rsidR="00894142" w:rsidRPr="008941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A549D">
        <w:rPr>
          <w:rFonts w:ascii="Times New Roman" w:hAnsi="Times New Roman" w:cs="Times New Roman"/>
          <w:sz w:val="28"/>
          <w:szCs w:val="28"/>
          <w:lang w:val="uk-UA"/>
        </w:rPr>
        <w:t xml:space="preserve">. Який дохід отримає вкладник-фізична особа, якщо кошти будуть зняти 1 жовтня наступного року. </w:t>
      </w:r>
    </w:p>
    <w:p w:rsidR="00894142" w:rsidRDefault="00894142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A66">
        <w:rPr>
          <w:rFonts w:ascii="Times New Roman" w:hAnsi="Times New Roman" w:cs="Times New Roman"/>
          <w:sz w:val="28"/>
          <w:szCs w:val="28"/>
          <w:lang w:val="uk-UA"/>
        </w:rPr>
        <w:t xml:space="preserve">На суму 300000 грн. протягом 7 місяців нараховуються прості відсотки. </w:t>
      </w:r>
      <w:r w:rsidR="005C7585">
        <w:rPr>
          <w:rFonts w:ascii="Times New Roman" w:hAnsi="Times New Roman" w:cs="Times New Roman"/>
          <w:sz w:val="28"/>
          <w:szCs w:val="28"/>
          <w:lang w:val="uk-UA"/>
        </w:rPr>
        <w:t xml:space="preserve">Ставка відсотків річних – 7,5 %. </w:t>
      </w:r>
    </w:p>
    <w:p w:rsidR="00906C8F" w:rsidRDefault="005C7585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3FC">
        <w:rPr>
          <w:rFonts w:ascii="Times New Roman" w:hAnsi="Times New Roman" w:cs="Times New Roman"/>
          <w:sz w:val="28"/>
          <w:szCs w:val="28"/>
          <w:lang w:val="uk-UA"/>
        </w:rPr>
        <w:t>Кредит отримано у банку на строк 110 днів під 20 % річних. Позика з відсотками склала 92140 грн. Який розмір кредиту було надано позичальнику банком?</w:t>
      </w:r>
    </w:p>
    <w:p w:rsidR="005C7585" w:rsidRDefault="00906C8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62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отримало кредит на 2,5 роки в розмірі 11000000  грн. з умовою повернення 123560000 грн. Розрахуйте величину процентної ставки, за якою було надано кредит. </w:t>
      </w:r>
    </w:p>
    <w:p w:rsidR="00C90621" w:rsidRDefault="00C90621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03C">
        <w:rPr>
          <w:rFonts w:ascii="Times New Roman" w:hAnsi="Times New Roman" w:cs="Times New Roman"/>
          <w:sz w:val="28"/>
          <w:szCs w:val="28"/>
          <w:lang w:val="uk-UA"/>
        </w:rPr>
        <w:t>Вклад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 xml:space="preserve"> у комерційному банку</w:t>
      </w:r>
      <w:r w:rsidR="00D01374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 Петренка О. В.</w:t>
      </w:r>
      <w:r w:rsidR="004B003C">
        <w:rPr>
          <w:rFonts w:ascii="Times New Roman" w:hAnsi="Times New Roman" w:cs="Times New Roman"/>
          <w:sz w:val="28"/>
          <w:szCs w:val="28"/>
          <w:lang w:val="uk-UA"/>
        </w:rPr>
        <w:t xml:space="preserve"> під 10 % </w:t>
      </w:r>
      <w:r w:rsidR="0093422B">
        <w:rPr>
          <w:rFonts w:ascii="Times New Roman" w:hAnsi="Times New Roman" w:cs="Times New Roman"/>
          <w:sz w:val="28"/>
          <w:szCs w:val="28"/>
          <w:lang w:val="uk-UA"/>
        </w:rPr>
        <w:t xml:space="preserve">за декілька років збільшився на 1320000 грн. Той самий вклад, розміщений на період, менший на 3 роки, під 12 % річних приніс би 400000 грн. доходу. Визначте величину вкладу  і період, за яких нараховувався дохід.  </w:t>
      </w:r>
    </w:p>
    <w:p w:rsidR="00DB239A" w:rsidRDefault="00322CF3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39A" w:rsidRPr="00DB239A">
        <w:rPr>
          <w:rFonts w:ascii="Times New Roman" w:hAnsi="Times New Roman" w:cs="Times New Roman"/>
          <w:sz w:val="28"/>
          <w:szCs w:val="28"/>
          <w:lang w:val="uk-UA"/>
        </w:rPr>
        <w:t xml:space="preserve">Ощадний сертифікат придбано за </w:t>
      </w:r>
      <w:r w:rsidR="00DB239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DB239A" w:rsidRPr="00DB239A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Викупна його сума – 1</w:t>
      </w:r>
      <w:r w:rsidR="00DB239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B239A" w:rsidRPr="00DB239A">
        <w:rPr>
          <w:rFonts w:ascii="Times New Roman" w:hAnsi="Times New Roman" w:cs="Times New Roman"/>
          <w:sz w:val="28"/>
          <w:szCs w:val="28"/>
          <w:lang w:val="uk-UA"/>
        </w:rPr>
        <w:t> тис. грн. Період – 2,</w:t>
      </w:r>
      <w:r w:rsidR="00DB239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239A" w:rsidRPr="00DB239A">
        <w:rPr>
          <w:rFonts w:ascii="Times New Roman" w:hAnsi="Times New Roman" w:cs="Times New Roman"/>
          <w:sz w:val="28"/>
          <w:szCs w:val="28"/>
          <w:lang w:val="uk-UA"/>
        </w:rPr>
        <w:t xml:space="preserve"> роки. Яким є рівень дохідності інвестицій у вигляді річної ставки складних процентів?</w:t>
      </w:r>
    </w:p>
    <w:p w:rsidR="003824C5" w:rsidRDefault="00E44BC8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Є зобов’язання сплатити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 млн. грн. через 4 місяці і 7 млн. грн. через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 місяців.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 умов кредитування 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прийнято рішення здійснити виплату рівними сумами через 3 і 9 місяців. Ставка відсотків проста і складає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> % річних</w:t>
      </w:r>
      <w:r w:rsidR="008F1BB1">
        <w:rPr>
          <w:rFonts w:ascii="Times New Roman" w:hAnsi="Times New Roman" w:cs="Times New Roman"/>
          <w:sz w:val="28"/>
          <w:szCs w:val="28"/>
          <w:lang w:val="uk-UA"/>
        </w:rPr>
        <w:t xml:space="preserve"> (відсоткова ставка не змінювалась)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 xml:space="preserve">. Знайдіть величину виплат за </w:t>
      </w:r>
      <w:r w:rsidR="00486749">
        <w:rPr>
          <w:rFonts w:ascii="Times New Roman" w:hAnsi="Times New Roman" w:cs="Times New Roman"/>
          <w:sz w:val="28"/>
          <w:szCs w:val="28"/>
          <w:lang w:val="uk-UA"/>
        </w:rPr>
        <w:t xml:space="preserve">новим </w:t>
      </w:r>
      <w:r w:rsidR="00486749" w:rsidRPr="00486749">
        <w:rPr>
          <w:rFonts w:ascii="Times New Roman" w:hAnsi="Times New Roman" w:cs="Times New Roman"/>
          <w:sz w:val="28"/>
          <w:szCs w:val="28"/>
          <w:lang w:val="uk-UA"/>
        </w:rPr>
        <w:t>зобов’язанням.</w:t>
      </w:r>
    </w:p>
    <w:p w:rsidR="00C52B99" w:rsidRDefault="008F1BB1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4C5" w:rsidRPr="003824C5">
        <w:rPr>
          <w:rFonts w:ascii="Times New Roman" w:hAnsi="Times New Roman" w:cs="Times New Roman"/>
          <w:sz w:val="28"/>
          <w:szCs w:val="28"/>
          <w:lang w:val="uk-UA"/>
        </w:rPr>
        <w:t xml:space="preserve">Власник векселя здійснив його облік у банку за простою обліковою ставкою 9 % за 30 днів до строку погашення, отримавши при цьому 496300 грн. Визначте номінал векселя. </w:t>
      </w:r>
    </w:p>
    <w:p w:rsidR="00C52B99" w:rsidRDefault="003824C5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Задача 5.9 </w:t>
      </w:r>
      <w:r w:rsidR="00C52B99" w:rsidRPr="00C52B99">
        <w:rPr>
          <w:rFonts w:ascii="Times New Roman" w:hAnsi="Times New Roman" w:cs="Times New Roman"/>
          <w:sz w:val="28"/>
          <w:szCs w:val="28"/>
          <w:lang w:val="uk-UA"/>
        </w:rPr>
        <w:t xml:space="preserve">Визначте номінальну ставку </w:t>
      </w:r>
      <w:r w:rsidR="00C52B99" w:rsidRPr="00C52B99">
        <w:rPr>
          <w:rFonts w:ascii="Times New Roman" w:hAnsi="Times New Roman" w:cs="Times New Roman"/>
          <w:sz w:val="28"/>
          <w:szCs w:val="28"/>
        </w:rPr>
        <w:t>j</w:t>
      </w:r>
      <w:r w:rsidR="00C52B99" w:rsidRPr="00C52B9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C52B99" w:rsidRPr="00C52B99">
        <w:rPr>
          <w:rFonts w:ascii="Times New Roman" w:hAnsi="Times New Roman" w:cs="Times New Roman"/>
          <w:sz w:val="28"/>
          <w:szCs w:val="28"/>
          <w:lang w:val="uk-UA"/>
        </w:rPr>
        <w:t xml:space="preserve"> з поквартальним нарахуванням відсотків, яка беззбитково замінює ставку </w:t>
      </w:r>
      <w:r w:rsidR="00C52B99" w:rsidRPr="00C52B99">
        <w:rPr>
          <w:rFonts w:ascii="Times New Roman" w:hAnsi="Times New Roman" w:cs="Times New Roman"/>
          <w:sz w:val="28"/>
          <w:szCs w:val="28"/>
        </w:rPr>
        <w:t>j</w:t>
      </w:r>
      <w:r w:rsidR="00C52B99" w:rsidRPr="00C52B9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C52B99" w:rsidRPr="00C52B99">
        <w:rPr>
          <w:rFonts w:ascii="Times New Roman" w:hAnsi="Times New Roman" w:cs="Times New Roman"/>
          <w:sz w:val="28"/>
          <w:szCs w:val="28"/>
          <w:lang w:val="uk-UA"/>
        </w:rPr>
        <w:t xml:space="preserve"> з щомісячним нарахуванням відсотків (</w:t>
      </w:r>
      <w:r w:rsidR="00C52B99" w:rsidRPr="00C52B99">
        <w:rPr>
          <w:rFonts w:ascii="Times New Roman" w:hAnsi="Times New Roman" w:cs="Times New Roman"/>
          <w:sz w:val="28"/>
          <w:szCs w:val="28"/>
        </w:rPr>
        <w:t>j</w:t>
      </w:r>
      <w:r w:rsidR="00C52B99" w:rsidRPr="00C52B9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C52B99" w:rsidRPr="00C52B9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C52B9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C52B99" w:rsidRPr="00C52B99">
        <w:rPr>
          <w:rFonts w:ascii="Times New Roman" w:hAnsi="Times New Roman" w:cs="Times New Roman"/>
          <w:sz w:val="28"/>
          <w:szCs w:val="28"/>
          <w:lang w:val="uk-UA"/>
        </w:rPr>
        <w:t xml:space="preserve">%). </w:t>
      </w:r>
    </w:p>
    <w:p w:rsidR="00656FBA" w:rsidRDefault="00056A6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Задача 5.10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C5E" w:rsidRPr="00EB2C5E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EB2C5E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="00EB2C5E" w:rsidRPr="00EB2C5E">
        <w:rPr>
          <w:rFonts w:ascii="Times New Roman" w:hAnsi="Times New Roman" w:cs="Times New Roman"/>
          <w:sz w:val="28"/>
          <w:szCs w:val="28"/>
          <w:lang w:val="uk-UA"/>
        </w:rPr>
        <w:t xml:space="preserve"> днів після підписання договору боржник сплатить 2</w:t>
      </w:r>
      <w:r w:rsidR="00EB2C5E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EB2C5E" w:rsidRPr="00EB2C5E">
        <w:rPr>
          <w:rFonts w:ascii="Times New Roman" w:hAnsi="Times New Roman" w:cs="Times New Roman"/>
          <w:sz w:val="28"/>
          <w:szCs w:val="28"/>
          <w:lang w:val="uk-UA"/>
        </w:rPr>
        <w:t xml:space="preserve"> тис. грн. Кредит виданий </w:t>
      </w:r>
      <w:r w:rsidR="00EB2C5E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банківською установою </w:t>
      </w:r>
      <w:r w:rsidR="00EB2C5E" w:rsidRPr="00EB2C5E">
        <w:rPr>
          <w:rFonts w:ascii="Times New Roman" w:hAnsi="Times New Roman" w:cs="Times New Roman"/>
          <w:sz w:val="28"/>
          <w:szCs w:val="28"/>
          <w:lang w:val="uk-UA"/>
        </w:rPr>
        <w:t xml:space="preserve">під 17 % річних. Якою є первісна сума боргу, якщо часова база </w:t>
      </w:r>
      <w:r w:rsidR="00EB2C5E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EB2C5E" w:rsidRPr="00EB2C5E">
        <w:rPr>
          <w:rFonts w:ascii="Times New Roman" w:hAnsi="Times New Roman" w:cs="Times New Roman"/>
          <w:sz w:val="28"/>
          <w:szCs w:val="28"/>
          <w:lang w:val="uk-UA"/>
        </w:rPr>
        <w:t xml:space="preserve"> 365 днів.</w:t>
      </w:r>
    </w:p>
    <w:p w:rsidR="00656FBA" w:rsidRDefault="00656FBA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Ситуаційні вправи </w:t>
      </w:r>
    </w:p>
    <w:p w:rsidR="00435B3F" w:rsidRPr="00656FBA" w:rsidRDefault="00435B3F" w:rsidP="00656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56FBA" w:rsidRPr="00656FBA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656FB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даних, представлених у </w:t>
      </w:r>
      <w:r w:rsidRPr="00656FBA">
        <w:rPr>
          <w:rFonts w:ascii="Times New Roman" w:hAnsi="Times New Roman" w:cs="Times New Roman"/>
          <w:sz w:val="28"/>
          <w:szCs w:val="28"/>
          <w:lang w:val="uk-UA"/>
        </w:rPr>
        <w:t>таблиці,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зробіть обґрунтований висновок щодо облікової ставки НБУ як основного інструменту мон</w:t>
      </w:r>
      <w:r w:rsidR="0099629C">
        <w:rPr>
          <w:rFonts w:ascii="Times New Roman" w:hAnsi="Times New Roman" w:cs="Times New Roman"/>
          <w:sz w:val="28"/>
          <w:szCs w:val="28"/>
          <w:lang w:val="uk-UA"/>
        </w:rPr>
        <w:t>етарної політики.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ктуалізуйте статистичні дані щодо динаміки облікової ставки НБУ. </w:t>
      </w:r>
    </w:p>
    <w:p w:rsidR="00435B3F" w:rsidRDefault="00435B3F" w:rsidP="00656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656FBA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 6.1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Облікова ставка Національного банку України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1842"/>
      </w:tblGrid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річних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річних</w:t>
            </w:r>
          </w:p>
        </w:tc>
      </w:tr>
      <w:tr w:rsidR="0006519A" w:rsidTr="0028742D">
        <w:trPr>
          <w:jc w:val="center"/>
        </w:trPr>
        <w:tc>
          <w:tcPr>
            <w:tcW w:w="3964" w:type="dxa"/>
            <w:gridSpan w:val="2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3684" w:type="dxa"/>
            <w:gridSpan w:val="2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</w:tr>
      <w:tr w:rsidR="0006519A" w:rsidTr="0028742D">
        <w:trPr>
          <w:jc w:val="center"/>
        </w:trPr>
        <w:tc>
          <w:tcPr>
            <w:tcW w:w="212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1842" w:type="dxa"/>
          </w:tcPr>
          <w:p w:rsidR="0006519A" w:rsidRDefault="0006519A" w:rsidP="00065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</w:t>
            </w:r>
          </w:p>
        </w:tc>
      </w:tr>
    </w:tbl>
    <w:p w:rsidR="00D91E92" w:rsidRDefault="00D91E92" w:rsidP="00174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за матеріалами</w:t>
      </w:r>
      <w:r w:rsidR="00595DE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4" w:history="1">
        <w:r w:rsidRPr="001C5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https://bank.gov.ua/ua/monetary/stages/archive-rish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1E92" w:rsidRDefault="00D91E92" w:rsidP="00B92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4DC" w:rsidRDefault="00D34524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Задання </w:t>
      </w:r>
      <w:r w:rsidR="005174DC" w:rsidRPr="005174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51D">
        <w:rPr>
          <w:rFonts w:ascii="Times New Roman" w:hAnsi="Times New Roman" w:cs="Times New Roman"/>
          <w:sz w:val="28"/>
          <w:szCs w:val="28"/>
          <w:lang w:val="uk-UA"/>
        </w:rPr>
        <w:t xml:space="preserve">Раніше нормативи обов’язкового резервування для </w:t>
      </w:r>
      <w:r w:rsidR="00917962">
        <w:rPr>
          <w:rFonts w:ascii="Times New Roman" w:hAnsi="Times New Roman" w:cs="Times New Roman"/>
          <w:sz w:val="28"/>
          <w:szCs w:val="28"/>
          <w:lang w:val="uk-UA"/>
        </w:rPr>
        <w:t xml:space="preserve">комерційних </w:t>
      </w:r>
      <w:r w:rsidR="0058551D">
        <w:rPr>
          <w:rFonts w:ascii="Times New Roman" w:hAnsi="Times New Roman" w:cs="Times New Roman"/>
          <w:sz w:val="28"/>
          <w:szCs w:val="28"/>
          <w:lang w:val="uk-UA"/>
        </w:rPr>
        <w:t xml:space="preserve">банків розраховувались </w:t>
      </w:r>
      <w:r w:rsidR="0091796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58551D">
        <w:rPr>
          <w:rFonts w:ascii="Times New Roman" w:hAnsi="Times New Roman" w:cs="Times New Roman"/>
          <w:sz w:val="28"/>
          <w:szCs w:val="28"/>
          <w:lang w:val="uk-UA"/>
        </w:rPr>
        <w:t xml:space="preserve"> строковості залучених коштів. Так, для строкових коштів вони становили 3 %, а для коштів, залучених на поточні рахунки – 6,5 %. З 10.03.2020 норми обов’язкових резервів банків залежать не від їхньої строковості, а від валюти залучення коштів. </w:t>
      </w:r>
      <w:r w:rsidR="00100F86">
        <w:rPr>
          <w:rFonts w:ascii="Times New Roman" w:hAnsi="Times New Roman" w:cs="Times New Roman"/>
          <w:sz w:val="28"/>
          <w:szCs w:val="28"/>
          <w:lang w:val="uk-UA"/>
        </w:rPr>
        <w:t>Для залучених коштів</w:t>
      </w:r>
      <w:r w:rsidR="00585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F86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національній грошовій одиниці </w:t>
      </w:r>
      <w:r w:rsidR="003B44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00F86">
        <w:rPr>
          <w:rFonts w:ascii="Times New Roman" w:hAnsi="Times New Roman" w:cs="Times New Roman"/>
          <w:sz w:val="28"/>
          <w:szCs w:val="28"/>
          <w:lang w:val="uk-UA"/>
        </w:rPr>
        <w:t>гривні</w:t>
      </w:r>
      <w:r w:rsidR="003B44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0F86">
        <w:rPr>
          <w:rFonts w:ascii="Times New Roman" w:hAnsi="Times New Roman" w:cs="Times New Roman"/>
          <w:sz w:val="28"/>
          <w:szCs w:val="28"/>
          <w:lang w:val="uk-UA"/>
        </w:rPr>
        <w:t xml:space="preserve"> ставка резервування складає 0 %, а при залученні валютних коштів – 10 %. Як Ви вважаєте, чи є виправданою зміна підходів у формуванні резервів і </w:t>
      </w:r>
      <w:r w:rsidR="00DB35E6">
        <w:rPr>
          <w:rFonts w:ascii="Times New Roman" w:hAnsi="Times New Roman" w:cs="Times New Roman"/>
          <w:sz w:val="28"/>
          <w:szCs w:val="28"/>
          <w:lang w:val="uk-UA"/>
        </w:rPr>
        <w:t xml:space="preserve">чи сприятиме вона пожвавленню </w:t>
      </w:r>
      <w:r w:rsidR="00DB35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банківського кредитування в Україні та дедоларизації економіки? </w:t>
      </w:r>
      <w:r w:rsidR="00100F86">
        <w:rPr>
          <w:rFonts w:ascii="Times New Roman" w:hAnsi="Times New Roman" w:cs="Times New Roman"/>
          <w:sz w:val="28"/>
          <w:szCs w:val="28"/>
          <w:lang w:val="uk-UA"/>
        </w:rPr>
        <w:t xml:space="preserve">Дайте обґрунтовану відповідь.  </w:t>
      </w:r>
    </w:p>
    <w:p w:rsidR="009B27B1" w:rsidRDefault="005E1B30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за матеріалами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5" w:history="1">
        <w:r w:rsidRPr="001C516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https://bank.gov.ua/ua/news/all/nbu-zminyuye-vimogi-do-obovyazkovih-rezerviv-bankiv-dlya-zdeshevlennya-kreditiv-i-dedolarizatsiyi-ekonomiki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7B1" w:rsidRDefault="009B27B1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5174DC" w:rsidRPr="005174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C0A">
        <w:rPr>
          <w:rFonts w:ascii="Times New Roman" w:hAnsi="Times New Roman" w:cs="Times New Roman"/>
          <w:sz w:val="28"/>
          <w:szCs w:val="28"/>
          <w:lang w:val="uk-UA"/>
        </w:rPr>
        <w:t xml:space="preserve">Грошові агрегати є зобов’язаннями депозитних корпорацій перед іншими секторами економіки, крім сектору загального державного управління та інших депозитних корпорацій. Фінансові активи залежно від ступеня їх ліквідності групують у різні грошові агрегати. </w:t>
      </w:r>
      <w:r w:rsidR="00236EEB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даних, представлених  у </w:t>
      </w:r>
      <w:r w:rsidR="00236EEB" w:rsidRPr="005174DC">
        <w:rPr>
          <w:rFonts w:ascii="Times New Roman" w:hAnsi="Times New Roman" w:cs="Times New Roman"/>
          <w:sz w:val="28"/>
          <w:szCs w:val="28"/>
          <w:lang w:val="uk-UA"/>
        </w:rPr>
        <w:t>таблиці,</w:t>
      </w:r>
      <w:r w:rsidR="00236EEB">
        <w:rPr>
          <w:rFonts w:ascii="Times New Roman" w:hAnsi="Times New Roman" w:cs="Times New Roman"/>
          <w:sz w:val="28"/>
          <w:szCs w:val="28"/>
          <w:lang w:val="uk-UA"/>
        </w:rPr>
        <w:t xml:space="preserve"> зробіть обґрунтований висновок щодо показників структури грошової маси в Україні. </w:t>
      </w:r>
      <w:r w:rsidR="009962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E177C" w:rsidRPr="00BE177C">
        <w:rPr>
          <w:rFonts w:ascii="Times New Roman" w:hAnsi="Times New Roman" w:cs="Times New Roman"/>
          <w:sz w:val="28"/>
          <w:szCs w:val="28"/>
          <w:lang w:val="uk-UA"/>
        </w:rPr>
        <w:t xml:space="preserve">ктуалізуйте статистичні дані щодо </w:t>
      </w:r>
      <w:r w:rsidR="00BE177C">
        <w:rPr>
          <w:rFonts w:ascii="Times New Roman" w:hAnsi="Times New Roman" w:cs="Times New Roman"/>
          <w:sz w:val="28"/>
          <w:szCs w:val="28"/>
          <w:lang w:val="uk-UA"/>
        </w:rPr>
        <w:t>грошових агрегатів</w:t>
      </w:r>
      <w:r w:rsidR="00BE177C" w:rsidRPr="00BE17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EEB" w:rsidRDefault="00BE177C" w:rsidP="00517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 6.3 – </w:t>
      </w:r>
      <w:r w:rsidRPr="00BE1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Складові грошової маси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301"/>
        <w:gridCol w:w="1406"/>
        <w:gridCol w:w="1412"/>
        <w:gridCol w:w="1490"/>
        <w:gridCol w:w="1491"/>
        <w:gridCol w:w="1412"/>
        <w:gridCol w:w="1406"/>
      </w:tblGrid>
      <w:tr w:rsidR="0028742D" w:rsidRPr="005174DC" w:rsidTr="00487103">
        <w:trPr>
          <w:cantSplit/>
          <w:trHeight w:val="983"/>
        </w:trPr>
        <w:tc>
          <w:tcPr>
            <w:tcW w:w="1301" w:type="dxa"/>
          </w:tcPr>
          <w:p w:rsid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Грошові агрегати, млн. грн.</w:t>
            </w:r>
          </w:p>
        </w:tc>
        <w:tc>
          <w:tcPr>
            <w:tcW w:w="1406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2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0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91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2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06" w:type="dxa"/>
            <w:vAlign w:val="center"/>
          </w:tcPr>
          <w:p w:rsidR="0028742D" w:rsidRDefault="0028742D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</w:t>
            </w:r>
            <w:r w:rsid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28742D" w:rsidTr="00487103">
        <w:tc>
          <w:tcPr>
            <w:tcW w:w="1301" w:type="dxa"/>
          </w:tcPr>
          <w:p w:rsid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772,4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073,9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509,9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2D" w:rsidRPr="0028742D" w:rsidRDefault="0028742D" w:rsidP="00287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157,1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654616,0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654945,2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649795,3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658894,8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654680,9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683215,3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1254481,8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1251737,6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1249419,9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1260997,1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1256448,3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1285736,4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1258240,7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1255360,2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1253059,3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1264452,1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1288974,5</w:t>
            </w:r>
          </w:p>
        </w:tc>
      </w:tr>
      <w:tr w:rsidR="00487103" w:rsidTr="00487103">
        <w:trPr>
          <w:trHeight w:val="890"/>
        </w:trPr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Грошові агрегати, млн. грн.</w:t>
            </w:r>
          </w:p>
        </w:tc>
        <w:tc>
          <w:tcPr>
            <w:tcW w:w="1406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07.2019</w:t>
            </w:r>
          </w:p>
        </w:tc>
        <w:tc>
          <w:tcPr>
            <w:tcW w:w="1412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08.2019</w:t>
            </w:r>
          </w:p>
        </w:tc>
        <w:tc>
          <w:tcPr>
            <w:tcW w:w="1490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09.2019</w:t>
            </w:r>
          </w:p>
        </w:tc>
        <w:tc>
          <w:tcPr>
            <w:tcW w:w="1491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10.2019</w:t>
            </w:r>
          </w:p>
        </w:tc>
        <w:tc>
          <w:tcPr>
            <w:tcW w:w="1412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11.2019</w:t>
            </w:r>
          </w:p>
        </w:tc>
        <w:tc>
          <w:tcPr>
            <w:tcW w:w="1406" w:type="dxa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12.2019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М0</w:t>
            </w:r>
          </w:p>
        </w:tc>
        <w:tc>
          <w:tcPr>
            <w:tcW w:w="1406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639,1</w:t>
            </w:r>
          </w:p>
        </w:tc>
        <w:tc>
          <w:tcPr>
            <w:tcW w:w="1412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980,5</w:t>
            </w:r>
          </w:p>
        </w:tc>
        <w:tc>
          <w:tcPr>
            <w:tcW w:w="1490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501,6</w:t>
            </w:r>
          </w:p>
        </w:tc>
        <w:tc>
          <w:tcPr>
            <w:tcW w:w="1491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456,7</w:t>
            </w:r>
          </w:p>
        </w:tc>
        <w:tc>
          <w:tcPr>
            <w:tcW w:w="1412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336,2</w:t>
            </w:r>
          </w:p>
        </w:tc>
        <w:tc>
          <w:tcPr>
            <w:tcW w:w="1406" w:type="dxa"/>
            <w:vAlign w:val="center"/>
          </w:tcPr>
          <w:p w:rsidR="00487103" w:rsidRPr="0028742D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366,2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681251,4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673324,4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686403,1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689259,5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697533,5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770043,1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1309020,2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1300078,2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1302180,0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1328609,3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1328999,6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1435221,3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1312156,0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1303304,8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1305255,4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1331696,2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1332027,3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P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1438310,9</w:t>
            </w:r>
          </w:p>
        </w:tc>
      </w:tr>
      <w:tr w:rsidR="00487103" w:rsidTr="00487103">
        <w:tc>
          <w:tcPr>
            <w:tcW w:w="1301" w:type="dxa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Грошові агрегати, млн. грн.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01.2020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05.2020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03" w:rsidRDefault="00487103" w:rsidP="00487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06.2020</w:t>
            </w:r>
          </w:p>
        </w:tc>
      </w:tr>
      <w:tr w:rsidR="007C2237" w:rsidTr="00487103">
        <w:tc>
          <w:tcPr>
            <w:tcW w:w="1301" w:type="dxa"/>
          </w:tcPr>
          <w:p w:rsidR="007C2237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370122,2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374268,0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389290,0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417802,7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434893,7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448586,8</w:t>
            </w:r>
          </w:p>
        </w:tc>
      </w:tr>
      <w:tr w:rsidR="007C2237" w:rsidTr="00CC7558">
        <w:tc>
          <w:tcPr>
            <w:tcW w:w="1301" w:type="dxa"/>
          </w:tcPr>
          <w:p w:rsidR="007C2237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759774,3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769790,2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762113,5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813728,3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838015,3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869491,3</w:t>
            </w:r>
          </w:p>
        </w:tc>
      </w:tr>
      <w:tr w:rsidR="007C2237" w:rsidTr="00CC7558">
        <w:tc>
          <w:tcPr>
            <w:tcW w:w="1301" w:type="dxa"/>
          </w:tcPr>
          <w:p w:rsidR="007C2237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1462446,4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1473898,9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1513996,9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1541727,9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1575518,9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1607837,3</w:t>
            </w:r>
          </w:p>
        </w:tc>
      </w:tr>
      <w:tr w:rsidR="007C2237" w:rsidTr="00CC7558">
        <w:tc>
          <w:tcPr>
            <w:tcW w:w="1301" w:type="dxa"/>
          </w:tcPr>
          <w:p w:rsidR="007C2237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1465639,4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1476789,8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1517117,8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1544690,6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1578409,0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724D12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1610503,7</w:t>
            </w:r>
          </w:p>
        </w:tc>
      </w:tr>
      <w:tr w:rsidR="007C2237" w:rsidTr="00487103">
        <w:tc>
          <w:tcPr>
            <w:tcW w:w="1301" w:type="dxa"/>
          </w:tcPr>
          <w:p w:rsidR="007C2237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Грошові агрегати, млн. грн.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07.2020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08.2020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37" w:rsidRPr="00487103" w:rsidRDefault="007C2237" w:rsidP="007C22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724D12" w:rsidTr="00CC7558">
        <w:tc>
          <w:tcPr>
            <w:tcW w:w="1301" w:type="dxa"/>
          </w:tcPr>
          <w:p w:rsid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462246,0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470419,7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475286,0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486854,2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724D12" w:rsidTr="00487103">
        <w:tc>
          <w:tcPr>
            <w:tcW w:w="1301" w:type="dxa"/>
          </w:tcPr>
          <w:p w:rsid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893583,7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908804,4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929444,4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956095,5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724D12" w:rsidTr="00487103">
        <w:tc>
          <w:tcPr>
            <w:tcW w:w="1301" w:type="dxa"/>
          </w:tcPr>
          <w:p w:rsid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1663283,1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1672121,9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1719316,2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1752447,5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  <w:tr w:rsidR="00724D12" w:rsidTr="00487103">
        <w:tc>
          <w:tcPr>
            <w:tcW w:w="1301" w:type="dxa"/>
          </w:tcPr>
          <w:p w:rsid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1666055,0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1674878,4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1722082,2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724D12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4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1755234,1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12" w:rsidRPr="00487103" w:rsidRDefault="00724D12" w:rsidP="00724D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</w:tbl>
    <w:p w:rsidR="00A35204" w:rsidRDefault="00A35204" w:rsidP="00517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за матеріалами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6" w:history="1">
        <w:r w:rsidRPr="00A2566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http://www.ukrstat.gov.ua/imf/Pokaz.html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5204" w:rsidRDefault="00A35204" w:rsidP="00BE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C35" w:rsidRDefault="00C44D53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5174DC" w:rsidRPr="005174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C35">
        <w:rPr>
          <w:rFonts w:ascii="Times New Roman" w:hAnsi="Times New Roman" w:cs="Times New Roman"/>
          <w:sz w:val="28"/>
          <w:szCs w:val="28"/>
          <w:lang w:val="uk-UA"/>
        </w:rPr>
        <w:t xml:space="preserve">Кредитні відносини в історії людства змогли сформуватися виключно при наявності низки причин і чинників організаційного, економічного та соціокультурного характеру. Запропонуйте шляхи вирішення проблем, що виникають у ході еволюції кредиту. </w:t>
      </w:r>
      <w:r w:rsidR="006C468D">
        <w:rPr>
          <w:rFonts w:ascii="Times New Roman" w:hAnsi="Times New Roman" w:cs="Times New Roman"/>
          <w:sz w:val="28"/>
          <w:szCs w:val="28"/>
          <w:lang w:val="uk-UA"/>
        </w:rPr>
        <w:t xml:space="preserve">Дайте відповіді на такі додаткові питання: передумови виникнення кредитних відносин; сучасні механізми забезпечення виконання кредитних зобов’язань; вплив соціокультурних чинників на формування і розвиток кредитних відносин. </w:t>
      </w:r>
    </w:p>
    <w:p w:rsidR="00BE177C" w:rsidRDefault="00466C35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5174DC" w:rsidRPr="005174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7231" w:rsidRPr="00727231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даних, представлених  у </w:t>
      </w:r>
      <w:r w:rsidR="00727231" w:rsidRPr="005174DC">
        <w:rPr>
          <w:rFonts w:ascii="Times New Roman" w:hAnsi="Times New Roman" w:cs="Times New Roman"/>
          <w:sz w:val="28"/>
          <w:szCs w:val="28"/>
          <w:lang w:val="uk-UA"/>
        </w:rPr>
        <w:t>таблиці, зробіть</w:t>
      </w:r>
      <w:r w:rsidR="00727231" w:rsidRPr="00727231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обґрунтований висновок щодо </w:t>
      </w:r>
      <w:r w:rsidR="00727231">
        <w:rPr>
          <w:rFonts w:ascii="Times New Roman" w:hAnsi="Times New Roman" w:cs="Times New Roman"/>
          <w:sz w:val="28"/>
          <w:szCs w:val="28"/>
          <w:lang w:val="uk-UA"/>
        </w:rPr>
        <w:t>діяльності кредитних спілок в Україні.</w:t>
      </w:r>
      <w:r w:rsidR="00727231" w:rsidRPr="00727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48A">
        <w:rPr>
          <w:rFonts w:ascii="Times New Roman" w:hAnsi="Times New Roman" w:cs="Times New Roman"/>
          <w:sz w:val="28"/>
          <w:szCs w:val="28"/>
          <w:lang w:val="uk-UA"/>
        </w:rPr>
        <w:t xml:space="preserve">Якими, на Ваш погляд, є основні проблеми, пов’язані з функціонуванням кредитних спілок? </w:t>
      </w:r>
      <w:r w:rsidR="009962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7231" w:rsidRPr="00727231">
        <w:rPr>
          <w:rFonts w:ascii="Times New Roman" w:hAnsi="Times New Roman" w:cs="Times New Roman"/>
          <w:sz w:val="28"/>
          <w:szCs w:val="28"/>
          <w:lang w:val="uk-UA"/>
        </w:rPr>
        <w:t>ктуалізуйте статистичні дані щодо</w:t>
      </w:r>
      <w:r w:rsidR="0072723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кредитних спілок. </w:t>
      </w:r>
    </w:p>
    <w:p w:rsidR="005174DC" w:rsidRDefault="005174DC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4DC" w:rsidRDefault="00727231" w:rsidP="00517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 6.5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показники системи </w:t>
      </w:r>
    </w:p>
    <w:p w:rsidR="00727231" w:rsidRDefault="00727231" w:rsidP="005174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кредитних спілок (КС)</w:t>
      </w:r>
      <w:r w:rsidR="00F609B1">
        <w:rPr>
          <w:rFonts w:ascii="Times New Roman" w:hAnsi="Times New Roman" w:cs="Times New Roman"/>
          <w:sz w:val="28"/>
          <w:szCs w:val="28"/>
          <w:lang w:val="uk-UA"/>
        </w:rPr>
        <w:t>, млн. грн.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660"/>
        <w:gridCol w:w="1720"/>
        <w:gridCol w:w="1540"/>
      </w:tblGrid>
      <w:tr w:rsidR="00727231" w:rsidRPr="005174DC" w:rsidTr="00EE448A">
        <w:trPr>
          <w:trHeight w:val="375"/>
        </w:trPr>
        <w:tc>
          <w:tcPr>
            <w:tcW w:w="4957" w:type="dxa"/>
            <w:vMerge w:val="restart"/>
            <w:shd w:val="clear" w:color="auto" w:fill="auto"/>
            <w:noWrap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4920" w:type="dxa"/>
            <w:gridSpan w:val="3"/>
            <w:shd w:val="clear" w:color="auto" w:fill="auto"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Період </w:t>
            </w:r>
          </w:p>
        </w:tc>
      </w:tr>
      <w:tr w:rsidR="00727231" w:rsidRPr="005174DC" w:rsidTr="000E048E">
        <w:trPr>
          <w:trHeight w:val="683"/>
        </w:trPr>
        <w:tc>
          <w:tcPr>
            <w:tcW w:w="4957" w:type="dxa"/>
            <w:vMerge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 квартал 2020</w:t>
            </w: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 півріччя 2020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 місяців 2020</w:t>
            </w:r>
          </w:p>
        </w:tc>
      </w:tr>
      <w:tr w:rsidR="00727231" w:rsidRPr="00727231" w:rsidTr="00EE448A">
        <w:trPr>
          <w:trHeight w:val="356"/>
        </w:trPr>
        <w:tc>
          <w:tcPr>
            <w:tcW w:w="4957" w:type="dxa"/>
            <w:shd w:val="clear" w:color="auto" w:fill="auto"/>
            <w:vAlign w:val="center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зареєстрованих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КС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</w:tr>
      <w:tr w:rsidR="00727231" w:rsidRPr="00727231" w:rsidTr="00EE448A">
        <w:trPr>
          <w:trHeight w:val="409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членів 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тис. осіб, з них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460,9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454,6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442,9</w:t>
            </w:r>
          </w:p>
        </w:tc>
      </w:tr>
      <w:tr w:rsidR="00727231" w:rsidRPr="00727231" w:rsidTr="00EE448A">
        <w:trPr>
          <w:trHeight w:val="420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КС, які мають внески на депозитних рахунках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20,4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19,2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КС, які мають заборгованість за кредитами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113,3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103,1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Активи, на кінець  періоду, з них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2 542,9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2 575,5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2 607,5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продуктивні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2 165,5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2 173,7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2 225,5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непродуктивні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377,4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401,8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382,0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Капітал, на кінець  періоду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1 017,8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1 039,3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1 015,9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Дохід КС, за  період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220,1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521,0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770,0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КС, за  період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270,2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548,5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795,3</w:t>
            </w:r>
          </w:p>
        </w:tc>
      </w:tr>
      <w:tr w:rsidR="00727231" w:rsidRPr="00727231" w:rsidTr="00EE448A">
        <w:trPr>
          <w:trHeight w:val="660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Нерозподілений прибуток (непокритий збиток), за  період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-29,1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-27,5</w:t>
            </w:r>
          </w:p>
        </w:tc>
      </w:tr>
      <w:tr w:rsidR="00727231" w:rsidRPr="00727231" w:rsidTr="00EE448A">
        <w:trPr>
          <w:trHeight w:val="390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Кредити надані членам КС, на кінець  періоду 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2 348,5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2 292,7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2 396,4</w:t>
            </w:r>
          </w:p>
        </w:tc>
      </w:tr>
      <w:tr w:rsidR="00727231" w:rsidRPr="00727231" w:rsidTr="00EE448A">
        <w:trPr>
          <w:trHeight w:val="375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кредитів,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наданих членам КС, за  період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607,4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1 141,6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1 784,0</w:t>
            </w:r>
          </w:p>
        </w:tc>
      </w:tr>
      <w:tr w:rsidR="00727231" w:rsidRPr="00727231" w:rsidTr="00EE448A">
        <w:trPr>
          <w:trHeight w:val="583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кредитів, наданих членам КС, на кінець періоду, одиниць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123 999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113 186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114 022</w:t>
            </w:r>
          </w:p>
        </w:tc>
      </w:tr>
      <w:tr w:rsidR="00727231" w:rsidRPr="00727231" w:rsidTr="00EE448A">
        <w:trPr>
          <w:trHeight w:val="373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Внески членів КС на депозитні рахунки, на кінець періоду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1 320,8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1 363,1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1 417,2</w:t>
            </w:r>
          </w:p>
        </w:tc>
      </w:tr>
      <w:tr w:rsidR="00727231" w:rsidRPr="00727231" w:rsidTr="00EE448A">
        <w:trPr>
          <w:trHeight w:val="390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Внески членів КС на депозитні рахунки, за період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537,9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931,7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1 321,9</w:t>
            </w:r>
          </w:p>
        </w:tc>
      </w:tr>
      <w:tr w:rsidR="00727231" w:rsidRPr="00727231" w:rsidTr="00EE448A">
        <w:trPr>
          <w:trHeight w:val="858"/>
        </w:trPr>
        <w:tc>
          <w:tcPr>
            <w:tcW w:w="4957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Заборгованість за простроченими кредитами, наданими членам КС та кредитним спілкам, на кінець періоду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669,6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745,6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727231" w:rsidRPr="00727231" w:rsidRDefault="00727231" w:rsidP="0072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272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818,6</w:t>
            </w:r>
          </w:p>
        </w:tc>
      </w:tr>
    </w:tbl>
    <w:p w:rsidR="00727231" w:rsidRDefault="00727231" w:rsidP="00517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за матеріалами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7" w:anchor="3" w:history="1">
        <w:r w:rsidR="004569E6" w:rsidRPr="00A2566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https://bank.gov.ua/ua/statistic/supervision-statist/data-supervision#3</w:t>
        </w:r>
      </w:hyperlink>
      <w:r w:rsidR="00456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76D2" w:rsidRDefault="008976D2" w:rsidP="0072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76D2" w:rsidRDefault="008976D2" w:rsidP="007F0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147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="007F0147">
        <w:rPr>
          <w:rFonts w:ascii="Times New Roman" w:hAnsi="Times New Roman" w:cs="Times New Roman"/>
          <w:sz w:val="28"/>
          <w:szCs w:val="28"/>
          <w:lang w:val="uk-UA"/>
        </w:rPr>
        <w:t>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даних, представлених  </w:t>
      </w:r>
      <w:r w:rsidR="00BA1007" w:rsidRPr="0051597B">
        <w:rPr>
          <w:rFonts w:ascii="Times New Roman" w:hAnsi="Times New Roman" w:cs="Times New Roman"/>
          <w:sz w:val="28"/>
          <w:szCs w:val="28"/>
          <w:lang w:val="uk-UA"/>
        </w:rPr>
        <w:t>у таблиці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 xml:space="preserve">, зробіть обґрунтований висновок щодо діяльності </w:t>
      </w:r>
      <w:r w:rsidR="00BA1007">
        <w:rPr>
          <w:rFonts w:ascii="Times New Roman" w:hAnsi="Times New Roman" w:cs="Times New Roman"/>
          <w:sz w:val="28"/>
          <w:szCs w:val="28"/>
          <w:lang w:val="uk-UA"/>
        </w:rPr>
        <w:t>ломбардів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Якими, на Ваш погляд, є основні проблеми, пов’язані з функціонуванням </w:t>
      </w:r>
      <w:r w:rsidR="00BA1007">
        <w:rPr>
          <w:rFonts w:ascii="Times New Roman" w:hAnsi="Times New Roman" w:cs="Times New Roman"/>
          <w:sz w:val="28"/>
          <w:szCs w:val="28"/>
          <w:lang w:val="uk-UA"/>
        </w:rPr>
        <w:t>ломбардів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9962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 xml:space="preserve">ктуалізуйте статистичні дані щодо діяльності </w:t>
      </w:r>
      <w:r w:rsidR="00BA1007">
        <w:rPr>
          <w:rFonts w:ascii="Times New Roman" w:hAnsi="Times New Roman" w:cs="Times New Roman"/>
          <w:sz w:val="28"/>
          <w:szCs w:val="28"/>
          <w:lang w:val="uk-UA"/>
        </w:rPr>
        <w:t>ломбардів</w:t>
      </w:r>
      <w:r w:rsidR="00BA1007" w:rsidRPr="00BA10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1381" w:rsidRDefault="00B61381" w:rsidP="00BA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381" w:rsidRDefault="00B61381" w:rsidP="00B6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381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7F0147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 6.6 – </w:t>
      </w:r>
      <w:r w:rsidRPr="00B61381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показники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ломбардів</w:t>
      </w:r>
      <w:r w:rsidRPr="00B61381">
        <w:rPr>
          <w:rFonts w:ascii="Times New Roman" w:hAnsi="Times New Roman" w:cs="Times New Roman"/>
          <w:sz w:val="28"/>
          <w:szCs w:val="28"/>
          <w:lang w:val="uk-UA"/>
        </w:rPr>
        <w:t xml:space="preserve">, млн. грн.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1418"/>
      </w:tblGrid>
      <w:tr w:rsidR="00B61381" w:rsidRPr="007F0147" w:rsidTr="007A661A">
        <w:trPr>
          <w:trHeight w:val="300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Період </w:t>
            </w:r>
          </w:p>
        </w:tc>
      </w:tr>
      <w:tr w:rsidR="00B61381" w:rsidRPr="007F0147" w:rsidTr="007A661A">
        <w:trPr>
          <w:trHeight w:val="69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 квартал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 півріччя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 місяців 2020</w:t>
            </w:r>
          </w:p>
        </w:tc>
      </w:tr>
      <w:tr w:rsidR="00B61381" w:rsidRPr="00B61381" w:rsidTr="007A661A">
        <w:trPr>
          <w:trHeight w:val="42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ломбардів (на кінець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еріоду)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</w:tr>
      <w:tr w:rsidR="00B61381" w:rsidRPr="00B61381" w:rsidTr="007A661A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4 352,7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4 067,5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4 116,9</w:t>
            </w:r>
          </w:p>
        </w:tc>
      </w:tr>
      <w:tr w:rsidR="00B61381" w:rsidRPr="00B61381" w:rsidTr="007A661A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Власний капітал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1 720,4</w:t>
            </w:r>
          </w:p>
        </w:tc>
      </w:tr>
      <w:tr w:rsidR="00B61381" w:rsidRPr="00B61381" w:rsidTr="007A661A">
        <w:trPr>
          <w:trHeight w:val="50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 наданих фінансових кредитів під заставу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4 083,0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7 414,6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11 988,8</w:t>
            </w:r>
          </w:p>
        </w:tc>
      </w:tr>
      <w:tr w:rsidR="00B61381" w:rsidRPr="00B61381" w:rsidTr="007A661A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41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Вартість </w:t>
            </w:r>
            <w:r w:rsidR="00410D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заставного майна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13 682,7</w:t>
            </w:r>
          </w:p>
        </w:tc>
      </w:tr>
      <w:tr w:rsidR="00B61381" w:rsidRPr="00B61381" w:rsidTr="007A661A">
        <w:trPr>
          <w:trHeight w:val="20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 погашених фінансових кредитів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4 089,2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7 383,6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11 890,0</w:t>
            </w:r>
          </w:p>
        </w:tc>
      </w:tr>
      <w:tr w:rsidR="00B61381" w:rsidRPr="00B61381" w:rsidTr="007A661A">
        <w:trPr>
          <w:trHeight w:val="4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41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них: погашено за рахунок </w:t>
            </w:r>
            <w:r w:rsidR="00410D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заставного майна</w:t>
            </w: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1 326,7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2 069,5</w:t>
            </w:r>
          </w:p>
        </w:tc>
      </w:tr>
      <w:tr w:rsidR="00B61381" w:rsidRPr="00B61381" w:rsidTr="007A661A">
        <w:trPr>
          <w:trHeight w:val="3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Сума нарахованих процентів за користування фінансовими кредитами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2 713,1</w:t>
            </w:r>
          </w:p>
        </w:tc>
      </w:tr>
      <w:tr w:rsidR="00B61381" w:rsidRPr="00B61381" w:rsidTr="007A661A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сума отриманих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1 777,1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2 798,4</w:t>
            </w:r>
          </w:p>
        </w:tc>
      </w:tr>
      <w:tr w:rsidR="00B61381" w:rsidRPr="00B61381" w:rsidTr="007A661A">
        <w:trPr>
          <w:trHeight w:val="3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сума витрат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1 707,2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2 679,3</w:t>
            </w:r>
          </w:p>
        </w:tc>
      </w:tr>
      <w:tr w:rsidR="00B61381" w:rsidRPr="00B61381" w:rsidTr="007A661A">
        <w:trPr>
          <w:trHeight w:val="59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наданих фінансових кредитів під заставу (тис. од.)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2 593,2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4 723,4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7 310,5</w:t>
            </w:r>
          </w:p>
        </w:tc>
      </w:tr>
      <w:tr w:rsidR="00B61381" w:rsidRPr="00B61381" w:rsidTr="007A661A">
        <w:trPr>
          <w:trHeight w:val="65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договорів, погашених за рахунок майна, наданого в заставу (тис. од.)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1 207,0</w:t>
            </w:r>
          </w:p>
        </w:tc>
      </w:tr>
      <w:tr w:rsidR="00B61381" w:rsidRPr="00B61381" w:rsidTr="007A661A">
        <w:trPr>
          <w:trHeight w:val="6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Середньозважена річна процентна ставка за кредитами,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81" w:rsidRPr="00B61381" w:rsidRDefault="00B61381" w:rsidP="00B6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13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217,8</w:t>
            </w:r>
          </w:p>
        </w:tc>
      </w:tr>
    </w:tbl>
    <w:p w:rsidR="00B61381" w:rsidRPr="00B61381" w:rsidRDefault="00B61381" w:rsidP="00B6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381" w:rsidRPr="00B61381" w:rsidRDefault="00B61381" w:rsidP="007F0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1381">
        <w:rPr>
          <w:rFonts w:ascii="Times New Roman" w:hAnsi="Times New Roman" w:cs="Times New Roman"/>
          <w:sz w:val="28"/>
          <w:szCs w:val="28"/>
          <w:lang w:val="uk-UA"/>
        </w:rPr>
        <w:t xml:space="preserve">Складено за матеріалами </w:t>
      </w:r>
      <w:hyperlink r:id="rId38" w:anchor="3" w:history="1">
        <w:r w:rsidRPr="00B6138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https://bank.gov.ua/ua/statistic/supervision-statist/data-supervision#3</w:t>
        </w:r>
      </w:hyperlink>
      <w:r w:rsidRPr="00B61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007" w:rsidRDefault="00BA1007" w:rsidP="00BA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F4" w:rsidRPr="001124FD" w:rsidRDefault="00470264" w:rsidP="00517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5174DC" w:rsidRPr="005174DC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5174DC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BA8">
        <w:rPr>
          <w:rFonts w:ascii="Times New Roman" w:hAnsi="Times New Roman" w:cs="Times New Roman"/>
          <w:sz w:val="28"/>
          <w:szCs w:val="28"/>
          <w:lang w:val="uk-UA"/>
        </w:rPr>
        <w:t xml:space="preserve">За даними </w:t>
      </w:r>
      <w:r w:rsidR="00C27BA8" w:rsidRPr="005174DC">
        <w:rPr>
          <w:rFonts w:ascii="Times New Roman" w:hAnsi="Times New Roman" w:cs="Times New Roman"/>
          <w:sz w:val="28"/>
          <w:szCs w:val="28"/>
          <w:lang w:val="uk-UA"/>
        </w:rPr>
        <w:t>таблиці</w:t>
      </w:r>
      <w:r w:rsidR="00C27BA8">
        <w:rPr>
          <w:rFonts w:ascii="Times New Roman" w:hAnsi="Times New Roman" w:cs="Times New Roman"/>
          <w:sz w:val="28"/>
          <w:szCs w:val="28"/>
          <w:lang w:val="uk-UA"/>
        </w:rPr>
        <w:t xml:space="preserve"> здійсніть оцінку рівня проникнення банківського сектору в економіку України, розрахуйте прогнозні значення показників, що хара</w:t>
      </w:r>
      <w:r w:rsidR="00845AF4">
        <w:rPr>
          <w:rFonts w:ascii="Times New Roman" w:hAnsi="Times New Roman" w:cs="Times New Roman"/>
          <w:sz w:val="28"/>
          <w:szCs w:val="28"/>
          <w:lang w:val="uk-UA"/>
        </w:rPr>
        <w:t xml:space="preserve">ктеризують рівень цього проникнення на наступний період. Зробіть відповідні висновки. </w:t>
      </w:r>
      <w:r w:rsidR="009962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6767" w:rsidRPr="00DC6767">
        <w:rPr>
          <w:rFonts w:ascii="Times New Roman" w:hAnsi="Times New Roman" w:cs="Times New Roman"/>
          <w:sz w:val="28"/>
          <w:szCs w:val="28"/>
          <w:lang w:val="uk-UA"/>
        </w:rPr>
        <w:t>ктуалізуйте статистичні дані</w:t>
      </w:r>
      <w:r w:rsidR="00DC67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5AF4" w:rsidRDefault="00845AF4" w:rsidP="00BA1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F4" w:rsidRDefault="00845AF4" w:rsidP="00517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5174DC">
        <w:rPr>
          <w:rFonts w:ascii="Times New Roman" w:hAnsi="Times New Roman" w:cs="Times New Roman"/>
          <w:sz w:val="28"/>
          <w:szCs w:val="28"/>
          <w:lang w:val="uk-UA"/>
        </w:rPr>
        <w:t xml:space="preserve">до завдання 6.7 –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 проникнення банківського сектору в економіку України</w:t>
      </w:r>
    </w:p>
    <w:tbl>
      <w:tblPr>
        <w:tblStyle w:val="a5"/>
        <w:tblW w:w="10466" w:type="dxa"/>
        <w:jc w:val="center"/>
        <w:tblLook w:val="04A0" w:firstRow="1" w:lastRow="0" w:firstColumn="1" w:lastColumn="0" w:noHBand="0" w:noVBand="1"/>
      </w:tblPr>
      <w:tblGrid>
        <w:gridCol w:w="5524"/>
        <w:gridCol w:w="706"/>
        <w:gridCol w:w="706"/>
        <w:gridCol w:w="706"/>
        <w:gridCol w:w="706"/>
        <w:gridCol w:w="706"/>
        <w:gridCol w:w="706"/>
        <w:gridCol w:w="706"/>
      </w:tblGrid>
      <w:tr w:rsidR="00817D6D" w:rsidTr="005174DC">
        <w:trPr>
          <w:cantSplit/>
          <w:trHeight w:val="863"/>
          <w:jc w:val="center"/>
        </w:trPr>
        <w:tc>
          <w:tcPr>
            <w:tcW w:w="5524" w:type="dxa"/>
            <w:vAlign w:val="center"/>
          </w:tcPr>
          <w:p w:rsidR="00817D6D" w:rsidRDefault="00817D6D" w:rsidP="00817D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706" w:type="dxa"/>
            <w:textDirection w:val="btLr"/>
            <w:vAlign w:val="center"/>
          </w:tcPr>
          <w:p w:rsidR="00817D6D" w:rsidRDefault="00817D6D" w:rsidP="00817D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</w:tr>
      <w:tr w:rsidR="001124FD" w:rsidTr="005174DC">
        <w:trPr>
          <w:jc w:val="center"/>
        </w:trPr>
        <w:tc>
          <w:tcPr>
            <w:tcW w:w="5524" w:type="dxa"/>
          </w:tcPr>
          <w:p w:rsidR="00817D6D" w:rsidRDefault="00817D6D" w:rsidP="00BA1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діючих банків, од. 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06" w:type="dxa"/>
          </w:tcPr>
          <w:p w:rsidR="00817D6D" w:rsidRDefault="00817D6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1124FD" w:rsidTr="005174DC">
        <w:trPr>
          <w:jc w:val="center"/>
        </w:trPr>
        <w:tc>
          <w:tcPr>
            <w:tcW w:w="5524" w:type="dxa"/>
          </w:tcPr>
          <w:p w:rsidR="00817D6D" w:rsidRDefault="00817D6D" w:rsidP="00BA1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Валові кредити суб’єктам </w:t>
            </w:r>
          </w:p>
          <w:p w:rsidR="00817D6D" w:rsidRDefault="00817D6D" w:rsidP="00BA1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господарювання/ВВП, %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47,7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51,7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41,8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35,5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25,8</w:t>
            </w:r>
          </w:p>
        </w:tc>
        <w:tc>
          <w:tcPr>
            <w:tcW w:w="706" w:type="dxa"/>
            <w:vAlign w:val="center"/>
          </w:tcPr>
          <w:p w:rsidR="00817D6D" w:rsidRDefault="001124FD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20,7</w:t>
            </w:r>
          </w:p>
        </w:tc>
      </w:tr>
      <w:tr w:rsidR="001124FD" w:rsidTr="005174DC">
        <w:trPr>
          <w:jc w:val="center"/>
        </w:trPr>
        <w:tc>
          <w:tcPr>
            <w:tcW w:w="5524" w:type="dxa"/>
          </w:tcPr>
          <w:p w:rsidR="00817D6D" w:rsidRDefault="00817D6D" w:rsidP="0081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Чисті кредити суб’єктам </w:t>
            </w:r>
          </w:p>
          <w:p w:rsidR="00817D6D" w:rsidRDefault="00817D6D" w:rsidP="0081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господарювання/ВВП, %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42,6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44,7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30,9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10,4</w:t>
            </w:r>
          </w:p>
        </w:tc>
      </w:tr>
      <w:tr w:rsidR="001124FD" w:rsidTr="005174DC">
        <w:trPr>
          <w:jc w:val="center"/>
        </w:trPr>
        <w:tc>
          <w:tcPr>
            <w:tcW w:w="5524" w:type="dxa"/>
          </w:tcPr>
          <w:p w:rsidR="00817D6D" w:rsidRDefault="00817D6D" w:rsidP="00BA1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Валові кредити фізичним особам/ВВП, %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12,4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5,2</w:t>
            </w:r>
          </w:p>
        </w:tc>
      </w:tr>
      <w:tr w:rsidR="001124FD" w:rsidTr="005174DC">
        <w:trPr>
          <w:jc w:val="center"/>
        </w:trPr>
        <w:tc>
          <w:tcPr>
            <w:tcW w:w="5524" w:type="dxa"/>
          </w:tcPr>
          <w:p w:rsidR="00817D6D" w:rsidRDefault="00817D6D" w:rsidP="00BA1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Чисті кредити фізичним особам/ВВП, %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</w:tr>
      <w:tr w:rsidR="00817D6D" w:rsidTr="005174DC">
        <w:trPr>
          <w:jc w:val="center"/>
        </w:trPr>
        <w:tc>
          <w:tcPr>
            <w:tcW w:w="5524" w:type="dxa"/>
          </w:tcPr>
          <w:p w:rsidR="00817D6D" w:rsidRDefault="00817D6D" w:rsidP="00517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суб’єктів</w:t>
            </w:r>
            <w:r w:rsidR="00517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господарювання/ВВП, %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17,8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17,6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</w:t>
            </w:r>
          </w:p>
        </w:tc>
      </w:tr>
      <w:tr w:rsidR="00817D6D" w:rsidTr="005174DC">
        <w:trPr>
          <w:jc w:val="center"/>
        </w:trPr>
        <w:tc>
          <w:tcPr>
            <w:tcW w:w="5524" w:type="dxa"/>
          </w:tcPr>
          <w:p w:rsidR="00817D6D" w:rsidRDefault="00817D6D" w:rsidP="0081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фізичних осіб/ВВП, %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25,4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20,2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18,3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</w:tc>
        <w:tc>
          <w:tcPr>
            <w:tcW w:w="706" w:type="dxa"/>
            <w:vAlign w:val="center"/>
          </w:tcPr>
          <w:p w:rsidR="00817D6D" w:rsidRDefault="00B17A0E" w:rsidP="00112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13,9</w:t>
            </w:r>
          </w:p>
        </w:tc>
      </w:tr>
    </w:tbl>
    <w:p w:rsidR="00470264" w:rsidRDefault="00845AF4" w:rsidP="00517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67" w:rsidRPr="00DC6767">
        <w:rPr>
          <w:rFonts w:ascii="Times New Roman" w:hAnsi="Times New Roman" w:cs="Times New Roman"/>
          <w:sz w:val="28"/>
          <w:szCs w:val="28"/>
          <w:lang w:val="uk-UA"/>
        </w:rPr>
        <w:t>Складено за матеріалами</w:t>
      </w:r>
      <w:r w:rsidRPr="00DC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6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27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9" w:history="1">
        <w:r w:rsidR="003E5819" w:rsidRPr="00A2566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https://bank.gov.ua/admin_uploads/article/Banking_Sector_Review_2020-02.pdf?v=4</w:t>
        </w:r>
      </w:hyperlink>
    </w:p>
    <w:p w:rsidR="004C2982" w:rsidRDefault="004C2982" w:rsidP="00096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 </w:t>
      </w:r>
      <w:r w:rsidR="0009607D" w:rsidRPr="0009607D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практиці банки, нажаль, можуть опинятися в ситуації масового вилучення депозитів вкладниками як через втрату довіри до окремого банку, так і д</w:t>
      </w:r>
      <w:r w:rsidR="0053618D">
        <w:rPr>
          <w:rFonts w:ascii="Times New Roman" w:hAnsi="Times New Roman" w:cs="Times New Roman"/>
          <w:sz w:val="28"/>
          <w:szCs w:val="28"/>
          <w:lang w:val="uk-UA"/>
        </w:rPr>
        <w:t xml:space="preserve">о банківської системи в цілому, побоювання втрати кошти через неплатоспроможність банку, загрозу його банкрутства, стрімким знеціненням національної грошової одиниці, нестабільністю функціонування фінансового ринку і фінансової системи. Банківську паніку відрізняє саме раптове падіння довіри до окремого банку чи банківської системи. </w:t>
      </w:r>
      <w:r w:rsidR="00CC7558">
        <w:rPr>
          <w:rFonts w:ascii="Times New Roman" w:hAnsi="Times New Roman" w:cs="Times New Roman"/>
          <w:sz w:val="28"/>
          <w:szCs w:val="28"/>
          <w:lang w:val="uk-UA"/>
        </w:rPr>
        <w:t xml:space="preserve">Через те, що запас готівки покриває відносно невелику частину залучених коштів, масове і дострокове вилучення грошей протягом короткострокового періоду часу </w:t>
      </w:r>
      <w:r w:rsidR="00DC06ED">
        <w:rPr>
          <w:rFonts w:ascii="Times New Roman" w:hAnsi="Times New Roman" w:cs="Times New Roman"/>
          <w:sz w:val="28"/>
          <w:szCs w:val="28"/>
          <w:lang w:val="uk-UA"/>
        </w:rPr>
        <w:t xml:space="preserve">призведе до виснаження запасу ліквідності і, в кінцевому підсумку, до неплатоспроможності  банку і його банкрутству, кризи банківської системи. Яким, на Вашу думку, може бути інструментарій боротьби з панікою і яких заходів треба вжити для відновлення довіри до банку і банківської системи? </w:t>
      </w:r>
    </w:p>
    <w:p w:rsidR="006C2E69" w:rsidRDefault="00A10B3B" w:rsidP="00096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09607D" w:rsidRPr="00096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F75">
        <w:rPr>
          <w:rFonts w:ascii="Times New Roman" w:hAnsi="Times New Roman" w:cs="Times New Roman"/>
          <w:sz w:val="28"/>
          <w:szCs w:val="28"/>
          <w:lang w:val="uk-UA"/>
        </w:rPr>
        <w:t xml:space="preserve">АТ «Ощадбанк» є не тільки одним з найбільших державних банків України, а й відноситься до системно важливих банків, що, зокрема, має відображатися на виконанні ним підвищених нормативних вимог. У </w:t>
      </w:r>
      <w:r w:rsidR="004B5F75" w:rsidRPr="0009607D">
        <w:rPr>
          <w:rFonts w:ascii="Times New Roman" w:hAnsi="Times New Roman" w:cs="Times New Roman"/>
          <w:sz w:val="28"/>
          <w:szCs w:val="28"/>
          <w:lang w:val="uk-UA"/>
        </w:rPr>
        <w:t>таблиці</w:t>
      </w:r>
      <w:r w:rsidR="004B5F75">
        <w:rPr>
          <w:rFonts w:ascii="Times New Roman" w:hAnsi="Times New Roman" w:cs="Times New Roman"/>
          <w:sz w:val="28"/>
          <w:szCs w:val="28"/>
          <w:lang w:val="uk-UA"/>
        </w:rPr>
        <w:t xml:space="preserve"> наведено помісячну інформацію щодо виконання економічних нормативів банківською установою протягом 2020 – го року. Дайте визначення поняттю «системно важливий банк». Проаналізуйте рівень надійності АТ «Ощадбанк», зробіть висновки про можливості здійснення діяльності. </w:t>
      </w:r>
    </w:p>
    <w:p w:rsidR="00A10B3B" w:rsidRDefault="00D6377B" w:rsidP="00096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09607D">
        <w:rPr>
          <w:rFonts w:ascii="Times New Roman" w:hAnsi="Times New Roman" w:cs="Times New Roman"/>
          <w:sz w:val="28"/>
          <w:szCs w:val="28"/>
          <w:lang w:val="uk-UA"/>
        </w:rPr>
        <w:t xml:space="preserve"> до завдання 6.9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нормативи і ліміти відкритої валютної позиції АТ «Ощадбанк» </w:t>
      </w:r>
    </w:p>
    <w:tbl>
      <w:tblPr>
        <w:tblStyle w:val="a5"/>
        <w:tblpPr w:leftFromText="45" w:rightFromText="45" w:vertAnchor="text" w:horzAnchor="margin" w:tblpXSpec="center" w:tblpY="345"/>
        <w:tblW w:w="5761" w:type="pct"/>
        <w:tblLayout w:type="fixed"/>
        <w:tblLook w:val="04A0" w:firstRow="1" w:lastRow="0" w:firstColumn="1" w:lastColumn="0" w:noHBand="0" w:noVBand="1"/>
      </w:tblPr>
      <w:tblGrid>
        <w:gridCol w:w="998"/>
        <w:gridCol w:w="1136"/>
        <w:gridCol w:w="711"/>
        <w:gridCol w:w="711"/>
        <w:gridCol w:w="711"/>
        <w:gridCol w:w="711"/>
        <w:gridCol w:w="821"/>
        <w:gridCol w:w="698"/>
        <w:gridCol w:w="631"/>
        <w:gridCol w:w="631"/>
        <w:gridCol w:w="821"/>
        <w:gridCol w:w="774"/>
        <w:gridCol w:w="950"/>
        <w:gridCol w:w="848"/>
      </w:tblGrid>
      <w:tr w:rsidR="00500297" w:rsidRPr="0009607D" w:rsidTr="00582BE0">
        <w:trPr>
          <w:trHeight w:val="555"/>
        </w:trPr>
        <w:tc>
          <w:tcPr>
            <w:tcW w:w="447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09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Н1,</w:t>
            </w:r>
            <w:r w:rsidRPr="00AF1B58">
              <w:rPr>
                <w:sz w:val="20"/>
                <w:szCs w:val="20"/>
                <w:lang w:val="uk-UA"/>
              </w:rPr>
              <w:br/>
              <w:t>тис. грн.</w:t>
            </w:r>
          </w:p>
        </w:tc>
        <w:tc>
          <w:tcPr>
            <w:tcW w:w="319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Н2</w:t>
            </w:r>
          </w:p>
        </w:tc>
        <w:tc>
          <w:tcPr>
            <w:tcW w:w="319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Н3</w:t>
            </w:r>
          </w:p>
        </w:tc>
        <w:tc>
          <w:tcPr>
            <w:tcW w:w="319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Н6</w:t>
            </w:r>
          </w:p>
        </w:tc>
        <w:tc>
          <w:tcPr>
            <w:tcW w:w="319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Н7</w:t>
            </w:r>
          </w:p>
        </w:tc>
        <w:tc>
          <w:tcPr>
            <w:tcW w:w="368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Н8</w:t>
            </w:r>
          </w:p>
        </w:tc>
        <w:tc>
          <w:tcPr>
            <w:tcW w:w="313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Н9</w:t>
            </w:r>
          </w:p>
        </w:tc>
        <w:tc>
          <w:tcPr>
            <w:tcW w:w="283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Н11</w:t>
            </w:r>
          </w:p>
        </w:tc>
        <w:tc>
          <w:tcPr>
            <w:tcW w:w="283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Н12</w:t>
            </w:r>
          </w:p>
        </w:tc>
        <w:tc>
          <w:tcPr>
            <w:tcW w:w="368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Л13-1</w:t>
            </w:r>
          </w:p>
        </w:tc>
        <w:tc>
          <w:tcPr>
            <w:tcW w:w="347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Л13-2</w:t>
            </w:r>
          </w:p>
        </w:tc>
        <w:tc>
          <w:tcPr>
            <w:tcW w:w="426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LCR</w:t>
            </w:r>
            <w:r w:rsidRPr="00AF1B58">
              <w:rPr>
                <w:sz w:val="20"/>
                <w:szCs w:val="20"/>
                <w:vertAlign w:val="subscript"/>
                <w:lang w:val="uk-UA"/>
              </w:rPr>
              <w:t xml:space="preserve"> BB</w:t>
            </w:r>
          </w:p>
        </w:tc>
        <w:tc>
          <w:tcPr>
            <w:tcW w:w="380" w:type="pct"/>
            <w:vAlign w:val="center"/>
            <w:hideMark/>
          </w:tcPr>
          <w:p w:rsidR="00D6377B" w:rsidRPr="00AF1B58" w:rsidRDefault="00D6377B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LCR</w:t>
            </w:r>
            <w:r w:rsidRPr="00AF1B58">
              <w:rPr>
                <w:sz w:val="20"/>
                <w:szCs w:val="20"/>
                <w:vertAlign w:val="subscript"/>
                <w:lang w:val="uk-UA"/>
              </w:rPr>
              <w:t xml:space="preserve"> IB</w:t>
            </w:r>
          </w:p>
        </w:tc>
      </w:tr>
      <w:tr w:rsidR="00500297" w:rsidRPr="00AF1B58" w:rsidTr="00582BE0">
        <w:trPr>
          <w:trHeight w:val="277"/>
        </w:trPr>
        <w:tc>
          <w:tcPr>
            <w:tcW w:w="447" w:type="pct"/>
            <w:vAlign w:val="center"/>
            <w:hideMark/>
          </w:tcPr>
          <w:p w:rsidR="00D6377B" w:rsidRPr="00AF1B58" w:rsidRDefault="00B209C6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F1B58">
              <w:rPr>
                <w:sz w:val="20"/>
                <w:szCs w:val="20"/>
                <w:lang w:val="uk-UA"/>
              </w:rPr>
              <w:t>01.01</w:t>
            </w:r>
            <w:r w:rsidR="00D6377B" w:rsidRPr="00AF1B58">
              <w:rPr>
                <w:sz w:val="20"/>
                <w:szCs w:val="20"/>
                <w:lang w:val="uk-UA"/>
              </w:rPr>
              <w:t>.</w:t>
            </w:r>
            <w:r w:rsidRPr="00AF1B58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09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12355512</w:t>
            </w:r>
          </w:p>
        </w:tc>
        <w:tc>
          <w:tcPr>
            <w:tcW w:w="319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13,13</w:t>
            </w:r>
          </w:p>
        </w:tc>
        <w:tc>
          <w:tcPr>
            <w:tcW w:w="319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9,66</w:t>
            </w:r>
          </w:p>
        </w:tc>
        <w:tc>
          <w:tcPr>
            <w:tcW w:w="319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80,46</w:t>
            </w:r>
          </w:p>
        </w:tc>
        <w:tc>
          <w:tcPr>
            <w:tcW w:w="319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21,60</w:t>
            </w:r>
          </w:p>
        </w:tc>
        <w:tc>
          <w:tcPr>
            <w:tcW w:w="368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318,56</w:t>
            </w:r>
          </w:p>
        </w:tc>
        <w:tc>
          <w:tcPr>
            <w:tcW w:w="313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0,56</w:t>
            </w:r>
          </w:p>
        </w:tc>
        <w:tc>
          <w:tcPr>
            <w:tcW w:w="283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181,36</w:t>
            </w:r>
          </w:p>
        </w:tc>
        <w:tc>
          <w:tcPr>
            <w:tcW w:w="347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0,173</w:t>
            </w:r>
          </w:p>
        </w:tc>
        <w:tc>
          <w:tcPr>
            <w:tcW w:w="426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295,98</w:t>
            </w:r>
          </w:p>
        </w:tc>
        <w:tc>
          <w:tcPr>
            <w:tcW w:w="380" w:type="pct"/>
            <w:vAlign w:val="center"/>
          </w:tcPr>
          <w:p w:rsidR="00D6377B" w:rsidRPr="00AF1B58" w:rsidRDefault="00D6377B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157,37</w:t>
            </w:r>
          </w:p>
        </w:tc>
      </w:tr>
      <w:tr w:rsidR="007A0717" w:rsidRPr="00AF1B58" w:rsidTr="00582BE0">
        <w:trPr>
          <w:trHeight w:val="267"/>
        </w:trPr>
        <w:tc>
          <w:tcPr>
            <w:tcW w:w="447" w:type="pct"/>
            <w:vAlign w:val="center"/>
          </w:tcPr>
          <w:p w:rsidR="00AF1B58" w:rsidRPr="00AF1B58" w:rsidRDefault="00AF1B58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01.02.20</w:t>
            </w:r>
          </w:p>
        </w:tc>
        <w:tc>
          <w:tcPr>
            <w:tcW w:w="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13137524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14,01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11,99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82,00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19,05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314,35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0,53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112,35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0,169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294,10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1B58" w:rsidRPr="00AF1B58" w:rsidRDefault="00AF1B58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1B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275,54</w:t>
            </w:r>
          </w:p>
        </w:tc>
      </w:tr>
      <w:tr w:rsidR="00C013CF" w:rsidRPr="00AF1B58" w:rsidTr="00582BE0">
        <w:trPr>
          <w:trHeight w:val="131"/>
        </w:trPr>
        <w:tc>
          <w:tcPr>
            <w:tcW w:w="447" w:type="pct"/>
            <w:vAlign w:val="center"/>
          </w:tcPr>
          <w:p w:rsidR="007A0717" w:rsidRPr="00AF1B58" w:rsidRDefault="007A0717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01.03.20</w:t>
            </w:r>
          </w:p>
        </w:tc>
        <w:tc>
          <w:tcPr>
            <w:tcW w:w="509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13424698</w:t>
            </w:r>
          </w:p>
        </w:tc>
        <w:tc>
          <w:tcPr>
            <w:tcW w:w="319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14,22</w:t>
            </w:r>
          </w:p>
        </w:tc>
        <w:tc>
          <w:tcPr>
            <w:tcW w:w="319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12,22</w:t>
            </w:r>
          </w:p>
        </w:tc>
        <w:tc>
          <w:tcPr>
            <w:tcW w:w="319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80,23</w:t>
            </w:r>
          </w:p>
        </w:tc>
        <w:tc>
          <w:tcPr>
            <w:tcW w:w="319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18,01</w:t>
            </w:r>
          </w:p>
        </w:tc>
        <w:tc>
          <w:tcPr>
            <w:tcW w:w="368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277,55</w:t>
            </w:r>
          </w:p>
        </w:tc>
        <w:tc>
          <w:tcPr>
            <w:tcW w:w="313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0,55</w:t>
            </w:r>
          </w:p>
        </w:tc>
        <w:tc>
          <w:tcPr>
            <w:tcW w:w="283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113,73</w:t>
            </w:r>
          </w:p>
        </w:tc>
        <w:tc>
          <w:tcPr>
            <w:tcW w:w="347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0,174</w:t>
            </w:r>
          </w:p>
        </w:tc>
        <w:tc>
          <w:tcPr>
            <w:tcW w:w="426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276,06</w:t>
            </w:r>
          </w:p>
        </w:tc>
        <w:tc>
          <w:tcPr>
            <w:tcW w:w="380" w:type="pct"/>
            <w:vAlign w:val="center"/>
          </w:tcPr>
          <w:p w:rsidR="007A0717" w:rsidRPr="007A0717" w:rsidRDefault="007A071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7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242,29</w:t>
            </w:r>
          </w:p>
        </w:tc>
      </w:tr>
      <w:tr w:rsidR="00C013CF" w:rsidRPr="00AF1B58" w:rsidTr="00582BE0">
        <w:trPr>
          <w:trHeight w:val="189"/>
        </w:trPr>
        <w:tc>
          <w:tcPr>
            <w:tcW w:w="447" w:type="pct"/>
            <w:vAlign w:val="center"/>
          </w:tcPr>
          <w:p w:rsidR="008A01CF" w:rsidRPr="00AF1B58" w:rsidRDefault="008A01CF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01.04.20</w:t>
            </w:r>
          </w:p>
        </w:tc>
        <w:tc>
          <w:tcPr>
            <w:tcW w:w="509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16553962</w:t>
            </w:r>
          </w:p>
        </w:tc>
        <w:tc>
          <w:tcPr>
            <w:tcW w:w="319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16,05</w:t>
            </w:r>
          </w:p>
        </w:tc>
        <w:tc>
          <w:tcPr>
            <w:tcW w:w="319" w:type="pct"/>
            <w:vAlign w:val="center"/>
          </w:tcPr>
          <w:p w:rsidR="008A01CF" w:rsidRPr="008A01CF" w:rsidRDefault="0051466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A01CF"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2,54</w:t>
            </w:r>
          </w:p>
        </w:tc>
        <w:tc>
          <w:tcPr>
            <w:tcW w:w="319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76,78</w:t>
            </w:r>
          </w:p>
        </w:tc>
        <w:tc>
          <w:tcPr>
            <w:tcW w:w="319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14,67</w:t>
            </w:r>
          </w:p>
        </w:tc>
        <w:tc>
          <w:tcPr>
            <w:tcW w:w="368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214,62</w:t>
            </w:r>
          </w:p>
        </w:tc>
        <w:tc>
          <w:tcPr>
            <w:tcW w:w="313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0,46</w:t>
            </w:r>
          </w:p>
        </w:tc>
        <w:tc>
          <w:tcPr>
            <w:tcW w:w="283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125,49</w:t>
            </w:r>
          </w:p>
        </w:tc>
        <w:tc>
          <w:tcPr>
            <w:tcW w:w="347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0,061</w:t>
            </w:r>
          </w:p>
        </w:tc>
        <w:tc>
          <w:tcPr>
            <w:tcW w:w="426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267,80</w:t>
            </w:r>
          </w:p>
        </w:tc>
        <w:tc>
          <w:tcPr>
            <w:tcW w:w="380" w:type="pct"/>
            <w:vAlign w:val="center"/>
          </w:tcPr>
          <w:p w:rsidR="008A01CF" w:rsidRPr="008A01CF" w:rsidRDefault="008A01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01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226,44</w:t>
            </w:r>
          </w:p>
        </w:tc>
      </w:tr>
      <w:tr w:rsidR="00C013CF" w:rsidRPr="00AF1B58" w:rsidTr="00582BE0">
        <w:trPr>
          <w:trHeight w:val="265"/>
        </w:trPr>
        <w:tc>
          <w:tcPr>
            <w:tcW w:w="447" w:type="pct"/>
            <w:vAlign w:val="center"/>
          </w:tcPr>
          <w:p w:rsidR="006A190F" w:rsidRPr="00AF1B58" w:rsidRDefault="006A190F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01.05.20</w:t>
            </w:r>
          </w:p>
        </w:tc>
        <w:tc>
          <w:tcPr>
            <w:tcW w:w="509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19147435</w:t>
            </w:r>
          </w:p>
        </w:tc>
        <w:tc>
          <w:tcPr>
            <w:tcW w:w="319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18,69</w:t>
            </w:r>
          </w:p>
        </w:tc>
        <w:tc>
          <w:tcPr>
            <w:tcW w:w="319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12,59</w:t>
            </w:r>
          </w:p>
        </w:tc>
        <w:tc>
          <w:tcPr>
            <w:tcW w:w="319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77,23</w:t>
            </w:r>
          </w:p>
        </w:tc>
        <w:tc>
          <w:tcPr>
            <w:tcW w:w="319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14,04</w:t>
            </w:r>
          </w:p>
        </w:tc>
        <w:tc>
          <w:tcPr>
            <w:tcW w:w="368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164,52</w:t>
            </w:r>
          </w:p>
        </w:tc>
        <w:tc>
          <w:tcPr>
            <w:tcW w:w="313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283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106,92</w:t>
            </w:r>
          </w:p>
        </w:tc>
        <w:tc>
          <w:tcPr>
            <w:tcW w:w="347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0,059</w:t>
            </w:r>
          </w:p>
        </w:tc>
        <w:tc>
          <w:tcPr>
            <w:tcW w:w="426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279,59</w:t>
            </w:r>
          </w:p>
        </w:tc>
        <w:tc>
          <w:tcPr>
            <w:tcW w:w="380" w:type="pct"/>
            <w:vAlign w:val="center"/>
          </w:tcPr>
          <w:p w:rsidR="006A190F" w:rsidRPr="006A190F" w:rsidRDefault="006A190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19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237,65</w:t>
            </w:r>
          </w:p>
        </w:tc>
      </w:tr>
      <w:tr w:rsidR="00D2758C" w:rsidRPr="00AF1B58" w:rsidTr="00582BE0">
        <w:trPr>
          <w:trHeight w:val="141"/>
        </w:trPr>
        <w:tc>
          <w:tcPr>
            <w:tcW w:w="447" w:type="pct"/>
            <w:vAlign w:val="center"/>
          </w:tcPr>
          <w:p w:rsidR="00D2758C" w:rsidRPr="00AF1B58" w:rsidRDefault="00D2758C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01.06.20</w:t>
            </w:r>
          </w:p>
        </w:tc>
        <w:tc>
          <w:tcPr>
            <w:tcW w:w="509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18985862</w:t>
            </w:r>
          </w:p>
        </w:tc>
        <w:tc>
          <w:tcPr>
            <w:tcW w:w="319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319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12,52</w:t>
            </w:r>
          </w:p>
        </w:tc>
        <w:tc>
          <w:tcPr>
            <w:tcW w:w="319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77,65</w:t>
            </w:r>
          </w:p>
        </w:tc>
        <w:tc>
          <w:tcPr>
            <w:tcW w:w="319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13,48</w:t>
            </w:r>
          </w:p>
        </w:tc>
        <w:tc>
          <w:tcPr>
            <w:tcW w:w="368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164,26</w:t>
            </w:r>
          </w:p>
        </w:tc>
        <w:tc>
          <w:tcPr>
            <w:tcW w:w="313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0,38</w:t>
            </w:r>
          </w:p>
        </w:tc>
        <w:tc>
          <w:tcPr>
            <w:tcW w:w="283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108,28</w:t>
            </w:r>
          </w:p>
        </w:tc>
        <w:tc>
          <w:tcPr>
            <w:tcW w:w="347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0,21</w:t>
            </w:r>
          </w:p>
        </w:tc>
        <w:tc>
          <w:tcPr>
            <w:tcW w:w="426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320,52</w:t>
            </w:r>
          </w:p>
        </w:tc>
        <w:tc>
          <w:tcPr>
            <w:tcW w:w="380" w:type="pct"/>
            <w:vAlign w:val="center"/>
          </w:tcPr>
          <w:p w:rsidR="00D2758C" w:rsidRPr="00D2758C" w:rsidRDefault="00D2758C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75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252,51</w:t>
            </w:r>
          </w:p>
        </w:tc>
      </w:tr>
      <w:tr w:rsidR="00D44897" w:rsidRPr="00AF1B58" w:rsidTr="00582BE0">
        <w:trPr>
          <w:trHeight w:val="186"/>
        </w:trPr>
        <w:tc>
          <w:tcPr>
            <w:tcW w:w="447" w:type="pct"/>
            <w:vAlign w:val="center"/>
          </w:tcPr>
          <w:p w:rsidR="00D44897" w:rsidRDefault="00D44897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01.07.20</w:t>
            </w:r>
          </w:p>
        </w:tc>
        <w:tc>
          <w:tcPr>
            <w:tcW w:w="509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16941156</w:t>
            </w:r>
          </w:p>
        </w:tc>
        <w:tc>
          <w:tcPr>
            <w:tcW w:w="319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17,16</w:t>
            </w:r>
          </w:p>
        </w:tc>
        <w:tc>
          <w:tcPr>
            <w:tcW w:w="319" w:type="pct"/>
            <w:vAlign w:val="center"/>
          </w:tcPr>
          <w:p w:rsidR="00D44897" w:rsidRPr="00D44897" w:rsidRDefault="0051466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4897"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3,08</w:t>
            </w:r>
          </w:p>
        </w:tc>
        <w:tc>
          <w:tcPr>
            <w:tcW w:w="319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75,19</w:t>
            </w:r>
          </w:p>
        </w:tc>
        <w:tc>
          <w:tcPr>
            <w:tcW w:w="319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14,51</w:t>
            </w:r>
          </w:p>
        </w:tc>
        <w:tc>
          <w:tcPr>
            <w:tcW w:w="368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184,39</w:t>
            </w:r>
          </w:p>
        </w:tc>
        <w:tc>
          <w:tcPr>
            <w:tcW w:w="313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283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121,91</w:t>
            </w:r>
          </w:p>
        </w:tc>
        <w:tc>
          <w:tcPr>
            <w:tcW w:w="347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0,17</w:t>
            </w:r>
          </w:p>
        </w:tc>
        <w:tc>
          <w:tcPr>
            <w:tcW w:w="426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319,64</w:t>
            </w:r>
          </w:p>
        </w:tc>
        <w:tc>
          <w:tcPr>
            <w:tcW w:w="380" w:type="pct"/>
            <w:vAlign w:val="center"/>
          </w:tcPr>
          <w:p w:rsidR="00D44897" w:rsidRPr="00D44897" w:rsidRDefault="00D448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448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234,01</w:t>
            </w:r>
          </w:p>
        </w:tc>
      </w:tr>
      <w:tr w:rsidR="00500297" w:rsidRPr="00AF1B58" w:rsidTr="00582BE0">
        <w:trPr>
          <w:trHeight w:val="218"/>
        </w:trPr>
        <w:tc>
          <w:tcPr>
            <w:tcW w:w="447" w:type="pct"/>
            <w:vAlign w:val="center"/>
          </w:tcPr>
          <w:p w:rsidR="00500297" w:rsidRDefault="00500297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01.08.20</w:t>
            </w:r>
          </w:p>
        </w:tc>
        <w:tc>
          <w:tcPr>
            <w:tcW w:w="509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17229363</w:t>
            </w:r>
          </w:p>
        </w:tc>
        <w:tc>
          <w:tcPr>
            <w:tcW w:w="319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17,69</w:t>
            </w:r>
          </w:p>
        </w:tc>
        <w:tc>
          <w:tcPr>
            <w:tcW w:w="319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13,27</w:t>
            </w:r>
          </w:p>
        </w:tc>
        <w:tc>
          <w:tcPr>
            <w:tcW w:w="319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75,34</w:t>
            </w:r>
          </w:p>
        </w:tc>
        <w:tc>
          <w:tcPr>
            <w:tcW w:w="319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28,37</w:t>
            </w:r>
          </w:p>
        </w:tc>
        <w:tc>
          <w:tcPr>
            <w:tcW w:w="368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159,17</w:t>
            </w:r>
          </w:p>
        </w:tc>
        <w:tc>
          <w:tcPr>
            <w:tcW w:w="313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283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128,79</w:t>
            </w:r>
          </w:p>
        </w:tc>
        <w:tc>
          <w:tcPr>
            <w:tcW w:w="347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0,23</w:t>
            </w:r>
          </w:p>
        </w:tc>
        <w:tc>
          <w:tcPr>
            <w:tcW w:w="426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349,04</w:t>
            </w:r>
          </w:p>
        </w:tc>
        <w:tc>
          <w:tcPr>
            <w:tcW w:w="380" w:type="pct"/>
            <w:vAlign w:val="center"/>
          </w:tcPr>
          <w:p w:rsidR="00500297" w:rsidRPr="00500297" w:rsidRDefault="00500297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02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258,37</w:t>
            </w:r>
          </w:p>
        </w:tc>
      </w:tr>
      <w:tr w:rsidR="00A8035A" w:rsidRPr="00AF1B58" w:rsidTr="00582BE0">
        <w:trPr>
          <w:trHeight w:val="264"/>
        </w:trPr>
        <w:tc>
          <w:tcPr>
            <w:tcW w:w="447" w:type="pct"/>
            <w:vAlign w:val="center"/>
          </w:tcPr>
          <w:p w:rsidR="00A8035A" w:rsidRDefault="00A8035A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01.09.20</w:t>
            </w:r>
          </w:p>
        </w:tc>
        <w:tc>
          <w:tcPr>
            <w:tcW w:w="509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16980799</w:t>
            </w:r>
          </w:p>
        </w:tc>
        <w:tc>
          <w:tcPr>
            <w:tcW w:w="319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17,23</w:t>
            </w:r>
          </w:p>
        </w:tc>
        <w:tc>
          <w:tcPr>
            <w:tcW w:w="319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13,11</w:t>
            </w:r>
          </w:p>
        </w:tc>
        <w:tc>
          <w:tcPr>
            <w:tcW w:w="319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75,37</w:t>
            </w:r>
          </w:p>
        </w:tc>
        <w:tc>
          <w:tcPr>
            <w:tcW w:w="319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25,94</w:t>
            </w:r>
          </w:p>
        </w:tc>
        <w:tc>
          <w:tcPr>
            <w:tcW w:w="368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161,03</w:t>
            </w:r>
          </w:p>
        </w:tc>
        <w:tc>
          <w:tcPr>
            <w:tcW w:w="313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0,41</w:t>
            </w:r>
          </w:p>
        </w:tc>
        <w:tc>
          <w:tcPr>
            <w:tcW w:w="283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131,21</w:t>
            </w:r>
          </w:p>
        </w:tc>
        <w:tc>
          <w:tcPr>
            <w:tcW w:w="347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0,19</w:t>
            </w:r>
          </w:p>
        </w:tc>
        <w:tc>
          <w:tcPr>
            <w:tcW w:w="426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362,84</w:t>
            </w:r>
          </w:p>
        </w:tc>
        <w:tc>
          <w:tcPr>
            <w:tcW w:w="380" w:type="pct"/>
            <w:vAlign w:val="center"/>
          </w:tcPr>
          <w:p w:rsidR="00A8035A" w:rsidRPr="00A8035A" w:rsidRDefault="00A8035A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03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227,44</w:t>
            </w:r>
          </w:p>
        </w:tc>
      </w:tr>
      <w:tr w:rsidR="00C013CF" w:rsidRPr="00AF1B58" w:rsidTr="00582BE0">
        <w:trPr>
          <w:trHeight w:val="268"/>
        </w:trPr>
        <w:tc>
          <w:tcPr>
            <w:tcW w:w="447" w:type="pct"/>
            <w:vAlign w:val="center"/>
          </w:tcPr>
          <w:p w:rsidR="00C013CF" w:rsidRDefault="00C013CF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01.10.20</w:t>
            </w:r>
          </w:p>
        </w:tc>
        <w:tc>
          <w:tcPr>
            <w:tcW w:w="509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17983862</w:t>
            </w:r>
          </w:p>
        </w:tc>
        <w:tc>
          <w:tcPr>
            <w:tcW w:w="319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18,69</w:t>
            </w:r>
          </w:p>
        </w:tc>
        <w:tc>
          <w:tcPr>
            <w:tcW w:w="319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13,19</w:t>
            </w:r>
          </w:p>
        </w:tc>
        <w:tc>
          <w:tcPr>
            <w:tcW w:w="319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75,35</w:t>
            </w:r>
          </w:p>
        </w:tc>
        <w:tc>
          <w:tcPr>
            <w:tcW w:w="319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20,57</w:t>
            </w:r>
          </w:p>
        </w:tc>
        <w:tc>
          <w:tcPr>
            <w:tcW w:w="368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144,99</w:t>
            </w:r>
          </w:p>
        </w:tc>
        <w:tc>
          <w:tcPr>
            <w:tcW w:w="313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0,39</w:t>
            </w:r>
          </w:p>
        </w:tc>
        <w:tc>
          <w:tcPr>
            <w:tcW w:w="283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119,98</w:t>
            </w:r>
          </w:p>
        </w:tc>
        <w:tc>
          <w:tcPr>
            <w:tcW w:w="347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381,21</w:t>
            </w:r>
          </w:p>
        </w:tc>
        <w:tc>
          <w:tcPr>
            <w:tcW w:w="380" w:type="pct"/>
            <w:vAlign w:val="center"/>
          </w:tcPr>
          <w:p w:rsidR="00C013CF" w:rsidRPr="00C013CF" w:rsidRDefault="00C013CF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1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222,41</w:t>
            </w:r>
          </w:p>
        </w:tc>
      </w:tr>
      <w:tr w:rsidR="00493F63" w:rsidRPr="00AF1B58" w:rsidTr="00582BE0">
        <w:trPr>
          <w:trHeight w:val="285"/>
        </w:trPr>
        <w:tc>
          <w:tcPr>
            <w:tcW w:w="447" w:type="pct"/>
            <w:vAlign w:val="center"/>
          </w:tcPr>
          <w:p w:rsidR="00493F63" w:rsidRDefault="00493F63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01.11.20</w:t>
            </w:r>
          </w:p>
        </w:tc>
        <w:tc>
          <w:tcPr>
            <w:tcW w:w="509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18594855</w:t>
            </w:r>
          </w:p>
        </w:tc>
        <w:tc>
          <w:tcPr>
            <w:tcW w:w="319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18,43</w:t>
            </w:r>
          </w:p>
        </w:tc>
        <w:tc>
          <w:tcPr>
            <w:tcW w:w="319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12,55</w:t>
            </w:r>
          </w:p>
        </w:tc>
        <w:tc>
          <w:tcPr>
            <w:tcW w:w="319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74,04</w:t>
            </w:r>
          </w:p>
        </w:tc>
        <w:tc>
          <w:tcPr>
            <w:tcW w:w="319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19,99</w:t>
            </w:r>
          </w:p>
        </w:tc>
        <w:tc>
          <w:tcPr>
            <w:tcW w:w="368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155,90</w:t>
            </w:r>
          </w:p>
        </w:tc>
        <w:tc>
          <w:tcPr>
            <w:tcW w:w="313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0,39</w:t>
            </w:r>
          </w:p>
        </w:tc>
        <w:tc>
          <w:tcPr>
            <w:tcW w:w="283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118,22</w:t>
            </w:r>
          </w:p>
        </w:tc>
        <w:tc>
          <w:tcPr>
            <w:tcW w:w="347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0,17</w:t>
            </w:r>
          </w:p>
        </w:tc>
        <w:tc>
          <w:tcPr>
            <w:tcW w:w="426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384,19</w:t>
            </w:r>
          </w:p>
        </w:tc>
        <w:tc>
          <w:tcPr>
            <w:tcW w:w="380" w:type="pct"/>
            <w:vAlign w:val="center"/>
          </w:tcPr>
          <w:p w:rsidR="00493F63" w:rsidRPr="00493F63" w:rsidRDefault="00493F63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93F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237,13</w:t>
            </w:r>
          </w:p>
        </w:tc>
      </w:tr>
      <w:tr w:rsidR="00A47655" w:rsidRPr="00AF1B58" w:rsidTr="00582BE0">
        <w:trPr>
          <w:trHeight w:val="262"/>
        </w:trPr>
        <w:tc>
          <w:tcPr>
            <w:tcW w:w="447" w:type="pct"/>
            <w:vAlign w:val="center"/>
          </w:tcPr>
          <w:p w:rsidR="00A47655" w:rsidRDefault="00A47655" w:rsidP="00582BE0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</w:t>
            </w:r>
          </w:p>
        </w:tc>
        <w:tc>
          <w:tcPr>
            <w:tcW w:w="509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18227473</w:t>
            </w:r>
          </w:p>
        </w:tc>
        <w:tc>
          <w:tcPr>
            <w:tcW w:w="319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18,83</w:t>
            </w:r>
          </w:p>
        </w:tc>
        <w:tc>
          <w:tcPr>
            <w:tcW w:w="319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13,03</w:t>
            </w:r>
          </w:p>
        </w:tc>
        <w:tc>
          <w:tcPr>
            <w:tcW w:w="319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76,01</w:t>
            </w:r>
          </w:p>
        </w:tc>
        <w:tc>
          <w:tcPr>
            <w:tcW w:w="319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20,46</w:t>
            </w:r>
          </w:p>
        </w:tc>
        <w:tc>
          <w:tcPr>
            <w:tcW w:w="368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143,50</w:t>
            </w:r>
          </w:p>
        </w:tc>
        <w:tc>
          <w:tcPr>
            <w:tcW w:w="313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0,39</w:t>
            </w:r>
          </w:p>
        </w:tc>
        <w:tc>
          <w:tcPr>
            <w:tcW w:w="283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283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368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119,97</w:t>
            </w:r>
          </w:p>
        </w:tc>
        <w:tc>
          <w:tcPr>
            <w:tcW w:w="347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0,19</w:t>
            </w:r>
          </w:p>
        </w:tc>
        <w:tc>
          <w:tcPr>
            <w:tcW w:w="426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369,30</w:t>
            </w:r>
          </w:p>
        </w:tc>
        <w:tc>
          <w:tcPr>
            <w:tcW w:w="380" w:type="pct"/>
            <w:vAlign w:val="center"/>
          </w:tcPr>
          <w:p w:rsidR="00A47655" w:rsidRPr="00A47655" w:rsidRDefault="00A47655" w:rsidP="00582B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476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233,13</w:t>
            </w:r>
          </w:p>
        </w:tc>
      </w:tr>
    </w:tbl>
    <w:p w:rsidR="00D6377B" w:rsidRPr="00D6377B" w:rsidRDefault="00D6377B" w:rsidP="0009607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Складено за матеріалами</w:t>
      </w:r>
      <w:r w:rsidR="0009607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0" w:history="1">
        <w:r w:rsidRPr="00FD51C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https://www.oschadbank.ua/ua/about/monthly-report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77B" w:rsidRPr="00D6377B" w:rsidRDefault="00DF5075" w:rsidP="000960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</w:t>
      </w:r>
      <w:r w:rsidR="0009607D">
        <w:rPr>
          <w:rFonts w:ascii="Times New Roman" w:hAnsi="Times New Roman" w:cs="Times New Roman"/>
          <w:b/>
          <w:sz w:val="28"/>
          <w:szCs w:val="28"/>
          <w:lang w:val="uk-UA"/>
        </w:rPr>
        <w:t>вдання 6.</w:t>
      </w:r>
      <w:r w:rsidRPr="000960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065">
        <w:rPr>
          <w:rFonts w:ascii="Times New Roman" w:hAnsi="Times New Roman" w:cs="Times New Roman"/>
          <w:sz w:val="28"/>
          <w:szCs w:val="28"/>
          <w:lang w:val="uk-UA"/>
        </w:rPr>
        <w:t xml:space="preserve">Дайте обґрунтовану відповідь на те, чи є економічно доцільною наявність у банківській системі декількох фондів резервних коштів: обов’язкових резервів у Національному банку України, резервних коштів у Фонді гарантування вкладів фізичних осіб, резервів комерційних банків під знецінення активів і на випадок можливих збитків, а також платежів страховим компаніям, що здійснюють банківські установи для страхування від негативного впливу потенційних ризиків.  </w:t>
      </w:r>
      <w:r w:rsidR="0092466C">
        <w:rPr>
          <w:rFonts w:ascii="Times New Roman" w:hAnsi="Times New Roman" w:cs="Times New Roman"/>
          <w:sz w:val="28"/>
          <w:szCs w:val="28"/>
          <w:lang w:val="uk-UA"/>
        </w:rPr>
        <w:t xml:space="preserve">Чи можна, на Ваш погляд, оптимізувати системи резервування-страхування? </w:t>
      </w:r>
      <w:r w:rsidR="004F50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6377B" w:rsidRDefault="00D637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Default="0051597B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661A" w:rsidRDefault="007A661A" w:rsidP="00D6377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597B" w:rsidRPr="003326A4" w:rsidRDefault="00D201B0" w:rsidP="0051597B">
      <w:pPr>
        <w:pStyle w:val="1"/>
      </w:pPr>
      <w:r>
        <w:t xml:space="preserve">5. </w:t>
      </w:r>
      <w:r w:rsidR="007515F3" w:rsidRPr="007515F3">
        <w:rPr>
          <w:caps/>
        </w:rPr>
        <w:t xml:space="preserve">Основні </w:t>
      </w:r>
      <w:r w:rsidR="0051597B" w:rsidRPr="003326A4">
        <w:t>ВИМОГИ ДО ОФОРМЛЕННЯ ІНДИВІДУАЛЬНОЇ РОБОТИ</w:t>
      </w:r>
    </w:p>
    <w:p w:rsidR="0051597B" w:rsidRDefault="0051597B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1597B" w:rsidRDefault="0051597B" w:rsidP="0051597B">
      <w:pPr>
        <w:pStyle w:val="a7"/>
        <w:rPr>
          <w:sz w:val="28"/>
          <w:szCs w:val="28"/>
        </w:rPr>
      </w:pPr>
      <w:r w:rsidRPr="00597584">
        <w:rPr>
          <w:sz w:val="28"/>
          <w:szCs w:val="28"/>
        </w:rPr>
        <w:lastRenderedPageBreak/>
        <w:t>Структура індивідуального</w:t>
      </w:r>
      <w:r w:rsidR="00D201B0">
        <w:rPr>
          <w:sz w:val="28"/>
          <w:szCs w:val="28"/>
        </w:rPr>
        <w:t xml:space="preserve"> розрахункового</w:t>
      </w:r>
      <w:r w:rsidRPr="00597584">
        <w:rPr>
          <w:sz w:val="28"/>
          <w:szCs w:val="28"/>
        </w:rPr>
        <w:t xml:space="preserve"> завдання:</w:t>
      </w:r>
      <w:r>
        <w:rPr>
          <w:sz w:val="28"/>
          <w:szCs w:val="28"/>
        </w:rPr>
        <w:t xml:space="preserve"> </w:t>
      </w:r>
      <w:r w:rsidRPr="00597584">
        <w:rPr>
          <w:sz w:val="28"/>
          <w:szCs w:val="28"/>
        </w:rPr>
        <w:t>титульна сторінка;</w:t>
      </w:r>
      <w:r>
        <w:rPr>
          <w:sz w:val="28"/>
          <w:szCs w:val="28"/>
        </w:rPr>
        <w:t xml:space="preserve"> </w:t>
      </w:r>
      <w:r w:rsidRPr="00597584">
        <w:rPr>
          <w:sz w:val="28"/>
          <w:szCs w:val="28"/>
        </w:rPr>
        <w:t>основна частина;</w:t>
      </w:r>
      <w:r>
        <w:rPr>
          <w:sz w:val="28"/>
          <w:szCs w:val="28"/>
        </w:rPr>
        <w:t xml:space="preserve"> </w:t>
      </w:r>
      <w:r w:rsidRPr="00597584">
        <w:rPr>
          <w:sz w:val="28"/>
          <w:szCs w:val="28"/>
        </w:rPr>
        <w:t>список використаних джерел</w:t>
      </w:r>
      <w:r>
        <w:rPr>
          <w:sz w:val="28"/>
          <w:szCs w:val="28"/>
        </w:rPr>
        <w:t xml:space="preserve"> (відповідно до ДСТУ 80302:2015)</w:t>
      </w:r>
      <w:r w:rsidRPr="005975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97584">
        <w:rPr>
          <w:sz w:val="28"/>
          <w:szCs w:val="28"/>
        </w:rPr>
        <w:t>додатки (за наявності).</w:t>
      </w:r>
      <w:r>
        <w:rPr>
          <w:sz w:val="28"/>
          <w:szCs w:val="28"/>
        </w:rPr>
        <w:t xml:space="preserve"> </w:t>
      </w:r>
      <w:r w:rsidRPr="00597584">
        <w:rPr>
          <w:sz w:val="28"/>
          <w:szCs w:val="28"/>
        </w:rPr>
        <w:t xml:space="preserve">Зразок титульної сторінки наведено у </w:t>
      </w:r>
      <w:r>
        <w:rPr>
          <w:sz w:val="28"/>
          <w:szCs w:val="28"/>
        </w:rPr>
        <w:t>д</w:t>
      </w:r>
      <w:r w:rsidRPr="00597584">
        <w:rPr>
          <w:sz w:val="28"/>
          <w:szCs w:val="28"/>
        </w:rPr>
        <w:t xml:space="preserve">одатку </w:t>
      </w:r>
      <w:r>
        <w:rPr>
          <w:sz w:val="28"/>
          <w:szCs w:val="28"/>
        </w:rPr>
        <w:t>А</w:t>
      </w:r>
      <w:r w:rsidRPr="00597584">
        <w:rPr>
          <w:sz w:val="28"/>
          <w:szCs w:val="28"/>
        </w:rPr>
        <w:t xml:space="preserve">. Наприкінці роботи слід навести перелік </w:t>
      </w:r>
      <w:r w:rsidR="00D201B0" w:rsidRPr="00597584">
        <w:rPr>
          <w:sz w:val="28"/>
          <w:szCs w:val="28"/>
        </w:rPr>
        <w:t xml:space="preserve">використаних </w:t>
      </w:r>
      <w:r w:rsidRPr="00597584">
        <w:rPr>
          <w:sz w:val="28"/>
          <w:szCs w:val="28"/>
        </w:rPr>
        <w:t>джерел інформації</w:t>
      </w:r>
      <w:r w:rsidR="00D201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1B0">
        <w:rPr>
          <w:sz w:val="28"/>
          <w:szCs w:val="28"/>
        </w:rPr>
        <w:t>Т</w:t>
      </w:r>
      <w:r>
        <w:rPr>
          <w:sz w:val="28"/>
          <w:szCs w:val="28"/>
        </w:rPr>
        <w:t>екст роботи має відповідати вимогам Національного стандарту України «Інформація та документація. Звіти у сфері науки і техніки: Структура та правила оформлювання. ДСТУ 3008:2015».</w:t>
      </w:r>
    </w:p>
    <w:p w:rsidR="0051597B" w:rsidRDefault="0051597B" w:rsidP="00D201B0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роботи повинен бути виконаний у вигляді комп’ютерного набору на одному боці аркуша білого паперу формату А4 (210х297мм). Шрифт Times New Roman, 14 кегль, інтервал – 1,5; береги: верхній, нижній – 2 см, правий – 1,5 см; лівий – 3 см, абзацний відступ 1,25 см.</w:t>
      </w:r>
      <w:r w:rsidRPr="00865A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1597B" w:rsidRDefault="0051597B" w:rsidP="00D201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Спочатку наводиться текст завдання, потім – необхідні обчислення, розрахунки та висновки, отримані при розв’язанні за</w:t>
      </w:r>
      <w:r w:rsidR="00E670D5">
        <w:rPr>
          <w:rFonts w:ascii="Times New Roman" w:hAnsi="Times New Roman"/>
          <w:sz w:val="28"/>
          <w:szCs w:val="28"/>
          <w:lang w:val="uk-UA"/>
        </w:rPr>
        <w:t>дач і виконанні ситуаційної вправи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670D5">
        <w:rPr>
          <w:rFonts w:ascii="Times New Roman" w:hAnsi="Times New Roman"/>
          <w:sz w:val="28"/>
          <w:szCs w:val="28"/>
          <w:lang w:val="uk-UA"/>
        </w:rPr>
        <w:t>Студент має</w:t>
      </w:r>
      <w:r>
        <w:rPr>
          <w:rFonts w:ascii="Times New Roman" w:hAnsi="Times New Roman"/>
          <w:sz w:val="28"/>
          <w:szCs w:val="28"/>
          <w:lang w:val="uk-UA"/>
        </w:rPr>
        <w:t xml:space="preserve"> наводити методику розв’язання</w:t>
      </w:r>
      <w:r w:rsidR="00E670D5">
        <w:rPr>
          <w:rFonts w:ascii="Times New Roman" w:hAnsi="Times New Roman"/>
          <w:sz w:val="28"/>
          <w:szCs w:val="28"/>
          <w:lang w:val="uk-UA"/>
        </w:rPr>
        <w:t xml:space="preserve"> задач</w:t>
      </w:r>
      <w:r>
        <w:rPr>
          <w:rFonts w:ascii="Times New Roman" w:hAnsi="Times New Roman"/>
          <w:sz w:val="28"/>
          <w:szCs w:val="28"/>
          <w:lang w:val="uk-UA"/>
        </w:rPr>
        <w:t>, а отримані результати супроводжувати наочним ілюстративним матеріалом.</w:t>
      </w:r>
      <w:r w:rsidR="00E670D5">
        <w:rPr>
          <w:rFonts w:ascii="Times New Roman" w:hAnsi="Times New Roman"/>
          <w:sz w:val="28"/>
          <w:szCs w:val="28"/>
          <w:lang w:val="uk-UA"/>
        </w:rPr>
        <w:t xml:space="preserve"> Відповіді на ситуаційні вправи мають бути обґрунтованими. </w:t>
      </w:r>
    </w:p>
    <w:p w:rsidR="0051597B" w:rsidRDefault="0051597B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9B56D1" w:rsidRPr="003326A4" w:rsidRDefault="009B56D1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7515F3" w:rsidRDefault="0051597B" w:rsidP="007515F3">
      <w:pPr>
        <w:pStyle w:val="1"/>
        <w:rPr>
          <w:caps/>
        </w:rPr>
      </w:pPr>
      <w:bookmarkStart w:id="3" w:name="_Toc29809223"/>
      <w:r>
        <w:t>6</w:t>
      </w:r>
      <w:r w:rsidRPr="003326A4">
        <w:t xml:space="preserve">. </w:t>
      </w:r>
      <w:bookmarkEnd w:id="3"/>
      <w:r w:rsidR="007515F3" w:rsidRPr="007515F3">
        <w:rPr>
          <w:caps/>
        </w:rPr>
        <w:t>Критерії оцінювання і порядок захисту</w:t>
      </w:r>
    </w:p>
    <w:p w:rsidR="0051597B" w:rsidRPr="007515F3" w:rsidRDefault="007515F3" w:rsidP="007515F3">
      <w:pPr>
        <w:pStyle w:val="1"/>
      </w:pPr>
      <w:r w:rsidRPr="007515F3">
        <w:rPr>
          <w:caps/>
        </w:rPr>
        <w:t xml:space="preserve"> розрахункової роботи</w:t>
      </w:r>
    </w:p>
    <w:p w:rsidR="0051597B" w:rsidRPr="00081D34" w:rsidRDefault="0051597B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1597B" w:rsidRDefault="0051597B" w:rsidP="0051597B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B5D85"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виставленні оцінки </w:t>
      </w:r>
      <w:r>
        <w:rPr>
          <w:rFonts w:ascii="Times New Roman" w:hAnsi="Times New Roman"/>
          <w:sz w:val="28"/>
          <w:szCs w:val="28"/>
          <w:lang w:val="uk-UA"/>
        </w:rPr>
        <w:t>за індивідуальну розрахункову роботу враховуються дві складові: зміст та якість роботи та її захист. Відповідно до робочої програми з дисципліни «</w:t>
      </w:r>
      <w:r w:rsidR="00787815">
        <w:rPr>
          <w:rFonts w:ascii="Times New Roman" w:hAnsi="Times New Roman"/>
          <w:sz w:val="28"/>
          <w:szCs w:val="28"/>
          <w:lang w:val="uk-UA"/>
        </w:rPr>
        <w:t>Гроші та кредит</w:t>
      </w:r>
      <w:r>
        <w:rPr>
          <w:rFonts w:ascii="Times New Roman" w:hAnsi="Times New Roman"/>
          <w:sz w:val="28"/>
          <w:szCs w:val="28"/>
          <w:lang w:val="uk-UA"/>
        </w:rPr>
        <w:t>» бали розподіляються наступним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FA03C7" w:rsidRPr="00E139A5" w:rsidTr="00FA03C7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51597B">
            <w:pPr>
              <w:pStyle w:val="ac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51597B">
            <w:pPr>
              <w:pStyle w:val="ac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>Захист роботи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51597B">
            <w:pPr>
              <w:pStyle w:val="ac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Максимальний бал</w:t>
            </w:r>
          </w:p>
        </w:tc>
      </w:tr>
      <w:tr w:rsidR="00FA03C7" w:rsidRPr="00E139A5" w:rsidTr="00FA03C7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FA03C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FA03C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A03C7" w:rsidRPr="00E139A5" w:rsidRDefault="00FA03C7" w:rsidP="0051597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51597B" w:rsidRDefault="0051597B" w:rsidP="0051597B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97B" w:rsidRDefault="0051597B" w:rsidP="0051597B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="00FA03C7">
        <w:rPr>
          <w:rFonts w:ascii="Times New Roman" w:hAnsi="Times New Roman"/>
          <w:sz w:val="28"/>
          <w:szCs w:val="28"/>
          <w:lang w:val="uk-UA"/>
        </w:rPr>
        <w:t>6.1</w:t>
      </w:r>
      <w:r>
        <w:rPr>
          <w:rFonts w:ascii="Times New Roman" w:hAnsi="Times New Roman"/>
          <w:sz w:val="28"/>
          <w:szCs w:val="28"/>
          <w:lang w:val="uk-UA"/>
        </w:rPr>
        <w:t xml:space="preserve"> – Критерії пояснювальної записки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93"/>
        <w:gridCol w:w="2262"/>
      </w:tblGrid>
      <w:tr w:rsidR="00D33B33" w:rsidRPr="00FA03C7" w:rsidTr="007D52D5">
        <w:trPr>
          <w:trHeight w:val="848"/>
          <w:tblHeader/>
        </w:trPr>
        <w:tc>
          <w:tcPr>
            <w:tcW w:w="516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Критерій</w:t>
            </w:r>
            <w:r w:rsidRPr="00E139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D33B33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Бали</w:t>
            </w:r>
          </w:p>
        </w:tc>
      </w:tr>
      <w:tr w:rsidR="00D33B33" w:rsidRPr="00511FA9" w:rsidTr="007D52D5">
        <w:trPr>
          <w:tblHeader/>
        </w:trPr>
        <w:tc>
          <w:tcPr>
            <w:tcW w:w="516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9055" w:type="dxa"/>
            <w:gridSpan w:val="2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Оцінювання змісту та якості роботи</w:t>
            </w:r>
          </w:p>
        </w:tc>
      </w:tr>
      <w:tr w:rsidR="00D33B33" w:rsidRPr="00FA03C7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6793" w:type="dxa"/>
            <w:shd w:val="clear" w:color="auto" w:fill="auto"/>
          </w:tcPr>
          <w:p w:rsidR="00D33B33" w:rsidRPr="00E139A5" w:rsidRDefault="00D33B33" w:rsidP="005159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роботи відповідає вимогам.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D33B33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6793" w:type="dxa"/>
            <w:shd w:val="clear" w:color="auto" w:fill="auto"/>
          </w:tcPr>
          <w:p w:rsidR="00D33B33" w:rsidRPr="00E139A5" w:rsidRDefault="00D33B33" w:rsidP="00D33B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розв’язанні завдання</w:t>
            </w: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чітко та ясно надані правильні та грамотні відповіді з використанням відповідної термінології та символіки в необхідній логічній послідовності. Наведено логічну послідовність розв’язання задачі. Приведені необхідні розрахунки. Наведені графіки та залежності, які пояснюють отримані результати. Зроблені висновки за результатами розрахунків.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D33B33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6793" w:type="dxa"/>
            <w:shd w:val="clear" w:color="auto" w:fill="auto"/>
          </w:tcPr>
          <w:p w:rsidR="00D33B33" w:rsidRPr="00E139A5" w:rsidRDefault="00D33B33" w:rsidP="00D33B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відповіді на ситуаційні вправи </w:t>
            </w: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>надані правильні та грамотні відповіді з використанням відповідної термінології та символіки в необхідній логічній послідовності.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3</w:t>
            </w:r>
          </w:p>
        </w:tc>
      </w:tr>
      <w:tr w:rsidR="00D33B33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9055" w:type="dxa"/>
            <w:gridSpan w:val="2"/>
            <w:shd w:val="clear" w:color="auto" w:fill="auto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8"/>
                <w:lang w:val="uk-UA"/>
              </w:rPr>
              <w:t>Оцінювання захисту роботи</w:t>
            </w:r>
          </w:p>
        </w:tc>
      </w:tr>
      <w:tr w:rsidR="00D33B33" w:rsidTr="00D33B33">
        <w:trPr>
          <w:trHeight w:val="1128"/>
        </w:trPr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6793" w:type="dxa"/>
            <w:shd w:val="clear" w:color="auto" w:fill="auto"/>
          </w:tcPr>
          <w:p w:rsidR="00D33B33" w:rsidRPr="00E139A5" w:rsidRDefault="00D33B33" w:rsidP="00D33B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 розуміння методики розв’язання завдань розрахункової роботи, володіння практичними аспектами застосування окремих методик для вирішення поставлених завдань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D33B33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6793" w:type="dxa"/>
            <w:shd w:val="clear" w:color="auto" w:fill="auto"/>
          </w:tcPr>
          <w:p w:rsidR="00D33B33" w:rsidRPr="00E139A5" w:rsidRDefault="00D33B33" w:rsidP="005159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39A5">
              <w:rPr>
                <w:rFonts w:ascii="Times New Roman" w:hAnsi="Times New Roman"/>
                <w:sz w:val="24"/>
                <w:szCs w:val="24"/>
                <w:lang w:val="uk-UA"/>
              </w:rPr>
              <w:t>Відповідь на запитання викладача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</w:t>
            </w:r>
          </w:p>
        </w:tc>
      </w:tr>
      <w:tr w:rsidR="00D33B33" w:rsidRPr="003E450B" w:rsidTr="007D52D5">
        <w:tc>
          <w:tcPr>
            <w:tcW w:w="516" w:type="dxa"/>
            <w:shd w:val="clear" w:color="auto" w:fill="auto"/>
          </w:tcPr>
          <w:p w:rsidR="00D33B33" w:rsidRPr="00E139A5" w:rsidRDefault="00D33B33" w:rsidP="0051597B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</w:p>
        </w:tc>
        <w:tc>
          <w:tcPr>
            <w:tcW w:w="6793" w:type="dxa"/>
            <w:shd w:val="clear" w:color="auto" w:fill="auto"/>
          </w:tcPr>
          <w:p w:rsidR="00D33B33" w:rsidRPr="00D33B33" w:rsidRDefault="00D33B33" w:rsidP="0051597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3B33">
              <w:rPr>
                <w:rFonts w:ascii="Times New Roman" w:hAnsi="Times New Roman"/>
                <w:sz w:val="24"/>
                <w:szCs w:val="24"/>
                <w:lang w:val="uk-UA"/>
              </w:rPr>
              <w:t>Всього за результатами рецензування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33B33" w:rsidRPr="00E139A5" w:rsidRDefault="00D33B33" w:rsidP="0051597B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t>12</w:t>
            </w:r>
            <w:r w:rsidRPr="00E139A5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fldChar w:fldCharType="begin"/>
            </w:r>
            <w:r w:rsidRPr="00E139A5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instrText xml:space="preserve"> =SUM(ABOVE) </w:instrText>
            </w:r>
            <w:r w:rsidRPr="00E139A5">
              <w:rPr>
                <w:rFonts w:ascii="Times New Roman" w:hAnsi="Times New Roman"/>
                <w:b/>
                <w:i/>
                <w:sz w:val="24"/>
                <w:szCs w:val="28"/>
                <w:lang w:val="uk-UA"/>
              </w:rPr>
              <w:fldChar w:fldCharType="end"/>
            </w:r>
          </w:p>
        </w:tc>
      </w:tr>
    </w:tbl>
    <w:p w:rsidR="0051597B" w:rsidRDefault="0051597B" w:rsidP="0051597B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597B" w:rsidRPr="00081D34" w:rsidRDefault="0051597B" w:rsidP="0051597B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C60D45" w:rsidRPr="007D52D5" w:rsidRDefault="002D6DD0" w:rsidP="0019561E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7D52D5">
        <w:rPr>
          <w:rFonts w:ascii="Times New Roman" w:hAnsi="Times New Roman"/>
          <w:b/>
          <w:caps/>
          <w:sz w:val="28"/>
          <w:szCs w:val="28"/>
          <w:lang w:val="uk-UA"/>
        </w:rPr>
        <w:t>СПИСО</w:t>
      </w:r>
      <w:r w:rsidR="0019561E" w:rsidRPr="007D52D5">
        <w:rPr>
          <w:rFonts w:ascii="Times New Roman" w:hAnsi="Times New Roman"/>
          <w:b/>
          <w:caps/>
          <w:sz w:val="28"/>
          <w:szCs w:val="28"/>
          <w:lang w:val="uk-UA"/>
        </w:rPr>
        <w:t>к використаної та рекомендованої літератури</w:t>
      </w:r>
    </w:p>
    <w:p w:rsidR="0019561E" w:rsidRPr="007D52D5" w:rsidRDefault="0019561E" w:rsidP="0019561E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52D5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Використана література </w:t>
      </w:r>
    </w:p>
    <w:p w:rsidR="0019561E" w:rsidRDefault="007D52D5" w:rsidP="0019561E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 Зайцев, О.</w:t>
      </w:r>
      <w:r w:rsidR="0019561E">
        <w:rPr>
          <w:rFonts w:ascii="Times New Roman" w:hAnsi="Times New Roman" w:cs="Times New Roman"/>
          <w:sz w:val="28"/>
          <w:szCs w:val="28"/>
          <w:lang w:val="uk-UA"/>
        </w:rPr>
        <w:t xml:space="preserve">В. Розвиток моделі врахування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інфляції за формулою І. Фішера </w:t>
      </w:r>
      <w:r w:rsidRPr="004A347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4A347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О.В. Зайцев // </w:t>
      </w:r>
      <w:r w:rsidR="0019561E" w:rsidRPr="007D52D5">
        <w:rPr>
          <w:rFonts w:ascii="Times New Roman" w:hAnsi="Times New Roman" w:cs="Times New Roman"/>
          <w:sz w:val="28"/>
          <w:szCs w:val="28"/>
          <w:lang w:val="uk-UA"/>
        </w:rPr>
        <w:t>Механізм регулювання економіки.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2012. – № 4. – С. 159-</w:t>
      </w:r>
      <w:r w:rsidR="0019561E">
        <w:rPr>
          <w:rFonts w:ascii="Times New Roman" w:hAnsi="Times New Roman" w:cs="Times New Roman"/>
          <w:sz w:val="28"/>
          <w:szCs w:val="28"/>
          <w:lang w:val="uk-UA"/>
        </w:rPr>
        <w:t xml:space="preserve">168.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доступу : </w:t>
      </w:r>
      <w:r w:rsidR="0019561E" w:rsidRPr="00961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w:history="1"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https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mer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fem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. 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sumdu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edu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ua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/ 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content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 xml:space="preserve">/ 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acticles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issue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_9/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O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V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ZaitsevThe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development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of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a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model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for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inflation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calculation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according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to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Fisher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s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formula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A3474" w:rsidRPr="00A97A29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pdf</w:t>
        </w:r>
      </w:hyperlink>
      <w:r w:rsidR="004A3474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0B6A13" w:rsidRDefault="0019561E" w:rsidP="000B6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 xml:space="preserve">Шевчук, І.Л. </w:t>
      </w:r>
      <w:r w:rsidRPr="00F3695A">
        <w:rPr>
          <w:rFonts w:ascii="Times New Roman" w:hAnsi="Times New Roman" w:cs="Times New Roman"/>
          <w:sz w:val="28"/>
          <w:szCs w:val="28"/>
          <w:lang w:val="uk-UA"/>
        </w:rPr>
        <w:t>Гроші та кредит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95A">
        <w:rPr>
          <w:rFonts w:ascii="Times New Roman" w:hAnsi="Times New Roman" w:cs="Times New Roman"/>
          <w:sz w:val="28"/>
          <w:szCs w:val="28"/>
          <w:lang w:val="uk-UA"/>
        </w:rPr>
        <w:t>: курс лекцій для підготовки бакалаврів за спеціальністю 072 Фінанси, б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>анківська справа та страхування / І.Л. Шевчук, Т.О. Ставерська, О.П. Близнюк.</w:t>
      </w:r>
      <w:r w:rsidR="00511FA9">
        <w:rPr>
          <w:lang w:val="uk-UA"/>
        </w:rPr>
        <w:t xml:space="preserve"> – 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 xml:space="preserve">Харків : ХДУХТ, 2016. – 382 с. – Режим доступу : </w:t>
      </w:r>
      <w:hyperlink r:id="rId41" w:history="1"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elib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hduht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edu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3695A">
          <w:rPr>
            <w:rStyle w:val="a6"/>
            <w:rFonts w:ascii="Times New Roman" w:hAnsi="Times New Roman" w:cs="Times New Roman"/>
            <w:sz w:val="28"/>
            <w:szCs w:val="28"/>
          </w:rPr>
          <w:t>handle</w:t>
        </w:r>
        <w:r w:rsidRPr="00442D7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/123456789/153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 xml:space="preserve">. – Назва з екрана. </w:t>
      </w:r>
    </w:p>
    <w:p w:rsidR="000B6A13" w:rsidRDefault="000B6A13" w:rsidP="000B6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7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банк України </w:t>
      </w:r>
      <w:r w:rsidR="00511FA9" w:rsidRPr="00511FA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511FA9" w:rsidRPr="00511FA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511FA9">
        <w:rPr>
          <w:rFonts w:ascii="Times New Roman" w:hAnsi="Times New Roman" w:cs="Times New Roman"/>
          <w:sz w:val="28"/>
          <w:szCs w:val="28"/>
          <w:lang w:val="ru-RU"/>
        </w:rPr>
        <w:t xml:space="preserve">. – Режим </w:t>
      </w:r>
      <w:proofErr w:type="gramStart"/>
      <w:r w:rsidR="00511FA9">
        <w:rPr>
          <w:rFonts w:ascii="Times New Roman" w:hAnsi="Times New Roman" w:cs="Times New Roman"/>
          <w:sz w:val="28"/>
          <w:szCs w:val="28"/>
          <w:lang w:val="ru-RU"/>
        </w:rPr>
        <w:t>доступу :</w:t>
      </w:r>
      <w:proofErr w:type="gramEnd"/>
      <w:r w:rsidR="00511F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2" w:history="1">
        <w:r w:rsidRPr="0049532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https://old.bank.gov.ua/control/uk/publish/article?art_id=123177</w:t>
        </w:r>
      </w:hyperlink>
      <w:r w:rsidR="00511FA9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1FA9" w:rsidRPr="00511FA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– Назва з екрана</w:t>
      </w:r>
      <w:r w:rsidR="00511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D7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C5422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332EC1">
        <w:rPr>
          <w:rFonts w:ascii="Times New Roman" w:hAnsi="Times New Roman" w:cs="Times New Roman"/>
          <w:sz w:val="28"/>
          <w:szCs w:val="28"/>
          <w:lang w:val="uk-UA"/>
        </w:rPr>
        <w:t>ритет купівельної спроможності</w:t>
      </w:r>
      <w:r w:rsidR="00332EC1" w:rsidRPr="00332EC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332EC1">
        <w:rPr>
          <w:rFonts w:ascii="Times New Roman" w:hAnsi="Times New Roman" w:cs="Times New Roman"/>
          <w:sz w:val="28"/>
          <w:szCs w:val="28"/>
          <w:lang w:val="ru-RU"/>
        </w:rPr>
        <w:t>Електронний ресурс</w:t>
      </w:r>
      <w:r w:rsidR="00332EC1" w:rsidRPr="00332EC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32EC1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="00332EC1">
        <w:rPr>
          <w:rFonts w:ascii="Times New Roman" w:hAnsi="Times New Roman" w:cs="Times New Roman"/>
          <w:sz w:val="28"/>
          <w:szCs w:val="28"/>
          <w:lang w:val="uk-UA"/>
        </w:rPr>
        <w:t xml:space="preserve">сайт фінанс. новин і аналітики. – Режим доступу : </w:t>
      </w:r>
      <w:hyperlink r:id="rId43" w:history="1">
        <w:r w:rsidRPr="002D4E5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https://news.finance.ua/ua/news/-/297637/parytet-kupivelnoyi-spromozhnosti</w:t>
        </w:r>
      </w:hyperlink>
      <w:r w:rsidR="00332EC1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2D4E57" w:rsidRPr="002D4E57" w:rsidRDefault="002D4E57" w:rsidP="002D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0C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>Малащук, Д.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>В. Аналіз факт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>орів формування валютного курсу / Д.В. Малащук //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>Зовнішня</w:t>
      </w:r>
      <w:r w:rsidRPr="004F50C6">
        <w:rPr>
          <w:rFonts w:ascii="Times New Roman" w:hAnsi="Times New Roman" w:cs="Times New Roman"/>
          <w:sz w:val="28"/>
          <w:szCs w:val="28"/>
          <w:lang w:val="uk-UA"/>
        </w:rPr>
        <w:t xml:space="preserve"> торгівля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0C6">
        <w:rPr>
          <w:rFonts w:ascii="Times New Roman" w:hAnsi="Times New Roman" w:cs="Times New Roman"/>
          <w:sz w:val="28"/>
          <w:szCs w:val="28"/>
          <w:lang w:val="uk-UA"/>
        </w:rPr>
        <w:t>: економіка, фінанси, право</w:t>
      </w:r>
      <w:r w:rsidRPr="002D4E5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2012.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№ 6.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>– С. 83-</w:t>
      </w:r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86.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 xml:space="preserve">– Режим доступу : </w:t>
      </w:r>
      <w:r w:rsidR="00D33B33" w:rsidRPr="007A6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4" w:history="1">
        <w:r w:rsidRPr="002D4E57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http://zt.knute.edu.ua/files/2012/6/uazt_2012_6_16.pdf</w:t>
        </w:r>
      </w:hyperlink>
      <w:r w:rsidRPr="002D4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0C6"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19561E" w:rsidRPr="00D14260" w:rsidRDefault="0019561E" w:rsidP="001956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42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Рекомендована література </w:t>
      </w:r>
    </w:p>
    <w:p w:rsidR="00D33B33" w:rsidRPr="00D14260" w:rsidRDefault="00D33B33" w:rsidP="00D33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60">
        <w:rPr>
          <w:rFonts w:ascii="Times New Roman" w:hAnsi="Times New Roman" w:cs="Times New Roman"/>
          <w:sz w:val="28"/>
          <w:szCs w:val="28"/>
          <w:lang w:val="uk-UA"/>
        </w:rPr>
        <w:t>6. Коваленко</w:t>
      </w:r>
      <w:r w:rsidR="00D142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>Д.І. Гроші та кредит (теорія і практика) : підручник</w:t>
      </w:r>
      <w:r w:rsidR="00D14260" w:rsidRPr="00D14260">
        <w:rPr>
          <w:rFonts w:ascii="Times New Roman" w:hAnsi="Times New Roman" w:cs="Times New Roman"/>
          <w:sz w:val="28"/>
          <w:szCs w:val="28"/>
          <w:lang w:val="uk-UA"/>
        </w:rPr>
        <w:t xml:space="preserve"> / Д.І. Коваленко. –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D14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4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 xml:space="preserve">ЦУЛ, 2019. – 320 с. </w:t>
      </w:r>
    </w:p>
    <w:p w:rsidR="00D33B33" w:rsidRPr="00D14260" w:rsidRDefault="00D33B33" w:rsidP="00D33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260">
        <w:rPr>
          <w:rFonts w:ascii="Times New Roman" w:hAnsi="Times New Roman" w:cs="Times New Roman"/>
          <w:sz w:val="28"/>
          <w:szCs w:val="28"/>
          <w:lang w:val="uk-UA"/>
        </w:rPr>
        <w:t xml:space="preserve">7. Гроші та кредит : підручник / </w:t>
      </w:r>
      <w:r w:rsidR="00E042CB" w:rsidRPr="00E042C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C7BC9">
        <w:rPr>
          <w:rFonts w:ascii="Times New Roman" w:hAnsi="Times New Roman" w:cs="Times New Roman"/>
          <w:sz w:val="28"/>
          <w:szCs w:val="28"/>
          <w:lang w:val="uk-UA"/>
        </w:rPr>
        <w:t xml:space="preserve">за ред. д-ра </w:t>
      </w:r>
      <w:r w:rsidR="00846DB5">
        <w:rPr>
          <w:rFonts w:ascii="Times New Roman" w:hAnsi="Times New Roman" w:cs="Times New Roman"/>
          <w:sz w:val="28"/>
          <w:szCs w:val="28"/>
          <w:lang w:val="uk-UA"/>
        </w:rPr>
        <w:t>економ. наук, проф. О.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>В. Дзюблюка</w:t>
      </w:r>
      <w:r w:rsidR="00E042CB" w:rsidRPr="00E042C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14260">
        <w:rPr>
          <w:rFonts w:ascii="Times New Roman" w:hAnsi="Times New Roman" w:cs="Times New Roman"/>
          <w:sz w:val="28"/>
          <w:szCs w:val="28"/>
          <w:lang w:val="uk-UA"/>
        </w:rPr>
        <w:t xml:space="preserve">. – Тернопіль : ТНЕУ, 2018. – 892 с. </w:t>
      </w:r>
    </w:p>
    <w:p w:rsidR="00D33B33" w:rsidRPr="00FC3FB6" w:rsidRDefault="00FC3FB6" w:rsidP="00D33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</w:t>
      </w:r>
      <w:r w:rsidR="00D33B33" w:rsidRPr="00D14260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D33B33" w:rsidRPr="00D35780">
        <w:rPr>
          <w:rFonts w:ascii="Times New Roman" w:hAnsi="Times New Roman" w:cs="Times New Roman"/>
          <w:sz w:val="28"/>
          <w:szCs w:val="28"/>
          <w:lang w:val="uk-UA"/>
        </w:rPr>
        <w:t>спект лекцій з навчальної дисципліни «Гроші та кредит» [Електронний ресурс] : навч. посіб. для студ. спеціальності 051 «Економіка» / уклад.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B33" w:rsidRPr="00D35780">
        <w:rPr>
          <w:rFonts w:ascii="Times New Roman" w:hAnsi="Times New Roman" w:cs="Times New Roman"/>
          <w:sz w:val="28"/>
          <w:szCs w:val="28"/>
          <w:lang w:val="uk-UA"/>
        </w:rPr>
        <w:t>: М.М.</w:t>
      </w:r>
      <w:r w:rsidR="00D33B33" w:rsidRPr="00D33B33">
        <w:rPr>
          <w:rFonts w:ascii="Times New Roman" w:hAnsi="Times New Roman" w:cs="Times New Roman"/>
          <w:sz w:val="28"/>
          <w:szCs w:val="28"/>
        </w:rPr>
        <w:t> </w:t>
      </w:r>
      <w:r w:rsidR="00D33B33" w:rsidRPr="00D35780">
        <w:rPr>
          <w:rFonts w:ascii="Times New Roman" w:hAnsi="Times New Roman" w:cs="Times New Roman"/>
          <w:sz w:val="28"/>
          <w:szCs w:val="28"/>
          <w:lang w:val="uk-UA"/>
        </w:rPr>
        <w:t>Дученко, Ю.О.</w:t>
      </w:r>
      <w:r w:rsidR="00D33B33" w:rsidRPr="00D33B33">
        <w:rPr>
          <w:rFonts w:ascii="Times New Roman" w:hAnsi="Times New Roman" w:cs="Times New Roman"/>
          <w:sz w:val="28"/>
          <w:szCs w:val="28"/>
        </w:rPr>
        <w:t> </w:t>
      </w:r>
      <w:r w:rsidR="00D33B33" w:rsidRPr="00D35780">
        <w:rPr>
          <w:rFonts w:ascii="Times New Roman" w:hAnsi="Times New Roman" w:cs="Times New Roman"/>
          <w:sz w:val="28"/>
          <w:szCs w:val="28"/>
          <w:lang w:val="uk-UA"/>
        </w:rPr>
        <w:t xml:space="preserve">Єрешко та ін.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C3FB6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r w:rsidR="00D33B33" w:rsidRPr="00FC3FB6">
        <w:rPr>
          <w:rFonts w:ascii="Times New Roman" w:hAnsi="Times New Roman" w:cs="Times New Roman"/>
          <w:sz w:val="28"/>
          <w:szCs w:val="28"/>
          <w:lang w:val="uk-UA"/>
        </w:rPr>
        <w:t xml:space="preserve">: КПІ ім. </w:t>
      </w:r>
      <w:r w:rsidR="00846DB5">
        <w:rPr>
          <w:rFonts w:ascii="Times New Roman" w:hAnsi="Times New Roman" w:cs="Times New Roman"/>
          <w:sz w:val="28"/>
          <w:szCs w:val="28"/>
          <w:lang w:val="ru-RU"/>
        </w:rPr>
        <w:t xml:space="preserve">І. </w:t>
      </w:r>
      <w:r w:rsidR="00D33B33"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Сікорського, 2018. </w:t>
      </w:r>
      <w:r w:rsidR="00846DB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33B33" w:rsidRPr="00FC3FB6">
        <w:rPr>
          <w:rFonts w:ascii="Times New Roman" w:hAnsi="Times New Roman" w:cs="Times New Roman"/>
          <w:sz w:val="28"/>
          <w:szCs w:val="28"/>
          <w:lang w:val="ru-RU"/>
        </w:rPr>
        <w:t xml:space="preserve">108 </w:t>
      </w:r>
      <w:r w:rsidR="00D33B33" w:rsidRPr="00D33B3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– Режим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доступу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5" w:history="1"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http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ela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kpi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ua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bitstream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/123456789/24905/2/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groshi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kredyt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br/>
          <w:t>_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konspekt</w:t>
        </w:r>
        <w:r w:rsidR="00D33B33" w:rsidRPr="00FC3FB6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33B33" w:rsidRPr="00055803">
          <w:rPr>
            <w:rStyle w:val="a6"/>
            <w:rFonts w:ascii="Times New Roman" w:hAnsi="Times New Roman" w:cs="Times New Roman"/>
            <w:sz w:val="28"/>
            <w:szCs w:val="28"/>
            <w:lang w:val="pl-PL"/>
          </w:rPr>
          <w:t>pdf</w:t>
        </w:r>
      </w:hyperlink>
      <w:r w:rsidR="00D33B33" w:rsidRPr="00FC3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 – Назва з екрана.</w:t>
      </w:r>
    </w:p>
    <w:p w:rsidR="00055803" w:rsidRDefault="00D33B33" w:rsidP="00055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Гроші та </w:t>
      </w:r>
      <w:proofErr w:type="gramStart"/>
      <w:r w:rsidRPr="00D33B33">
        <w:rPr>
          <w:rFonts w:ascii="Times New Roman" w:hAnsi="Times New Roman" w:cs="Times New Roman"/>
          <w:sz w:val="28"/>
          <w:szCs w:val="28"/>
          <w:lang w:val="ru-RU"/>
        </w:rPr>
        <w:t>кредит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FC3FB6">
        <w:rPr>
          <w:rFonts w:ascii="Times New Roman" w:hAnsi="Times New Roman" w:cs="Times New Roman"/>
          <w:sz w:val="28"/>
          <w:szCs w:val="28"/>
          <w:lang w:val="ru-RU"/>
        </w:rPr>
        <w:t xml:space="preserve"> підручник / 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>М.І.</w:t>
      </w:r>
      <w:r w:rsidRPr="00D33B33">
        <w:rPr>
          <w:rFonts w:ascii="Times New Roman" w:hAnsi="Times New Roman" w:cs="Times New Roman"/>
          <w:sz w:val="28"/>
          <w:szCs w:val="28"/>
        </w:rPr>
        <w:t> 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>Савлук, А.М.</w:t>
      </w:r>
      <w:r w:rsidRPr="00D33B33">
        <w:rPr>
          <w:rFonts w:ascii="Times New Roman" w:hAnsi="Times New Roman" w:cs="Times New Roman"/>
          <w:sz w:val="28"/>
          <w:szCs w:val="28"/>
        </w:rPr>
        <w:t> 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>Мороз, І.М.</w:t>
      </w:r>
      <w:r w:rsidRPr="00D33B33">
        <w:rPr>
          <w:rFonts w:ascii="Times New Roman" w:hAnsi="Times New Roman" w:cs="Times New Roman"/>
          <w:sz w:val="28"/>
          <w:szCs w:val="28"/>
        </w:rPr>
        <w:t> 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>Лазепко та ін.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 ; </w:t>
      </w:r>
      <w:r w:rsidR="00FC3FB6" w:rsidRPr="00FC3FB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>за наук. ред. М.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>І. Савлука</w:t>
      </w:r>
      <w:r w:rsidR="00FC3FB6" w:rsidRPr="003E4FB7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D33B3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 КНЕУ, 2011.</w:t>
      </w:r>
      <w:r w:rsidR="00FC3FB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33B33">
        <w:rPr>
          <w:rFonts w:ascii="Times New Roman" w:hAnsi="Times New Roman" w:cs="Times New Roman"/>
          <w:sz w:val="28"/>
          <w:szCs w:val="28"/>
          <w:lang w:val="ru-RU"/>
        </w:rPr>
        <w:t xml:space="preserve"> 589 с.</w:t>
      </w:r>
    </w:p>
    <w:p w:rsidR="00055803" w:rsidRDefault="00055803" w:rsidP="00055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Круш</w:t>
      </w:r>
      <w:r w:rsidR="003E4F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 xml:space="preserve">П.В. Гроші та </w:t>
      </w:r>
      <w:proofErr w:type="gramStart"/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кредит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навч. посіб.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 xml:space="preserve"> / П.В.</w:t>
      </w:r>
      <w:r w:rsidR="00D33B33" w:rsidRPr="00055803">
        <w:rPr>
          <w:rFonts w:ascii="Times New Roman" w:hAnsi="Times New Roman" w:cs="Times New Roman"/>
          <w:sz w:val="28"/>
          <w:szCs w:val="28"/>
        </w:rPr>
        <w:t> 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Круш, В.Б.</w:t>
      </w:r>
      <w:r w:rsidR="00D33B33" w:rsidRPr="00055803">
        <w:rPr>
          <w:rFonts w:ascii="Times New Roman" w:hAnsi="Times New Roman" w:cs="Times New Roman"/>
          <w:sz w:val="28"/>
          <w:szCs w:val="28"/>
        </w:rPr>
        <w:t> 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Алексєєв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 xml:space="preserve">: ЦУЛ, 2010. 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216 с.</w:t>
      </w:r>
    </w:p>
    <w:p w:rsidR="00D33B33" w:rsidRPr="00055803" w:rsidRDefault="00055803" w:rsidP="00055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Михайловська</w:t>
      </w:r>
      <w:r w:rsidR="003E4F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 xml:space="preserve">І.М. Гроші та </w:t>
      </w:r>
      <w:proofErr w:type="gramStart"/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кредит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навч. посіб.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 xml:space="preserve"> / І.М.</w:t>
      </w:r>
      <w:r w:rsidR="00D33B33" w:rsidRPr="00055803">
        <w:rPr>
          <w:rFonts w:ascii="Times New Roman" w:hAnsi="Times New Roman" w:cs="Times New Roman"/>
          <w:sz w:val="28"/>
          <w:szCs w:val="28"/>
        </w:rPr>
        <w:t> 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Михайловська, К.Л.</w:t>
      </w:r>
      <w:r w:rsidR="00D33B33" w:rsidRPr="000558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Ларіонова. 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Львів</w:t>
      </w:r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3E4FB7">
        <w:rPr>
          <w:rFonts w:ascii="Times New Roman" w:hAnsi="Times New Roman" w:cs="Times New Roman"/>
          <w:sz w:val="28"/>
          <w:szCs w:val="28"/>
          <w:lang w:val="ru-RU"/>
        </w:rPr>
        <w:t xml:space="preserve"> Новий Світ-2000, 2006. – </w:t>
      </w:r>
      <w:r w:rsidR="00D33B33" w:rsidRPr="00055803">
        <w:rPr>
          <w:rFonts w:ascii="Times New Roman" w:hAnsi="Times New Roman" w:cs="Times New Roman"/>
          <w:sz w:val="28"/>
          <w:szCs w:val="28"/>
          <w:lang w:val="ru-RU"/>
        </w:rPr>
        <w:t>432 с.</w:t>
      </w:r>
      <w:bookmarkStart w:id="4" w:name="_GoBack"/>
      <w:bookmarkEnd w:id="4"/>
    </w:p>
    <w:p w:rsidR="00DA2D2A" w:rsidRDefault="00DA2D2A" w:rsidP="00D33B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P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61E" w:rsidRDefault="0019561E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2D2A" w:rsidRDefault="00DA2D2A" w:rsidP="00DA2D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0816" w:rsidRDefault="00DA2D2A" w:rsidP="00DA2D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DA2D2A" w:rsidRDefault="00DA2D2A" w:rsidP="00DA2D2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оформлення титульної сторінки розрахункової роботи</w:t>
      </w: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ДЕРЖАВНИЙ ВИЩИЙ НАВЧАЛЬНИЙ ЗАКЛАД </w:t>
      </w:r>
      <w:r>
        <w:rPr>
          <w:rFonts w:ascii="Times New Roman" w:hAnsi="Times New Roman"/>
          <w:sz w:val="28"/>
          <w:szCs w:val="28"/>
          <w:lang w:val="uk-UA"/>
        </w:rPr>
        <w:br/>
        <w:t>«ДОНЕЦЬКИЙ НАЦІОНАЛЬНИЙ ТЕХНІЧНИЙ УНІВЕРСИТЕТ»</w:t>
      </w:r>
    </w:p>
    <w:p w:rsidR="00721605" w:rsidRDefault="00721605" w:rsidP="0072160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управління і фінансово-економічної безпеки</w:t>
      </w: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ІНДИВІДУАЛЬНА РОЗРАХУНКОВА РОБОТА</w:t>
      </w:r>
      <w:r w:rsidRPr="00ED229D">
        <w:rPr>
          <w:rFonts w:ascii="Times New Roman" w:hAnsi="Times New Roman"/>
          <w:b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з дисципліни «Гроші та кредит»</w:t>
      </w: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Виконала студентка ІІ курсу гр. ОІПзп-19</w:t>
      </w:r>
      <w:r>
        <w:rPr>
          <w:rFonts w:ascii="Times New Roman" w:hAnsi="Times New Roman"/>
          <w:sz w:val="28"/>
          <w:szCs w:val="28"/>
          <w:lang w:val="uk-UA"/>
        </w:rPr>
        <w:br/>
        <w:t>Потапенко Юлія Олександр</w:t>
      </w:r>
      <w:r w:rsidR="00CC0BFD">
        <w:rPr>
          <w:rFonts w:ascii="Times New Roman" w:hAnsi="Times New Roman"/>
          <w:sz w:val="28"/>
          <w:szCs w:val="28"/>
          <w:lang w:val="uk-UA"/>
        </w:rPr>
        <w:t>івна</w:t>
      </w:r>
    </w:p>
    <w:p w:rsidR="00721605" w:rsidRDefault="00721605" w:rsidP="00721605">
      <w:pPr>
        <w:spacing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Перевірив: к.е.н., доцент </w:t>
      </w:r>
      <w:r w:rsidR="00CC0BFD">
        <w:rPr>
          <w:rFonts w:ascii="Times New Roman" w:hAnsi="Times New Roman"/>
          <w:sz w:val="28"/>
          <w:szCs w:val="28"/>
          <w:lang w:val="uk-UA"/>
        </w:rPr>
        <w:t>Катранжи Л. Л.</w:t>
      </w:r>
    </w:p>
    <w:p w:rsidR="00721605" w:rsidRDefault="00721605" w:rsidP="00721605">
      <w:pPr>
        <w:spacing w:line="240" w:lineRule="auto"/>
        <w:ind w:left="4820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CC0BF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Оцінка за розрахункову роботу</w:t>
      </w:r>
    </w:p>
    <w:p w:rsidR="00721605" w:rsidRDefault="00721605" w:rsidP="00CC0BF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 (_______ балів), </w:t>
      </w:r>
      <w:r>
        <w:rPr>
          <w:rFonts w:ascii="Times New Roman" w:hAnsi="Times New Roman"/>
          <w:sz w:val="28"/>
          <w:szCs w:val="28"/>
          <w:lang w:val="uk-UA"/>
        </w:rPr>
        <w:br/>
        <w:t>у т.ч.:</w:t>
      </w:r>
      <w:r>
        <w:rPr>
          <w:rFonts w:ascii="Times New Roman" w:hAnsi="Times New Roman"/>
          <w:sz w:val="28"/>
          <w:szCs w:val="28"/>
          <w:lang w:val="uk-UA"/>
        </w:rPr>
        <w:br/>
        <w:t>____ балів за захист</w:t>
      </w:r>
    </w:p>
    <w:p w:rsidR="00721605" w:rsidRDefault="00721605" w:rsidP="00CC0BF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захисту ______________</w:t>
      </w: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1605" w:rsidRDefault="00721605" w:rsidP="0072160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A2D2A" w:rsidRPr="00DA2D2A" w:rsidRDefault="00721605" w:rsidP="00CC0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2012">
        <w:rPr>
          <w:rFonts w:ascii="Times New Roman" w:hAnsi="Times New Roman"/>
          <w:sz w:val="28"/>
          <w:szCs w:val="28"/>
          <w:lang w:val="uk-UA"/>
        </w:rPr>
        <w:t xml:space="preserve">Покровськ,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CC0BFD">
        <w:rPr>
          <w:rFonts w:ascii="Times New Roman" w:hAnsi="Times New Roman"/>
          <w:sz w:val="28"/>
          <w:szCs w:val="28"/>
          <w:lang w:val="uk-UA"/>
        </w:rPr>
        <w:t xml:space="preserve">1  </w:t>
      </w:r>
    </w:p>
    <w:sectPr w:rsidR="00DA2D2A" w:rsidRPr="00DA2D2A">
      <w:headerReference w:type="default" r:id="rId4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54" w:rsidRDefault="004D1054" w:rsidP="00904CA9">
      <w:pPr>
        <w:spacing w:after="0" w:line="240" w:lineRule="auto"/>
      </w:pPr>
      <w:r>
        <w:separator/>
      </w:r>
    </w:p>
  </w:endnote>
  <w:endnote w:type="continuationSeparator" w:id="0">
    <w:p w:rsidR="004D1054" w:rsidRDefault="004D1054" w:rsidP="009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54" w:rsidRDefault="004D1054" w:rsidP="00904CA9">
      <w:pPr>
        <w:spacing w:after="0" w:line="240" w:lineRule="auto"/>
      </w:pPr>
      <w:r>
        <w:separator/>
      </w:r>
    </w:p>
  </w:footnote>
  <w:footnote w:type="continuationSeparator" w:id="0">
    <w:p w:rsidR="004D1054" w:rsidRDefault="004D1054" w:rsidP="009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777376"/>
      <w:docPartObj>
        <w:docPartGallery w:val="Page Numbers (Top of Page)"/>
        <w:docPartUnique/>
      </w:docPartObj>
    </w:sdtPr>
    <w:sdtContent>
      <w:p w:rsidR="00D35780" w:rsidRDefault="00D357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DB5" w:rsidRPr="00846DB5">
          <w:rPr>
            <w:noProof/>
            <w:lang w:val="ru-RU"/>
          </w:rPr>
          <w:t>33</w:t>
        </w:r>
        <w:r>
          <w:fldChar w:fldCharType="end"/>
        </w:r>
      </w:p>
    </w:sdtContent>
  </w:sdt>
  <w:p w:rsidR="00D35780" w:rsidRDefault="00D357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1146"/>
    <w:multiLevelType w:val="hybridMultilevel"/>
    <w:tmpl w:val="FF00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630C"/>
    <w:multiLevelType w:val="hybridMultilevel"/>
    <w:tmpl w:val="04081C6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703BC"/>
    <w:multiLevelType w:val="hybridMultilevel"/>
    <w:tmpl w:val="563465C4"/>
    <w:lvl w:ilvl="0" w:tplc="4ED83F1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3A4F79"/>
    <w:multiLevelType w:val="hybridMultilevel"/>
    <w:tmpl w:val="062E90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5"/>
    <w:rsid w:val="000128B4"/>
    <w:rsid w:val="00055803"/>
    <w:rsid w:val="00056A6F"/>
    <w:rsid w:val="00061FA7"/>
    <w:rsid w:val="00062C09"/>
    <w:rsid w:val="0006519A"/>
    <w:rsid w:val="00065E45"/>
    <w:rsid w:val="000707A6"/>
    <w:rsid w:val="00073711"/>
    <w:rsid w:val="00081FFA"/>
    <w:rsid w:val="00082787"/>
    <w:rsid w:val="00091A63"/>
    <w:rsid w:val="0009607D"/>
    <w:rsid w:val="00096A66"/>
    <w:rsid w:val="000A16EB"/>
    <w:rsid w:val="000A3602"/>
    <w:rsid w:val="000B195B"/>
    <w:rsid w:val="000B6A13"/>
    <w:rsid w:val="000C5F18"/>
    <w:rsid w:val="000C77E7"/>
    <w:rsid w:val="000D4B46"/>
    <w:rsid w:val="000E048E"/>
    <w:rsid w:val="000E1893"/>
    <w:rsid w:val="000F058A"/>
    <w:rsid w:val="000F428B"/>
    <w:rsid w:val="000F704C"/>
    <w:rsid w:val="00100F86"/>
    <w:rsid w:val="00101C46"/>
    <w:rsid w:val="001026F8"/>
    <w:rsid w:val="001124FD"/>
    <w:rsid w:val="00116638"/>
    <w:rsid w:val="00120D63"/>
    <w:rsid w:val="0013449B"/>
    <w:rsid w:val="001353FC"/>
    <w:rsid w:val="00147EE0"/>
    <w:rsid w:val="00150ACC"/>
    <w:rsid w:val="0015727B"/>
    <w:rsid w:val="00162D02"/>
    <w:rsid w:val="00162D2F"/>
    <w:rsid w:val="0017466B"/>
    <w:rsid w:val="00180FF1"/>
    <w:rsid w:val="0019561E"/>
    <w:rsid w:val="001B060E"/>
    <w:rsid w:val="001B37B0"/>
    <w:rsid w:val="001B5D20"/>
    <w:rsid w:val="001C0B03"/>
    <w:rsid w:val="001C3563"/>
    <w:rsid w:val="001C5422"/>
    <w:rsid w:val="001F3825"/>
    <w:rsid w:val="001F7B81"/>
    <w:rsid w:val="002001D1"/>
    <w:rsid w:val="00202988"/>
    <w:rsid w:val="00206B88"/>
    <w:rsid w:val="0021625B"/>
    <w:rsid w:val="00222A01"/>
    <w:rsid w:val="00224A44"/>
    <w:rsid w:val="00236EEB"/>
    <w:rsid w:val="00240D89"/>
    <w:rsid w:val="0025049B"/>
    <w:rsid w:val="002542E9"/>
    <w:rsid w:val="002608F7"/>
    <w:rsid w:val="00260E07"/>
    <w:rsid w:val="00266387"/>
    <w:rsid w:val="00273ACE"/>
    <w:rsid w:val="00276AD3"/>
    <w:rsid w:val="00281061"/>
    <w:rsid w:val="002844E1"/>
    <w:rsid w:val="0028742D"/>
    <w:rsid w:val="002A5A73"/>
    <w:rsid w:val="002A5CD1"/>
    <w:rsid w:val="002B2ACC"/>
    <w:rsid w:val="002C5D97"/>
    <w:rsid w:val="002D020D"/>
    <w:rsid w:val="002D2111"/>
    <w:rsid w:val="002D4E57"/>
    <w:rsid w:val="002D6DD0"/>
    <w:rsid w:val="002E6B5F"/>
    <w:rsid w:val="002E6D5E"/>
    <w:rsid w:val="003007F2"/>
    <w:rsid w:val="003032E7"/>
    <w:rsid w:val="00307C88"/>
    <w:rsid w:val="0031119D"/>
    <w:rsid w:val="00322CF3"/>
    <w:rsid w:val="00324873"/>
    <w:rsid w:val="00332EC1"/>
    <w:rsid w:val="00336300"/>
    <w:rsid w:val="00341F7C"/>
    <w:rsid w:val="00357097"/>
    <w:rsid w:val="003603C1"/>
    <w:rsid w:val="00367538"/>
    <w:rsid w:val="0037431A"/>
    <w:rsid w:val="003824C5"/>
    <w:rsid w:val="00385566"/>
    <w:rsid w:val="003A2C14"/>
    <w:rsid w:val="003A3411"/>
    <w:rsid w:val="003B4434"/>
    <w:rsid w:val="003B69F0"/>
    <w:rsid w:val="003B6C79"/>
    <w:rsid w:val="003D20C7"/>
    <w:rsid w:val="003E4FB7"/>
    <w:rsid w:val="003E5819"/>
    <w:rsid w:val="003F11BD"/>
    <w:rsid w:val="00410DED"/>
    <w:rsid w:val="004307C4"/>
    <w:rsid w:val="00435B3F"/>
    <w:rsid w:val="00437F4D"/>
    <w:rsid w:val="00442D7A"/>
    <w:rsid w:val="0044545B"/>
    <w:rsid w:val="00446AC8"/>
    <w:rsid w:val="004569E6"/>
    <w:rsid w:val="00463D87"/>
    <w:rsid w:val="00466C35"/>
    <w:rsid w:val="00470264"/>
    <w:rsid w:val="0047420D"/>
    <w:rsid w:val="0047707A"/>
    <w:rsid w:val="00486749"/>
    <w:rsid w:val="00486DDD"/>
    <w:rsid w:val="00487103"/>
    <w:rsid w:val="00493F63"/>
    <w:rsid w:val="004942FD"/>
    <w:rsid w:val="004A3474"/>
    <w:rsid w:val="004B003C"/>
    <w:rsid w:val="004B3DAD"/>
    <w:rsid w:val="004B5F75"/>
    <w:rsid w:val="004B7C01"/>
    <w:rsid w:val="004C2982"/>
    <w:rsid w:val="004D09FF"/>
    <w:rsid w:val="004D1054"/>
    <w:rsid w:val="004D764D"/>
    <w:rsid w:val="004F4BA4"/>
    <w:rsid w:val="004F5065"/>
    <w:rsid w:val="004F50C6"/>
    <w:rsid w:val="004F6756"/>
    <w:rsid w:val="00500297"/>
    <w:rsid w:val="00510625"/>
    <w:rsid w:val="00511FA9"/>
    <w:rsid w:val="0051466A"/>
    <w:rsid w:val="00515107"/>
    <w:rsid w:val="0051597B"/>
    <w:rsid w:val="005174DC"/>
    <w:rsid w:val="0052019B"/>
    <w:rsid w:val="0052580C"/>
    <w:rsid w:val="005319DB"/>
    <w:rsid w:val="0053618D"/>
    <w:rsid w:val="00557B89"/>
    <w:rsid w:val="00582BE0"/>
    <w:rsid w:val="0058551D"/>
    <w:rsid w:val="005941BF"/>
    <w:rsid w:val="00595DE2"/>
    <w:rsid w:val="005B544A"/>
    <w:rsid w:val="005C4E3C"/>
    <w:rsid w:val="005C6E2B"/>
    <w:rsid w:val="005C7585"/>
    <w:rsid w:val="005E1B30"/>
    <w:rsid w:val="005E1E0C"/>
    <w:rsid w:val="005E380A"/>
    <w:rsid w:val="005F21AB"/>
    <w:rsid w:val="005F3015"/>
    <w:rsid w:val="00601977"/>
    <w:rsid w:val="006120F3"/>
    <w:rsid w:val="00633B38"/>
    <w:rsid w:val="006563D8"/>
    <w:rsid w:val="00656FBA"/>
    <w:rsid w:val="00664A02"/>
    <w:rsid w:val="00670242"/>
    <w:rsid w:val="00677909"/>
    <w:rsid w:val="00683385"/>
    <w:rsid w:val="00683ECC"/>
    <w:rsid w:val="006A190F"/>
    <w:rsid w:val="006B4FA7"/>
    <w:rsid w:val="006C26AC"/>
    <w:rsid w:val="006C2E69"/>
    <w:rsid w:val="006C468D"/>
    <w:rsid w:val="006F7695"/>
    <w:rsid w:val="00700816"/>
    <w:rsid w:val="00704767"/>
    <w:rsid w:val="00704BF0"/>
    <w:rsid w:val="00721605"/>
    <w:rsid w:val="00721D49"/>
    <w:rsid w:val="00724D12"/>
    <w:rsid w:val="00727231"/>
    <w:rsid w:val="00730A6F"/>
    <w:rsid w:val="007515F3"/>
    <w:rsid w:val="007829DB"/>
    <w:rsid w:val="007838DB"/>
    <w:rsid w:val="007840AD"/>
    <w:rsid w:val="00787815"/>
    <w:rsid w:val="007904C5"/>
    <w:rsid w:val="00791DDF"/>
    <w:rsid w:val="007952E9"/>
    <w:rsid w:val="007955F2"/>
    <w:rsid w:val="007A0717"/>
    <w:rsid w:val="007A5A2F"/>
    <w:rsid w:val="007A661A"/>
    <w:rsid w:val="007A7B57"/>
    <w:rsid w:val="007B2944"/>
    <w:rsid w:val="007C2237"/>
    <w:rsid w:val="007C4C2D"/>
    <w:rsid w:val="007D52D5"/>
    <w:rsid w:val="007D66F7"/>
    <w:rsid w:val="007E4567"/>
    <w:rsid w:val="007F0147"/>
    <w:rsid w:val="007F0BAD"/>
    <w:rsid w:val="00817D6D"/>
    <w:rsid w:val="008276D1"/>
    <w:rsid w:val="00831045"/>
    <w:rsid w:val="00845AF4"/>
    <w:rsid w:val="00846DB5"/>
    <w:rsid w:val="00861BE5"/>
    <w:rsid w:val="00872799"/>
    <w:rsid w:val="00880E9D"/>
    <w:rsid w:val="0088599F"/>
    <w:rsid w:val="00886B38"/>
    <w:rsid w:val="00886F77"/>
    <w:rsid w:val="00894142"/>
    <w:rsid w:val="008976D2"/>
    <w:rsid w:val="008A01CF"/>
    <w:rsid w:val="008D1C6E"/>
    <w:rsid w:val="008D4EE8"/>
    <w:rsid w:val="008E0470"/>
    <w:rsid w:val="008E6039"/>
    <w:rsid w:val="008F1BB1"/>
    <w:rsid w:val="009018DC"/>
    <w:rsid w:val="0090387C"/>
    <w:rsid w:val="00904CA9"/>
    <w:rsid w:val="00906C8F"/>
    <w:rsid w:val="00911B20"/>
    <w:rsid w:val="00917962"/>
    <w:rsid w:val="0092466C"/>
    <w:rsid w:val="0093422B"/>
    <w:rsid w:val="009614F7"/>
    <w:rsid w:val="00965002"/>
    <w:rsid w:val="00971BD7"/>
    <w:rsid w:val="00972EC0"/>
    <w:rsid w:val="00981671"/>
    <w:rsid w:val="00987C0A"/>
    <w:rsid w:val="009920C0"/>
    <w:rsid w:val="00992DE2"/>
    <w:rsid w:val="00993112"/>
    <w:rsid w:val="0099629C"/>
    <w:rsid w:val="009A0FDF"/>
    <w:rsid w:val="009A24FA"/>
    <w:rsid w:val="009A3A95"/>
    <w:rsid w:val="009B27B1"/>
    <w:rsid w:val="009B56D1"/>
    <w:rsid w:val="009D04C6"/>
    <w:rsid w:val="009D6FD3"/>
    <w:rsid w:val="009D7C59"/>
    <w:rsid w:val="009E62EC"/>
    <w:rsid w:val="009E7EA7"/>
    <w:rsid w:val="00A10B3B"/>
    <w:rsid w:val="00A11573"/>
    <w:rsid w:val="00A14DE8"/>
    <w:rsid w:val="00A160B5"/>
    <w:rsid w:val="00A1713C"/>
    <w:rsid w:val="00A26996"/>
    <w:rsid w:val="00A35204"/>
    <w:rsid w:val="00A47655"/>
    <w:rsid w:val="00A62323"/>
    <w:rsid w:val="00A63789"/>
    <w:rsid w:val="00A6558B"/>
    <w:rsid w:val="00A8035A"/>
    <w:rsid w:val="00AA3DB1"/>
    <w:rsid w:val="00AA6B8B"/>
    <w:rsid w:val="00AB2973"/>
    <w:rsid w:val="00AC0B7D"/>
    <w:rsid w:val="00AC1A84"/>
    <w:rsid w:val="00AC5BF4"/>
    <w:rsid w:val="00AC77C0"/>
    <w:rsid w:val="00AE5381"/>
    <w:rsid w:val="00AF1B58"/>
    <w:rsid w:val="00B17A0E"/>
    <w:rsid w:val="00B209C6"/>
    <w:rsid w:val="00B34C6E"/>
    <w:rsid w:val="00B35262"/>
    <w:rsid w:val="00B42307"/>
    <w:rsid w:val="00B51230"/>
    <w:rsid w:val="00B60EA6"/>
    <w:rsid w:val="00B61381"/>
    <w:rsid w:val="00B80227"/>
    <w:rsid w:val="00B92AEC"/>
    <w:rsid w:val="00BA0D05"/>
    <w:rsid w:val="00BA1007"/>
    <w:rsid w:val="00BA113C"/>
    <w:rsid w:val="00BA5CF1"/>
    <w:rsid w:val="00BB6143"/>
    <w:rsid w:val="00BD3F61"/>
    <w:rsid w:val="00BD4632"/>
    <w:rsid w:val="00BE177C"/>
    <w:rsid w:val="00BE4663"/>
    <w:rsid w:val="00BE55A5"/>
    <w:rsid w:val="00BE6AE8"/>
    <w:rsid w:val="00BF25AA"/>
    <w:rsid w:val="00BF48A8"/>
    <w:rsid w:val="00BF7814"/>
    <w:rsid w:val="00BF799D"/>
    <w:rsid w:val="00C013CF"/>
    <w:rsid w:val="00C12BC3"/>
    <w:rsid w:val="00C148A3"/>
    <w:rsid w:val="00C14B95"/>
    <w:rsid w:val="00C23C78"/>
    <w:rsid w:val="00C27BA8"/>
    <w:rsid w:val="00C337AB"/>
    <w:rsid w:val="00C44D53"/>
    <w:rsid w:val="00C52B99"/>
    <w:rsid w:val="00C60D45"/>
    <w:rsid w:val="00C618AC"/>
    <w:rsid w:val="00C63F1E"/>
    <w:rsid w:val="00C65FE3"/>
    <w:rsid w:val="00C746F6"/>
    <w:rsid w:val="00C76CC4"/>
    <w:rsid w:val="00C82622"/>
    <w:rsid w:val="00C90621"/>
    <w:rsid w:val="00C93E7D"/>
    <w:rsid w:val="00C9451B"/>
    <w:rsid w:val="00C969BC"/>
    <w:rsid w:val="00CB6F7F"/>
    <w:rsid w:val="00CC0681"/>
    <w:rsid w:val="00CC0BFD"/>
    <w:rsid w:val="00CC7558"/>
    <w:rsid w:val="00D01374"/>
    <w:rsid w:val="00D14260"/>
    <w:rsid w:val="00D14D8B"/>
    <w:rsid w:val="00D201B0"/>
    <w:rsid w:val="00D2168A"/>
    <w:rsid w:val="00D2758C"/>
    <w:rsid w:val="00D33B33"/>
    <w:rsid w:val="00D34524"/>
    <w:rsid w:val="00D35780"/>
    <w:rsid w:val="00D44897"/>
    <w:rsid w:val="00D6377B"/>
    <w:rsid w:val="00D64E9D"/>
    <w:rsid w:val="00D83B55"/>
    <w:rsid w:val="00D91E92"/>
    <w:rsid w:val="00DA2D2A"/>
    <w:rsid w:val="00DA2F7F"/>
    <w:rsid w:val="00DA38E7"/>
    <w:rsid w:val="00DA549D"/>
    <w:rsid w:val="00DA7177"/>
    <w:rsid w:val="00DB15EC"/>
    <w:rsid w:val="00DB239A"/>
    <w:rsid w:val="00DB35E6"/>
    <w:rsid w:val="00DC06ED"/>
    <w:rsid w:val="00DC1C8F"/>
    <w:rsid w:val="00DC23F4"/>
    <w:rsid w:val="00DC3EB3"/>
    <w:rsid w:val="00DC6767"/>
    <w:rsid w:val="00DC6EAC"/>
    <w:rsid w:val="00DE4991"/>
    <w:rsid w:val="00DF20EA"/>
    <w:rsid w:val="00DF2353"/>
    <w:rsid w:val="00DF5075"/>
    <w:rsid w:val="00E042CB"/>
    <w:rsid w:val="00E058E8"/>
    <w:rsid w:val="00E10C8F"/>
    <w:rsid w:val="00E14DA4"/>
    <w:rsid w:val="00E35976"/>
    <w:rsid w:val="00E37FC7"/>
    <w:rsid w:val="00E44BC8"/>
    <w:rsid w:val="00E61A66"/>
    <w:rsid w:val="00E670D5"/>
    <w:rsid w:val="00E81081"/>
    <w:rsid w:val="00E84ECB"/>
    <w:rsid w:val="00E86B95"/>
    <w:rsid w:val="00E90011"/>
    <w:rsid w:val="00EA1394"/>
    <w:rsid w:val="00EA649B"/>
    <w:rsid w:val="00EB1B78"/>
    <w:rsid w:val="00EB2C5E"/>
    <w:rsid w:val="00EB6ACD"/>
    <w:rsid w:val="00EC0094"/>
    <w:rsid w:val="00ED73D7"/>
    <w:rsid w:val="00ED7F16"/>
    <w:rsid w:val="00EE0316"/>
    <w:rsid w:val="00EE0B1B"/>
    <w:rsid w:val="00EE448A"/>
    <w:rsid w:val="00EF5C40"/>
    <w:rsid w:val="00F0281C"/>
    <w:rsid w:val="00F03649"/>
    <w:rsid w:val="00F11D50"/>
    <w:rsid w:val="00F15017"/>
    <w:rsid w:val="00F15DBA"/>
    <w:rsid w:val="00F2031F"/>
    <w:rsid w:val="00F2240E"/>
    <w:rsid w:val="00F22F51"/>
    <w:rsid w:val="00F3528F"/>
    <w:rsid w:val="00F3695A"/>
    <w:rsid w:val="00F41C86"/>
    <w:rsid w:val="00F46B6D"/>
    <w:rsid w:val="00F50BA0"/>
    <w:rsid w:val="00F609B1"/>
    <w:rsid w:val="00F66A74"/>
    <w:rsid w:val="00F71618"/>
    <w:rsid w:val="00F73E12"/>
    <w:rsid w:val="00FA03C7"/>
    <w:rsid w:val="00FC3861"/>
    <w:rsid w:val="00FC3FB6"/>
    <w:rsid w:val="00FC6252"/>
    <w:rsid w:val="00FC7BC9"/>
    <w:rsid w:val="00FD1CE7"/>
    <w:rsid w:val="00FE0438"/>
    <w:rsid w:val="00FE55A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BBAE-FF6C-44B1-A52E-B1183065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B1B"/>
    <w:pPr>
      <w:keepNext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28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545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E0B1B"/>
    <w:rPr>
      <w:rFonts w:ascii="Times New Roman" w:eastAsia="Times New Roman" w:hAnsi="Times New Roman" w:cs="Times New Roman"/>
      <w:bCs/>
      <w:kern w:val="32"/>
      <w:sz w:val="28"/>
      <w:szCs w:val="32"/>
      <w:lang w:val="uk-UA"/>
    </w:rPr>
  </w:style>
  <w:style w:type="paragraph" w:styleId="a7">
    <w:name w:val="Body Text Indent"/>
    <w:basedOn w:val="a"/>
    <w:link w:val="a8"/>
    <w:rsid w:val="00EE0B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EE0B1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E0B1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Cs w:val="28"/>
      <w:lang w:eastAsia="uk-UA"/>
    </w:rPr>
  </w:style>
  <w:style w:type="paragraph" w:styleId="11">
    <w:name w:val="toc 1"/>
    <w:basedOn w:val="a"/>
    <w:next w:val="a"/>
    <w:autoRedefine/>
    <w:uiPriority w:val="39"/>
    <w:rsid w:val="00EE0B1B"/>
    <w:pPr>
      <w:spacing w:after="0" w:line="360" w:lineRule="auto"/>
      <w:ind w:firstLine="567"/>
      <w:jc w:val="both"/>
    </w:pPr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DB239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6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c">
    <w:name w:val="No Spacing"/>
    <w:uiPriority w:val="1"/>
    <w:qFormat/>
    <w:rsid w:val="0051597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04C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4CA9"/>
  </w:style>
  <w:style w:type="paragraph" w:styleId="af">
    <w:name w:val="footer"/>
    <w:basedOn w:val="a"/>
    <w:link w:val="af0"/>
    <w:uiPriority w:val="99"/>
    <w:unhideWhenUsed/>
    <w:rsid w:val="00904C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s://bank.gov.ua/admin_uploads/article/Banking_Sector_Review_2020-02.pdf?v=4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s://bank.gov.ua/ua/monetary/stages/archive-rish" TargetMode="External"/><Relationship Id="rId42" Type="http://schemas.openxmlformats.org/officeDocument/2006/relationships/hyperlink" Target="https://old.bank.gov.ua/control/uk/publish/article?art_id=12317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yperlink" Target="https://bank.gov.ua/ua/statistic/supervision-statist/data-supervision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yperlink" Target="http://elib.hduht.edu.ua/handle/123456789/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bank.gov.ua/ua/statistic/supervision-statist/data-supervision" TargetMode="External"/><Relationship Id="rId40" Type="http://schemas.openxmlformats.org/officeDocument/2006/relationships/hyperlink" Target="https://www.oschadbank.ua/ua/about/monthly-report" TargetMode="External"/><Relationship Id="rId45" Type="http://schemas.openxmlformats.org/officeDocument/2006/relationships/hyperlink" Target="http://ela.kpi.ua/bitstream/123456789/24905/2/groshi_kredyt_konspekt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://www.ukrstat.gov.ua/imf/Pokaz.html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://zt.knute.edu.ua/files/2012/6/uazt_2012_6_16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yperlink" Target="https://bank.gov.ua/ua/news/all/nbu-zminyuye-vimogi-do-obovyazkovih-rezerviv-bankiv-dlya-zdeshevlennya-kreditiv-i-dedolarizatsiyi-ekonomiki" TargetMode="External"/><Relationship Id="rId43" Type="http://schemas.openxmlformats.org/officeDocument/2006/relationships/hyperlink" Target="https://news.finance.ua/ua/news/-/297637/parytet-kupivelnoyi-spromozhnost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3FBA-63A3-4198-9FAD-105D0B36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29882</Words>
  <Characters>17034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500</cp:revision>
  <cp:lastPrinted>2020-12-11T09:30:00Z</cp:lastPrinted>
  <dcterms:created xsi:type="dcterms:W3CDTF">2020-12-11T06:42:00Z</dcterms:created>
  <dcterms:modified xsi:type="dcterms:W3CDTF">2021-01-15T12:53:00Z</dcterms:modified>
</cp:coreProperties>
</file>