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F6" w:rsidRPr="009348F2" w:rsidRDefault="00896EF6" w:rsidP="00896EF6">
      <w:pPr>
        <w:jc w:val="both"/>
        <w:rPr>
          <w:lang w:val="uk-UA"/>
        </w:rPr>
      </w:pPr>
      <w:proofErr w:type="spellStart"/>
      <w:r w:rsidRPr="009348F2">
        <w:rPr>
          <w:b/>
          <w:lang w:val="uk-UA"/>
        </w:rPr>
        <w:t>Біркентале</w:t>
      </w:r>
      <w:proofErr w:type="spellEnd"/>
      <w:r w:rsidRPr="009348F2">
        <w:rPr>
          <w:b/>
          <w:lang w:val="uk-UA"/>
        </w:rPr>
        <w:t xml:space="preserve"> В.В., </w:t>
      </w:r>
      <w:proofErr w:type="spellStart"/>
      <w:r w:rsidRPr="009348F2">
        <w:rPr>
          <w:b/>
          <w:lang w:val="uk-UA"/>
        </w:rPr>
        <w:t>Чепорнюк</w:t>
      </w:r>
      <w:proofErr w:type="spellEnd"/>
      <w:r w:rsidRPr="009348F2">
        <w:rPr>
          <w:b/>
          <w:lang w:val="uk-UA"/>
        </w:rPr>
        <w:t xml:space="preserve"> Н.О. Інформація та знання як основні складові інтелектуального капіталу</w:t>
      </w:r>
      <w:r>
        <w:rPr>
          <w:b/>
          <w:lang w:val="uk-UA"/>
        </w:rPr>
        <w:t xml:space="preserve"> // </w:t>
      </w:r>
      <w:r w:rsidRPr="009348F2">
        <w:rPr>
          <w:lang w:val="uk-UA"/>
        </w:rPr>
        <w:t>Матеріали</w:t>
      </w:r>
      <w:r>
        <w:rPr>
          <w:b/>
          <w:lang w:val="uk-UA"/>
        </w:rPr>
        <w:t xml:space="preserve"> </w:t>
      </w:r>
      <w:r w:rsidRPr="009348F2">
        <w:rPr>
          <w:lang w:val="uk-UA"/>
        </w:rPr>
        <w:t>ІІ Всеукраїнського студентського дистанційного</w:t>
      </w:r>
      <w:r>
        <w:rPr>
          <w:lang w:val="uk-UA"/>
        </w:rPr>
        <w:t xml:space="preserve"> </w:t>
      </w:r>
      <w:r w:rsidRPr="009348F2">
        <w:rPr>
          <w:lang w:val="uk-UA"/>
        </w:rPr>
        <w:t>науково-практичного семінару:</w:t>
      </w:r>
      <w:r>
        <w:rPr>
          <w:lang w:val="uk-UA"/>
        </w:rPr>
        <w:t xml:space="preserve"> </w:t>
      </w:r>
      <w:r w:rsidRPr="009348F2">
        <w:rPr>
          <w:lang w:val="uk-UA"/>
        </w:rPr>
        <w:t>«Економіка знань</w:t>
      </w:r>
      <w:r w:rsidR="00C06BFD">
        <w:rPr>
          <w:lang w:val="uk-UA"/>
        </w:rPr>
        <w:t>, виклики і точки росту</w:t>
      </w:r>
      <w:r w:rsidRPr="009348F2">
        <w:rPr>
          <w:lang w:val="uk-UA"/>
        </w:rPr>
        <w:t>: освіта, інновації, креативність, якість»</w:t>
      </w:r>
      <w:r>
        <w:rPr>
          <w:lang w:val="uk-UA"/>
        </w:rPr>
        <w:t xml:space="preserve">. – </w:t>
      </w:r>
      <w:r w:rsidR="00C06BFD">
        <w:rPr>
          <w:lang w:val="uk-UA"/>
        </w:rPr>
        <w:t>Алушта-</w:t>
      </w:r>
      <w:r>
        <w:rPr>
          <w:lang w:val="uk-UA"/>
        </w:rPr>
        <w:t>Харків: НТУ «ХПІ», 2013</w:t>
      </w:r>
      <w:r w:rsidR="00BF2A5A">
        <w:rPr>
          <w:lang w:val="uk-UA"/>
        </w:rPr>
        <w:t>. – С. 69-71.</w:t>
      </w:r>
      <w:r>
        <w:rPr>
          <w:lang w:val="uk-UA"/>
        </w:rPr>
        <w:t xml:space="preserve"> </w:t>
      </w:r>
    </w:p>
    <w:p w:rsidR="00C50B58" w:rsidRDefault="00C50B58" w:rsidP="00C50B58">
      <w:p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</w:p>
    <w:p w:rsidR="00C50B58" w:rsidRDefault="009105D1" w:rsidP="00C50B58">
      <w:p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Біркентале</w:t>
      </w:r>
      <w:proofErr w:type="spellEnd"/>
      <w:r>
        <w:rPr>
          <w:sz w:val="28"/>
          <w:szCs w:val="28"/>
          <w:lang w:val="uk-UA"/>
        </w:rPr>
        <w:t xml:space="preserve"> В.В., </w:t>
      </w:r>
      <w:proofErr w:type="spellStart"/>
      <w:r>
        <w:rPr>
          <w:sz w:val="28"/>
          <w:szCs w:val="28"/>
          <w:lang w:val="uk-UA"/>
        </w:rPr>
        <w:t>Чепорнюк</w:t>
      </w:r>
      <w:proofErr w:type="spellEnd"/>
      <w:r>
        <w:rPr>
          <w:sz w:val="28"/>
          <w:szCs w:val="28"/>
          <w:lang w:val="uk-UA"/>
        </w:rPr>
        <w:t xml:space="preserve"> Н.О.</w:t>
      </w:r>
      <w:bookmarkStart w:id="0" w:name="_GoBack"/>
      <w:bookmarkEnd w:id="0"/>
    </w:p>
    <w:p w:rsidR="00C50B58" w:rsidRDefault="00C50B58" w:rsidP="00C50B58">
      <w:p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ДВНЗ «Донецький національний технічний університет», м. Донецьк</w:t>
      </w:r>
    </w:p>
    <w:p w:rsidR="00C50B58" w:rsidRDefault="00C50B58" w:rsidP="00C50B58">
      <w:p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 xml:space="preserve">., доцент кафедри менеджменту та господарського права </w:t>
      </w:r>
      <w:proofErr w:type="spellStart"/>
      <w:r>
        <w:rPr>
          <w:sz w:val="28"/>
          <w:szCs w:val="28"/>
          <w:lang w:val="uk-UA"/>
        </w:rPr>
        <w:t>Біркентале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C50B58" w:rsidRPr="00CC5B03" w:rsidRDefault="00C50B58" w:rsidP="00C50B58">
      <w:pPr>
        <w:tabs>
          <w:tab w:val="left" w:pos="7560"/>
        </w:tabs>
        <w:spacing w:line="360" w:lineRule="auto"/>
        <w:ind w:firstLine="180"/>
        <w:jc w:val="both"/>
        <w:rPr>
          <w:sz w:val="28"/>
          <w:szCs w:val="28"/>
          <w:lang w:val="uk-UA"/>
        </w:rPr>
      </w:pP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ТА ЗНАННЯ ЯК ОСНОВНІ СКЛАДОВІ ІНТЕЛЕКТУАЛЬНОГО КАПІТАЛУ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C50B58" w:rsidRDefault="00C50B58" w:rsidP="00C50B58">
      <w:pPr>
        <w:tabs>
          <w:tab w:val="left" w:pos="5760"/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787994">
        <w:rPr>
          <w:sz w:val="28"/>
          <w:szCs w:val="28"/>
          <w:lang w:val="uk-UA"/>
        </w:rPr>
        <w:t>нтелектуальний капітал - основа соціального і економічного розвитку суспільства, а його оцінка в сучасних умовах стає показником розвитку інтелектуального руху держави до н</w:t>
      </w:r>
      <w:r>
        <w:rPr>
          <w:sz w:val="28"/>
          <w:szCs w:val="28"/>
          <w:lang w:val="uk-UA"/>
        </w:rPr>
        <w:t>ових взаємовідносин в економіці [</w:t>
      </w:r>
      <w:r w:rsidRPr="0001487C">
        <w:rPr>
          <w:sz w:val="28"/>
          <w:szCs w:val="28"/>
          <w:lang w:val="uk-UA"/>
        </w:rPr>
        <w:t>1]</w:t>
      </w:r>
      <w:r w:rsidRPr="0001487C">
        <w:rPr>
          <w:sz w:val="28"/>
          <w:szCs w:val="28"/>
        </w:rPr>
        <w:t>.</w:t>
      </w:r>
      <w:r w:rsidRPr="007879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 обумовлює актуальність даної тематики.</w:t>
      </w:r>
    </w:p>
    <w:p w:rsidR="00C50B58" w:rsidRPr="008B1E25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Теоретичні аспекти досліджень інтелектуального капіталу знайшли відображення у роботах таких іноземних науковців, як: Д.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Белл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Г.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Беккер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Е.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Брукінг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Дж.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Гелбрейт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Л.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Едвінсон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>Л. Прусак,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П.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Саліван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Т. Стюарт,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Тоффлер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С. Дятлов, В.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Іноземцев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>М. Критськ</w:t>
      </w:r>
      <w:r>
        <w:rPr>
          <w:color w:val="000000"/>
          <w:sz w:val="28"/>
          <w:szCs w:val="28"/>
          <w:shd w:val="clear" w:color="auto" w:fill="FFFFFF"/>
          <w:lang w:val="uk-UA"/>
        </w:rPr>
        <w:t>ий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 та ін.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Серед українських вчених вагомий внесок в розробку теорії інтелектуального капіталу зробили    А.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Гальчинський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А.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Геєць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>, Г. Задорожний, О.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Кендюхов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Колот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Е.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Лібанова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В.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Семиноженко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Чухно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, Л.Федулова, О. </w:t>
      </w:r>
      <w:proofErr w:type="spellStart"/>
      <w:r w:rsidRPr="001F6AA0">
        <w:rPr>
          <w:color w:val="000000"/>
          <w:sz w:val="28"/>
          <w:szCs w:val="28"/>
          <w:shd w:val="clear" w:color="auto" w:fill="FFFFFF"/>
          <w:lang w:val="uk-UA"/>
        </w:rPr>
        <w:t>Шкурупій</w:t>
      </w:r>
      <w:proofErr w:type="spellEnd"/>
      <w:r w:rsidRPr="001F6AA0">
        <w:rPr>
          <w:color w:val="000000"/>
          <w:sz w:val="28"/>
          <w:szCs w:val="28"/>
          <w:shd w:val="clear" w:color="auto" w:fill="FFFFFF"/>
          <w:lang w:val="uk-UA"/>
        </w:rPr>
        <w:t xml:space="preserve"> та ін. </w:t>
      </w:r>
      <w:r>
        <w:rPr>
          <w:color w:val="000000"/>
          <w:sz w:val="28"/>
          <w:szCs w:val="28"/>
          <w:shd w:val="clear" w:color="auto" w:fill="FFFFFF"/>
          <w:lang w:val="uk-UA"/>
        </w:rPr>
        <w:t>(слайд 1).</w:t>
      </w:r>
    </w:p>
    <w:p w:rsidR="00C50B58" w:rsidRPr="001F6AA0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87994">
        <w:rPr>
          <w:sz w:val="28"/>
          <w:szCs w:val="28"/>
          <w:lang w:val="uk-UA"/>
        </w:rPr>
        <w:t>Інтелектуальний капітал тісно пов'язаний з функціонуванням системи «інформація – знання», яка виконує економічну функцію його наповнення</w:t>
      </w:r>
      <w:r>
        <w:rPr>
          <w:sz w:val="28"/>
          <w:szCs w:val="28"/>
          <w:lang w:val="uk-UA"/>
        </w:rPr>
        <w:t xml:space="preserve"> [</w:t>
      </w:r>
      <w:r w:rsidRPr="001F6AA0">
        <w:rPr>
          <w:sz w:val="28"/>
          <w:szCs w:val="28"/>
          <w:lang w:val="uk-UA"/>
        </w:rPr>
        <w:t>1].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Завдяки тому, що</w:t>
      </w:r>
      <w:r w:rsidRPr="00787994">
        <w:rPr>
          <w:sz w:val="28"/>
          <w:szCs w:val="28"/>
          <w:lang w:val="uk-UA"/>
        </w:rPr>
        <w:t xml:space="preserve"> відбувається швидка </w:t>
      </w:r>
      <w:r>
        <w:rPr>
          <w:sz w:val="28"/>
          <w:szCs w:val="28"/>
          <w:lang w:val="uk-UA"/>
        </w:rPr>
        <w:t>технологізація економіки; проглядається тенденція наближення знань і практичного їх використання до потреб людини – економіка в сучасних умовах переходить до активного використання інформації та знань.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Інтелектуальний капітал – це один із різновидів капіталу, який має відповідні ознаки капіталу й одночасно відтворює властиві тільки йому </w:t>
      </w:r>
      <w:r>
        <w:rPr>
          <w:sz w:val="28"/>
          <w:szCs w:val="28"/>
          <w:lang w:val="uk-UA"/>
        </w:rPr>
        <w:lastRenderedPageBreak/>
        <w:t xml:space="preserve">(інтелектуальному капіталу) специфіку та особливості. Він має складну сутність та багатовекторність прояву </w:t>
      </w:r>
      <w:r w:rsidRPr="00640983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</w:t>
      </w:r>
      <w:r w:rsidRPr="00640983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Інтелектуальний капітал – збірне поняття, яке об’єднує об’єкти інтелектуальної власності; майнові права на них; знання, вміння, навички людини та системи, створені нею, які при включенні до господарського обороту приносять додаткову вартість</w:t>
      </w:r>
      <w:r w:rsidRPr="0001487C">
        <w:rPr>
          <w:sz w:val="28"/>
          <w:szCs w:val="28"/>
          <w:lang w:val="uk-UA"/>
        </w:rPr>
        <w:t xml:space="preserve"> [1]</w:t>
      </w:r>
      <w:r w:rsidRPr="00DF5B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Об’єкти, які є складовими інтелектуального капіталу, відносять до нематеріальних ресурсів. </w:t>
      </w:r>
      <w:r w:rsidRPr="000D3397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Нематеріальні ресурси –</w:t>
      </w:r>
      <w:r w:rsidRPr="000D3397">
        <w:rPr>
          <w:color w:val="000000"/>
          <w:sz w:val="28"/>
          <w:szCs w:val="28"/>
          <w:lang w:val="uk-UA"/>
        </w:rPr>
        <w:t xml:space="preserve"> складова частина потенціалу підприємства, здатна приносити економічну користь протягом відносно тривалого періоду, для якої характерні відсутність матеріальної основи здобування доходів та невизначеність розмірів майбутнього прибутку від її використання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0A4140">
        <w:rPr>
          <w:color w:val="000000"/>
          <w:sz w:val="28"/>
          <w:szCs w:val="28"/>
          <w:lang w:val="uk-UA"/>
        </w:rPr>
        <w:t>[7]</w:t>
      </w:r>
      <w:r>
        <w:rPr>
          <w:color w:val="000000"/>
          <w:sz w:val="28"/>
          <w:szCs w:val="28"/>
          <w:lang w:val="uk-UA"/>
        </w:rPr>
        <w:t>.</w:t>
      </w:r>
    </w:p>
    <w:p w:rsidR="00C50B58" w:rsidRPr="00B56791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Нематеріальні ресурси мають такі відмінності від матеріальних ресурсів:</w:t>
      </w:r>
    </w:p>
    <w:p w:rsidR="00C50B58" w:rsidRDefault="00C50B58" w:rsidP="00C50B58">
      <w:pPr>
        <w:tabs>
          <w:tab w:val="left" w:pos="7560"/>
        </w:tabs>
        <w:spacing w:line="360" w:lineRule="auto"/>
        <w:ind w:left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 використанні вони не зникають, а зберігаються і навіть збільшуються, що свідчить про їх невичерпність;</w:t>
      </w:r>
    </w:p>
    <w:p w:rsidR="00C50B58" w:rsidRDefault="00C50B58" w:rsidP="00C50B58">
      <w:pPr>
        <w:tabs>
          <w:tab w:val="left" w:pos="7560"/>
        </w:tabs>
        <w:spacing w:line="360" w:lineRule="auto"/>
        <w:ind w:left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 поєднанні з іншими ресурсами (працею, технікою, енергією, сировиною) проявляють себе як визначальна рушійна сила;</w:t>
      </w:r>
    </w:p>
    <w:p w:rsidR="00C50B58" w:rsidRDefault="00C50B58" w:rsidP="00C50B58">
      <w:pPr>
        <w:tabs>
          <w:tab w:val="left" w:pos="7560"/>
        </w:tabs>
        <w:spacing w:line="360" w:lineRule="auto"/>
        <w:ind w:left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виступають прямою і опосередкованою продуктивною силою;</w:t>
      </w:r>
    </w:p>
    <w:p w:rsidR="00C50B58" w:rsidRDefault="00C50B58" w:rsidP="00C50B58">
      <w:pPr>
        <w:tabs>
          <w:tab w:val="left" w:pos="7560"/>
        </w:tabs>
        <w:spacing w:line="360" w:lineRule="auto"/>
        <w:ind w:left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створюють  матеріальне виробництво, зменшуючи витрати матеріальних ресурсів у процесі виробництва;</w:t>
      </w:r>
    </w:p>
    <w:p w:rsidR="00C50B58" w:rsidRDefault="00C50B58" w:rsidP="00C50B58">
      <w:pPr>
        <w:tabs>
          <w:tab w:val="left" w:pos="7560"/>
        </w:tabs>
        <w:spacing w:line="360" w:lineRule="auto"/>
        <w:ind w:left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слугують основою нематеріальної економіки, яка стійко розвивається [2].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Нематеріальні ресурси стають нематеріальними активами за умови набуття суб’єктом господарювання прав на них (слайд 2).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Складовими інтелектуального капіталу є соціальний капітал та індивідуальний капітал. Усі ці складові породжені людським інтелектом, але одні з них існують у формі знань, а інші – утворюють об’єктивні умови застосування цих знань. Ці взаємовідносини можна представити у вигляді схеми (слайд 3). Існують різні підходи та тлумачення відображення зв’язку знань і людини. Одним із приладів якого є класифікація за Л. </w:t>
      </w:r>
      <w:proofErr w:type="spellStart"/>
      <w:r>
        <w:rPr>
          <w:sz w:val="28"/>
          <w:szCs w:val="28"/>
          <w:lang w:val="uk-UA"/>
        </w:rPr>
        <w:t>Едвінсоном</w:t>
      </w:r>
      <w:proofErr w:type="spellEnd"/>
      <w:r>
        <w:rPr>
          <w:sz w:val="28"/>
          <w:szCs w:val="28"/>
          <w:lang w:val="uk-UA"/>
        </w:rPr>
        <w:t xml:space="preserve"> та   М. </w:t>
      </w:r>
      <w:proofErr w:type="spellStart"/>
      <w:r>
        <w:rPr>
          <w:sz w:val="28"/>
          <w:szCs w:val="28"/>
          <w:lang w:val="uk-UA"/>
        </w:rPr>
        <w:t>Мелоуном</w:t>
      </w:r>
      <w:proofErr w:type="spellEnd"/>
      <w:r>
        <w:rPr>
          <w:sz w:val="28"/>
          <w:szCs w:val="28"/>
          <w:lang w:val="uk-UA"/>
        </w:rPr>
        <w:t xml:space="preserve"> (слайд 4).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Базою інтелектуального капіталу стають знання, які є результатом творчої праці людини. Інформація, у свій час, створює умови для цієї праці та формування й накопичення знань. Перетворення інформації в знання відбувається за безпосередньої участі людини </w:t>
      </w:r>
      <w:r w:rsidRPr="0001487C">
        <w:rPr>
          <w:sz w:val="28"/>
          <w:szCs w:val="28"/>
          <w:lang w:val="uk-UA"/>
        </w:rPr>
        <w:t xml:space="preserve">[1] </w:t>
      </w:r>
      <w:r>
        <w:rPr>
          <w:sz w:val="28"/>
          <w:szCs w:val="28"/>
          <w:lang w:val="uk-UA"/>
        </w:rPr>
        <w:t>(слайд 5)</w:t>
      </w:r>
      <w:r w:rsidRPr="000148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Це свідчить про творчу і економічну сутність інтелектуального капіталу.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система «інформація – знання» є базою економічного розвитку держави, оскільки інтелектуальний капітал характеризує економічну спроможність суспільства [2, 3-6].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багатьох науковців, рівень інтелектуального капіталу українських підприємств є більш низьким в порівнянні з іноземними компаніями. Про це свідчить дуже незначна частка у балансах вітчизняних підприємств нематеріальних активів – вона коливається від 0,6 до 1% і не має тенденції до зростання. Це значно знижує ринкову вартість підприємств, а отже, й рівень капіталізації економіки. Для порівняння, питома вага нематеріальних активів у балансах зарубіжних компаній досягає двох третин від суми активів [</w:t>
      </w:r>
      <w:r w:rsidRPr="00BC0E2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]</w:t>
      </w:r>
      <w:r w:rsidRPr="00BC0E2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Наприклад, у вартості імперії Білла Гейтса тільки 5% становлять матеріальні активи, а 95% - нематеріальні активи, до складу яких входять вартість бренда, ноу-хау, бази даних, винаходи та ін. </w:t>
      </w:r>
      <w:r w:rsidRPr="00BC0E23">
        <w:rPr>
          <w:sz w:val="28"/>
          <w:szCs w:val="28"/>
          <w:lang w:val="uk-UA"/>
        </w:rPr>
        <w:t xml:space="preserve"> [9].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можна зробити висновок, що система «інформація – знання» є базою виникнення і розвитку інтелектуального капіталу як основи побудови інноваційної економічної моделі розвитку держави [</w:t>
      </w:r>
      <w:r w:rsidRPr="00016C7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]</w:t>
      </w:r>
      <w:r w:rsidRPr="00016C71">
        <w:rPr>
          <w:sz w:val="28"/>
          <w:szCs w:val="28"/>
          <w:lang w:val="uk-UA"/>
        </w:rPr>
        <w:t>.</w:t>
      </w:r>
    </w:p>
    <w:p w:rsidR="00C50B58" w:rsidRDefault="00C50B58" w:rsidP="00C50B58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B58" w:rsidRDefault="00C50B58" w:rsidP="00C50B58">
      <w:p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Література: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Пархоменко О. В. Інформація і знання: взаємозв’язок: монографія. – К.: Державний інститут інтелектуальної власності, 2010. – 268 с.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Ґава Ю. В. Вплив інтелектуального капіталу на розвиток економіки /      Ю. В. Ґава // Науково-технічна інформація. – 2007. – №3.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Березовець</w:t>
      </w:r>
      <w:proofErr w:type="spellEnd"/>
      <w:r>
        <w:rPr>
          <w:sz w:val="28"/>
          <w:szCs w:val="28"/>
          <w:lang w:val="uk-UA"/>
        </w:rPr>
        <w:t xml:space="preserve"> Л. В. Розвиток соціального капіталу. Інформаційне суспільство – шлях України / Л. В. </w:t>
      </w:r>
      <w:proofErr w:type="spellStart"/>
      <w:r>
        <w:rPr>
          <w:sz w:val="28"/>
          <w:szCs w:val="28"/>
          <w:lang w:val="uk-UA"/>
        </w:rPr>
        <w:t>Березовець</w:t>
      </w:r>
      <w:proofErr w:type="spellEnd"/>
      <w:r>
        <w:rPr>
          <w:sz w:val="28"/>
          <w:szCs w:val="28"/>
          <w:lang w:val="uk-UA"/>
        </w:rPr>
        <w:t xml:space="preserve"> // Бібліотека інформаційного суспільства. – К. – 2004. – С. 62 – 67.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Валентей</w:t>
      </w:r>
      <w:proofErr w:type="spellEnd"/>
      <w:r>
        <w:rPr>
          <w:sz w:val="28"/>
          <w:szCs w:val="28"/>
          <w:lang w:val="uk-UA"/>
        </w:rPr>
        <w:t xml:space="preserve"> С. </w:t>
      </w:r>
      <w:r w:rsidRPr="005D6FEB">
        <w:rPr>
          <w:sz w:val="28"/>
          <w:szCs w:val="28"/>
        </w:rPr>
        <w:t>Ч</w:t>
      </w:r>
      <w:r>
        <w:rPr>
          <w:sz w:val="28"/>
          <w:szCs w:val="28"/>
        </w:rPr>
        <w:t xml:space="preserve">еловеческий потенциал: новые измерители и новые ориентиры / С. </w:t>
      </w:r>
      <w:proofErr w:type="spellStart"/>
      <w:r>
        <w:rPr>
          <w:sz w:val="28"/>
          <w:szCs w:val="28"/>
        </w:rPr>
        <w:t>Валентей</w:t>
      </w:r>
      <w:proofErr w:type="spellEnd"/>
      <w:r>
        <w:rPr>
          <w:sz w:val="28"/>
          <w:szCs w:val="28"/>
        </w:rPr>
        <w:t>, Л. Нестеров // Вопросы экономики. – 1999. – №2. – С.90 – 102.</w:t>
      </w:r>
      <w:r>
        <w:rPr>
          <w:sz w:val="28"/>
          <w:szCs w:val="28"/>
          <w:lang w:val="uk-UA"/>
        </w:rPr>
        <w:t xml:space="preserve">  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Грішнова</w:t>
      </w:r>
      <w:proofErr w:type="spellEnd"/>
      <w:r>
        <w:rPr>
          <w:sz w:val="28"/>
          <w:szCs w:val="28"/>
          <w:lang w:val="uk-UA"/>
        </w:rPr>
        <w:t xml:space="preserve"> О. А. Людський капітал: формування в системі освіти і професійної підготовки / О. А. </w:t>
      </w:r>
      <w:proofErr w:type="spellStart"/>
      <w:r>
        <w:rPr>
          <w:sz w:val="28"/>
          <w:szCs w:val="28"/>
          <w:lang w:val="uk-UA"/>
        </w:rPr>
        <w:t>Грішнова</w:t>
      </w:r>
      <w:proofErr w:type="spellEnd"/>
      <w:r>
        <w:rPr>
          <w:sz w:val="28"/>
          <w:szCs w:val="28"/>
          <w:lang w:val="uk-UA"/>
        </w:rPr>
        <w:t>. – К.: Товариство «Знання», 2001. – 254 с.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Кендюхов</w:t>
      </w:r>
      <w:proofErr w:type="spellEnd"/>
      <w:r>
        <w:rPr>
          <w:sz w:val="28"/>
          <w:szCs w:val="28"/>
          <w:lang w:val="uk-UA"/>
        </w:rPr>
        <w:t xml:space="preserve"> О. В. Інтелектуальний капітал підприємств: методологія формування механізму управління: монографія / О. В. </w:t>
      </w:r>
      <w:proofErr w:type="spellStart"/>
      <w:r>
        <w:rPr>
          <w:sz w:val="28"/>
          <w:szCs w:val="28"/>
          <w:lang w:val="uk-UA"/>
        </w:rPr>
        <w:t>Кендюхов</w:t>
      </w:r>
      <w:proofErr w:type="spellEnd"/>
      <w:r>
        <w:rPr>
          <w:sz w:val="28"/>
          <w:szCs w:val="28"/>
          <w:lang w:val="uk-UA"/>
        </w:rPr>
        <w:t xml:space="preserve">. – Донецьк: </w:t>
      </w:r>
      <w:proofErr w:type="spellStart"/>
      <w:r>
        <w:rPr>
          <w:sz w:val="28"/>
          <w:szCs w:val="28"/>
          <w:lang w:val="uk-UA"/>
        </w:rPr>
        <w:t>ДонУЕП</w:t>
      </w:r>
      <w:proofErr w:type="spellEnd"/>
      <w:r>
        <w:rPr>
          <w:sz w:val="28"/>
          <w:szCs w:val="28"/>
          <w:lang w:val="uk-UA"/>
        </w:rPr>
        <w:t>, 2006. – 307 с.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Економіка підприємств: Підручник. – за редакцією С.  Ф.  </w:t>
      </w:r>
      <w:proofErr w:type="spellStart"/>
      <w:r>
        <w:rPr>
          <w:sz w:val="28"/>
          <w:szCs w:val="28"/>
          <w:lang w:val="uk-UA"/>
        </w:rPr>
        <w:t>Покропивного</w:t>
      </w:r>
      <w:proofErr w:type="spellEnd"/>
      <w:r>
        <w:rPr>
          <w:sz w:val="28"/>
          <w:szCs w:val="28"/>
          <w:lang w:val="uk-UA"/>
        </w:rPr>
        <w:t>. – К. Вид-во «Хвиля – Прес», Донецьк: Мале підприємство «</w:t>
      </w:r>
      <w:proofErr w:type="spellStart"/>
      <w:r>
        <w:rPr>
          <w:sz w:val="28"/>
          <w:szCs w:val="28"/>
          <w:lang w:val="uk-UA"/>
        </w:rPr>
        <w:t>Поиск</w:t>
      </w:r>
      <w:proofErr w:type="spellEnd"/>
      <w:r>
        <w:rPr>
          <w:sz w:val="28"/>
          <w:szCs w:val="28"/>
          <w:lang w:val="uk-UA"/>
        </w:rPr>
        <w:t xml:space="preserve">», 1995. – 400 с. 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Шумська</w:t>
      </w:r>
      <w:proofErr w:type="spellEnd"/>
      <w:r>
        <w:rPr>
          <w:sz w:val="28"/>
          <w:szCs w:val="28"/>
          <w:lang w:val="uk-UA"/>
        </w:rPr>
        <w:t xml:space="preserve"> С. С. Національний капітал України: оцінки й тенденції // Економіка і прогнозування. – 2006. - №4</w:t>
      </w:r>
    </w:p>
    <w:p w:rsidR="00C50B58" w:rsidRPr="0076514E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C50B58">
        <w:rPr>
          <w:sz w:val="28"/>
          <w:szCs w:val="28"/>
          <w:lang w:val="uk-UA"/>
        </w:rPr>
        <w:t>А</w:t>
      </w:r>
      <w:proofErr w:type="spellStart"/>
      <w:r w:rsidRPr="00BC0E23">
        <w:rPr>
          <w:sz w:val="28"/>
          <w:szCs w:val="28"/>
        </w:rPr>
        <w:t>стахова</w:t>
      </w:r>
      <w:proofErr w:type="spellEnd"/>
      <w:r w:rsidRPr="00BC0E23">
        <w:rPr>
          <w:sz w:val="28"/>
          <w:szCs w:val="28"/>
        </w:rPr>
        <w:t xml:space="preserve"> Т., Толкачева Е. Человеческий ресурс и человеческий капитал: </w:t>
      </w:r>
      <w:r>
        <w:rPr>
          <w:sz w:val="28"/>
          <w:szCs w:val="28"/>
        </w:rPr>
        <w:t>раз</w:t>
      </w:r>
      <w:r w:rsidRPr="00BC0E23">
        <w:rPr>
          <w:sz w:val="28"/>
          <w:szCs w:val="28"/>
        </w:rPr>
        <w:t xml:space="preserve">ница понятий и подходов управления // </w:t>
      </w:r>
      <w:r>
        <w:rPr>
          <w:sz w:val="28"/>
          <w:szCs w:val="28"/>
        </w:rPr>
        <w:t>Управление человеческим потенциалом. – 2006. - №4.</w:t>
      </w:r>
    </w:p>
    <w:p w:rsidR="00C50B58" w:rsidRPr="00F87439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Базилевич</w:t>
      </w:r>
      <w:proofErr w:type="spellEnd"/>
      <w:r>
        <w:rPr>
          <w:sz w:val="28"/>
          <w:szCs w:val="28"/>
          <w:lang w:val="uk-UA"/>
        </w:rPr>
        <w:t xml:space="preserve"> В. Д. Інтелектуальна власність: Підручник. – К.: Знання, 2006. – 431 с.</w:t>
      </w:r>
    </w:p>
    <w:p w:rsidR="00C50B58" w:rsidRDefault="00C50B58" w:rsidP="00C50B58">
      <w:pPr>
        <w:numPr>
          <w:ilvl w:val="0"/>
          <w:numId w:val="1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Цибульов</w:t>
      </w:r>
      <w:proofErr w:type="spellEnd"/>
      <w:r>
        <w:rPr>
          <w:sz w:val="28"/>
          <w:szCs w:val="28"/>
          <w:lang w:val="uk-UA"/>
        </w:rPr>
        <w:t xml:space="preserve"> П. М., </w:t>
      </w:r>
      <w:proofErr w:type="spellStart"/>
      <w:r>
        <w:rPr>
          <w:sz w:val="28"/>
          <w:szCs w:val="28"/>
          <w:lang w:val="uk-UA"/>
        </w:rPr>
        <w:t>Чеботарьов</w:t>
      </w:r>
      <w:proofErr w:type="spellEnd"/>
      <w:r>
        <w:rPr>
          <w:sz w:val="28"/>
          <w:szCs w:val="28"/>
          <w:lang w:val="uk-UA"/>
        </w:rPr>
        <w:t xml:space="preserve"> В. П. Популярно про інтелектуальну власність: абетка / За </w:t>
      </w:r>
      <w:proofErr w:type="spellStart"/>
      <w:r>
        <w:rPr>
          <w:sz w:val="28"/>
          <w:szCs w:val="28"/>
          <w:lang w:val="uk-UA"/>
        </w:rPr>
        <w:t>заг</w:t>
      </w:r>
      <w:proofErr w:type="spellEnd"/>
      <w:r>
        <w:rPr>
          <w:sz w:val="28"/>
          <w:szCs w:val="28"/>
          <w:lang w:val="uk-UA"/>
        </w:rPr>
        <w:t xml:space="preserve">. ред. </w:t>
      </w: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 xml:space="preserve">. М. В. </w:t>
      </w:r>
      <w:proofErr w:type="spellStart"/>
      <w:r>
        <w:rPr>
          <w:sz w:val="28"/>
          <w:szCs w:val="28"/>
          <w:lang w:val="uk-UA"/>
        </w:rPr>
        <w:t>Паладія</w:t>
      </w:r>
      <w:proofErr w:type="spellEnd"/>
      <w:r>
        <w:rPr>
          <w:sz w:val="28"/>
          <w:szCs w:val="28"/>
          <w:lang w:val="uk-UA"/>
        </w:rPr>
        <w:t>. – К.: ТОВ «Альфа-ПІК», 2004. – 56 с.</w:t>
      </w:r>
    </w:p>
    <w:p w:rsidR="006A63CD" w:rsidRDefault="006A63CD"/>
    <w:sectPr w:rsidR="006A63CD" w:rsidSect="00C50B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5B78"/>
    <w:multiLevelType w:val="hybridMultilevel"/>
    <w:tmpl w:val="61BC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E4"/>
    <w:rsid w:val="005B145B"/>
    <w:rsid w:val="006A63CD"/>
    <w:rsid w:val="00896EF6"/>
    <w:rsid w:val="009105D1"/>
    <w:rsid w:val="00BF2A5A"/>
    <w:rsid w:val="00C06BFD"/>
    <w:rsid w:val="00C50B58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2013-04-24T19:58:00Z</dcterms:created>
  <dcterms:modified xsi:type="dcterms:W3CDTF">2014-02-09T22:11:00Z</dcterms:modified>
</cp:coreProperties>
</file>