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FF" w:rsidRPr="00E224DB" w:rsidRDefault="002F06FF" w:rsidP="002F06FF">
      <w:pPr>
        <w:widowControl w:val="0"/>
        <w:jc w:val="both"/>
      </w:pPr>
      <w:r w:rsidRPr="006A19D1">
        <w:t>САГИРОВА Д.Д., КОЛОМАЦКАЯ О.С., ст. гр. ЭНМ – 05</w:t>
      </w:r>
    </w:p>
    <w:p w:rsidR="002F06FF" w:rsidRPr="00E224DB" w:rsidRDefault="002F06FF" w:rsidP="002F06FF">
      <w:pPr>
        <w:widowControl w:val="0"/>
        <w:jc w:val="both"/>
      </w:pPr>
      <w:proofErr w:type="spellStart"/>
      <w:r w:rsidRPr="00E224DB">
        <w:t>Науч</w:t>
      </w:r>
      <w:proofErr w:type="spellEnd"/>
      <w:r w:rsidRPr="00E224DB">
        <w:t xml:space="preserve">. </w:t>
      </w:r>
      <w:proofErr w:type="spellStart"/>
      <w:r w:rsidRPr="00E224DB">
        <w:t>руков</w:t>
      </w:r>
      <w:proofErr w:type="spellEnd"/>
      <w:r w:rsidRPr="00E224DB">
        <w:t>.: Портнова Г.А., ст. преп.</w:t>
      </w:r>
    </w:p>
    <w:p w:rsidR="002F06FF" w:rsidRPr="00E224DB" w:rsidRDefault="002F06FF" w:rsidP="002F06FF">
      <w:pPr>
        <w:widowControl w:val="0"/>
        <w:jc w:val="both"/>
      </w:pPr>
      <w:r w:rsidRPr="00E224DB">
        <w:t>Донецкий национальный технический университет</w:t>
      </w:r>
      <w:r>
        <w:t>,</w:t>
      </w:r>
    </w:p>
    <w:p w:rsidR="002F06FF" w:rsidRPr="00E224DB" w:rsidRDefault="002F06FF" w:rsidP="002F06FF">
      <w:pPr>
        <w:widowControl w:val="0"/>
        <w:jc w:val="both"/>
      </w:pPr>
      <w:r w:rsidRPr="00E224DB">
        <w:t>г. Донецк</w:t>
      </w:r>
    </w:p>
    <w:p w:rsidR="002F06FF" w:rsidRPr="00E224DB" w:rsidRDefault="002F06FF" w:rsidP="002F06FF">
      <w:pPr>
        <w:widowControl w:val="0"/>
        <w:jc w:val="center"/>
      </w:pPr>
    </w:p>
    <w:p w:rsidR="002F06FF" w:rsidRPr="00E224DB" w:rsidRDefault="002F06FF" w:rsidP="002F06FF">
      <w:pPr>
        <w:widowControl w:val="0"/>
        <w:jc w:val="center"/>
        <w:rPr>
          <w:b/>
        </w:rPr>
      </w:pPr>
      <w:r w:rsidRPr="00E224DB">
        <w:rPr>
          <w:b/>
        </w:rPr>
        <w:t xml:space="preserve">СУТЬ И СОДЕРЖАНИЕ </w:t>
      </w:r>
      <w:proofErr w:type="gramStart"/>
      <w:r w:rsidRPr="00E224DB">
        <w:rPr>
          <w:b/>
        </w:rPr>
        <w:t>РИСК-АНАЛИЗА</w:t>
      </w:r>
      <w:proofErr w:type="gramEnd"/>
      <w:r w:rsidRPr="00E224DB">
        <w:rPr>
          <w:b/>
        </w:rPr>
        <w:t xml:space="preserve"> НА ПРЕДПРИЯТИЯХ</w:t>
      </w:r>
    </w:p>
    <w:p w:rsidR="002F06FF" w:rsidRPr="00E224DB" w:rsidRDefault="002F06FF" w:rsidP="002F06FF">
      <w:pPr>
        <w:widowControl w:val="0"/>
        <w:ind w:firstLine="709"/>
        <w:jc w:val="center"/>
      </w:pPr>
    </w:p>
    <w:p w:rsidR="002F06FF" w:rsidRPr="008E5DD2" w:rsidRDefault="002F06FF" w:rsidP="002F06FF">
      <w:pPr>
        <w:pStyle w:val="a5"/>
        <w:widowControl w:val="0"/>
        <w:ind w:left="0" w:firstLine="709"/>
        <w:jc w:val="both"/>
        <w:rPr>
          <w:i/>
          <w:sz w:val="24"/>
          <w:lang w:val="ru-RU"/>
        </w:rPr>
      </w:pPr>
      <w:proofErr w:type="spellStart"/>
      <w:r w:rsidRPr="008E5DD2">
        <w:rPr>
          <w:i/>
          <w:sz w:val="24"/>
          <w:lang w:val="ru-RU"/>
        </w:rPr>
        <w:t>Расмотрена</w:t>
      </w:r>
      <w:proofErr w:type="spellEnd"/>
      <w:r w:rsidRPr="008E5DD2">
        <w:rPr>
          <w:i/>
          <w:sz w:val="24"/>
          <w:lang w:val="ru-RU"/>
        </w:rPr>
        <w:t xml:space="preserve"> сущность </w:t>
      </w:r>
      <w:proofErr w:type="spellStart"/>
      <w:proofErr w:type="gramStart"/>
      <w:r w:rsidRPr="008E5DD2">
        <w:rPr>
          <w:i/>
          <w:sz w:val="24"/>
          <w:lang w:val="ru-RU"/>
        </w:rPr>
        <w:t>риск-анализа</w:t>
      </w:r>
      <w:proofErr w:type="spellEnd"/>
      <w:proofErr w:type="gramEnd"/>
      <w:r w:rsidRPr="008E5DD2">
        <w:rPr>
          <w:i/>
          <w:sz w:val="24"/>
          <w:lang w:val="ru-RU"/>
        </w:rPr>
        <w:t xml:space="preserve"> в зависимости от вида риска, проанализированы сферы возможного возникновения риска, приведены методы </w:t>
      </w:r>
      <w:proofErr w:type="spellStart"/>
      <w:r w:rsidRPr="008E5DD2">
        <w:rPr>
          <w:i/>
          <w:sz w:val="24"/>
          <w:lang w:val="ru-RU"/>
        </w:rPr>
        <w:t>риск-анализа</w:t>
      </w:r>
      <w:proofErr w:type="spellEnd"/>
      <w:r w:rsidRPr="008E5DD2">
        <w:rPr>
          <w:i/>
          <w:sz w:val="24"/>
          <w:lang w:val="ru-RU"/>
        </w:rPr>
        <w:t>.</w:t>
      </w:r>
    </w:p>
    <w:p w:rsidR="002F06FF" w:rsidRPr="00E224DB" w:rsidRDefault="002F06FF" w:rsidP="002F06FF">
      <w:pPr>
        <w:widowControl w:val="0"/>
        <w:ind w:firstLine="720"/>
        <w:jc w:val="both"/>
      </w:pPr>
      <w:r w:rsidRPr="00E224DB">
        <w:rPr>
          <w:b/>
          <w:bCs/>
        </w:rPr>
        <w:t>Актуальность</w:t>
      </w:r>
      <w:r w:rsidRPr="00E224DB">
        <w:t xml:space="preserve">. Любое предприятие осуществляет свою деятельность в конкретном периоде, который может характеризоваться неопределённостью экономической ситуации и, соответственно, неизбежностью формирования рисков. При этом под риском понимают событие, наступление которого приводит к негативным экономическим последствиям (например, </w:t>
      </w:r>
      <w:proofErr w:type="spellStart"/>
      <w:r w:rsidRPr="00E224DB">
        <w:t>недополучение</w:t>
      </w:r>
      <w:proofErr w:type="spellEnd"/>
      <w:r w:rsidRPr="00E224DB">
        <w:t xml:space="preserve"> ожидаемого дохода, банкротство), хотя возможно получение и положительного результата (сверхприбыль). Поэтому при оценке деятельности предприятия предпочтительно использовать риск-анализ, заключающийся в выделении специфических рисков, последующей их оценке и составлении прогноза, касающегося вероятности появления рисков в будущем.</w:t>
      </w:r>
    </w:p>
    <w:p w:rsidR="002F06FF" w:rsidRPr="00E224DB" w:rsidRDefault="002F06FF" w:rsidP="002F06FF">
      <w:pPr>
        <w:widowControl w:val="0"/>
        <w:ind w:firstLine="708"/>
        <w:jc w:val="both"/>
      </w:pPr>
      <w:r w:rsidRPr="00E224DB">
        <w:rPr>
          <w:b/>
          <w:bCs/>
        </w:rPr>
        <w:t>Цель исследования</w:t>
      </w:r>
      <w:r w:rsidRPr="00E224DB">
        <w:rPr>
          <w:b/>
        </w:rPr>
        <w:t>:</w:t>
      </w:r>
      <w:r w:rsidRPr="00E224DB">
        <w:t xml:space="preserve"> теоретическое обоснование причин возникновения рисков и классификация методов риск - анализа с целью выявления факторов риска.</w:t>
      </w:r>
    </w:p>
    <w:p w:rsidR="002F06FF" w:rsidRPr="00B0629F" w:rsidRDefault="002F06FF" w:rsidP="002F06FF">
      <w:pPr>
        <w:widowControl w:val="0"/>
        <w:ind w:firstLine="709"/>
        <w:jc w:val="both"/>
        <w:rPr>
          <w:spacing w:val="-4"/>
        </w:rPr>
      </w:pPr>
      <w:r w:rsidRPr="00B0629F">
        <w:rPr>
          <w:b/>
          <w:bCs/>
          <w:spacing w:val="-4"/>
        </w:rPr>
        <w:t xml:space="preserve">Основная часть. </w:t>
      </w:r>
      <w:r w:rsidRPr="00B0629F">
        <w:rPr>
          <w:spacing w:val="-4"/>
        </w:rPr>
        <w:t xml:space="preserve">В настоящее время в литературе представлено множество классификаций факторов риска. </w:t>
      </w:r>
      <w:proofErr w:type="gramStart"/>
      <w:r w:rsidRPr="00B0629F">
        <w:rPr>
          <w:spacing w:val="-4"/>
        </w:rPr>
        <w:t>Однако</w:t>
      </w:r>
      <w:proofErr w:type="gramEnd"/>
      <w:r w:rsidRPr="00B0629F">
        <w:rPr>
          <w:spacing w:val="-4"/>
        </w:rPr>
        <w:t xml:space="preserve"> прежде всего классификация рисков и, соответственно, методы их оценки и анализа зависят от сферы деятельности предприятия</w:t>
      </w:r>
      <w:r>
        <w:rPr>
          <w:spacing w:val="-4"/>
        </w:rPr>
        <w:t xml:space="preserve"> (таблица 1)</w:t>
      </w:r>
      <w:r w:rsidRPr="00B0629F">
        <w:rPr>
          <w:spacing w:val="-4"/>
        </w:rPr>
        <w:t>.</w:t>
      </w:r>
    </w:p>
    <w:p w:rsidR="002F06FF" w:rsidRPr="00E224DB" w:rsidRDefault="002F06FF" w:rsidP="002F06FF">
      <w:pPr>
        <w:pStyle w:val="21"/>
        <w:spacing w:line="240" w:lineRule="auto"/>
        <w:ind w:left="0" w:firstLine="709"/>
      </w:pPr>
      <w:r w:rsidRPr="00E224DB">
        <w:t xml:space="preserve">При проведении </w:t>
      </w:r>
      <w:proofErr w:type="spellStart"/>
      <w:proofErr w:type="gramStart"/>
      <w:r w:rsidRPr="00E224DB">
        <w:t>риск-анализа</w:t>
      </w:r>
      <w:proofErr w:type="spellEnd"/>
      <w:proofErr w:type="gramEnd"/>
      <w:r w:rsidRPr="00E224DB">
        <w:t xml:space="preserve"> с целью выявления факторов риска используются следующие специальные методы:</w:t>
      </w:r>
    </w:p>
    <w:p w:rsidR="002F06FF" w:rsidRPr="00E224DB" w:rsidRDefault="002F06FF" w:rsidP="00A12D8D">
      <w:pPr>
        <w:widowControl w:val="0"/>
        <w:numPr>
          <w:ilvl w:val="0"/>
          <w:numId w:val="2"/>
        </w:numPr>
        <w:jc w:val="both"/>
      </w:pPr>
      <w:r w:rsidRPr="00E224DB">
        <w:t>метод Монте-Карло</w:t>
      </w:r>
      <w:r>
        <w:t xml:space="preserve"> </w:t>
      </w:r>
      <w:r>
        <w:sym w:font="Symbol" w:char="F02D"/>
      </w:r>
      <w:r w:rsidRPr="00E224DB">
        <w:t xml:space="preserve"> в основе его лежит прогнозирование суммы рисков, обусловленных вероятностью наступления или не наступления различных событий;</w:t>
      </w:r>
    </w:p>
    <w:p w:rsidR="002F06FF" w:rsidRPr="00E224DB" w:rsidRDefault="002F06FF" w:rsidP="00A12D8D">
      <w:pPr>
        <w:widowControl w:val="0"/>
        <w:numPr>
          <w:ilvl w:val="0"/>
          <w:numId w:val="2"/>
        </w:numPr>
        <w:jc w:val="both"/>
      </w:pPr>
      <w:r w:rsidRPr="00E224DB">
        <w:t xml:space="preserve">статистический метод </w:t>
      </w:r>
      <w:proofErr w:type="spellStart"/>
      <w:r w:rsidRPr="00E224DB">
        <w:t>Riskmetrics</w:t>
      </w:r>
      <w:proofErr w:type="spellEnd"/>
      <w:r w:rsidRPr="00E224DB">
        <w:t xml:space="preserve"> – применяется для оценки банковских рисков;</w:t>
      </w:r>
    </w:p>
    <w:p w:rsidR="002F06FF" w:rsidRPr="00E224DB" w:rsidRDefault="002F06FF" w:rsidP="00A12D8D">
      <w:pPr>
        <w:widowControl w:val="0"/>
        <w:numPr>
          <w:ilvl w:val="0"/>
          <w:numId w:val="2"/>
        </w:numPr>
        <w:jc w:val="both"/>
      </w:pPr>
      <w:r w:rsidRPr="00E224DB">
        <w:t>метод исторического анализа;</w:t>
      </w:r>
    </w:p>
    <w:p w:rsidR="002F06FF" w:rsidRPr="00E224DB" w:rsidRDefault="002F06FF" w:rsidP="00A12D8D">
      <w:pPr>
        <w:widowControl w:val="0"/>
        <w:numPr>
          <w:ilvl w:val="0"/>
          <w:numId w:val="2"/>
        </w:numPr>
        <w:jc w:val="both"/>
      </w:pPr>
      <w:r w:rsidRPr="00E224DB">
        <w:t>имитационное моделирование;</w:t>
      </w:r>
    </w:p>
    <w:p w:rsidR="002F06FF" w:rsidRPr="00E224DB" w:rsidRDefault="002F06FF" w:rsidP="00A12D8D">
      <w:pPr>
        <w:widowControl w:val="0"/>
        <w:numPr>
          <w:ilvl w:val="0"/>
          <w:numId w:val="2"/>
        </w:numPr>
        <w:jc w:val="both"/>
      </w:pPr>
      <w:r w:rsidRPr="00E224DB">
        <w:t>факторный анализ;</w:t>
      </w:r>
    </w:p>
    <w:p w:rsidR="002F06FF" w:rsidRPr="00E224DB" w:rsidRDefault="002F06FF" w:rsidP="00A12D8D">
      <w:pPr>
        <w:widowControl w:val="0"/>
        <w:numPr>
          <w:ilvl w:val="0"/>
          <w:numId w:val="2"/>
        </w:numPr>
        <w:jc w:val="both"/>
      </w:pPr>
      <w:r w:rsidRPr="00E224DB">
        <w:t>метод аналогий;</w:t>
      </w:r>
    </w:p>
    <w:p w:rsidR="002F06FF" w:rsidRPr="00E224DB" w:rsidRDefault="002F06FF" w:rsidP="00A12D8D">
      <w:pPr>
        <w:widowControl w:val="0"/>
        <w:numPr>
          <w:ilvl w:val="0"/>
          <w:numId w:val="2"/>
        </w:numPr>
        <w:jc w:val="both"/>
      </w:pPr>
      <w:r w:rsidRPr="00E224DB">
        <w:t>другие, более точные методы.</w:t>
      </w:r>
    </w:p>
    <w:p w:rsidR="002F06FF" w:rsidRPr="00E224DB" w:rsidRDefault="002F06FF" w:rsidP="002F06FF">
      <w:pPr>
        <w:widowControl w:val="0"/>
        <w:jc w:val="center"/>
      </w:pPr>
      <w:r w:rsidRPr="00E224DB">
        <w:t xml:space="preserve">Таблица 1 – Суть </w:t>
      </w:r>
      <w:proofErr w:type="spellStart"/>
      <w:proofErr w:type="gramStart"/>
      <w:r w:rsidRPr="00E224DB">
        <w:t>риск-анализа</w:t>
      </w:r>
      <w:proofErr w:type="spellEnd"/>
      <w:proofErr w:type="gramEnd"/>
      <w:r w:rsidRPr="00E224DB">
        <w:t xml:space="preserve"> в зависимости от вида риска</w:t>
      </w:r>
    </w:p>
    <w:tbl>
      <w:tblPr>
        <w:tblW w:w="9230" w:type="dxa"/>
        <w:jc w:val="center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2067"/>
        <w:gridCol w:w="24"/>
        <w:gridCol w:w="5185"/>
        <w:gridCol w:w="15"/>
      </w:tblGrid>
      <w:tr w:rsidR="002F06FF" w:rsidRPr="00BC68F1" w:rsidTr="00A00215">
        <w:trPr>
          <w:gridAfter w:val="1"/>
          <w:wAfter w:w="15" w:type="dxa"/>
          <w:trHeight w:val="211"/>
          <w:jc w:val="center"/>
        </w:trPr>
        <w:tc>
          <w:tcPr>
            <w:tcW w:w="1939" w:type="dxa"/>
          </w:tcPr>
          <w:p w:rsidR="002F06FF" w:rsidRPr="00BC68F1" w:rsidRDefault="002F06FF" w:rsidP="00A00215">
            <w:pPr>
              <w:widowControl w:val="0"/>
              <w:jc w:val="center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Литература, автор</w:t>
            </w:r>
          </w:p>
        </w:tc>
        <w:tc>
          <w:tcPr>
            <w:tcW w:w="2091" w:type="dxa"/>
            <w:gridSpan w:val="2"/>
          </w:tcPr>
          <w:p w:rsidR="002F06FF" w:rsidRPr="00BC68F1" w:rsidRDefault="002F06FF" w:rsidP="00A00215">
            <w:pPr>
              <w:widowControl w:val="0"/>
              <w:jc w:val="center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Сфера возможного возникновения риска (вид риска)</w:t>
            </w:r>
          </w:p>
        </w:tc>
        <w:tc>
          <w:tcPr>
            <w:tcW w:w="5185" w:type="dxa"/>
          </w:tcPr>
          <w:p w:rsidR="002F06FF" w:rsidRPr="00BC68F1" w:rsidRDefault="002F06FF" w:rsidP="00A00215">
            <w:pPr>
              <w:widowControl w:val="0"/>
              <w:jc w:val="center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 xml:space="preserve">Суть </w:t>
            </w:r>
            <w:proofErr w:type="spellStart"/>
            <w:proofErr w:type="gramStart"/>
            <w:r w:rsidRPr="00BC68F1">
              <w:rPr>
                <w:sz w:val="21"/>
                <w:szCs w:val="21"/>
              </w:rPr>
              <w:t>риск-анализа</w:t>
            </w:r>
            <w:proofErr w:type="spellEnd"/>
            <w:proofErr w:type="gramEnd"/>
          </w:p>
        </w:tc>
      </w:tr>
      <w:tr w:rsidR="002F06FF" w:rsidRPr="00BC68F1" w:rsidTr="00A00215">
        <w:trPr>
          <w:gridAfter w:val="1"/>
          <w:wAfter w:w="15" w:type="dxa"/>
          <w:trHeight w:val="211"/>
          <w:jc w:val="center"/>
        </w:trPr>
        <w:tc>
          <w:tcPr>
            <w:tcW w:w="1939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 xml:space="preserve">Учёт рисков в процессе </w:t>
            </w:r>
            <w:proofErr w:type="spellStart"/>
            <w:r w:rsidRPr="00BC68F1">
              <w:rPr>
                <w:sz w:val="21"/>
                <w:szCs w:val="21"/>
              </w:rPr>
              <w:t>бюджетирования</w:t>
            </w:r>
            <w:proofErr w:type="spellEnd"/>
            <w:r w:rsidRPr="00BC68F1">
              <w:rPr>
                <w:sz w:val="21"/>
                <w:szCs w:val="21"/>
              </w:rPr>
              <w:t xml:space="preserve"> / У.А. Фролов, </w:t>
            </w:r>
            <w:proofErr w:type="spellStart"/>
            <w:r w:rsidRPr="00BC68F1">
              <w:rPr>
                <w:sz w:val="21"/>
                <w:szCs w:val="21"/>
              </w:rPr>
              <w:t>Ю.Б.Рабынина</w:t>
            </w:r>
            <w:proofErr w:type="spellEnd"/>
            <w:r w:rsidRPr="00BC68F1">
              <w:rPr>
                <w:sz w:val="21"/>
                <w:szCs w:val="21"/>
              </w:rPr>
              <w:t>, М.А. Олейник // Экономика. Финансы. Право. -2004.- №8</w:t>
            </w:r>
          </w:p>
        </w:tc>
        <w:tc>
          <w:tcPr>
            <w:tcW w:w="2091" w:type="dxa"/>
            <w:gridSpan w:val="2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proofErr w:type="spellStart"/>
            <w:r w:rsidRPr="00BC68F1">
              <w:rPr>
                <w:sz w:val="21"/>
                <w:szCs w:val="21"/>
              </w:rPr>
              <w:t>Бюджетирование</w:t>
            </w:r>
            <w:proofErr w:type="spellEnd"/>
          </w:p>
        </w:tc>
        <w:tc>
          <w:tcPr>
            <w:tcW w:w="5185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-Определение локальных бюджетов предприятия (бюджет продаж, производства, коммерческих и управленческих расходов и т.д.)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 Определение видов рисков, влияющих на выполнение бюджета (это в основном производственные и коммерческие риски)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 Определение алгоритма расчёта, вычисление вероятного ущерба (потери части дохода или прибыли)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 Определение относительного размера финансовых потерь и вероятности возникновения убытков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 xml:space="preserve">- Окончательная оценка 2-х видов рисков в </w:t>
            </w:r>
            <w:r w:rsidRPr="00BC68F1">
              <w:rPr>
                <w:sz w:val="21"/>
                <w:szCs w:val="21"/>
              </w:rPr>
              <w:lastRenderedPageBreak/>
              <w:t>бюджетном управлении : риска потерь дохода, связанного с реализацией товаров (услуг)</w:t>
            </w:r>
            <w:proofErr w:type="gramStart"/>
            <w:r w:rsidRPr="00BC68F1">
              <w:rPr>
                <w:sz w:val="21"/>
                <w:szCs w:val="21"/>
              </w:rPr>
              <w:t>,п</w:t>
            </w:r>
            <w:proofErr w:type="gramEnd"/>
            <w:r w:rsidRPr="00BC68F1">
              <w:rPr>
                <w:sz w:val="21"/>
                <w:szCs w:val="21"/>
              </w:rPr>
              <w:t>латежеспособностью покупателя и риска увеличения расходной части бюджета, что приводит к потере части прибыли</w:t>
            </w:r>
          </w:p>
        </w:tc>
      </w:tr>
      <w:tr w:rsidR="002F06FF" w:rsidRPr="00BC68F1" w:rsidTr="00A00215">
        <w:trPr>
          <w:trHeight w:val="211"/>
          <w:jc w:val="center"/>
        </w:trPr>
        <w:tc>
          <w:tcPr>
            <w:tcW w:w="1939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lastRenderedPageBreak/>
              <w:t>Управление банковскими рисками / С. Черных // Вопросы экон.-2004.-№8</w:t>
            </w:r>
          </w:p>
        </w:tc>
        <w:tc>
          <w:tcPr>
            <w:tcW w:w="2067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Банковский риск</w:t>
            </w:r>
          </w:p>
        </w:tc>
        <w:tc>
          <w:tcPr>
            <w:tcW w:w="5224" w:type="dxa"/>
            <w:gridSpan w:val="3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Отслеживание банками рисков путём выполнения следующих операций: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-Идентификация партнёров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-Определение границы риска для каждого партнёра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-Постоянное отслеживание соблюдения лимитов обязательств, сроков платежей и т.д., установленных для каждого партнёра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-Разработка правил и процедур измерения рисков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-Отделение служб банка, занимающихся расчётом и контролем рисков партнёрства, от функциональных служб.</w:t>
            </w:r>
          </w:p>
        </w:tc>
      </w:tr>
      <w:tr w:rsidR="002F06FF" w:rsidRPr="00BC68F1" w:rsidTr="00A00215">
        <w:trPr>
          <w:trHeight w:val="211"/>
          <w:jc w:val="center"/>
        </w:trPr>
        <w:tc>
          <w:tcPr>
            <w:tcW w:w="1939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 xml:space="preserve">Анализ кредитного риска : рейтинговая оценка клиентов / Е.Б.Герасимова // </w:t>
            </w:r>
            <w:proofErr w:type="spellStart"/>
            <w:r w:rsidRPr="00BC68F1">
              <w:rPr>
                <w:sz w:val="21"/>
                <w:szCs w:val="21"/>
              </w:rPr>
              <w:t>Междунар</w:t>
            </w:r>
            <w:proofErr w:type="spellEnd"/>
            <w:r w:rsidRPr="00BC68F1">
              <w:rPr>
                <w:sz w:val="21"/>
                <w:szCs w:val="21"/>
              </w:rPr>
              <w:t>. бух</w:t>
            </w:r>
            <w:proofErr w:type="gramStart"/>
            <w:r w:rsidRPr="00BC68F1">
              <w:rPr>
                <w:sz w:val="21"/>
                <w:szCs w:val="21"/>
              </w:rPr>
              <w:t>.у</w:t>
            </w:r>
            <w:proofErr w:type="gramEnd"/>
            <w:r w:rsidRPr="00BC68F1">
              <w:rPr>
                <w:sz w:val="21"/>
                <w:szCs w:val="21"/>
              </w:rPr>
              <w:t>чёт.-2004.-№11</w:t>
            </w:r>
          </w:p>
        </w:tc>
        <w:tc>
          <w:tcPr>
            <w:tcW w:w="2067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Кредитный риск</w:t>
            </w:r>
          </w:p>
        </w:tc>
        <w:tc>
          <w:tcPr>
            <w:tcW w:w="5224" w:type="dxa"/>
            <w:gridSpan w:val="3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Выявление рисков, их оценка и выбор методов воздействия на риски производится в следующем порядке: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-Выявление факторов банковского кредитного риска (связанных с предприятиями-заёмщиками, с банком и макроэкономических)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-Рейтинговая оценка кредитного риска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-Мониторинг кредитов в зависимости от степени риска</w:t>
            </w:r>
          </w:p>
        </w:tc>
      </w:tr>
      <w:tr w:rsidR="002F06FF" w:rsidRPr="00BC68F1" w:rsidTr="00A00215">
        <w:trPr>
          <w:trHeight w:val="211"/>
          <w:jc w:val="center"/>
        </w:trPr>
        <w:tc>
          <w:tcPr>
            <w:tcW w:w="1939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Оценка инвестиционной привлекательности тепловых электростанций в условиях реформирования отрасли / Т.В. Новикова // Энергетик. -2004.-№1</w:t>
            </w:r>
          </w:p>
        </w:tc>
        <w:tc>
          <w:tcPr>
            <w:tcW w:w="2067" w:type="dxa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Сфера производства</w:t>
            </w:r>
          </w:p>
        </w:tc>
        <w:tc>
          <w:tcPr>
            <w:tcW w:w="5224" w:type="dxa"/>
            <w:gridSpan w:val="3"/>
          </w:tcPr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-Определение состава факторов риска (</w:t>
            </w:r>
            <w:proofErr w:type="gramStart"/>
            <w:r w:rsidRPr="00BC68F1">
              <w:rPr>
                <w:sz w:val="21"/>
                <w:szCs w:val="21"/>
              </w:rPr>
              <w:t>производственные</w:t>
            </w:r>
            <w:proofErr w:type="gramEnd"/>
            <w:r w:rsidRPr="00BC68F1">
              <w:rPr>
                <w:sz w:val="21"/>
                <w:szCs w:val="21"/>
              </w:rPr>
              <w:t>, коммерческие, налоговые, инвестиционные)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-Расчёт коммерческой эффективности функционирования объекта для каждой из сформированных комбинаций значений факторов риска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</w:t>
            </w:r>
            <w:proofErr w:type="spellStart"/>
            <w:r w:rsidRPr="00BC68F1">
              <w:rPr>
                <w:sz w:val="21"/>
                <w:szCs w:val="21"/>
              </w:rPr>
              <w:t>Ранжировка</w:t>
            </w:r>
            <w:proofErr w:type="spellEnd"/>
            <w:r w:rsidRPr="00BC68F1">
              <w:rPr>
                <w:sz w:val="21"/>
                <w:szCs w:val="21"/>
              </w:rPr>
              <w:t xml:space="preserve"> факторов риска по степени их влияния на затраты и доходы объекта, разработка мер по снижению вероятности их неблагоприятного воздействия</w:t>
            </w:r>
          </w:p>
          <w:p w:rsidR="002F06FF" w:rsidRPr="00BC68F1" w:rsidRDefault="002F06FF" w:rsidP="00A00215">
            <w:pPr>
              <w:widowControl w:val="0"/>
              <w:rPr>
                <w:sz w:val="21"/>
                <w:szCs w:val="21"/>
              </w:rPr>
            </w:pPr>
            <w:r w:rsidRPr="00BC68F1">
              <w:rPr>
                <w:sz w:val="21"/>
                <w:szCs w:val="21"/>
              </w:rPr>
              <w:t>- Формирование новых комбинаций значений факторов риска, дополнительный расчёт коммерческой эффективности функционирования объекта для каждого из вновь сформированных сочетаний значений факторов риска.</w:t>
            </w:r>
          </w:p>
        </w:tc>
      </w:tr>
    </w:tbl>
    <w:p w:rsidR="002F06FF" w:rsidRPr="00E224DB" w:rsidRDefault="002F06FF" w:rsidP="002F06FF">
      <w:pPr>
        <w:widowControl w:val="0"/>
        <w:ind w:firstLine="709"/>
        <w:jc w:val="both"/>
      </w:pPr>
    </w:p>
    <w:p w:rsidR="002F06FF" w:rsidRPr="00E224DB" w:rsidRDefault="002F06FF" w:rsidP="002F06FF">
      <w:pPr>
        <w:widowControl w:val="0"/>
        <w:ind w:firstLine="708"/>
        <w:jc w:val="both"/>
      </w:pPr>
      <w:r w:rsidRPr="00E224DB">
        <w:rPr>
          <w:b/>
          <w:bCs/>
        </w:rPr>
        <w:t>Выводы.</w:t>
      </w:r>
      <w:r w:rsidRPr="00E224DB">
        <w:t xml:space="preserve"> Таким образом, использование методов </w:t>
      </w:r>
      <w:proofErr w:type="spellStart"/>
      <w:proofErr w:type="gramStart"/>
      <w:r w:rsidRPr="00E224DB">
        <w:t>риск-анализа</w:t>
      </w:r>
      <w:proofErr w:type="spellEnd"/>
      <w:proofErr w:type="gramEnd"/>
      <w:r w:rsidRPr="00E224DB">
        <w:t xml:space="preserve"> при определении коммерческой привлекательности предприятия, коммерческом </w:t>
      </w:r>
      <w:proofErr w:type="spellStart"/>
      <w:r w:rsidRPr="00E224DB">
        <w:t>бюджетировании</w:t>
      </w:r>
      <w:proofErr w:type="spellEnd"/>
      <w:r w:rsidRPr="00E224DB">
        <w:t>, управлении финансовой устойчивостью предприятия позволяет на основе комплексной оценки с применением методов теории  вероятностей определить устойчивость и конкурентоспособность предприятий в долгосрочной перспективе.</w:t>
      </w:r>
    </w:p>
    <w:p w:rsidR="002F06FF" w:rsidRPr="00E224DB" w:rsidRDefault="002F06FF" w:rsidP="002F06FF">
      <w:pPr>
        <w:widowControl w:val="0"/>
        <w:ind w:firstLine="709"/>
        <w:jc w:val="both"/>
      </w:pPr>
    </w:p>
    <w:p w:rsidR="002F06FF" w:rsidRPr="00E224DB" w:rsidRDefault="002F06FF" w:rsidP="002F06FF">
      <w:pPr>
        <w:widowControl w:val="0"/>
        <w:jc w:val="center"/>
      </w:pPr>
      <w:r w:rsidRPr="00D228A3">
        <w:rPr>
          <w:b/>
          <w:bCs/>
        </w:rPr>
        <w:t>Библиографический список</w:t>
      </w:r>
    </w:p>
    <w:p w:rsidR="002F06FF" w:rsidRPr="00E224DB" w:rsidRDefault="002F06FF" w:rsidP="00A12D8D">
      <w:pPr>
        <w:widowControl w:val="0"/>
        <w:numPr>
          <w:ilvl w:val="0"/>
          <w:numId w:val="3"/>
        </w:numPr>
        <w:tabs>
          <w:tab w:val="clear" w:pos="1744"/>
        </w:tabs>
        <w:ind w:left="0" w:firstLine="360"/>
        <w:jc w:val="both"/>
      </w:pPr>
      <w:r w:rsidRPr="00E224DB">
        <w:rPr>
          <w:b/>
        </w:rPr>
        <w:t xml:space="preserve">У.А. Фролов, </w:t>
      </w:r>
      <w:proofErr w:type="spellStart"/>
      <w:r w:rsidRPr="00E224DB">
        <w:rPr>
          <w:b/>
        </w:rPr>
        <w:t>Ю.Б.Рабынина</w:t>
      </w:r>
      <w:proofErr w:type="spellEnd"/>
      <w:r w:rsidRPr="00E224DB">
        <w:rPr>
          <w:b/>
        </w:rPr>
        <w:t>, М.А. Олейник.</w:t>
      </w:r>
      <w:r w:rsidRPr="00E224DB">
        <w:t xml:space="preserve"> Учёт рисков в процессе </w:t>
      </w:r>
      <w:proofErr w:type="spellStart"/>
      <w:r w:rsidRPr="00E224DB">
        <w:t>бюджетирования</w:t>
      </w:r>
      <w:proofErr w:type="spellEnd"/>
      <w:r w:rsidRPr="00E224DB">
        <w:t xml:space="preserve">  // </w:t>
      </w:r>
      <w:proofErr w:type="spellStart"/>
      <w:r w:rsidRPr="00E224DB">
        <w:t>Экономика</w:t>
      </w:r>
      <w:proofErr w:type="gramStart"/>
      <w:r w:rsidRPr="00E224DB">
        <w:t>.Ф</w:t>
      </w:r>
      <w:proofErr w:type="gramEnd"/>
      <w:r w:rsidRPr="00E224DB">
        <w:t>инансы.Право</w:t>
      </w:r>
      <w:proofErr w:type="spellEnd"/>
      <w:r w:rsidRPr="00E224DB">
        <w:t>. -2004.- №8.- С.15-17.</w:t>
      </w:r>
    </w:p>
    <w:p w:rsidR="002F06FF" w:rsidRPr="00E224DB" w:rsidRDefault="002F06FF" w:rsidP="00A12D8D">
      <w:pPr>
        <w:widowControl w:val="0"/>
        <w:numPr>
          <w:ilvl w:val="0"/>
          <w:numId w:val="3"/>
        </w:numPr>
        <w:tabs>
          <w:tab w:val="clear" w:pos="1744"/>
        </w:tabs>
        <w:ind w:left="0" w:firstLine="360"/>
        <w:jc w:val="both"/>
      </w:pPr>
      <w:r w:rsidRPr="00E224DB">
        <w:rPr>
          <w:b/>
        </w:rPr>
        <w:t>С. Черных.</w:t>
      </w:r>
      <w:r w:rsidRPr="00E224DB">
        <w:t xml:space="preserve"> Управление банковскими рисками // Вопросы экономики.-2004.-№8. –С.120-127.</w:t>
      </w:r>
    </w:p>
    <w:p w:rsidR="002F06FF" w:rsidRPr="00E224DB" w:rsidRDefault="002F06FF" w:rsidP="00A12D8D">
      <w:pPr>
        <w:widowControl w:val="0"/>
        <w:numPr>
          <w:ilvl w:val="0"/>
          <w:numId w:val="3"/>
        </w:numPr>
        <w:tabs>
          <w:tab w:val="clear" w:pos="1744"/>
        </w:tabs>
        <w:ind w:left="0" w:firstLine="360"/>
        <w:jc w:val="both"/>
      </w:pPr>
      <w:r w:rsidRPr="00E224DB">
        <w:rPr>
          <w:b/>
        </w:rPr>
        <w:t>Е.Б.Герасимова.</w:t>
      </w:r>
      <w:r w:rsidRPr="00E224DB">
        <w:t xml:space="preserve"> Анализ кредитного риска</w:t>
      </w:r>
      <w:proofErr w:type="gramStart"/>
      <w:r w:rsidRPr="00E224DB">
        <w:t xml:space="preserve"> :</w:t>
      </w:r>
      <w:proofErr w:type="gramEnd"/>
      <w:r w:rsidRPr="00E224DB">
        <w:t xml:space="preserve"> рейтинговая оценка клиентов // Международный бухгалтерский учёт.-2004.-№11.-С.7-21.</w:t>
      </w:r>
    </w:p>
    <w:p w:rsidR="002F06FF" w:rsidRPr="00E224DB" w:rsidRDefault="002F06FF" w:rsidP="00A12D8D">
      <w:pPr>
        <w:widowControl w:val="0"/>
        <w:numPr>
          <w:ilvl w:val="0"/>
          <w:numId w:val="3"/>
        </w:numPr>
        <w:tabs>
          <w:tab w:val="clear" w:pos="1744"/>
        </w:tabs>
        <w:ind w:left="0" w:firstLine="360"/>
        <w:jc w:val="both"/>
      </w:pPr>
      <w:r w:rsidRPr="00E224DB">
        <w:rPr>
          <w:b/>
        </w:rPr>
        <w:t>Т.В. Новикова.</w:t>
      </w:r>
      <w:r w:rsidRPr="00E224DB">
        <w:t xml:space="preserve"> Оценка инвестиционной привлекательности тепловых электростанций в условиях реформирования отрасли // Энергетик. -2004.-№1.С.3-6.</w:t>
      </w:r>
    </w:p>
    <w:p w:rsidR="002F06FF" w:rsidRDefault="002F06FF" w:rsidP="002F06FF">
      <w:pPr>
        <w:widowControl w:val="0"/>
        <w:jc w:val="both"/>
        <w:rPr>
          <w:highlight w:val="yellow"/>
        </w:rPr>
      </w:pPr>
    </w:p>
    <w:p w:rsidR="00452E1E" w:rsidRPr="0006564E" w:rsidRDefault="00452E1E" w:rsidP="0006564E"/>
    <w:sectPr w:rsidR="00452E1E" w:rsidRPr="0006564E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unga" w:hAnsi="Tunga"/>
      </w:rPr>
    </w:lvl>
  </w:abstractNum>
  <w:abstractNum w:abstractNumId="2">
    <w:nsid w:val="00000004"/>
    <w:multiLevelType w:val="singleLevel"/>
    <w:tmpl w:val="05642D4A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  <w:sz w:val="24"/>
        <w:szCs w:val="24"/>
      </w:rPr>
    </w:lvl>
  </w:abstractNum>
  <w:abstractNum w:abstractNumId="3">
    <w:nsid w:val="00000006"/>
    <w:multiLevelType w:val="singleLevel"/>
    <w:tmpl w:val="ECB0D964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4">
    <w:nsid w:val="544F28AE"/>
    <w:multiLevelType w:val="hybridMultilevel"/>
    <w:tmpl w:val="AFC817EC"/>
    <w:lvl w:ilvl="0" w:tplc="D8CEF2D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AE15B93"/>
    <w:multiLevelType w:val="hybridMultilevel"/>
    <w:tmpl w:val="C6505DF8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65346"/>
    <w:rsid w:val="0006564E"/>
    <w:rsid w:val="00074576"/>
    <w:rsid w:val="000802BA"/>
    <w:rsid w:val="000845F4"/>
    <w:rsid w:val="000B4E6B"/>
    <w:rsid w:val="000E0C02"/>
    <w:rsid w:val="000E7806"/>
    <w:rsid w:val="000F0DFA"/>
    <w:rsid w:val="0014023C"/>
    <w:rsid w:val="001473CF"/>
    <w:rsid w:val="00186A73"/>
    <w:rsid w:val="001A715F"/>
    <w:rsid w:val="001F6C74"/>
    <w:rsid w:val="002126D2"/>
    <w:rsid w:val="00264182"/>
    <w:rsid w:val="00282B09"/>
    <w:rsid w:val="002C4361"/>
    <w:rsid w:val="002D4A84"/>
    <w:rsid w:val="002F06FF"/>
    <w:rsid w:val="002F23EC"/>
    <w:rsid w:val="00310065"/>
    <w:rsid w:val="00333749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61C1F"/>
    <w:rsid w:val="00877FE2"/>
    <w:rsid w:val="00897FC9"/>
    <w:rsid w:val="008A78D0"/>
    <w:rsid w:val="008D07B7"/>
    <w:rsid w:val="008F5480"/>
    <w:rsid w:val="00925687"/>
    <w:rsid w:val="00964FC0"/>
    <w:rsid w:val="009B0C31"/>
    <w:rsid w:val="009B29E5"/>
    <w:rsid w:val="009B35D3"/>
    <w:rsid w:val="009D3638"/>
    <w:rsid w:val="009E23B7"/>
    <w:rsid w:val="00A12D8D"/>
    <w:rsid w:val="00A3588D"/>
    <w:rsid w:val="00A53449"/>
    <w:rsid w:val="00B70E87"/>
    <w:rsid w:val="00B839A6"/>
    <w:rsid w:val="00BC0490"/>
    <w:rsid w:val="00BD2009"/>
    <w:rsid w:val="00BD2ED3"/>
    <w:rsid w:val="00BE4EC0"/>
    <w:rsid w:val="00C54009"/>
    <w:rsid w:val="00CD37BF"/>
    <w:rsid w:val="00D80C60"/>
    <w:rsid w:val="00D84BA1"/>
    <w:rsid w:val="00DC145C"/>
    <w:rsid w:val="00E520B3"/>
    <w:rsid w:val="00E528DF"/>
    <w:rsid w:val="00E73551"/>
    <w:rsid w:val="00EB54D2"/>
    <w:rsid w:val="00EE3E6D"/>
    <w:rsid w:val="00F00A8B"/>
    <w:rsid w:val="00F75EC2"/>
    <w:rsid w:val="00F907C8"/>
    <w:rsid w:val="00FB65AD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styleId="afd">
    <w:name w:val="Strong"/>
    <w:basedOn w:val="a0"/>
    <w:qFormat/>
    <w:rsid w:val="00FE62FD"/>
    <w:rPr>
      <w:b/>
      <w:bCs/>
    </w:rPr>
  </w:style>
  <w:style w:type="paragraph" w:customStyle="1" w:styleId="WW-2">
    <w:name w:val="WW-Основной текст 2"/>
    <w:basedOn w:val="a"/>
    <w:rsid w:val="00333749"/>
    <w:pPr>
      <w:widowControl w:val="0"/>
      <w:tabs>
        <w:tab w:val="left" w:pos="0"/>
      </w:tabs>
      <w:suppressAutoHyphens/>
      <w:autoSpaceDE w:val="0"/>
      <w:spacing w:line="360" w:lineRule="auto"/>
      <w:jc w:val="both"/>
    </w:pPr>
    <w:rPr>
      <w:rFonts w:ascii="Times New Roman CYR" w:eastAsia="Times New Roman CYR" w:hAnsi="Times New Roman CYR" w:cs="Times New Roman CYR"/>
      <w:sz w:val="28"/>
      <w:szCs w:val="20"/>
      <w:lang w:val="de-DE" w:eastAsia="de-DE" w:bidi="de-DE"/>
    </w:rPr>
  </w:style>
  <w:style w:type="paragraph" w:customStyle="1" w:styleId="afe">
    <w:name w:val="Содержимое таблицы"/>
    <w:basedOn w:val="a7"/>
    <w:rsid w:val="00333749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Times New Roman CYR"/>
      <w:szCs w:val="20"/>
      <w:lang w:val="de-DE" w:eastAsia="de-DE" w:bidi="de-DE"/>
    </w:rPr>
  </w:style>
  <w:style w:type="paragraph" w:customStyle="1" w:styleId="aff">
    <w:name w:val="Заголовок таблицы"/>
    <w:basedOn w:val="afe"/>
    <w:rsid w:val="00333749"/>
    <w:pPr>
      <w:jc w:val="center"/>
    </w:pPr>
    <w:rPr>
      <w:b/>
      <w:bCs/>
      <w:i/>
      <w:iCs/>
    </w:rPr>
  </w:style>
  <w:style w:type="paragraph" w:customStyle="1" w:styleId="rvps9">
    <w:name w:val="rvps9"/>
    <w:basedOn w:val="a"/>
    <w:rsid w:val="000802BA"/>
    <w:pPr>
      <w:spacing w:before="100" w:beforeAutospacing="1" w:after="100" w:afterAutospacing="1"/>
      <w:ind w:firstLine="70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2013-05-26T08:49:00Z</dcterms:created>
  <dcterms:modified xsi:type="dcterms:W3CDTF">2013-05-26T08:49:00Z</dcterms:modified>
</cp:coreProperties>
</file>