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AD" w:rsidRPr="00667BE6" w:rsidRDefault="00FB65AD" w:rsidP="00FB65AD">
      <w:pPr>
        <w:widowControl w:val="0"/>
      </w:pPr>
      <w:r w:rsidRPr="00ED178E">
        <w:rPr>
          <w:caps/>
          <w:lang w:val="uk-UA"/>
        </w:rPr>
        <w:t>Романенко</w:t>
      </w:r>
      <w:r w:rsidRPr="00ED178E">
        <w:rPr>
          <w:lang w:val="uk-UA"/>
        </w:rPr>
        <w:t xml:space="preserve"> </w:t>
      </w:r>
      <w:r w:rsidRPr="00ED178E">
        <w:t>А.В., ст.гр. ЭФ04</w:t>
      </w:r>
    </w:p>
    <w:p w:rsidR="00FB65AD" w:rsidRPr="00667BE6" w:rsidRDefault="00FB65AD" w:rsidP="00FB65AD">
      <w:pPr>
        <w:widowControl w:val="0"/>
      </w:pPr>
      <w:r w:rsidRPr="00667BE6">
        <w:t>Науч.руков.: Сорокина Л.В.,</w:t>
      </w:r>
      <w:r>
        <w:t xml:space="preserve"> </w:t>
      </w:r>
      <w:r w:rsidRPr="00667BE6">
        <w:t>к.е.н., доц., Дорохов В.В., к.е.н., доц.,</w:t>
      </w:r>
    </w:p>
    <w:p w:rsidR="00FB65AD" w:rsidRPr="00667BE6" w:rsidRDefault="00FB65AD" w:rsidP="00FB65AD">
      <w:pPr>
        <w:widowControl w:val="0"/>
      </w:pPr>
      <w:r w:rsidRPr="00667BE6">
        <w:t>Донецкий национальный технический университет,</w:t>
      </w:r>
    </w:p>
    <w:p w:rsidR="00FB65AD" w:rsidRPr="00667BE6" w:rsidRDefault="00FB65AD" w:rsidP="00FB65AD">
      <w:pPr>
        <w:widowControl w:val="0"/>
      </w:pPr>
      <w:r w:rsidRPr="00667BE6">
        <w:t>г. Донецк</w:t>
      </w:r>
    </w:p>
    <w:p w:rsidR="00FB65AD" w:rsidRPr="00667BE6" w:rsidRDefault="00FB65AD" w:rsidP="00FB65AD">
      <w:pPr>
        <w:widowControl w:val="0"/>
      </w:pPr>
    </w:p>
    <w:p w:rsidR="00FB65AD" w:rsidRPr="00667BE6" w:rsidRDefault="00FB65AD" w:rsidP="00FB65AD">
      <w:pPr>
        <w:pStyle w:val="a5"/>
        <w:widowControl w:val="0"/>
        <w:ind w:left="0" w:firstLine="0"/>
        <w:jc w:val="center"/>
        <w:rPr>
          <w:sz w:val="24"/>
        </w:rPr>
      </w:pPr>
      <w:r w:rsidRPr="00667BE6">
        <w:rPr>
          <w:b/>
          <w:bCs/>
          <w:sz w:val="24"/>
        </w:rPr>
        <w:t>СОВЕРШЕНСТВОВАНИЕ МЕХАНИЗМА ИСПОЛЬЗОВАНИЯ ФИНАНСОВЫХ РЕСУРСОВ НА ЗАО «МАШЗАВОД»</w:t>
      </w:r>
    </w:p>
    <w:p w:rsidR="00FB65AD" w:rsidRPr="00667BE6" w:rsidRDefault="00FB65AD" w:rsidP="00FB65AD">
      <w:pPr>
        <w:widowControl w:val="0"/>
        <w:ind w:firstLine="709"/>
        <w:jc w:val="both"/>
      </w:pPr>
    </w:p>
    <w:p w:rsidR="00FB65AD" w:rsidRPr="00667BE6" w:rsidRDefault="00FB65AD" w:rsidP="00FB65AD">
      <w:pPr>
        <w:pStyle w:val="21"/>
        <w:spacing w:line="240" w:lineRule="auto"/>
        <w:ind w:left="0" w:firstLine="709"/>
        <w:rPr>
          <w:i/>
        </w:rPr>
      </w:pPr>
      <w:r w:rsidRPr="00667BE6">
        <w:rPr>
          <w:i/>
        </w:rPr>
        <w:t>Рассмотрено направление совершенствования механизма использование финансовых ресурсов с применением симплекс-метода линейного программирования.</w:t>
      </w:r>
    </w:p>
    <w:p w:rsidR="00FB65AD" w:rsidRPr="00667BE6" w:rsidRDefault="00FB65AD" w:rsidP="00FB65AD">
      <w:pPr>
        <w:pStyle w:val="ad"/>
        <w:widowControl w:val="0"/>
        <w:spacing w:before="0" w:beforeAutospacing="0" w:after="0" w:afterAutospacing="0"/>
        <w:ind w:firstLine="709"/>
        <w:jc w:val="both"/>
      </w:pPr>
      <w:r w:rsidRPr="00667BE6">
        <w:rPr>
          <w:b/>
          <w:bCs/>
        </w:rPr>
        <w:t>Актуальность</w:t>
      </w:r>
      <w:r w:rsidRPr="00667BE6">
        <w:t xml:space="preserve"> В современных условиях проблема эффективного использования финансовых ресурсов является весьма актуальной, так как постоянный дефицит как централизованных, так и децентрализованных финансовых ресурсов приводит к нарушениям нормального функционирования предприятий, организаций, отраслей.</w:t>
      </w:r>
    </w:p>
    <w:p w:rsidR="00FB65AD" w:rsidRPr="00667BE6" w:rsidRDefault="00FB65AD" w:rsidP="00FB65AD">
      <w:pPr>
        <w:pStyle w:val="ad"/>
        <w:widowControl w:val="0"/>
        <w:spacing w:before="0" w:beforeAutospacing="0" w:after="0" w:afterAutospacing="0"/>
        <w:ind w:firstLine="709"/>
        <w:jc w:val="both"/>
      </w:pPr>
      <w:r w:rsidRPr="00667BE6">
        <w:t>Понятие эффективного использования финансовых ресурсов, как и любых других видов ресурсов (материальных, трудовых, природных) включает в себя сопоставление количества и качества израсходованных ресурсов с количественным и качественным выражением достигнутых результатов.</w:t>
      </w:r>
    </w:p>
    <w:p w:rsidR="00FB65AD" w:rsidRPr="00667BE6" w:rsidRDefault="00FB65AD" w:rsidP="00FB65AD">
      <w:pPr>
        <w:pStyle w:val="ad"/>
        <w:widowControl w:val="0"/>
        <w:spacing w:before="0" w:beforeAutospacing="0" w:after="0" w:afterAutospacing="0"/>
        <w:ind w:firstLine="709"/>
        <w:jc w:val="both"/>
      </w:pPr>
      <w:r w:rsidRPr="00667BE6">
        <w:t>Однако не всегда результат хозяйственной деятельности зависит только от эффективного использования финансовых ресурсов. Так, оптимально распределив и использовав финансовые ресурсы предприятие может нести убытки в результате снижения трудовой дисциплины, нарушения технологии производства, перерасхода материалов, сырья и других причин.</w:t>
      </w:r>
    </w:p>
    <w:p w:rsidR="00FB65AD" w:rsidRPr="00667BE6" w:rsidRDefault="00FB65AD" w:rsidP="00FB65AD">
      <w:pPr>
        <w:pStyle w:val="ad"/>
        <w:widowControl w:val="0"/>
        <w:spacing w:before="0" w:beforeAutospacing="0" w:after="0" w:afterAutospacing="0"/>
        <w:ind w:firstLine="709"/>
        <w:jc w:val="both"/>
      </w:pPr>
      <w:r w:rsidRPr="00667BE6">
        <w:t>На практике в управлении распределением финансовых ресурсов предприятия обычно опираются на интуицию, финансовое образование экономистов, чей-то авторитет или на предыдущий опыт. И лишь незначительный процент руководителей способен учитывать использование и распределение финансовых ресурсов предприятия с применением математических методов.</w:t>
      </w:r>
    </w:p>
    <w:p w:rsidR="00FB65AD" w:rsidRPr="00667BE6" w:rsidRDefault="00FB65AD" w:rsidP="00FB65AD">
      <w:pPr>
        <w:pStyle w:val="ad"/>
        <w:widowControl w:val="0"/>
        <w:spacing w:before="0" w:beforeAutospacing="0" w:after="0" w:afterAutospacing="0"/>
        <w:ind w:firstLine="709"/>
        <w:jc w:val="both"/>
      </w:pPr>
      <w:r w:rsidRPr="00667BE6">
        <w:t>В силу этого представляется актуальным теоретическое исследование проблемы использования финансовых ресурсов предприятия и обоснованный выбор математического метода для ее совершенствования.</w:t>
      </w:r>
    </w:p>
    <w:p w:rsidR="00FB65AD" w:rsidRPr="00667BE6" w:rsidRDefault="00FB65AD" w:rsidP="00FB65AD">
      <w:pPr>
        <w:widowControl w:val="0"/>
        <w:ind w:firstLine="709"/>
        <w:jc w:val="both"/>
      </w:pPr>
      <w:r w:rsidRPr="00667BE6">
        <w:rPr>
          <w:b/>
          <w:bCs/>
        </w:rPr>
        <w:t>Цель исследования</w:t>
      </w:r>
      <w:r w:rsidRPr="00667BE6">
        <w:t>. повышение эффективности использования финансовых ресурсов предприятия путём использования выбранного математического метода.</w:t>
      </w:r>
    </w:p>
    <w:p w:rsidR="00FB65AD" w:rsidRPr="00667BE6" w:rsidRDefault="00FB65AD" w:rsidP="00FB65AD">
      <w:pPr>
        <w:pStyle w:val="ad"/>
        <w:widowControl w:val="0"/>
        <w:spacing w:before="0" w:beforeAutospacing="0" w:after="0" w:afterAutospacing="0"/>
        <w:ind w:firstLine="709"/>
        <w:jc w:val="both"/>
      </w:pPr>
      <w:r w:rsidRPr="00667BE6">
        <w:rPr>
          <w:bCs/>
        </w:rPr>
        <w:t>Идеей работы является</w:t>
      </w:r>
      <w:r w:rsidRPr="00667BE6">
        <w:t xml:space="preserve"> использование симплекс-метода линейного программирование для эффективного использования финансовых ресурсов предприятия.</w:t>
      </w:r>
    </w:p>
    <w:p w:rsidR="00FB65AD" w:rsidRPr="00667BE6" w:rsidRDefault="00FB65AD" w:rsidP="00FB65AD">
      <w:pPr>
        <w:pStyle w:val="ad"/>
        <w:widowControl w:val="0"/>
        <w:spacing w:before="0" w:beforeAutospacing="0" w:after="0" w:afterAutospacing="0"/>
        <w:ind w:firstLine="709"/>
        <w:jc w:val="both"/>
      </w:pPr>
      <w:r w:rsidRPr="00667BE6">
        <w:rPr>
          <w:b/>
          <w:bCs/>
        </w:rPr>
        <w:t>Основная часть</w:t>
      </w:r>
      <w:r w:rsidRPr="00667BE6">
        <w:t xml:space="preserve">. ЗАО «Машзавод» занимается производством газовых отопительных аппаратов. Предприятием выпускается 30 типов отопительных аппаратов с использованием для этого ресурсов, виды и нормы расходов, а также уровень получаемой от их реализации прибыли. </w:t>
      </w:r>
    </w:p>
    <w:p w:rsidR="00FB65AD" w:rsidRPr="00667BE6" w:rsidRDefault="00FB65AD" w:rsidP="00FB65AD">
      <w:pPr>
        <w:widowControl w:val="0"/>
        <w:ind w:firstLine="709"/>
        <w:jc w:val="both"/>
      </w:pPr>
      <w:r w:rsidRPr="00667BE6">
        <w:t>Рассмотрим четыре вида продукции, которые приносят наибольшую прибыль: АОГВ-7,4, АКГВ-7,4, FORTE D 11,5, FORTE 11,5. Сбыт любого количества продукции обеспечен. Необходимо получить вариант оптимального плана производства по критерию максимизации прибыли.</w:t>
      </w:r>
    </w:p>
    <w:p w:rsidR="00FB65AD" w:rsidRPr="00667BE6" w:rsidRDefault="00FB65AD" w:rsidP="00FB65AD">
      <w:pPr>
        <w:pStyle w:val="ad"/>
        <w:widowControl w:val="0"/>
        <w:spacing w:before="0" w:beforeAutospacing="0" w:after="0" w:afterAutospacing="0"/>
        <w:ind w:firstLine="709"/>
        <w:jc w:val="both"/>
      </w:pPr>
      <w:r w:rsidRPr="00667BE6">
        <w:t>Исходные данные предоставлены в таблице 1.</w:t>
      </w:r>
    </w:p>
    <w:p w:rsidR="00FB65AD" w:rsidRPr="00667BE6" w:rsidRDefault="00FB65AD" w:rsidP="00FB65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667BE6">
        <w:rPr>
          <w:rFonts w:eastAsia="TimesNewRoman"/>
        </w:rPr>
        <w:t>Первоначально составляется математическую модель задачи.</w:t>
      </w:r>
    </w:p>
    <w:p w:rsidR="00FB65AD" w:rsidRPr="00667BE6" w:rsidRDefault="00FB65AD" w:rsidP="00FB65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667BE6">
        <w:rPr>
          <w:rFonts w:eastAsia="TimesNewRoman"/>
        </w:rPr>
        <w:t xml:space="preserve">Пусть </w:t>
      </w:r>
      <w:r w:rsidRPr="00667BE6">
        <w:rPr>
          <w:rFonts w:eastAsia="TimesNewRoman"/>
          <w:i/>
          <w:iCs/>
        </w:rPr>
        <w:t>x</w:t>
      </w:r>
      <w:r w:rsidRPr="00667BE6">
        <w:rPr>
          <w:rFonts w:eastAsia="TimesNewRoman"/>
          <w:i/>
          <w:iCs/>
          <w:vertAlign w:val="subscript"/>
        </w:rPr>
        <w:t>1</w:t>
      </w:r>
      <w:r w:rsidRPr="00667BE6">
        <w:rPr>
          <w:rFonts w:eastAsia="TimesNewRoman"/>
          <w:i/>
          <w:iCs/>
        </w:rPr>
        <w:t>, х</w:t>
      </w:r>
      <w:r w:rsidRPr="00667BE6">
        <w:rPr>
          <w:rFonts w:eastAsia="TimesNewRoman"/>
          <w:i/>
          <w:iCs/>
          <w:vertAlign w:val="subscript"/>
        </w:rPr>
        <w:t>2</w:t>
      </w:r>
      <w:r w:rsidRPr="00667BE6">
        <w:rPr>
          <w:rFonts w:eastAsia="TimesNewRoman"/>
          <w:i/>
          <w:iCs/>
        </w:rPr>
        <w:t>, х</w:t>
      </w:r>
      <w:r w:rsidRPr="00667BE6">
        <w:rPr>
          <w:rFonts w:eastAsia="TimesNewRoman"/>
          <w:i/>
          <w:iCs/>
          <w:vertAlign w:val="subscript"/>
        </w:rPr>
        <w:t>3</w:t>
      </w:r>
      <w:r w:rsidRPr="00667BE6">
        <w:rPr>
          <w:rFonts w:eastAsia="TimesNewRoman"/>
          <w:i/>
          <w:iCs/>
        </w:rPr>
        <w:t>, х</w:t>
      </w:r>
      <w:r w:rsidRPr="00667BE6">
        <w:rPr>
          <w:rFonts w:eastAsia="TimesNewRoman"/>
          <w:i/>
          <w:iCs/>
          <w:vertAlign w:val="subscript"/>
        </w:rPr>
        <w:t xml:space="preserve">4 </w:t>
      </w:r>
      <w:r w:rsidRPr="00667BE6">
        <w:rPr>
          <w:rFonts w:eastAsia="TimesNewRoman"/>
        </w:rPr>
        <w:t>– соответственно количество видов продукции, которую производит предприятие.</w:t>
      </w:r>
    </w:p>
    <w:p w:rsidR="00FB65AD" w:rsidRPr="00667BE6" w:rsidRDefault="00FB65AD" w:rsidP="00FB65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667BE6">
        <w:rPr>
          <w:rFonts w:eastAsia="TimesNewRoman"/>
        </w:rPr>
        <w:t>По смыслу задачи эти переменные неотрицательны.</w:t>
      </w:r>
    </w:p>
    <w:p w:rsidR="00FB65AD" w:rsidRPr="00667BE6" w:rsidRDefault="00FB65AD" w:rsidP="00FB65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</w:rPr>
      </w:pPr>
    </w:p>
    <w:p w:rsidR="00FB65AD" w:rsidRPr="00667BE6" w:rsidRDefault="00FB65AD" w:rsidP="00FB65AD">
      <w:pPr>
        <w:pStyle w:val="ad"/>
        <w:widowControl w:val="0"/>
        <w:spacing w:before="0" w:beforeAutospacing="0" w:after="0" w:afterAutospacing="0"/>
        <w:ind w:firstLine="709"/>
        <w:jc w:val="center"/>
      </w:pPr>
      <w:r w:rsidRPr="00667BE6">
        <w:t>Таблица 1 – Исходные данные</w:t>
      </w:r>
    </w:p>
    <w:tbl>
      <w:tblPr>
        <w:tblW w:w="9081" w:type="dxa"/>
        <w:jc w:val="center"/>
        <w:tblInd w:w="-1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35"/>
        <w:gridCol w:w="1123"/>
        <w:gridCol w:w="1080"/>
        <w:gridCol w:w="1080"/>
        <w:gridCol w:w="1080"/>
        <w:gridCol w:w="883"/>
      </w:tblGrid>
      <w:tr w:rsidR="00FB65AD" w:rsidRPr="00667BE6" w:rsidTr="00A00215">
        <w:trPr>
          <w:trHeight w:val="255"/>
          <w:jc w:val="center"/>
        </w:trPr>
        <w:tc>
          <w:tcPr>
            <w:tcW w:w="3835" w:type="dxa"/>
            <w:vMerge w:val="restart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67BE6">
              <w:rPr>
                <w:color w:val="000000"/>
                <w:sz w:val="22"/>
                <w:szCs w:val="22"/>
              </w:rPr>
              <w:t>Виды сырья</w:t>
            </w:r>
          </w:p>
        </w:tc>
        <w:tc>
          <w:tcPr>
            <w:tcW w:w="4363" w:type="dxa"/>
            <w:gridSpan w:val="4"/>
            <w:noWrap/>
            <w:vAlign w:val="bottom"/>
          </w:tcPr>
          <w:p w:rsidR="00FB65AD" w:rsidRPr="00667BE6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67BE6">
              <w:rPr>
                <w:color w:val="000000"/>
                <w:sz w:val="22"/>
                <w:szCs w:val="22"/>
              </w:rPr>
              <w:t>Затраты сырья на единицу продукции, грн.</w:t>
            </w:r>
          </w:p>
        </w:tc>
        <w:tc>
          <w:tcPr>
            <w:tcW w:w="883" w:type="dxa"/>
            <w:vMerge w:val="restart"/>
            <w:noWrap/>
            <w:vAlign w:val="bottom"/>
          </w:tcPr>
          <w:p w:rsidR="00FB65AD" w:rsidRPr="00245D20" w:rsidRDefault="00FB65AD" w:rsidP="00A0021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45D20">
              <w:rPr>
                <w:color w:val="000000"/>
                <w:sz w:val="20"/>
                <w:szCs w:val="20"/>
              </w:rPr>
              <w:t xml:space="preserve">Запасы сырья, </w:t>
            </w:r>
            <w:r w:rsidRPr="00245D20">
              <w:rPr>
                <w:color w:val="000000"/>
                <w:sz w:val="20"/>
                <w:szCs w:val="20"/>
              </w:rPr>
              <w:lastRenderedPageBreak/>
              <w:t>тыс.грн</w:t>
            </w:r>
          </w:p>
        </w:tc>
      </w:tr>
      <w:tr w:rsidR="00FB65AD" w:rsidRPr="00667BE6" w:rsidTr="00A00215">
        <w:trPr>
          <w:trHeight w:val="70"/>
          <w:jc w:val="center"/>
        </w:trPr>
        <w:tc>
          <w:tcPr>
            <w:tcW w:w="3835" w:type="dxa"/>
            <w:vMerge/>
            <w:vAlign w:val="center"/>
          </w:tcPr>
          <w:p w:rsidR="00FB65AD" w:rsidRPr="00667BE6" w:rsidRDefault="00FB65AD" w:rsidP="00A0021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0"/>
                <w:szCs w:val="20"/>
              </w:rPr>
            </w:pPr>
            <w:r w:rsidRPr="00667BE6">
              <w:rPr>
                <w:sz w:val="20"/>
                <w:szCs w:val="20"/>
              </w:rPr>
              <w:t>АОГВ-7,4</w:t>
            </w:r>
          </w:p>
        </w:tc>
        <w:tc>
          <w:tcPr>
            <w:tcW w:w="1080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0"/>
                <w:szCs w:val="20"/>
              </w:rPr>
            </w:pPr>
            <w:r w:rsidRPr="00667BE6">
              <w:rPr>
                <w:sz w:val="20"/>
                <w:szCs w:val="20"/>
              </w:rPr>
              <w:t>АКГВ-7,4</w:t>
            </w:r>
          </w:p>
        </w:tc>
        <w:tc>
          <w:tcPr>
            <w:tcW w:w="1080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0"/>
                <w:szCs w:val="20"/>
              </w:rPr>
            </w:pPr>
            <w:r w:rsidRPr="00667BE6">
              <w:rPr>
                <w:sz w:val="20"/>
                <w:szCs w:val="20"/>
              </w:rPr>
              <w:t>FORTE</w:t>
            </w:r>
          </w:p>
          <w:p w:rsidR="00FB65AD" w:rsidRPr="00667BE6" w:rsidRDefault="00FB65AD" w:rsidP="00A00215">
            <w:pPr>
              <w:widowControl w:val="0"/>
              <w:jc w:val="center"/>
              <w:rPr>
                <w:sz w:val="20"/>
                <w:szCs w:val="20"/>
              </w:rPr>
            </w:pPr>
            <w:r w:rsidRPr="00667BE6">
              <w:rPr>
                <w:sz w:val="20"/>
                <w:szCs w:val="20"/>
              </w:rPr>
              <w:lastRenderedPageBreak/>
              <w:t>D 11,5</w:t>
            </w:r>
          </w:p>
        </w:tc>
        <w:tc>
          <w:tcPr>
            <w:tcW w:w="1080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0"/>
                <w:szCs w:val="20"/>
              </w:rPr>
            </w:pPr>
            <w:r w:rsidRPr="00667BE6">
              <w:rPr>
                <w:sz w:val="20"/>
                <w:szCs w:val="20"/>
              </w:rPr>
              <w:lastRenderedPageBreak/>
              <w:t>FORTE</w:t>
            </w:r>
          </w:p>
          <w:p w:rsidR="00FB65AD" w:rsidRPr="00667BE6" w:rsidRDefault="00FB65AD" w:rsidP="00A00215">
            <w:pPr>
              <w:widowControl w:val="0"/>
              <w:jc w:val="center"/>
              <w:rPr>
                <w:sz w:val="20"/>
                <w:szCs w:val="20"/>
              </w:rPr>
            </w:pPr>
            <w:r w:rsidRPr="00667BE6">
              <w:rPr>
                <w:sz w:val="20"/>
                <w:szCs w:val="20"/>
              </w:rPr>
              <w:lastRenderedPageBreak/>
              <w:t>11,5</w:t>
            </w:r>
          </w:p>
        </w:tc>
        <w:tc>
          <w:tcPr>
            <w:tcW w:w="883" w:type="dxa"/>
            <w:vMerge/>
            <w:vAlign w:val="center"/>
          </w:tcPr>
          <w:p w:rsidR="00FB65AD" w:rsidRPr="00667BE6" w:rsidRDefault="00FB65AD" w:rsidP="00A00215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FB65AD" w:rsidRPr="00667BE6" w:rsidTr="00A00215">
        <w:trPr>
          <w:trHeight w:val="255"/>
          <w:jc w:val="center"/>
        </w:trPr>
        <w:tc>
          <w:tcPr>
            <w:tcW w:w="3835" w:type="dxa"/>
            <w:noWrap/>
            <w:vAlign w:val="bottom"/>
          </w:tcPr>
          <w:p w:rsidR="00FB65AD" w:rsidRPr="00667BE6" w:rsidRDefault="00FB65AD" w:rsidP="00A00215">
            <w:pPr>
              <w:widowControl w:val="0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  <w:lang w:val="en-US"/>
              </w:rPr>
              <w:lastRenderedPageBreak/>
              <w:t>1.</w:t>
            </w:r>
            <w:r w:rsidRPr="00667BE6">
              <w:rPr>
                <w:sz w:val="22"/>
                <w:szCs w:val="22"/>
              </w:rPr>
              <w:t>Сырьё и основные материалы</w:t>
            </w:r>
          </w:p>
        </w:tc>
        <w:tc>
          <w:tcPr>
            <w:tcW w:w="1123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167,81</w:t>
            </w:r>
          </w:p>
        </w:tc>
        <w:tc>
          <w:tcPr>
            <w:tcW w:w="1080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221,95</w:t>
            </w:r>
          </w:p>
        </w:tc>
        <w:tc>
          <w:tcPr>
            <w:tcW w:w="1080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203,66</w:t>
            </w:r>
          </w:p>
        </w:tc>
        <w:tc>
          <w:tcPr>
            <w:tcW w:w="1080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133,87</w:t>
            </w:r>
          </w:p>
        </w:tc>
        <w:tc>
          <w:tcPr>
            <w:tcW w:w="883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6550</w:t>
            </w:r>
          </w:p>
        </w:tc>
      </w:tr>
      <w:tr w:rsidR="00FB65AD" w:rsidRPr="00667BE6" w:rsidTr="00A00215">
        <w:trPr>
          <w:trHeight w:val="255"/>
          <w:jc w:val="center"/>
        </w:trPr>
        <w:tc>
          <w:tcPr>
            <w:tcW w:w="3835" w:type="dxa"/>
            <w:noWrap/>
            <w:vAlign w:val="bottom"/>
          </w:tcPr>
          <w:p w:rsidR="00FB65AD" w:rsidRPr="00667BE6" w:rsidRDefault="00FB65AD" w:rsidP="00A00215">
            <w:pPr>
              <w:widowControl w:val="0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  <w:lang w:val="en-US"/>
              </w:rPr>
              <w:t>2.</w:t>
            </w:r>
            <w:r w:rsidRPr="00667BE6">
              <w:rPr>
                <w:sz w:val="22"/>
                <w:szCs w:val="22"/>
              </w:rPr>
              <w:t>Покупные комплектующие изделия</w:t>
            </w:r>
          </w:p>
        </w:tc>
        <w:tc>
          <w:tcPr>
            <w:tcW w:w="1123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285,04</w:t>
            </w:r>
          </w:p>
        </w:tc>
        <w:tc>
          <w:tcPr>
            <w:tcW w:w="1080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285,04</w:t>
            </w:r>
          </w:p>
        </w:tc>
        <w:tc>
          <w:tcPr>
            <w:tcW w:w="1080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310,20</w:t>
            </w:r>
          </w:p>
        </w:tc>
        <w:tc>
          <w:tcPr>
            <w:tcW w:w="1080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310,20</w:t>
            </w:r>
          </w:p>
        </w:tc>
        <w:tc>
          <w:tcPr>
            <w:tcW w:w="883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10720</w:t>
            </w:r>
          </w:p>
        </w:tc>
      </w:tr>
      <w:tr w:rsidR="00FB65AD" w:rsidRPr="00667BE6" w:rsidTr="00A00215">
        <w:trPr>
          <w:trHeight w:val="255"/>
          <w:jc w:val="center"/>
        </w:trPr>
        <w:tc>
          <w:tcPr>
            <w:tcW w:w="3835" w:type="dxa"/>
            <w:noWrap/>
            <w:vAlign w:val="bottom"/>
          </w:tcPr>
          <w:p w:rsidR="00FB65AD" w:rsidRPr="00667BE6" w:rsidRDefault="00FB65AD" w:rsidP="00A00215">
            <w:pPr>
              <w:widowControl w:val="0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  <w:lang w:val="en-US"/>
              </w:rPr>
              <w:t>3.</w:t>
            </w:r>
            <w:r w:rsidRPr="00667BE6">
              <w:rPr>
                <w:sz w:val="22"/>
                <w:szCs w:val="22"/>
              </w:rPr>
              <w:t>Вспомогательные материалы</w:t>
            </w:r>
          </w:p>
        </w:tc>
        <w:tc>
          <w:tcPr>
            <w:tcW w:w="1123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31,33</w:t>
            </w:r>
          </w:p>
        </w:tc>
        <w:tc>
          <w:tcPr>
            <w:tcW w:w="1080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31,63</w:t>
            </w:r>
          </w:p>
        </w:tc>
        <w:tc>
          <w:tcPr>
            <w:tcW w:w="1080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16,88</w:t>
            </w:r>
          </w:p>
        </w:tc>
        <w:tc>
          <w:tcPr>
            <w:tcW w:w="1080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16,49</w:t>
            </w:r>
          </w:p>
        </w:tc>
        <w:tc>
          <w:tcPr>
            <w:tcW w:w="883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580</w:t>
            </w:r>
          </w:p>
        </w:tc>
      </w:tr>
      <w:tr w:rsidR="00FB65AD" w:rsidRPr="00667BE6" w:rsidTr="00A00215">
        <w:trPr>
          <w:trHeight w:val="255"/>
          <w:jc w:val="center"/>
        </w:trPr>
        <w:tc>
          <w:tcPr>
            <w:tcW w:w="3835" w:type="dxa"/>
            <w:noWrap/>
            <w:vAlign w:val="bottom"/>
          </w:tcPr>
          <w:p w:rsidR="00FB65AD" w:rsidRPr="00667BE6" w:rsidRDefault="00FB65AD" w:rsidP="00A00215">
            <w:pPr>
              <w:widowControl w:val="0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4.Топливо и энергия на технологические цели</w:t>
            </w:r>
          </w:p>
        </w:tc>
        <w:tc>
          <w:tcPr>
            <w:tcW w:w="1123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16,20</w:t>
            </w:r>
          </w:p>
        </w:tc>
        <w:tc>
          <w:tcPr>
            <w:tcW w:w="1080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16,20</w:t>
            </w:r>
          </w:p>
        </w:tc>
        <w:tc>
          <w:tcPr>
            <w:tcW w:w="1080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20,22</w:t>
            </w:r>
          </w:p>
        </w:tc>
        <w:tc>
          <w:tcPr>
            <w:tcW w:w="1080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15,68</w:t>
            </w:r>
          </w:p>
        </w:tc>
        <w:tc>
          <w:tcPr>
            <w:tcW w:w="883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105</w:t>
            </w:r>
          </w:p>
        </w:tc>
      </w:tr>
      <w:tr w:rsidR="00FB65AD" w:rsidRPr="00667BE6" w:rsidTr="00A00215">
        <w:trPr>
          <w:trHeight w:val="255"/>
          <w:jc w:val="center"/>
        </w:trPr>
        <w:tc>
          <w:tcPr>
            <w:tcW w:w="3835" w:type="dxa"/>
            <w:noWrap/>
            <w:vAlign w:val="bottom"/>
          </w:tcPr>
          <w:p w:rsidR="00FB65AD" w:rsidRPr="00667BE6" w:rsidRDefault="00FB65AD" w:rsidP="00A00215">
            <w:pPr>
              <w:widowControl w:val="0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  <w:lang w:val="en-US"/>
              </w:rPr>
              <w:t>5.</w:t>
            </w:r>
            <w:r w:rsidRPr="00667BE6">
              <w:rPr>
                <w:sz w:val="22"/>
                <w:szCs w:val="22"/>
              </w:rPr>
              <w:t>Транспортно-заготовительные расходы</w:t>
            </w:r>
          </w:p>
        </w:tc>
        <w:tc>
          <w:tcPr>
            <w:tcW w:w="1123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12,01</w:t>
            </w:r>
          </w:p>
        </w:tc>
        <w:tc>
          <w:tcPr>
            <w:tcW w:w="1080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13,36</w:t>
            </w:r>
          </w:p>
        </w:tc>
        <w:tc>
          <w:tcPr>
            <w:tcW w:w="1080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13,16</w:t>
            </w:r>
          </w:p>
        </w:tc>
        <w:tc>
          <w:tcPr>
            <w:tcW w:w="1080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11,42</w:t>
            </w:r>
          </w:p>
        </w:tc>
        <w:tc>
          <w:tcPr>
            <w:tcW w:w="883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300</w:t>
            </w:r>
          </w:p>
        </w:tc>
      </w:tr>
      <w:tr w:rsidR="00FB65AD" w:rsidRPr="00667BE6" w:rsidTr="00A00215">
        <w:trPr>
          <w:trHeight w:val="255"/>
          <w:jc w:val="center"/>
        </w:trPr>
        <w:tc>
          <w:tcPr>
            <w:tcW w:w="3835" w:type="dxa"/>
            <w:noWrap/>
            <w:vAlign w:val="bottom"/>
          </w:tcPr>
          <w:p w:rsidR="00FB65AD" w:rsidRPr="00667BE6" w:rsidRDefault="00FB65AD" w:rsidP="00A00215">
            <w:pPr>
              <w:widowControl w:val="0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  <w:lang w:val="en-US"/>
              </w:rPr>
              <w:t>6.</w:t>
            </w:r>
            <w:r w:rsidRPr="00667BE6">
              <w:rPr>
                <w:sz w:val="22"/>
                <w:szCs w:val="22"/>
              </w:rPr>
              <w:t>Специальные расходы на инструмент</w:t>
            </w:r>
          </w:p>
        </w:tc>
        <w:tc>
          <w:tcPr>
            <w:tcW w:w="1123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1,54</w:t>
            </w:r>
          </w:p>
        </w:tc>
        <w:tc>
          <w:tcPr>
            <w:tcW w:w="1080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3,53</w:t>
            </w:r>
          </w:p>
        </w:tc>
        <w:tc>
          <w:tcPr>
            <w:tcW w:w="1080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2,82</w:t>
            </w:r>
          </w:p>
        </w:tc>
        <w:tc>
          <w:tcPr>
            <w:tcW w:w="1080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2,82</w:t>
            </w:r>
          </w:p>
        </w:tc>
        <w:tc>
          <w:tcPr>
            <w:tcW w:w="883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34</w:t>
            </w:r>
          </w:p>
        </w:tc>
      </w:tr>
      <w:tr w:rsidR="00FB65AD" w:rsidRPr="00667BE6" w:rsidTr="00A00215">
        <w:trPr>
          <w:trHeight w:val="255"/>
          <w:jc w:val="center"/>
        </w:trPr>
        <w:tc>
          <w:tcPr>
            <w:tcW w:w="3835" w:type="dxa"/>
            <w:noWrap/>
            <w:vAlign w:val="bottom"/>
          </w:tcPr>
          <w:p w:rsidR="00FB65AD" w:rsidRPr="00667BE6" w:rsidRDefault="00FB65AD" w:rsidP="00A00215">
            <w:pPr>
              <w:widowControl w:val="0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Прибыль</w:t>
            </w:r>
          </w:p>
        </w:tc>
        <w:tc>
          <w:tcPr>
            <w:tcW w:w="1123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29,72</w:t>
            </w:r>
          </w:p>
        </w:tc>
        <w:tc>
          <w:tcPr>
            <w:tcW w:w="1080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33,63</w:t>
            </w:r>
          </w:p>
        </w:tc>
        <w:tc>
          <w:tcPr>
            <w:tcW w:w="1080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33,78</w:t>
            </w:r>
          </w:p>
        </w:tc>
        <w:tc>
          <w:tcPr>
            <w:tcW w:w="1080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667BE6">
              <w:rPr>
                <w:sz w:val="22"/>
                <w:szCs w:val="22"/>
              </w:rPr>
              <w:t>29,08</w:t>
            </w:r>
          </w:p>
        </w:tc>
        <w:tc>
          <w:tcPr>
            <w:tcW w:w="883" w:type="dxa"/>
            <w:noWrap/>
            <w:vAlign w:val="center"/>
          </w:tcPr>
          <w:p w:rsidR="00FB65AD" w:rsidRPr="00667BE6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FB65AD" w:rsidRPr="00667BE6" w:rsidRDefault="00FB65AD" w:rsidP="00FB65AD">
      <w:pPr>
        <w:pStyle w:val="ad"/>
        <w:widowControl w:val="0"/>
        <w:spacing w:before="0" w:beforeAutospacing="0" w:after="0" w:afterAutospacing="0"/>
        <w:ind w:firstLine="709"/>
        <w:jc w:val="both"/>
        <w:rPr>
          <w:lang w:val="en-US"/>
        </w:rPr>
      </w:pPr>
    </w:p>
    <w:p w:rsidR="00FB65AD" w:rsidRPr="00667BE6" w:rsidRDefault="00FB65AD" w:rsidP="00FB65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667BE6">
        <w:rPr>
          <w:rFonts w:eastAsia="TimesNewRoman"/>
        </w:rPr>
        <w:t xml:space="preserve">Тогда </w:t>
      </w:r>
      <w:r w:rsidRPr="00667BE6">
        <w:rPr>
          <w:rFonts w:eastAsia="TimesNewRoman"/>
          <w:i/>
          <w:lang w:val="en-US"/>
        </w:rPr>
        <w:t>F</w:t>
      </w:r>
      <w:r w:rsidRPr="00667BE6">
        <w:rPr>
          <w:rFonts w:eastAsia="TimesNewRoman"/>
          <w:i/>
        </w:rPr>
        <w:t>(x</w:t>
      </w:r>
      <w:r w:rsidRPr="00667BE6">
        <w:rPr>
          <w:rFonts w:eastAsia="TimesNewRoman"/>
          <w:i/>
          <w:vertAlign w:val="subscript"/>
        </w:rPr>
        <w:t>1</w:t>
      </w:r>
      <w:r w:rsidRPr="00667BE6">
        <w:rPr>
          <w:rFonts w:eastAsia="TimesNewRoman"/>
          <w:i/>
        </w:rPr>
        <w:t>,х</w:t>
      </w:r>
      <w:r w:rsidRPr="00667BE6">
        <w:rPr>
          <w:rFonts w:eastAsia="TimesNewRoman"/>
          <w:i/>
          <w:vertAlign w:val="subscript"/>
        </w:rPr>
        <w:t>2</w:t>
      </w:r>
      <w:r w:rsidRPr="00667BE6">
        <w:rPr>
          <w:rFonts w:eastAsia="TimesNewRoman"/>
          <w:i/>
        </w:rPr>
        <w:t>,х</w:t>
      </w:r>
      <w:r w:rsidRPr="00667BE6">
        <w:rPr>
          <w:rFonts w:eastAsia="TimesNewRoman"/>
          <w:i/>
          <w:vertAlign w:val="subscript"/>
        </w:rPr>
        <w:t>3</w:t>
      </w:r>
      <w:r w:rsidRPr="00667BE6">
        <w:rPr>
          <w:rFonts w:eastAsia="TimesNewRoman"/>
          <w:i/>
        </w:rPr>
        <w:t>,х</w:t>
      </w:r>
      <w:r w:rsidRPr="00667BE6">
        <w:rPr>
          <w:rFonts w:eastAsia="TimesNewRoman"/>
          <w:i/>
          <w:vertAlign w:val="subscript"/>
        </w:rPr>
        <w:t>4</w:t>
      </w:r>
      <w:r w:rsidRPr="00667BE6">
        <w:rPr>
          <w:rFonts w:eastAsia="TimesNewRoman"/>
          <w:i/>
        </w:rPr>
        <w:t>)</w:t>
      </w:r>
      <w:r w:rsidRPr="00667BE6">
        <w:rPr>
          <w:rFonts w:eastAsia="TimesNewRoman"/>
        </w:rPr>
        <w:t xml:space="preserve"> – совокупная прибыль от продажи произведенной продукции, которую требуется максимизировать.</w:t>
      </w:r>
    </w:p>
    <w:p w:rsidR="00FB65AD" w:rsidRPr="00667BE6" w:rsidRDefault="00FB65AD" w:rsidP="00FB65AD">
      <w:pPr>
        <w:pStyle w:val="ad"/>
        <w:widowControl w:val="0"/>
        <w:spacing w:before="0" w:beforeAutospacing="0" w:after="0" w:afterAutospacing="0"/>
        <w:ind w:firstLine="709"/>
        <w:jc w:val="both"/>
      </w:pPr>
      <w:r w:rsidRPr="00667BE6">
        <w:rPr>
          <w:rFonts w:eastAsia="TimesNewRoman"/>
        </w:rPr>
        <w:t xml:space="preserve">Пришли к задаче линейного программирования. </w:t>
      </w:r>
      <w:r w:rsidRPr="00667BE6">
        <w:t>Требуется найти максимальное значение функции:</w:t>
      </w:r>
    </w:p>
    <w:p w:rsidR="00FB65AD" w:rsidRPr="00667BE6" w:rsidRDefault="00FB65AD" w:rsidP="00FB65AD">
      <w:pPr>
        <w:pStyle w:val="ad"/>
        <w:widowControl w:val="0"/>
        <w:spacing w:before="0" w:beforeAutospacing="0" w:after="0" w:afterAutospacing="0"/>
        <w:ind w:firstLine="709"/>
        <w:jc w:val="both"/>
      </w:pPr>
    </w:p>
    <w:p w:rsidR="00FB65AD" w:rsidRPr="00667BE6" w:rsidRDefault="00FB65AD" w:rsidP="00FB65AD">
      <w:pPr>
        <w:pStyle w:val="ad"/>
        <w:widowControl w:val="0"/>
        <w:spacing w:before="0" w:beforeAutospacing="0" w:after="0" w:afterAutospacing="0"/>
        <w:ind w:firstLine="709"/>
        <w:jc w:val="center"/>
        <w:rPr>
          <w:rFonts w:eastAsia="TimesNewRoman"/>
        </w:rPr>
      </w:pPr>
      <w:r w:rsidRPr="00667BE6">
        <w:object w:dxaOrig="55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18.75pt" o:ole="">
            <v:imagedata r:id="rId5" o:title=""/>
          </v:shape>
          <o:OLEObject Type="Embed" ProgID="Equation.3" ShapeID="_x0000_i1025" DrawAspect="Content" ObjectID="_1431073451" r:id="rId6"/>
        </w:object>
      </w:r>
    </w:p>
    <w:p w:rsidR="00FB65AD" w:rsidRPr="00667BE6" w:rsidRDefault="00FB65AD" w:rsidP="00FB65AD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  <w:r w:rsidRPr="00667BE6">
        <w:rPr>
          <w:rFonts w:eastAsia="TimesNewRoman"/>
        </w:rPr>
        <w:t>при ограничениях:</w:t>
      </w:r>
    </w:p>
    <w:p w:rsidR="00FB65AD" w:rsidRPr="00667BE6" w:rsidRDefault="00FB65AD" w:rsidP="00FB65AD">
      <w:pPr>
        <w:widowControl w:val="0"/>
        <w:autoSpaceDE w:val="0"/>
        <w:autoSpaceDN w:val="0"/>
        <w:adjustRightInd w:val="0"/>
        <w:ind w:firstLine="709"/>
        <w:jc w:val="right"/>
      </w:pPr>
    </w:p>
    <w:p w:rsidR="00FB65AD" w:rsidRPr="00667BE6" w:rsidRDefault="00FB65AD" w:rsidP="00FB65AD">
      <w:pPr>
        <w:widowControl w:val="0"/>
        <w:autoSpaceDE w:val="0"/>
        <w:autoSpaceDN w:val="0"/>
        <w:adjustRightInd w:val="0"/>
        <w:ind w:firstLine="709"/>
        <w:jc w:val="right"/>
        <w:rPr>
          <w:rFonts w:eastAsia="TimesNewRoman"/>
        </w:rPr>
      </w:pPr>
      <w:r w:rsidRPr="009249D7">
        <w:rPr>
          <w:position w:val="-124"/>
        </w:rPr>
        <w:object w:dxaOrig="5480" w:dyaOrig="2600">
          <v:shape id="_x0000_i1026" type="#_x0000_t75" style="width:273.75pt;height:129.75pt" o:ole="">
            <v:imagedata r:id="rId7" o:title=""/>
          </v:shape>
          <o:OLEObject Type="Embed" ProgID="Equation.3" ShapeID="_x0000_i1026" DrawAspect="Content" ObjectID="_1431073452" r:id="rId8"/>
        </w:object>
      </w:r>
      <w:r w:rsidRPr="00667BE6">
        <w:tab/>
      </w:r>
      <w:r>
        <w:tab/>
      </w:r>
      <w:r w:rsidRPr="00667BE6">
        <w:tab/>
      </w:r>
      <w:r w:rsidRPr="00667BE6">
        <w:rPr>
          <w:rFonts w:eastAsia="TimesNewRoman"/>
        </w:rPr>
        <w:t xml:space="preserve"> (1)</w:t>
      </w:r>
    </w:p>
    <w:p w:rsidR="00FB65AD" w:rsidRPr="00667BE6" w:rsidRDefault="00FB65AD" w:rsidP="00FB65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</w:rPr>
      </w:pPr>
    </w:p>
    <w:p w:rsidR="00FB65AD" w:rsidRPr="00667BE6" w:rsidRDefault="00FB65AD" w:rsidP="00FB65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667BE6">
        <w:rPr>
          <w:rFonts w:eastAsia="TimesNewRoman"/>
        </w:rPr>
        <w:t xml:space="preserve">Затем задачу приведем к каноническому виду, вводя дополнительные неотрицательные переменные </w:t>
      </w:r>
      <w:r w:rsidRPr="00667BE6">
        <w:rPr>
          <w:rFonts w:eastAsia="TimesNewRoman"/>
          <w:i/>
          <w:iCs/>
        </w:rPr>
        <w:t>х</w:t>
      </w:r>
      <w:r w:rsidRPr="00667BE6">
        <w:rPr>
          <w:rFonts w:eastAsia="TimesNewRoman"/>
          <w:i/>
          <w:iCs/>
          <w:vertAlign w:val="subscript"/>
        </w:rPr>
        <w:t>5</w:t>
      </w:r>
      <w:r w:rsidRPr="00667BE6">
        <w:rPr>
          <w:rFonts w:eastAsia="TimesNewRoman"/>
          <w:i/>
          <w:iCs/>
        </w:rPr>
        <w:t>, х</w:t>
      </w:r>
      <w:r w:rsidRPr="00667BE6">
        <w:rPr>
          <w:rFonts w:eastAsia="TimesNewRoman"/>
          <w:i/>
          <w:iCs/>
          <w:vertAlign w:val="subscript"/>
        </w:rPr>
        <w:t>6</w:t>
      </w:r>
      <w:r w:rsidRPr="00667BE6">
        <w:rPr>
          <w:rFonts w:eastAsia="TimesNewRoman"/>
          <w:i/>
          <w:iCs/>
        </w:rPr>
        <w:t>, х</w:t>
      </w:r>
      <w:r w:rsidRPr="00667BE6">
        <w:rPr>
          <w:rFonts w:eastAsia="TimesNewRoman"/>
          <w:i/>
          <w:iCs/>
          <w:vertAlign w:val="subscript"/>
        </w:rPr>
        <w:t>7</w:t>
      </w:r>
      <w:r w:rsidRPr="00667BE6">
        <w:rPr>
          <w:rFonts w:eastAsia="TimesNewRoman"/>
          <w:i/>
          <w:iCs/>
        </w:rPr>
        <w:t>, х</w:t>
      </w:r>
      <w:r w:rsidRPr="00667BE6">
        <w:rPr>
          <w:rFonts w:eastAsia="TimesNewRoman"/>
          <w:i/>
          <w:iCs/>
          <w:vertAlign w:val="subscript"/>
        </w:rPr>
        <w:t>8</w:t>
      </w:r>
      <w:r w:rsidRPr="00667BE6">
        <w:rPr>
          <w:rFonts w:eastAsia="TimesNewRoman"/>
          <w:i/>
          <w:iCs/>
        </w:rPr>
        <w:t>, х</w:t>
      </w:r>
      <w:r w:rsidRPr="00667BE6">
        <w:rPr>
          <w:rFonts w:eastAsia="TimesNewRoman"/>
          <w:i/>
          <w:iCs/>
          <w:vertAlign w:val="subscript"/>
        </w:rPr>
        <w:t>9</w:t>
      </w:r>
      <w:r w:rsidRPr="00667BE6">
        <w:rPr>
          <w:rFonts w:eastAsia="TimesNewRoman"/>
          <w:i/>
          <w:iCs/>
        </w:rPr>
        <w:t>, х</w:t>
      </w:r>
      <w:r w:rsidRPr="00667BE6">
        <w:rPr>
          <w:rFonts w:eastAsia="TimesNewRoman"/>
          <w:i/>
          <w:iCs/>
          <w:vertAlign w:val="subscript"/>
        </w:rPr>
        <w:t>10</w:t>
      </w:r>
      <w:r w:rsidRPr="00667BE6">
        <w:rPr>
          <w:rFonts w:eastAsia="TimesNewRoman"/>
          <w:vertAlign w:val="subscript"/>
        </w:rPr>
        <w:t xml:space="preserve">, </w:t>
      </w:r>
      <w:r w:rsidRPr="00667BE6">
        <w:rPr>
          <w:rFonts w:eastAsia="TimesNewRoman"/>
        </w:rPr>
        <w:t xml:space="preserve"> обращающие неравенства (1) в равенства для приведения задачи к каноническому виду:</w:t>
      </w:r>
    </w:p>
    <w:p w:rsidR="00FB65AD" w:rsidRDefault="00FB65AD" w:rsidP="00FB65AD">
      <w:pPr>
        <w:widowControl w:val="0"/>
        <w:autoSpaceDE w:val="0"/>
        <w:autoSpaceDN w:val="0"/>
        <w:adjustRightInd w:val="0"/>
        <w:jc w:val="both"/>
      </w:pPr>
    </w:p>
    <w:p w:rsidR="00FB65AD" w:rsidRPr="00667BE6" w:rsidRDefault="00FB65AD" w:rsidP="00FB65AD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  <w:r w:rsidRPr="00667BE6">
        <w:object w:dxaOrig="9080" w:dyaOrig="380">
          <v:shape id="_x0000_i1027" type="#_x0000_t75" style="width:453.75pt;height:18.75pt" o:ole="">
            <v:imagedata r:id="rId9" o:title=""/>
          </v:shape>
          <o:OLEObject Type="Embed" ProgID="Equation.3" ShapeID="_x0000_i1027" DrawAspect="Content" ObjectID="_1431073453" r:id="rId10"/>
        </w:object>
      </w:r>
      <w:r w:rsidRPr="00667BE6">
        <w:rPr>
          <w:rFonts w:eastAsia="TimesNewRoman"/>
        </w:rPr>
        <w:t>при ограничениях:</w:t>
      </w:r>
    </w:p>
    <w:p w:rsidR="00FB65AD" w:rsidRPr="00667BE6" w:rsidRDefault="00FB65AD" w:rsidP="00FB65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</w:rPr>
      </w:pPr>
    </w:p>
    <w:p w:rsidR="00FB65AD" w:rsidRPr="00667BE6" w:rsidRDefault="00FB65AD" w:rsidP="00FB65AD">
      <w:pPr>
        <w:widowControl w:val="0"/>
        <w:autoSpaceDE w:val="0"/>
        <w:autoSpaceDN w:val="0"/>
        <w:adjustRightInd w:val="0"/>
        <w:ind w:firstLine="709"/>
        <w:jc w:val="right"/>
        <w:rPr>
          <w:rFonts w:eastAsia="TimesNewRoman"/>
        </w:rPr>
      </w:pPr>
      <w:r w:rsidRPr="009249D7">
        <w:rPr>
          <w:position w:val="-124"/>
        </w:rPr>
        <w:object w:dxaOrig="7280" w:dyaOrig="2600">
          <v:shape id="_x0000_i1028" type="#_x0000_t75" style="width:363.75pt;height:129.75pt" o:ole="">
            <v:imagedata r:id="rId11" o:title=""/>
          </v:shape>
          <o:OLEObject Type="Embed" ProgID="Equation.3" ShapeID="_x0000_i1028" DrawAspect="Content" ObjectID="_1431073454" r:id="rId12"/>
        </w:object>
      </w:r>
      <w:r w:rsidRPr="00667BE6">
        <w:t xml:space="preserve"> </w:t>
      </w:r>
      <w:r w:rsidRPr="00667BE6">
        <w:tab/>
        <w:t>(2)</w:t>
      </w:r>
    </w:p>
    <w:p w:rsidR="00FB65AD" w:rsidRPr="00667BE6" w:rsidRDefault="00FB65AD" w:rsidP="00FB65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667BE6">
        <w:rPr>
          <w:rFonts w:eastAsia="TimesNewRoman"/>
        </w:rPr>
        <w:t xml:space="preserve">Экономический смысл дополнительных переменных </w:t>
      </w:r>
      <w:r w:rsidRPr="00667BE6">
        <w:rPr>
          <w:rFonts w:eastAsia="TimesNewRoman"/>
          <w:i/>
          <w:iCs/>
        </w:rPr>
        <w:t>х</w:t>
      </w:r>
      <w:r w:rsidRPr="00667BE6">
        <w:rPr>
          <w:rFonts w:eastAsia="TimesNewRoman"/>
          <w:i/>
          <w:iCs/>
          <w:vertAlign w:val="subscript"/>
        </w:rPr>
        <w:t>5</w:t>
      </w:r>
      <w:r w:rsidRPr="00667BE6">
        <w:rPr>
          <w:rFonts w:eastAsia="TimesNewRoman"/>
          <w:i/>
          <w:iCs/>
        </w:rPr>
        <w:t xml:space="preserve"> – х</w:t>
      </w:r>
      <w:r w:rsidRPr="00667BE6">
        <w:rPr>
          <w:rFonts w:eastAsia="TimesNewRoman"/>
          <w:i/>
          <w:iCs/>
          <w:vertAlign w:val="subscript"/>
        </w:rPr>
        <w:t>10</w:t>
      </w:r>
      <w:r w:rsidRPr="00667BE6">
        <w:rPr>
          <w:rFonts w:eastAsia="TimesNewRoman"/>
          <w:vertAlign w:val="subscript"/>
        </w:rPr>
        <w:t xml:space="preserve"> </w:t>
      </w:r>
      <w:r w:rsidRPr="00667BE6">
        <w:rPr>
          <w:rFonts w:eastAsia="TimesNewRoman"/>
        </w:rPr>
        <w:t>- количество неизрасходованного сырья каждого вида.</w:t>
      </w:r>
    </w:p>
    <w:p w:rsidR="00FB65AD" w:rsidRPr="00667BE6" w:rsidRDefault="00FB65AD" w:rsidP="00FB65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667BE6">
        <w:rPr>
          <w:rFonts w:eastAsia="TimesNewRoman"/>
        </w:rPr>
        <w:t xml:space="preserve">Задачу решим симплекс-методом в виде симплекс-таблиц. Выбираем базисными переменными </w:t>
      </w:r>
      <w:r w:rsidRPr="00667BE6">
        <w:rPr>
          <w:rFonts w:eastAsia="TimesNewRoman"/>
          <w:i/>
          <w:iCs/>
        </w:rPr>
        <w:t>х</w:t>
      </w:r>
      <w:r w:rsidRPr="00667BE6">
        <w:rPr>
          <w:rFonts w:eastAsia="TimesNewRoman"/>
          <w:i/>
          <w:iCs/>
          <w:vertAlign w:val="subscript"/>
        </w:rPr>
        <w:t>5</w:t>
      </w:r>
      <w:r w:rsidRPr="00667BE6">
        <w:rPr>
          <w:rFonts w:eastAsia="TimesNewRoman"/>
          <w:i/>
          <w:iCs/>
        </w:rPr>
        <w:t>, х</w:t>
      </w:r>
      <w:r w:rsidRPr="00667BE6">
        <w:rPr>
          <w:rFonts w:eastAsia="TimesNewRoman"/>
          <w:i/>
          <w:iCs/>
          <w:vertAlign w:val="subscript"/>
        </w:rPr>
        <w:t>6</w:t>
      </w:r>
      <w:r w:rsidRPr="00667BE6">
        <w:rPr>
          <w:rFonts w:eastAsia="TimesNewRoman"/>
          <w:i/>
          <w:iCs/>
        </w:rPr>
        <w:t>, х</w:t>
      </w:r>
      <w:r w:rsidRPr="00667BE6">
        <w:rPr>
          <w:rFonts w:eastAsia="TimesNewRoman"/>
          <w:i/>
          <w:iCs/>
          <w:vertAlign w:val="subscript"/>
        </w:rPr>
        <w:t>7</w:t>
      </w:r>
      <w:r w:rsidRPr="00667BE6">
        <w:rPr>
          <w:rFonts w:eastAsia="TimesNewRoman"/>
          <w:i/>
          <w:iCs/>
        </w:rPr>
        <w:t>, х</w:t>
      </w:r>
      <w:r w:rsidRPr="00667BE6">
        <w:rPr>
          <w:rFonts w:eastAsia="TimesNewRoman"/>
          <w:i/>
          <w:iCs/>
          <w:vertAlign w:val="subscript"/>
        </w:rPr>
        <w:t>8</w:t>
      </w:r>
      <w:r w:rsidRPr="00667BE6">
        <w:rPr>
          <w:rFonts w:eastAsia="TimesNewRoman"/>
          <w:i/>
          <w:iCs/>
        </w:rPr>
        <w:t>, х</w:t>
      </w:r>
      <w:r w:rsidRPr="00667BE6">
        <w:rPr>
          <w:rFonts w:eastAsia="TimesNewRoman"/>
          <w:i/>
          <w:iCs/>
          <w:vertAlign w:val="subscript"/>
        </w:rPr>
        <w:t>9</w:t>
      </w:r>
      <w:r w:rsidRPr="00667BE6">
        <w:rPr>
          <w:rFonts w:eastAsia="TimesNewRoman"/>
          <w:i/>
          <w:iCs/>
        </w:rPr>
        <w:t>, х</w:t>
      </w:r>
      <w:r w:rsidRPr="00667BE6">
        <w:rPr>
          <w:rFonts w:eastAsia="TimesNewRoman"/>
          <w:i/>
          <w:iCs/>
          <w:vertAlign w:val="subscript"/>
        </w:rPr>
        <w:t>10</w:t>
      </w:r>
      <w:r w:rsidRPr="00667BE6">
        <w:rPr>
          <w:rFonts w:eastAsia="TimesNewRoman"/>
          <w:vertAlign w:val="subscript"/>
        </w:rPr>
        <w:t>.</w:t>
      </w:r>
      <w:r w:rsidRPr="00667BE6">
        <w:rPr>
          <w:rFonts w:eastAsia="TimesNewRoman"/>
        </w:rPr>
        <w:t xml:space="preserve"> Симплекс-таблица представлена в таблице 2.</w:t>
      </w:r>
    </w:p>
    <w:p w:rsidR="00FB65AD" w:rsidRPr="00667BE6" w:rsidRDefault="00FB65AD" w:rsidP="00FB65AD">
      <w:pPr>
        <w:widowControl w:val="0"/>
        <w:ind w:firstLine="709"/>
        <w:jc w:val="both"/>
      </w:pPr>
      <w:r w:rsidRPr="00667BE6">
        <w:t xml:space="preserve">На первом шаге ищем в </w:t>
      </w:r>
      <w:r w:rsidRPr="00667BE6">
        <w:rPr>
          <w:lang w:val="en-US"/>
        </w:rPr>
        <w:t>F</w:t>
      </w:r>
      <w:r w:rsidRPr="00667BE6">
        <w:t xml:space="preserve"> – строке наибольший по модулю коэффициент. </w:t>
      </w:r>
      <w:r w:rsidRPr="00667BE6">
        <w:lastRenderedPageBreak/>
        <w:t>Выбираем столбец x</w:t>
      </w:r>
      <w:r w:rsidRPr="00667BE6">
        <w:rPr>
          <w:vertAlign w:val="subscript"/>
        </w:rPr>
        <w:t xml:space="preserve">3 </w:t>
      </w:r>
      <w:r w:rsidRPr="00667BE6">
        <w:t xml:space="preserve">(коэффициент 33,78) – разрешающий столбец. Затем выбирается </w:t>
      </w:r>
      <w:r w:rsidRPr="00667BE6">
        <w:rPr>
          <w:bCs/>
        </w:rPr>
        <w:t>разрешающая строка</w:t>
      </w:r>
      <w:r w:rsidRPr="00667BE6">
        <w:t xml:space="preserve">, т.е. переменная, которая выйдет из базиса на следующей итерации симплекс-метода. Она выбирается по наименьшему отношению столбца "Решение" к соответствующим положительным </w:t>
      </w:r>
      <w:r>
        <w:t xml:space="preserve">элементам разрешающего столбца </w:t>
      </w:r>
      <w:r w:rsidRPr="00667BE6">
        <w:t xml:space="preserve">– в начальной итерации это строка </w:t>
      </w:r>
      <w:r w:rsidRPr="00667BE6">
        <w:rPr>
          <w:lang w:val="en-US"/>
        </w:rPr>
        <w:t>x</w:t>
      </w:r>
      <w:r w:rsidRPr="00667BE6">
        <w:rPr>
          <w:vertAlign w:val="subscript"/>
        </w:rPr>
        <w:t>8</w:t>
      </w:r>
      <w:r w:rsidRPr="00667BE6">
        <w:t xml:space="preserve"> (коэффициент </w:t>
      </w:r>
      <w:r w:rsidRPr="00667BE6">
        <w:rPr>
          <w:color w:val="000000"/>
        </w:rPr>
        <w:t>5192,88</w:t>
      </w:r>
      <w:r w:rsidRPr="00667BE6">
        <w:t xml:space="preserve">). </w:t>
      </w:r>
    </w:p>
    <w:p w:rsidR="00FB65AD" w:rsidRPr="00667BE6" w:rsidRDefault="00FB65AD" w:rsidP="00FB65AD">
      <w:pPr>
        <w:widowControl w:val="0"/>
        <w:ind w:firstLine="709"/>
        <w:jc w:val="both"/>
      </w:pPr>
    </w:p>
    <w:p w:rsidR="00FB65AD" w:rsidRPr="00667BE6" w:rsidRDefault="00FB65AD" w:rsidP="00FB65AD">
      <w:pPr>
        <w:widowControl w:val="0"/>
        <w:autoSpaceDE w:val="0"/>
        <w:autoSpaceDN w:val="0"/>
        <w:adjustRightInd w:val="0"/>
        <w:jc w:val="center"/>
        <w:rPr>
          <w:rFonts w:eastAsia="TimesNewRoman"/>
        </w:rPr>
      </w:pPr>
      <w:r w:rsidRPr="00667BE6">
        <w:rPr>
          <w:rFonts w:eastAsia="TimesNewRoman"/>
        </w:rPr>
        <w:t>Таблица 2</w:t>
      </w:r>
      <w:r>
        <w:rPr>
          <w:rFonts w:eastAsia="TimesNewRoman"/>
        </w:rPr>
        <w:t xml:space="preserve"> </w:t>
      </w:r>
      <w:r>
        <w:rPr>
          <w:rFonts w:eastAsia="TimesNewRoman"/>
        </w:rPr>
        <w:sym w:font="Symbol" w:char="F02D"/>
      </w:r>
      <w:r w:rsidRPr="00667BE6">
        <w:rPr>
          <w:rFonts w:eastAsia="TimesNewRoman"/>
        </w:rPr>
        <w:t xml:space="preserve"> Итерация 0</w: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886"/>
        <w:gridCol w:w="879"/>
        <w:gridCol w:w="879"/>
        <w:gridCol w:w="879"/>
        <w:gridCol w:w="442"/>
        <w:gridCol w:w="442"/>
        <w:gridCol w:w="442"/>
        <w:gridCol w:w="442"/>
        <w:gridCol w:w="442"/>
        <w:gridCol w:w="501"/>
        <w:gridCol w:w="1142"/>
        <w:gridCol w:w="1080"/>
      </w:tblGrid>
      <w:tr w:rsidR="00FB65AD" w:rsidRPr="00E703BE" w:rsidTr="00A00215">
        <w:trPr>
          <w:trHeight w:val="255"/>
          <w:jc w:val="center"/>
        </w:trPr>
        <w:tc>
          <w:tcPr>
            <w:tcW w:w="750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770B1">
              <w:rPr>
                <w:color w:val="000000"/>
                <w:sz w:val="20"/>
                <w:szCs w:val="20"/>
              </w:rPr>
              <w:t>Базисные пере-менные</w:t>
            </w:r>
          </w:p>
        </w:tc>
        <w:tc>
          <w:tcPr>
            <w:tcW w:w="886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x</w:t>
            </w:r>
            <w:r w:rsidRPr="00E703BE">
              <w:rPr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879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x</w:t>
            </w:r>
            <w:r w:rsidRPr="00E703BE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879" w:type="dxa"/>
            <w:shd w:val="clear" w:color="auto" w:fill="FFFF99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x</w:t>
            </w:r>
            <w:r w:rsidRPr="00E703BE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79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x</w:t>
            </w:r>
            <w:r w:rsidRPr="00E703BE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x</w:t>
            </w:r>
            <w:r w:rsidRPr="00E703BE">
              <w:rPr>
                <w:color w:val="00000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x</w:t>
            </w:r>
            <w:r w:rsidRPr="00E703BE">
              <w:rPr>
                <w:color w:val="00000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x</w:t>
            </w:r>
            <w:r w:rsidRPr="00E703BE">
              <w:rPr>
                <w:color w:val="00000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x</w:t>
            </w:r>
            <w:r w:rsidRPr="00E703BE">
              <w:rPr>
                <w:color w:val="00000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x</w:t>
            </w:r>
            <w:r w:rsidRPr="00E703BE">
              <w:rPr>
                <w:color w:val="00000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501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x</w:t>
            </w:r>
            <w:r w:rsidRPr="00E703BE">
              <w:rPr>
                <w:color w:val="00000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1142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770B1">
              <w:rPr>
                <w:color w:val="000000"/>
                <w:sz w:val="20"/>
                <w:szCs w:val="20"/>
              </w:rPr>
              <w:t>Значение базисных переменных</w:t>
            </w:r>
          </w:p>
        </w:tc>
        <w:tc>
          <w:tcPr>
            <w:tcW w:w="1080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770B1">
              <w:rPr>
                <w:color w:val="000000"/>
                <w:sz w:val="20"/>
                <w:szCs w:val="20"/>
              </w:rPr>
              <w:t>Решение</w:t>
            </w:r>
          </w:p>
        </w:tc>
      </w:tr>
      <w:tr w:rsidR="00FB65AD" w:rsidRPr="00E703BE" w:rsidTr="00A00215">
        <w:trPr>
          <w:trHeight w:val="255"/>
          <w:jc w:val="center"/>
        </w:trPr>
        <w:tc>
          <w:tcPr>
            <w:tcW w:w="750" w:type="dxa"/>
            <w:noWrap/>
            <w:vAlign w:val="bottom"/>
          </w:tcPr>
          <w:p w:rsidR="00FB65AD" w:rsidRPr="00E703BE" w:rsidRDefault="00FB65AD" w:rsidP="00A00215">
            <w:pPr>
              <w:widowControl w:val="0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x5</w:t>
            </w:r>
          </w:p>
        </w:tc>
        <w:tc>
          <w:tcPr>
            <w:tcW w:w="886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167,81</w:t>
            </w:r>
          </w:p>
        </w:tc>
        <w:tc>
          <w:tcPr>
            <w:tcW w:w="879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221,95</w:t>
            </w:r>
          </w:p>
        </w:tc>
        <w:tc>
          <w:tcPr>
            <w:tcW w:w="879" w:type="dxa"/>
            <w:shd w:val="clear" w:color="auto" w:fill="FFFF99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203,66</w:t>
            </w:r>
          </w:p>
        </w:tc>
        <w:tc>
          <w:tcPr>
            <w:tcW w:w="879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133,87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1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0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1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6550000</w:t>
            </w:r>
          </w:p>
        </w:tc>
        <w:tc>
          <w:tcPr>
            <w:tcW w:w="1080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32162,11</w:t>
            </w:r>
          </w:p>
        </w:tc>
      </w:tr>
      <w:tr w:rsidR="00FB65AD" w:rsidRPr="00E703BE" w:rsidTr="00A00215">
        <w:trPr>
          <w:trHeight w:val="255"/>
          <w:jc w:val="center"/>
        </w:trPr>
        <w:tc>
          <w:tcPr>
            <w:tcW w:w="750" w:type="dxa"/>
            <w:noWrap/>
            <w:vAlign w:val="bottom"/>
          </w:tcPr>
          <w:p w:rsidR="00FB65AD" w:rsidRPr="00E703BE" w:rsidRDefault="00FB65AD" w:rsidP="00A00215">
            <w:pPr>
              <w:widowControl w:val="0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x6</w:t>
            </w:r>
          </w:p>
        </w:tc>
        <w:tc>
          <w:tcPr>
            <w:tcW w:w="886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285,04</w:t>
            </w:r>
          </w:p>
        </w:tc>
        <w:tc>
          <w:tcPr>
            <w:tcW w:w="879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285,04</w:t>
            </w:r>
          </w:p>
        </w:tc>
        <w:tc>
          <w:tcPr>
            <w:tcW w:w="879" w:type="dxa"/>
            <w:shd w:val="clear" w:color="auto" w:fill="FFFF99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310,20</w:t>
            </w:r>
          </w:p>
        </w:tc>
        <w:tc>
          <w:tcPr>
            <w:tcW w:w="879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310,20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0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1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1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10720000</w:t>
            </w:r>
          </w:p>
        </w:tc>
        <w:tc>
          <w:tcPr>
            <w:tcW w:w="1080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34558,18</w:t>
            </w:r>
          </w:p>
        </w:tc>
      </w:tr>
      <w:tr w:rsidR="00FB65AD" w:rsidRPr="00E703BE" w:rsidTr="00A00215">
        <w:trPr>
          <w:trHeight w:val="255"/>
          <w:jc w:val="center"/>
        </w:trPr>
        <w:tc>
          <w:tcPr>
            <w:tcW w:w="750" w:type="dxa"/>
            <w:tcBorders>
              <w:bottom w:val="single" w:sz="4" w:space="0" w:color="auto"/>
            </w:tcBorders>
            <w:noWrap/>
            <w:vAlign w:val="bottom"/>
          </w:tcPr>
          <w:p w:rsidR="00FB65AD" w:rsidRPr="00E703BE" w:rsidRDefault="00FB65AD" w:rsidP="00A00215">
            <w:pPr>
              <w:widowControl w:val="0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x7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31,33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31,63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99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16,88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16,49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0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0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580000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34352,75</w:t>
            </w:r>
          </w:p>
        </w:tc>
      </w:tr>
      <w:tr w:rsidR="00FB65AD" w:rsidRPr="00E703BE" w:rsidTr="00A00215">
        <w:trPr>
          <w:trHeight w:val="255"/>
          <w:jc w:val="center"/>
        </w:trPr>
        <w:tc>
          <w:tcPr>
            <w:tcW w:w="750" w:type="dxa"/>
            <w:shd w:val="clear" w:color="auto" w:fill="FFFF99"/>
            <w:noWrap/>
            <w:vAlign w:val="bottom"/>
          </w:tcPr>
          <w:p w:rsidR="00FB65AD" w:rsidRPr="00E703BE" w:rsidRDefault="00FB65AD" w:rsidP="00A00215">
            <w:pPr>
              <w:widowControl w:val="0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x8</w:t>
            </w:r>
          </w:p>
        </w:tc>
        <w:tc>
          <w:tcPr>
            <w:tcW w:w="886" w:type="dxa"/>
            <w:shd w:val="clear" w:color="auto" w:fill="FFFF99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16,20</w:t>
            </w:r>
          </w:p>
        </w:tc>
        <w:tc>
          <w:tcPr>
            <w:tcW w:w="879" w:type="dxa"/>
            <w:shd w:val="clear" w:color="auto" w:fill="FFFF99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16,20</w:t>
            </w:r>
          </w:p>
        </w:tc>
        <w:tc>
          <w:tcPr>
            <w:tcW w:w="879" w:type="dxa"/>
            <w:shd w:val="clear" w:color="auto" w:fill="FFCC99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  <w:highlight w:val="red"/>
              </w:rPr>
            </w:pPr>
            <w:r w:rsidRPr="00E703BE">
              <w:rPr>
                <w:sz w:val="22"/>
                <w:szCs w:val="22"/>
              </w:rPr>
              <w:t>20,22</w:t>
            </w:r>
          </w:p>
        </w:tc>
        <w:tc>
          <w:tcPr>
            <w:tcW w:w="879" w:type="dxa"/>
            <w:shd w:val="clear" w:color="auto" w:fill="FFFF99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15,68</w:t>
            </w:r>
          </w:p>
        </w:tc>
        <w:tc>
          <w:tcPr>
            <w:tcW w:w="442" w:type="dxa"/>
            <w:shd w:val="clear" w:color="auto" w:fill="FFFF99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0</w:t>
            </w:r>
          </w:p>
        </w:tc>
        <w:tc>
          <w:tcPr>
            <w:tcW w:w="442" w:type="dxa"/>
            <w:shd w:val="clear" w:color="auto" w:fill="FFFF99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0</w:t>
            </w:r>
          </w:p>
        </w:tc>
        <w:tc>
          <w:tcPr>
            <w:tcW w:w="442" w:type="dxa"/>
            <w:shd w:val="clear" w:color="auto" w:fill="FFFF99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2" w:type="dxa"/>
            <w:shd w:val="clear" w:color="auto" w:fill="FFFF99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2" w:type="dxa"/>
            <w:shd w:val="clear" w:color="auto" w:fill="FFFF99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1" w:type="dxa"/>
            <w:shd w:val="clear" w:color="auto" w:fill="FFFF99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2" w:type="dxa"/>
            <w:shd w:val="clear" w:color="auto" w:fill="FFFF99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105000</w:t>
            </w:r>
          </w:p>
        </w:tc>
        <w:tc>
          <w:tcPr>
            <w:tcW w:w="1080" w:type="dxa"/>
            <w:shd w:val="clear" w:color="auto" w:fill="FFFF99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5192,88</w:t>
            </w:r>
          </w:p>
        </w:tc>
      </w:tr>
      <w:tr w:rsidR="00FB65AD" w:rsidRPr="00E703BE" w:rsidTr="00A00215">
        <w:trPr>
          <w:trHeight w:val="255"/>
          <w:jc w:val="center"/>
        </w:trPr>
        <w:tc>
          <w:tcPr>
            <w:tcW w:w="750" w:type="dxa"/>
            <w:noWrap/>
            <w:vAlign w:val="bottom"/>
          </w:tcPr>
          <w:p w:rsidR="00FB65AD" w:rsidRPr="00E703BE" w:rsidRDefault="00FB65AD" w:rsidP="00A00215">
            <w:pPr>
              <w:widowControl w:val="0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x9</w:t>
            </w:r>
          </w:p>
        </w:tc>
        <w:tc>
          <w:tcPr>
            <w:tcW w:w="886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12,01</w:t>
            </w:r>
          </w:p>
        </w:tc>
        <w:tc>
          <w:tcPr>
            <w:tcW w:w="879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13,36</w:t>
            </w:r>
          </w:p>
        </w:tc>
        <w:tc>
          <w:tcPr>
            <w:tcW w:w="879" w:type="dxa"/>
            <w:shd w:val="clear" w:color="auto" w:fill="FFFF99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13,16</w:t>
            </w:r>
          </w:p>
        </w:tc>
        <w:tc>
          <w:tcPr>
            <w:tcW w:w="879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11,42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0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0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300000</w:t>
            </w:r>
          </w:p>
        </w:tc>
        <w:tc>
          <w:tcPr>
            <w:tcW w:w="1080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22792,24</w:t>
            </w:r>
          </w:p>
        </w:tc>
      </w:tr>
      <w:tr w:rsidR="00FB65AD" w:rsidRPr="00E703BE" w:rsidTr="00A00215">
        <w:trPr>
          <w:trHeight w:val="255"/>
          <w:jc w:val="center"/>
        </w:trPr>
        <w:tc>
          <w:tcPr>
            <w:tcW w:w="750" w:type="dxa"/>
            <w:noWrap/>
            <w:vAlign w:val="bottom"/>
          </w:tcPr>
          <w:p w:rsidR="00FB65AD" w:rsidRPr="00E703BE" w:rsidRDefault="00FB65AD" w:rsidP="00A00215">
            <w:pPr>
              <w:widowControl w:val="0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x10</w:t>
            </w:r>
          </w:p>
        </w:tc>
        <w:tc>
          <w:tcPr>
            <w:tcW w:w="886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1,54</w:t>
            </w:r>
          </w:p>
        </w:tc>
        <w:tc>
          <w:tcPr>
            <w:tcW w:w="879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3,53</w:t>
            </w:r>
          </w:p>
        </w:tc>
        <w:tc>
          <w:tcPr>
            <w:tcW w:w="879" w:type="dxa"/>
            <w:shd w:val="clear" w:color="auto" w:fill="FFFF99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2,82</w:t>
            </w:r>
          </w:p>
        </w:tc>
        <w:tc>
          <w:tcPr>
            <w:tcW w:w="879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2,82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0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0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1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34000</w:t>
            </w:r>
          </w:p>
        </w:tc>
        <w:tc>
          <w:tcPr>
            <w:tcW w:w="1080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12060,81</w:t>
            </w:r>
          </w:p>
        </w:tc>
      </w:tr>
      <w:tr w:rsidR="00FB65AD" w:rsidRPr="00E703BE" w:rsidTr="00A00215">
        <w:trPr>
          <w:trHeight w:val="255"/>
          <w:jc w:val="center"/>
        </w:trPr>
        <w:tc>
          <w:tcPr>
            <w:tcW w:w="750" w:type="dxa"/>
            <w:noWrap/>
            <w:vAlign w:val="bottom"/>
          </w:tcPr>
          <w:p w:rsidR="00FB65AD" w:rsidRPr="00E703BE" w:rsidRDefault="00FB65AD" w:rsidP="00A00215">
            <w:pPr>
              <w:widowControl w:val="0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F</w:t>
            </w:r>
          </w:p>
        </w:tc>
        <w:tc>
          <w:tcPr>
            <w:tcW w:w="886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29,72</w:t>
            </w:r>
          </w:p>
        </w:tc>
        <w:tc>
          <w:tcPr>
            <w:tcW w:w="879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33,63</w:t>
            </w:r>
          </w:p>
        </w:tc>
        <w:tc>
          <w:tcPr>
            <w:tcW w:w="879" w:type="dxa"/>
            <w:shd w:val="clear" w:color="auto" w:fill="FFFF99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33,78</w:t>
            </w:r>
          </w:p>
        </w:tc>
        <w:tc>
          <w:tcPr>
            <w:tcW w:w="879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29,08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0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0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1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03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2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03BE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080" w:type="dxa"/>
            <w:noWrap/>
            <w:vAlign w:val="center"/>
          </w:tcPr>
          <w:p w:rsidR="00FB65AD" w:rsidRPr="00E703BE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703BE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</w:tbl>
    <w:p w:rsidR="00FB65AD" w:rsidRPr="00667BE6" w:rsidRDefault="00FB65AD" w:rsidP="00FB65AD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  <w:lang w:val="en-US"/>
        </w:rPr>
      </w:pPr>
    </w:p>
    <w:p w:rsidR="00FB65AD" w:rsidRPr="00E703BE" w:rsidRDefault="00FB65AD" w:rsidP="00FB65AD">
      <w:pPr>
        <w:widowControl w:val="0"/>
        <w:ind w:firstLine="709"/>
        <w:jc w:val="both"/>
      </w:pPr>
      <w:r w:rsidRPr="00E703BE">
        <w:rPr>
          <w:bCs/>
        </w:rPr>
        <w:t xml:space="preserve">Разрешающий элемент </w:t>
      </w:r>
      <w:r w:rsidRPr="00E703BE">
        <w:rPr>
          <w:bCs/>
        </w:rPr>
        <w:sym w:font="Symbol" w:char="F02D"/>
      </w:r>
      <w:r w:rsidRPr="00E703BE">
        <w:t xml:space="preserve"> находится на пересечении разрешающего столбца и разрешающей строки (выделен темным цветом) </w:t>
      </w:r>
      <w:r w:rsidRPr="00E703BE">
        <w:sym w:font="Symbol" w:char="F02D"/>
      </w:r>
      <w:r w:rsidRPr="00E703BE">
        <w:t xml:space="preserve"> равен 20,22. Следовательно, на следующей итерации симплекс-метода переменная </w:t>
      </w:r>
      <w:r w:rsidRPr="00E703BE">
        <w:rPr>
          <w:i/>
          <w:iCs/>
        </w:rPr>
        <w:t>x</w:t>
      </w:r>
      <w:r w:rsidRPr="00E703BE">
        <w:rPr>
          <w:i/>
          <w:iCs/>
          <w:vertAlign w:val="subscript"/>
        </w:rPr>
        <w:t>3</w:t>
      </w:r>
      <w:r w:rsidRPr="00E703BE">
        <w:t xml:space="preserve"> заменит в базисе </w:t>
      </w:r>
      <w:r w:rsidRPr="00E703BE">
        <w:rPr>
          <w:i/>
          <w:iCs/>
          <w:lang w:val="en-US"/>
        </w:rPr>
        <w:t>x</w:t>
      </w:r>
      <w:r w:rsidRPr="00E703BE">
        <w:rPr>
          <w:i/>
          <w:iCs/>
          <w:vertAlign w:val="subscript"/>
        </w:rPr>
        <w:t>8</w:t>
      </w:r>
      <w:r w:rsidRPr="00E703BE">
        <w:t>.</w:t>
      </w:r>
    </w:p>
    <w:p w:rsidR="00FB65AD" w:rsidRPr="00667BE6" w:rsidRDefault="00FB65AD" w:rsidP="00FB65AD">
      <w:pPr>
        <w:widowControl w:val="0"/>
        <w:ind w:firstLine="709"/>
        <w:jc w:val="both"/>
      </w:pPr>
      <w:r w:rsidRPr="00667BE6">
        <w:t>Третий шаг – заполним следующую таблицу</w:t>
      </w:r>
      <w:r>
        <w:t xml:space="preserve"> 3</w:t>
      </w:r>
      <w:r w:rsidRPr="00667BE6">
        <w:t xml:space="preserve"> «Итерация 1». Её мы получим из таблицы</w:t>
      </w:r>
      <w:r>
        <w:t xml:space="preserve"> 2</w:t>
      </w:r>
      <w:r w:rsidRPr="00667BE6">
        <w:t xml:space="preserve"> «Итерация 0». Цель дальнейших преобразований - превратить разрешающий столбец х</w:t>
      </w:r>
      <w:r w:rsidRPr="00667BE6">
        <w:rPr>
          <w:vertAlign w:val="subscript"/>
        </w:rPr>
        <w:t>3</w:t>
      </w:r>
      <w:r w:rsidRPr="00667BE6">
        <w:t xml:space="preserve"> в единичный (с единицей вместо разрешающего элемента и нулями вместо остальных элементов).</w:t>
      </w:r>
    </w:p>
    <w:p w:rsidR="00FB65AD" w:rsidRPr="00667BE6" w:rsidRDefault="00FB65AD" w:rsidP="00FB65AD">
      <w:pPr>
        <w:widowControl w:val="0"/>
        <w:tabs>
          <w:tab w:val="left" w:pos="1080"/>
        </w:tabs>
        <w:ind w:firstLine="709"/>
        <w:jc w:val="both"/>
      </w:pPr>
      <w:r w:rsidRPr="00667BE6">
        <w:t>1.</w:t>
      </w:r>
      <w:r w:rsidRPr="00667BE6">
        <w:tab/>
        <w:t xml:space="preserve">Вычисление строки </w:t>
      </w:r>
      <w:r w:rsidRPr="00667BE6">
        <w:rPr>
          <w:i/>
          <w:iCs/>
        </w:rPr>
        <w:t>х</w:t>
      </w:r>
      <w:r w:rsidRPr="00667BE6">
        <w:rPr>
          <w:i/>
          <w:iCs/>
          <w:vertAlign w:val="subscript"/>
        </w:rPr>
        <w:t>3</w:t>
      </w:r>
      <w:r w:rsidRPr="00667BE6">
        <w:t xml:space="preserve"> таблицы</w:t>
      </w:r>
      <w:r>
        <w:t xml:space="preserve"> 3</w:t>
      </w:r>
      <w:r w:rsidRPr="00667BE6">
        <w:t xml:space="preserve"> "Итерация 1". Сначала делим все члены разрешающей строки </w:t>
      </w:r>
      <w:r w:rsidRPr="00667BE6">
        <w:rPr>
          <w:i/>
          <w:iCs/>
        </w:rPr>
        <w:t>х</w:t>
      </w:r>
      <w:r w:rsidRPr="00667BE6">
        <w:rPr>
          <w:i/>
          <w:iCs/>
          <w:vertAlign w:val="subscript"/>
        </w:rPr>
        <w:t>8</w:t>
      </w:r>
      <w:r w:rsidRPr="00667BE6">
        <w:t xml:space="preserve"> таблицы</w:t>
      </w:r>
      <w:r>
        <w:t xml:space="preserve"> 2</w:t>
      </w:r>
      <w:r w:rsidRPr="00667BE6">
        <w:t xml:space="preserve"> "Итерация 0" на разрешающий элемент (он равен 20,22 в данном случае) этой таблицы, получим строку x</w:t>
      </w:r>
      <w:r w:rsidRPr="00667BE6">
        <w:rPr>
          <w:vertAlign w:val="subscript"/>
        </w:rPr>
        <w:t>3</w:t>
      </w:r>
      <w:r w:rsidRPr="00667BE6">
        <w:t xml:space="preserve"> в таблице</w:t>
      </w:r>
      <w:r>
        <w:t xml:space="preserve"> 3</w:t>
      </w:r>
      <w:r w:rsidRPr="00667BE6">
        <w:t xml:space="preserve"> «Итерации 1». Строку </w:t>
      </w:r>
      <w:r w:rsidRPr="00667BE6">
        <w:rPr>
          <w:i/>
          <w:iCs/>
        </w:rPr>
        <w:t>x</w:t>
      </w:r>
      <w:r w:rsidRPr="00667BE6">
        <w:rPr>
          <w:i/>
          <w:iCs/>
          <w:vertAlign w:val="subscript"/>
        </w:rPr>
        <w:t>3</w:t>
      </w:r>
      <w:r w:rsidRPr="00667BE6">
        <w:t xml:space="preserve"> таблицы</w:t>
      </w:r>
      <w:r>
        <w:t xml:space="preserve"> 3</w:t>
      </w:r>
      <w:r w:rsidRPr="00667BE6">
        <w:t xml:space="preserve"> "Итерации 1" мы получили (0,8; 0,8; 1; 0,78; 0; 0; 0; 0,05; 0; 0), остальные строки таблицы</w:t>
      </w:r>
      <w:r>
        <w:t xml:space="preserve"> 3</w:t>
      </w:r>
      <w:r w:rsidRPr="00667BE6">
        <w:t xml:space="preserve"> "Итерация 1" будут получены из этой строки и строк таблицы</w:t>
      </w:r>
      <w:r>
        <w:t xml:space="preserve"> 2</w:t>
      </w:r>
      <w:r w:rsidRPr="00667BE6">
        <w:t xml:space="preserve"> "Итерация 0" следующим образом:</w:t>
      </w:r>
    </w:p>
    <w:p w:rsidR="00FB65AD" w:rsidRPr="00667BE6" w:rsidRDefault="00FB65AD" w:rsidP="00FB65AD">
      <w:pPr>
        <w:widowControl w:val="0"/>
        <w:ind w:firstLine="709"/>
        <w:jc w:val="both"/>
      </w:pPr>
    </w:p>
    <w:p w:rsidR="00FB65AD" w:rsidRPr="00667BE6" w:rsidRDefault="00FB65AD" w:rsidP="00FB65AD">
      <w:pPr>
        <w:widowControl w:val="0"/>
        <w:ind w:firstLine="709"/>
        <w:jc w:val="center"/>
      </w:pPr>
      <w:r w:rsidRPr="00667BE6">
        <w:t>Таблица 3 – Итерация 1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7"/>
        <w:gridCol w:w="752"/>
        <w:gridCol w:w="751"/>
        <w:gridCol w:w="474"/>
        <w:gridCol w:w="839"/>
        <w:gridCol w:w="473"/>
        <w:gridCol w:w="473"/>
        <w:gridCol w:w="473"/>
        <w:gridCol w:w="839"/>
        <w:gridCol w:w="473"/>
        <w:gridCol w:w="509"/>
        <w:gridCol w:w="1315"/>
        <w:gridCol w:w="1292"/>
      </w:tblGrid>
      <w:tr w:rsidR="00FB65AD" w:rsidRPr="00C770B1" w:rsidTr="00A00215">
        <w:trPr>
          <w:trHeight w:val="255"/>
        </w:trPr>
        <w:tc>
          <w:tcPr>
            <w:tcW w:w="690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sz w:val="20"/>
                <w:szCs w:val="20"/>
              </w:rPr>
            </w:pPr>
            <w:r w:rsidRPr="00C770B1">
              <w:rPr>
                <w:color w:val="000000"/>
                <w:sz w:val="20"/>
                <w:szCs w:val="20"/>
              </w:rPr>
              <w:t>Базисные переменные</w:t>
            </w:r>
          </w:p>
        </w:tc>
        <w:tc>
          <w:tcPr>
            <w:tcW w:w="745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x</w:t>
            </w:r>
            <w:r w:rsidRPr="00C770B1">
              <w:rPr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745" w:type="dxa"/>
            <w:shd w:val="clear" w:color="auto" w:fill="FFFF99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x</w:t>
            </w:r>
            <w:r w:rsidRPr="00C770B1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0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x</w:t>
            </w:r>
            <w:r w:rsidRPr="00C770B1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32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x</w:t>
            </w:r>
            <w:r w:rsidRPr="00C770B1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6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x</w:t>
            </w:r>
            <w:r w:rsidRPr="00C770B1">
              <w:rPr>
                <w:color w:val="00000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6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x</w:t>
            </w:r>
            <w:r w:rsidRPr="00C770B1">
              <w:rPr>
                <w:color w:val="00000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6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x</w:t>
            </w:r>
            <w:r w:rsidRPr="00C770B1">
              <w:rPr>
                <w:color w:val="00000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832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x</w:t>
            </w:r>
            <w:r w:rsidRPr="00C770B1">
              <w:rPr>
                <w:color w:val="00000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6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x</w:t>
            </w:r>
            <w:r w:rsidRPr="00C770B1">
              <w:rPr>
                <w:color w:val="00000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505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x</w:t>
            </w:r>
            <w:r w:rsidRPr="00C770B1">
              <w:rPr>
                <w:color w:val="00000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1304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770B1">
              <w:rPr>
                <w:color w:val="000000"/>
                <w:sz w:val="20"/>
                <w:szCs w:val="20"/>
              </w:rPr>
              <w:t>Значение базисных переменных</w:t>
            </w:r>
          </w:p>
        </w:tc>
        <w:tc>
          <w:tcPr>
            <w:tcW w:w="1281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770B1">
              <w:rPr>
                <w:color w:val="000000"/>
                <w:sz w:val="20"/>
                <w:szCs w:val="20"/>
              </w:rPr>
              <w:t>Решение</w:t>
            </w:r>
          </w:p>
        </w:tc>
      </w:tr>
      <w:tr w:rsidR="00FB65AD" w:rsidRPr="00C770B1" w:rsidTr="00A00215">
        <w:trPr>
          <w:trHeight w:val="255"/>
        </w:trPr>
        <w:tc>
          <w:tcPr>
            <w:tcW w:w="690" w:type="dxa"/>
            <w:noWrap/>
            <w:vAlign w:val="bottom"/>
          </w:tcPr>
          <w:p w:rsidR="00FB65AD" w:rsidRPr="00C770B1" w:rsidRDefault="00FB65AD" w:rsidP="00A00215">
            <w:pPr>
              <w:widowControl w:val="0"/>
              <w:rPr>
                <w:sz w:val="22"/>
                <w:szCs w:val="22"/>
              </w:rPr>
            </w:pPr>
            <w:r w:rsidRPr="00C770B1">
              <w:rPr>
                <w:sz w:val="22"/>
                <w:szCs w:val="22"/>
              </w:rPr>
              <w:t>x5</w:t>
            </w:r>
          </w:p>
        </w:tc>
        <w:tc>
          <w:tcPr>
            <w:tcW w:w="745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4,64</w:t>
            </w:r>
          </w:p>
        </w:tc>
        <w:tc>
          <w:tcPr>
            <w:tcW w:w="745" w:type="dxa"/>
            <w:shd w:val="clear" w:color="auto" w:fill="FFFF99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58,79</w:t>
            </w:r>
          </w:p>
        </w:tc>
        <w:tc>
          <w:tcPr>
            <w:tcW w:w="470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2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-24,06</w:t>
            </w:r>
          </w:p>
        </w:tc>
        <w:tc>
          <w:tcPr>
            <w:tcW w:w="46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2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-10,07</w:t>
            </w:r>
          </w:p>
        </w:tc>
        <w:tc>
          <w:tcPr>
            <w:tcW w:w="46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5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5492440,08</w:t>
            </w:r>
          </w:p>
        </w:tc>
        <w:tc>
          <w:tcPr>
            <w:tcW w:w="1281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93427,25</w:t>
            </w:r>
          </w:p>
        </w:tc>
      </w:tr>
      <w:tr w:rsidR="00FB65AD" w:rsidRPr="00C770B1" w:rsidTr="00A00215">
        <w:trPr>
          <w:trHeight w:val="255"/>
        </w:trPr>
        <w:tc>
          <w:tcPr>
            <w:tcW w:w="690" w:type="dxa"/>
            <w:noWrap/>
            <w:vAlign w:val="bottom"/>
          </w:tcPr>
          <w:p w:rsidR="00FB65AD" w:rsidRPr="00C770B1" w:rsidRDefault="00FB65AD" w:rsidP="00A00215">
            <w:pPr>
              <w:widowControl w:val="0"/>
              <w:rPr>
                <w:sz w:val="22"/>
                <w:szCs w:val="22"/>
              </w:rPr>
            </w:pPr>
            <w:r w:rsidRPr="00C770B1">
              <w:rPr>
                <w:sz w:val="22"/>
                <w:szCs w:val="22"/>
              </w:rPr>
              <w:t>x6</w:t>
            </w:r>
          </w:p>
        </w:tc>
        <w:tc>
          <w:tcPr>
            <w:tcW w:w="745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36,51</w:t>
            </w:r>
          </w:p>
        </w:tc>
        <w:tc>
          <w:tcPr>
            <w:tcW w:w="745" w:type="dxa"/>
            <w:shd w:val="clear" w:color="auto" w:fill="FFFF99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36,51</w:t>
            </w:r>
          </w:p>
        </w:tc>
        <w:tc>
          <w:tcPr>
            <w:tcW w:w="470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2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69,65</w:t>
            </w:r>
          </w:p>
        </w:tc>
        <w:tc>
          <w:tcPr>
            <w:tcW w:w="46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2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-15,34</w:t>
            </w:r>
          </w:p>
        </w:tc>
        <w:tc>
          <w:tcPr>
            <w:tcW w:w="46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5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9109161,23</w:t>
            </w:r>
          </w:p>
        </w:tc>
        <w:tc>
          <w:tcPr>
            <w:tcW w:w="1281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249497,21</w:t>
            </w:r>
          </w:p>
        </w:tc>
      </w:tr>
      <w:tr w:rsidR="00FB65AD" w:rsidRPr="00C770B1" w:rsidTr="00A00215">
        <w:trPr>
          <w:trHeight w:val="255"/>
        </w:trPr>
        <w:tc>
          <w:tcPr>
            <w:tcW w:w="690" w:type="dxa"/>
            <w:tcBorders>
              <w:bottom w:val="single" w:sz="4" w:space="0" w:color="auto"/>
            </w:tcBorders>
            <w:noWrap/>
            <w:vAlign w:val="bottom"/>
          </w:tcPr>
          <w:p w:rsidR="00FB65AD" w:rsidRPr="00C770B1" w:rsidRDefault="00FB65AD" w:rsidP="00A00215">
            <w:pPr>
              <w:widowControl w:val="0"/>
              <w:rPr>
                <w:sz w:val="22"/>
                <w:szCs w:val="22"/>
              </w:rPr>
            </w:pPr>
            <w:r w:rsidRPr="00C770B1">
              <w:rPr>
                <w:sz w:val="22"/>
                <w:szCs w:val="22"/>
              </w:rPr>
              <w:t>x7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17,80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99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18,10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3,40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-0,83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492325,22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27200,18</w:t>
            </w:r>
          </w:p>
        </w:tc>
      </w:tr>
      <w:tr w:rsidR="00FB65AD" w:rsidRPr="00C770B1" w:rsidTr="00A00215">
        <w:trPr>
          <w:trHeight w:val="255"/>
        </w:trPr>
        <w:tc>
          <w:tcPr>
            <w:tcW w:w="690" w:type="dxa"/>
            <w:shd w:val="clear" w:color="auto" w:fill="FFFF99"/>
            <w:noWrap/>
            <w:vAlign w:val="bottom"/>
          </w:tcPr>
          <w:p w:rsidR="00FB65AD" w:rsidRPr="00C770B1" w:rsidRDefault="00FB65AD" w:rsidP="00A00215">
            <w:pPr>
              <w:widowControl w:val="0"/>
              <w:rPr>
                <w:sz w:val="22"/>
                <w:szCs w:val="22"/>
              </w:rPr>
            </w:pPr>
            <w:r w:rsidRPr="00C770B1">
              <w:rPr>
                <w:sz w:val="22"/>
                <w:szCs w:val="22"/>
              </w:rPr>
              <w:t>x3</w:t>
            </w:r>
          </w:p>
        </w:tc>
        <w:tc>
          <w:tcPr>
            <w:tcW w:w="745" w:type="dxa"/>
            <w:shd w:val="clear" w:color="auto" w:fill="FFFF99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745" w:type="dxa"/>
            <w:shd w:val="clear" w:color="auto" w:fill="FFCC99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470" w:type="dxa"/>
            <w:shd w:val="clear" w:color="auto" w:fill="FFFF99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2" w:type="dxa"/>
            <w:shd w:val="clear" w:color="auto" w:fill="FFFF99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0,78</w:t>
            </w:r>
          </w:p>
        </w:tc>
        <w:tc>
          <w:tcPr>
            <w:tcW w:w="469" w:type="dxa"/>
            <w:shd w:val="clear" w:color="auto" w:fill="FFFF99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dxa"/>
            <w:shd w:val="clear" w:color="auto" w:fill="FFFF99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dxa"/>
            <w:shd w:val="clear" w:color="auto" w:fill="FFFF99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2" w:type="dxa"/>
            <w:shd w:val="clear" w:color="auto" w:fill="FFFF99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469" w:type="dxa"/>
            <w:shd w:val="clear" w:color="auto" w:fill="FFFF99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5" w:type="dxa"/>
            <w:shd w:val="clear" w:color="auto" w:fill="FFFF99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shd w:val="clear" w:color="auto" w:fill="FFFF99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5192,88</w:t>
            </w:r>
          </w:p>
        </w:tc>
        <w:tc>
          <w:tcPr>
            <w:tcW w:w="1281" w:type="dxa"/>
            <w:shd w:val="clear" w:color="auto" w:fill="FFFF99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6481,48</w:t>
            </w:r>
          </w:p>
        </w:tc>
      </w:tr>
      <w:tr w:rsidR="00FB65AD" w:rsidRPr="00C770B1" w:rsidTr="00A00215">
        <w:trPr>
          <w:trHeight w:val="255"/>
        </w:trPr>
        <w:tc>
          <w:tcPr>
            <w:tcW w:w="690" w:type="dxa"/>
            <w:noWrap/>
            <w:vAlign w:val="bottom"/>
          </w:tcPr>
          <w:p w:rsidR="00FB65AD" w:rsidRPr="00C770B1" w:rsidRDefault="00FB65AD" w:rsidP="00A00215">
            <w:pPr>
              <w:widowControl w:val="0"/>
              <w:rPr>
                <w:sz w:val="22"/>
                <w:szCs w:val="22"/>
              </w:rPr>
            </w:pPr>
            <w:r w:rsidRPr="00C770B1">
              <w:rPr>
                <w:sz w:val="22"/>
                <w:szCs w:val="22"/>
              </w:rPr>
              <w:t>x9</w:t>
            </w:r>
          </w:p>
        </w:tc>
        <w:tc>
          <w:tcPr>
            <w:tcW w:w="745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1,46</w:t>
            </w:r>
          </w:p>
        </w:tc>
        <w:tc>
          <w:tcPr>
            <w:tcW w:w="745" w:type="dxa"/>
            <w:shd w:val="clear" w:color="auto" w:fill="FFFF99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2,81</w:t>
            </w:r>
          </w:p>
        </w:tc>
        <w:tc>
          <w:tcPr>
            <w:tcW w:w="470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2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1,21</w:t>
            </w:r>
          </w:p>
        </w:tc>
        <w:tc>
          <w:tcPr>
            <w:tcW w:w="46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2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-0,65</w:t>
            </w:r>
          </w:p>
        </w:tc>
        <w:tc>
          <w:tcPr>
            <w:tcW w:w="46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5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231649,38</w:t>
            </w:r>
          </w:p>
        </w:tc>
        <w:tc>
          <w:tcPr>
            <w:tcW w:w="1281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82370,54</w:t>
            </w:r>
          </w:p>
        </w:tc>
      </w:tr>
      <w:tr w:rsidR="00FB65AD" w:rsidRPr="00C770B1" w:rsidTr="00A00215">
        <w:trPr>
          <w:trHeight w:val="255"/>
        </w:trPr>
        <w:tc>
          <w:tcPr>
            <w:tcW w:w="690" w:type="dxa"/>
            <w:noWrap/>
            <w:vAlign w:val="bottom"/>
          </w:tcPr>
          <w:p w:rsidR="00FB65AD" w:rsidRPr="00C770B1" w:rsidRDefault="00FB65AD" w:rsidP="00A00215">
            <w:pPr>
              <w:widowControl w:val="0"/>
              <w:rPr>
                <w:sz w:val="22"/>
                <w:szCs w:val="22"/>
              </w:rPr>
            </w:pPr>
            <w:r w:rsidRPr="00C770B1">
              <w:rPr>
                <w:sz w:val="22"/>
                <w:szCs w:val="22"/>
              </w:rPr>
              <w:t>x10</w:t>
            </w:r>
          </w:p>
        </w:tc>
        <w:tc>
          <w:tcPr>
            <w:tcW w:w="745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-0,72</w:t>
            </w:r>
          </w:p>
        </w:tc>
        <w:tc>
          <w:tcPr>
            <w:tcW w:w="745" w:type="dxa"/>
            <w:shd w:val="clear" w:color="auto" w:fill="FFFF99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1,27</w:t>
            </w:r>
          </w:p>
        </w:tc>
        <w:tc>
          <w:tcPr>
            <w:tcW w:w="470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2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46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2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-0,14</w:t>
            </w:r>
          </w:p>
        </w:tc>
        <w:tc>
          <w:tcPr>
            <w:tcW w:w="46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5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4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19361,02</w:t>
            </w:r>
          </w:p>
        </w:tc>
        <w:tc>
          <w:tcPr>
            <w:tcW w:w="1281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15283,67</w:t>
            </w:r>
          </w:p>
        </w:tc>
      </w:tr>
      <w:tr w:rsidR="00FB65AD" w:rsidRPr="00C770B1" w:rsidTr="00A00215">
        <w:trPr>
          <w:trHeight w:val="255"/>
        </w:trPr>
        <w:tc>
          <w:tcPr>
            <w:tcW w:w="690" w:type="dxa"/>
            <w:noWrap/>
            <w:vAlign w:val="bottom"/>
          </w:tcPr>
          <w:p w:rsidR="00FB65AD" w:rsidRPr="00C770B1" w:rsidRDefault="00FB65AD" w:rsidP="00A00215">
            <w:pPr>
              <w:widowControl w:val="0"/>
              <w:rPr>
                <w:sz w:val="22"/>
                <w:szCs w:val="22"/>
              </w:rPr>
            </w:pPr>
            <w:r w:rsidRPr="00C770B1">
              <w:rPr>
                <w:sz w:val="22"/>
                <w:szCs w:val="22"/>
              </w:rPr>
              <w:t>F</w:t>
            </w:r>
          </w:p>
        </w:tc>
        <w:tc>
          <w:tcPr>
            <w:tcW w:w="745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2,66</w:t>
            </w:r>
          </w:p>
        </w:tc>
        <w:tc>
          <w:tcPr>
            <w:tcW w:w="745" w:type="dxa"/>
            <w:shd w:val="clear" w:color="auto" w:fill="FFFF99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6,57</w:t>
            </w:r>
          </w:p>
        </w:tc>
        <w:tc>
          <w:tcPr>
            <w:tcW w:w="470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2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2,89</w:t>
            </w:r>
          </w:p>
        </w:tc>
        <w:tc>
          <w:tcPr>
            <w:tcW w:w="46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2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-1,67</w:t>
            </w:r>
          </w:p>
        </w:tc>
        <w:tc>
          <w:tcPr>
            <w:tcW w:w="46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5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-175407,74</w:t>
            </w:r>
          </w:p>
        </w:tc>
        <w:tc>
          <w:tcPr>
            <w:tcW w:w="1281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26703,12</w:t>
            </w:r>
          </w:p>
        </w:tc>
      </w:tr>
    </w:tbl>
    <w:p w:rsidR="00FB65AD" w:rsidRPr="00667BE6" w:rsidRDefault="00FB65AD" w:rsidP="00FB65AD">
      <w:pPr>
        <w:widowControl w:val="0"/>
        <w:tabs>
          <w:tab w:val="left" w:pos="1080"/>
        </w:tabs>
        <w:ind w:firstLine="709"/>
        <w:jc w:val="both"/>
      </w:pPr>
      <w:r w:rsidRPr="00667BE6">
        <w:t>2</w:t>
      </w:r>
      <w:r w:rsidRPr="00667BE6">
        <w:tab/>
        <w:t xml:space="preserve">Вычисление </w:t>
      </w:r>
      <w:r w:rsidRPr="00667BE6">
        <w:rPr>
          <w:i/>
          <w:iCs/>
          <w:lang w:val="en-US"/>
        </w:rPr>
        <w:t>F</w:t>
      </w:r>
      <w:r w:rsidRPr="00667BE6">
        <w:t>-строки таблицы</w:t>
      </w:r>
      <w:r>
        <w:t xml:space="preserve"> 3</w:t>
      </w:r>
      <w:r w:rsidRPr="00667BE6">
        <w:t xml:space="preserve"> "Итерация 1". На месте 33,78 в первой строке (</w:t>
      </w:r>
      <w:r w:rsidRPr="00667BE6">
        <w:rPr>
          <w:lang w:val="en-US"/>
        </w:rPr>
        <w:t>F</w:t>
      </w:r>
      <w:r w:rsidRPr="00667BE6">
        <w:t xml:space="preserve">-строке) в столбце </w:t>
      </w:r>
      <w:r w:rsidRPr="00667BE6">
        <w:rPr>
          <w:i/>
          <w:iCs/>
        </w:rPr>
        <w:t>х</w:t>
      </w:r>
      <w:r w:rsidRPr="00667BE6">
        <w:rPr>
          <w:i/>
          <w:iCs/>
          <w:vertAlign w:val="subscript"/>
        </w:rPr>
        <w:t>3</w:t>
      </w:r>
      <w:r w:rsidRPr="00667BE6">
        <w:t xml:space="preserve"> таблицы</w:t>
      </w:r>
      <w:r>
        <w:t xml:space="preserve"> 2</w:t>
      </w:r>
      <w:r w:rsidRPr="00667BE6">
        <w:t xml:space="preserve"> "Итерация 0" должен быть 0 в первой строке таблицы "Итерация 1". Для этого все элементы строки х</w:t>
      </w:r>
      <w:r w:rsidRPr="00667BE6">
        <w:rPr>
          <w:vertAlign w:val="subscript"/>
        </w:rPr>
        <w:t>3</w:t>
      </w:r>
      <w:r w:rsidRPr="00667BE6">
        <w:t xml:space="preserve"> таблицы</w:t>
      </w:r>
      <w:r>
        <w:t xml:space="preserve"> 3</w:t>
      </w:r>
      <w:r w:rsidRPr="00667BE6">
        <w:t xml:space="preserve"> "Итерация 1" (0,8; 0,8; 1; 0,78; 0; 0; 0; 0,05; 0; 0) умножим на -33,78, и сложим эту строку с первой строкой (</w:t>
      </w:r>
      <w:r w:rsidRPr="00667BE6">
        <w:rPr>
          <w:lang w:val="en-US"/>
        </w:rPr>
        <w:t>F</w:t>
      </w:r>
      <w:r w:rsidRPr="00667BE6">
        <w:t>-строкой) таблицы "Итерация 0" (29,72; 33,63; 33,78; 29,08; 0; 0; 0; 0; 0; 0), получим (2,66; 6,57; 0; 2,89; 0; 0; 0; -1,67; 0; 0; -175407,74). В столбце x</w:t>
      </w:r>
      <w:r w:rsidRPr="00667BE6">
        <w:rPr>
          <w:vertAlign w:val="subscript"/>
        </w:rPr>
        <w:t>3</w:t>
      </w:r>
      <w:r w:rsidRPr="00667BE6">
        <w:t xml:space="preserve"> появился ноль 0, цель достигнута. Элементы разрешающего столбца х</w:t>
      </w:r>
      <w:r w:rsidRPr="00667BE6">
        <w:rPr>
          <w:vertAlign w:val="subscript"/>
        </w:rPr>
        <w:t>3</w:t>
      </w:r>
      <w:r w:rsidRPr="00667BE6">
        <w:t xml:space="preserve"> выделены жёлтым цветом.</w:t>
      </w:r>
    </w:p>
    <w:p w:rsidR="00FB65AD" w:rsidRPr="00667BE6" w:rsidRDefault="00FB65AD" w:rsidP="00FB65AD">
      <w:pPr>
        <w:widowControl w:val="0"/>
        <w:ind w:firstLine="709"/>
        <w:jc w:val="both"/>
      </w:pPr>
      <w:r w:rsidRPr="00667BE6">
        <w:lastRenderedPageBreak/>
        <w:t xml:space="preserve">Вычисление строк </w:t>
      </w:r>
      <w:r w:rsidRPr="00667BE6">
        <w:rPr>
          <w:lang w:val="en-US"/>
        </w:rPr>
        <w:t>x</w:t>
      </w:r>
      <w:r w:rsidRPr="00667BE6">
        <w:rPr>
          <w:vertAlign w:val="subscript"/>
        </w:rPr>
        <w:t>6</w:t>
      </w:r>
      <w:r w:rsidRPr="00667BE6">
        <w:t xml:space="preserve">, </w:t>
      </w:r>
      <w:r w:rsidRPr="00667BE6">
        <w:rPr>
          <w:lang w:val="en-US"/>
        </w:rPr>
        <w:t>x</w:t>
      </w:r>
      <w:r w:rsidRPr="00667BE6">
        <w:rPr>
          <w:vertAlign w:val="subscript"/>
        </w:rPr>
        <w:t>7,</w:t>
      </w:r>
      <w:r w:rsidRPr="00667BE6">
        <w:t xml:space="preserve"> </w:t>
      </w:r>
      <w:r w:rsidRPr="00667BE6">
        <w:rPr>
          <w:lang w:val="en-US"/>
        </w:rPr>
        <w:t>x</w:t>
      </w:r>
      <w:r w:rsidRPr="00667BE6">
        <w:rPr>
          <w:vertAlign w:val="subscript"/>
        </w:rPr>
        <w:t>9,</w:t>
      </w:r>
      <w:r w:rsidRPr="00667BE6">
        <w:t xml:space="preserve"> </w:t>
      </w:r>
      <w:r w:rsidRPr="00667BE6">
        <w:rPr>
          <w:lang w:val="en-US"/>
        </w:rPr>
        <w:t>x</w:t>
      </w:r>
      <w:r w:rsidRPr="00667BE6">
        <w:rPr>
          <w:vertAlign w:val="subscript"/>
        </w:rPr>
        <w:t xml:space="preserve">10 </w:t>
      </w:r>
      <w:r w:rsidRPr="00667BE6">
        <w:t xml:space="preserve">проводится аналогично. </w:t>
      </w:r>
    </w:p>
    <w:p w:rsidR="00FB65AD" w:rsidRPr="00667BE6" w:rsidRDefault="00FB65AD" w:rsidP="00FB65AD">
      <w:pPr>
        <w:widowControl w:val="0"/>
        <w:tabs>
          <w:tab w:val="left" w:pos="1080"/>
        </w:tabs>
        <w:ind w:firstLine="709"/>
        <w:jc w:val="both"/>
      </w:pPr>
      <w:r w:rsidRPr="00667BE6">
        <w:t>3</w:t>
      </w:r>
      <w:r w:rsidRPr="00667BE6">
        <w:tab/>
        <w:t xml:space="preserve">Вычисление строки </w:t>
      </w:r>
      <w:r w:rsidRPr="00667BE6">
        <w:rPr>
          <w:i/>
          <w:iCs/>
          <w:lang w:val="en-US"/>
        </w:rPr>
        <w:t>x</w:t>
      </w:r>
      <w:r w:rsidRPr="00667BE6">
        <w:rPr>
          <w:i/>
          <w:iCs/>
          <w:vertAlign w:val="subscript"/>
        </w:rPr>
        <w:t>5</w:t>
      </w:r>
      <w:r w:rsidRPr="00667BE6">
        <w:t xml:space="preserve"> таблицы</w:t>
      </w:r>
      <w:r>
        <w:t xml:space="preserve"> 3</w:t>
      </w:r>
      <w:r w:rsidRPr="00667BE6">
        <w:t xml:space="preserve"> "Итерация 1". На месте 203,66 в </w:t>
      </w:r>
      <w:r w:rsidRPr="00667BE6">
        <w:rPr>
          <w:i/>
          <w:iCs/>
          <w:lang w:val="en-US"/>
        </w:rPr>
        <w:t>x</w:t>
      </w:r>
      <w:r w:rsidRPr="00667BE6">
        <w:rPr>
          <w:i/>
          <w:iCs/>
          <w:vertAlign w:val="subscript"/>
        </w:rPr>
        <w:t>3</w:t>
      </w:r>
      <w:r w:rsidRPr="00667BE6">
        <w:t xml:space="preserve"> строке таблицы</w:t>
      </w:r>
      <w:r>
        <w:t xml:space="preserve"> 2</w:t>
      </w:r>
      <w:r w:rsidRPr="00667BE6">
        <w:t xml:space="preserve"> "Итерация 0" должен быть 0 в таблице</w:t>
      </w:r>
      <w:r>
        <w:t xml:space="preserve"> 3</w:t>
      </w:r>
      <w:r w:rsidRPr="00667BE6">
        <w:t xml:space="preserve"> "Итерация 1". Для этого все элементы строки </w:t>
      </w:r>
      <w:r w:rsidRPr="00667BE6">
        <w:rPr>
          <w:i/>
          <w:iCs/>
        </w:rPr>
        <w:t>х</w:t>
      </w:r>
      <w:r w:rsidRPr="00667BE6">
        <w:rPr>
          <w:i/>
          <w:iCs/>
          <w:vertAlign w:val="subscript"/>
        </w:rPr>
        <w:t>3</w:t>
      </w:r>
      <w:r w:rsidRPr="00667BE6">
        <w:t xml:space="preserve"> таблицы</w:t>
      </w:r>
      <w:r>
        <w:t xml:space="preserve"> 3</w:t>
      </w:r>
      <w:r w:rsidRPr="00667BE6">
        <w:t xml:space="preserve"> "Итерация 1" (0,8; 0,8; 1; 0,78; 0; 0; 0; 0,05; 0; 0), умножим на -203,66 и сложим эту строку с </w:t>
      </w:r>
      <w:r w:rsidRPr="00667BE6">
        <w:rPr>
          <w:i/>
          <w:iCs/>
          <w:lang w:val="en-US"/>
        </w:rPr>
        <w:t>x</w:t>
      </w:r>
      <w:r w:rsidRPr="00667BE6">
        <w:rPr>
          <w:i/>
          <w:iCs/>
          <w:vertAlign w:val="subscript"/>
        </w:rPr>
        <w:t>5</w:t>
      </w:r>
      <w:r w:rsidRPr="00667BE6">
        <w:t xml:space="preserve"> - строкой таблицы</w:t>
      </w:r>
      <w:r>
        <w:t xml:space="preserve"> 2</w:t>
      </w:r>
      <w:r w:rsidRPr="00667BE6">
        <w:t xml:space="preserve"> "Итерация 0" (167,81; 221,95; 203,66; 133,87; 1; 0; 0; 0; 0; 0), получим строку (4,64; 58,79; 0; -24,06; 1; 0; 0; -10,07; 0; 0). В столбце </w:t>
      </w:r>
      <w:r w:rsidRPr="00667BE6">
        <w:rPr>
          <w:i/>
          <w:iCs/>
        </w:rPr>
        <w:t>х</w:t>
      </w:r>
      <w:r w:rsidRPr="00667BE6">
        <w:rPr>
          <w:i/>
          <w:iCs/>
          <w:vertAlign w:val="subscript"/>
        </w:rPr>
        <w:t>3</w:t>
      </w:r>
      <w:r w:rsidRPr="00667BE6">
        <w:t xml:space="preserve"> получен необходимый 0.</w:t>
      </w:r>
    </w:p>
    <w:p w:rsidR="00FB65AD" w:rsidRPr="00667BE6" w:rsidRDefault="00FB65AD" w:rsidP="00FB65AD">
      <w:pPr>
        <w:widowControl w:val="0"/>
        <w:ind w:firstLine="709"/>
      </w:pPr>
      <w:r w:rsidRPr="00667BE6">
        <w:t xml:space="preserve">Повторяем до тех пор, пока в </w:t>
      </w:r>
      <w:r w:rsidRPr="00667BE6">
        <w:rPr>
          <w:i/>
          <w:iCs/>
        </w:rPr>
        <w:t>F</w:t>
      </w:r>
      <w:r w:rsidRPr="00667BE6">
        <w:t>-строке есть положительные элементы.</w:t>
      </w:r>
    </w:p>
    <w:p w:rsidR="00FB65AD" w:rsidRPr="00667BE6" w:rsidRDefault="00FB65AD" w:rsidP="00FB65AD">
      <w:pPr>
        <w:widowControl w:val="0"/>
        <w:ind w:firstLine="709"/>
      </w:pPr>
    </w:p>
    <w:p w:rsidR="00FB65AD" w:rsidRPr="00667BE6" w:rsidRDefault="00FB65AD" w:rsidP="00FB65AD">
      <w:pPr>
        <w:widowControl w:val="0"/>
        <w:ind w:firstLine="709"/>
        <w:jc w:val="center"/>
      </w:pPr>
      <w:r w:rsidRPr="00667BE6">
        <w:t xml:space="preserve">Таблица 4 </w:t>
      </w:r>
      <w:r>
        <w:sym w:font="Symbol" w:char="F02D"/>
      </w:r>
      <w:r w:rsidRPr="00667BE6">
        <w:t xml:space="preserve"> Итерация 2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879"/>
        <w:gridCol w:w="456"/>
        <w:gridCol w:w="844"/>
        <w:gridCol w:w="900"/>
        <w:gridCol w:w="456"/>
        <w:gridCol w:w="456"/>
        <w:gridCol w:w="456"/>
        <w:gridCol w:w="900"/>
        <w:gridCol w:w="566"/>
        <w:gridCol w:w="576"/>
        <w:gridCol w:w="1475"/>
      </w:tblGrid>
      <w:tr w:rsidR="00FB65AD" w:rsidRPr="00C770B1" w:rsidTr="00A00215">
        <w:trPr>
          <w:trHeight w:val="255"/>
          <w:jc w:val="center"/>
        </w:trPr>
        <w:tc>
          <w:tcPr>
            <w:tcW w:w="1080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Базисные пере-</w:t>
            </w:r>
            <w:r w:rsidRPr="00C770B1">
              <w:rPr>
                <w:color w:val="000000"/>
                <w:sz w:val="20"/>
                <w:szCs w:val="20"/>
              </w:rPr>
              <w:t>менные</w:t>
            </w:r>
          </w:p>
        </w:tc>
        <w:tc>
          <w:tcPr>
            <w:tcW w:w="87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x1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x2</w:t>
            </w:r>
          </w:p>
        </w:tc>
        <w:tc>
          <w:tcPr>
            <w:tcW w:w="844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x3</w:t>
            </w:r>
          </w:p>
        </w:tc>
        <w:tc>
          <w:tcPr>
            <w:tcW w:w="900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x4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x5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x6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x7</w:t>
            </w:r>
          </w:p>
        </w:tc>
        <w:tc>
          <w:tcPr>
            <w:tcW w:w="900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x8</w:t>
            </w:r>
          </w:p>
        </w:tc>
        <w:tc>
          <w:tcPr>
            <w:tcW w:w="56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x9</w:t>
            </w:r>
          </w:p>
        </w:tc>
        <w:tc>
          <w:tcPr>
            <w:tcW w:w="57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x10</w:t>
            </w:r>
          </w:p>
        </w:tc>
        <w:tc>
          <w:tcPr>
            <w:tcW w:w="1475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770B1">
              <w:rPr>
                <w:color w:val="000000"/>
                <w:sz w:val="20"/>
                <w:szCs w:val="20"/>
              </w:rPr>
              <w:t>Значение базисных переменных</w:t>
            </w:r>
          </w:p>
        </w:tc>
      </w:tr>
      <w:tr w:rsidR="00FB65AD" w:rsidRPr="00C770B1" w:rsidTr="00A00215">
        <w:trPr>
          <w:trHeight w:val="255"/>
          <w:jc w:val="center"/>
        </w:trPr>
        <w:tc>
          <w:tcPr>
            <w:tcW w:w="1080" w:type="dxa"/>
            <w:noWrap/>
            <w:vAlign w:val="bottom"/>
          </w:tcPr>
          <w:p w:rsidR="00FB65AD" w:rsidRPr="00C770B1" w:rsidRDefault="00FB65AD" w:rsidP="00A00215">
            <w:pPr>
              <w:widowControl w:val="0"/>
              <w:rPr>
                <w:sz w:val="22"/>
                <w:szCs w:val="22"/>
              </w:rPr>
            </w:pPr>
            <w:r w:rsidRPr="00C770B1">
              <w:rPr>
                <w:sz w:val="22"/>
                <w:szCs w:val="22"/>
              </w:rPr>
              <w:t>x5</w:t>
            </w:r>
          </w:p>
        </w:tc>
        <w:tc>
          <w:tcPr>
            <w:tcW w:w="87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-54,15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4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-73,38</w:t>
            </w:r>
          </w:p>
        </w:tc>
        <w:tc>
          <w:tcPr>
            <w:tcW w:w="900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-80,96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-13,70</w:t>
            </w:r>
          </w:p>
        </w:tc>
        <w:tc>
          <w:tcPr>
            <w:tcW w:w="56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5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5111404,06</w:t>
            </w:r>
          </w:p>
        </w:tc>
      </w:tr>
      <w:tr w:rsidR="00FB65AD" w:rsidRPr="00C770B1" w:rsidTr="00A00215">
        <w:trPr>
          <w:trHeight w:val="255"/>
          <w:jc w:val="center"/>
        </w:trPr>
        <w:tc>
          <w:tcPr>
            <w:tcW w:w="1080" w:type="dxa"/>
            <w:noWrap/>
            <w:vAlign w:val="bottom"/>
          </w:tcPr>
          <w:p w:rsidR="00FB65AD" w:rsidRPr="00C770B1" w:rsidRDefault="00FB65AD" w:rsidP="00A00215">
            <w:pPr>
              <w:widowControl w:val="0"/>
              <w:rPr>
                <w:sz w:val="22"/>
                <w:szCs w:val="22"/>
              </w:rPr>
            </w:pPr>
            <w:r w:rsidRPr="00C770B1">
              <w:rPr>
                <w:sz w:val="22"/>
                <w:szCs w:val="22"/>
              </w:rPr>
              <w:t>x6</w:t>
            </w:r>
          </w:p>
        </w:tc>
        <w:tc>
          <w:tcPr>
            <w:tcW w:w="87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4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-45,57</w:t>
            </w:r>
          </w:p>
        </w:tc>
        <w:tc>
          <w:tcPr>
            <w:tcW w:w="900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34,31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-17,60</w:t>
            </w:r>
          </w:p>
        </w:tc>
        <w:tc>
          <w:tcPr>
            <w:tcW w:w="56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5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8872521,87</w:t>
            </w:r>
          </w:p>
        </w:tc>
      </w:tr>
      <w:tr w:rsidR="00FB65AD" w:rsidRPr="00C770B1" w:rsidTr="00A00215">
        <w:trPr>
          <w:trHeight w:val="255"/>
          <w:jc w:val="center"/>
        </w:trPr>
        <w:tc>
          <w:tcPr>
            <w:tcW w:w="1080" w:type="dxa"/>
            <w:noWrap/>
            <w:vAlign w:val="bottom"/>
          </w:tcPr>
          <w:p w:rsidR="00FB65AD" w:rsidRPr="00C770B1" w:rsidRDefault="00FB65AD" w:rsidP="00A00215">
            <w:pPr>
              <w:widowControl w:val="0"/>
              <w:rPr>
                <w:sz w:val="22"/>
                <w:szCs w:val="22"/>
              </w:rPr>
            </w:pPr>
            <w:r w:rsidRPr="00C770B1">
              <w:rPr>
                <w:sz w:val="22"/>
                <w:szCs w:val="22"/>
              </w:rPr>
              <w:t>x7</w:t>
            </w:r>
          </w:p>
        </w:tc>
        <w:tc>
          <w:tcPr>
            <w:tcW w:w="87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-0,30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4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-22,59</w:t>
            </w:r>
          </w:p>
        </w:tc>
        <w:tc>
          <w:tcPr>
            <w:tcW w:w="900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-14,12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-1,95</w:t>
            </w:r>
          </w:p>
        </w:tc>
        <w:tc>
          <w:tcPr>
            <w:tcW w:w="56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375009,94</w:t>
            </w:r>
          </w:p>
        </w:tc>
      </w:tr>
      <w:tr w:rsidR="00FB65AD" w:rsidRPr="00C770B1" w:rsidTr="00A00215">
        <w:trPr>
          <w:trHeight w:val="255"/>
          <w:jc w:val="center"/>
        </w:trPr>
        <w:tc>
          <w:tcPr>
            <w:tcW w:w="1080" w:type="dxa"/>
            <w:noWrap/>
            <w:vAlign w:val="bottom"/>
          </w:tcPr>
          <w:p w:rsidR="00FB65AD" w:rsidRPr="00C770B1" w:rsidRDefault="00FB65AD" w:rsidP="00A00215">
            <w:pPr>
              <w:widowControl w:val="0"/>
              <w:rPr>
                <w:sz w:val="22"/>
                <w:szCs w:val="22"/>
              </w:rPr>
            </w:pPr>
            <w:r w:rsidRPr="00C770B1">
              <w:rPr>
                <w:sz w:val="22"/>
                <w:szCs w:val="22"/>
              </w:rPr>
              <w:t>x2</w:t>
            </w:r>
          </w:p>
        </w:tc>
        <w:tc>
          <w:tcPr>
            <w:tcW w:w="87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4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1,25</w:t>
            </w:r>
          </w:p>
        </w:tc>
        <w:tc>
          <w:tcPr>
            <w:tcW w:w="900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0,97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56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5" w:type="dxa"/>
            <w:shd w:val="clear" w:color="auto" w:fill="FFCC99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sz w:val="22"/>
                <w:szCs w:val="22"/>
              </w:rPr>
            </w:pPr>
            <w:r w:rsidRPr="00C770B1">
              <w:rPr>
                <w:sz w:val="22"/>
                <w:szCs w:val="22"/>
              </w:rPr>
              <w:t>6481,48</w:t>
            </w:r>
          </w:p>
        </w:tc>
      </w:tr>
      <w:tr w:rsidR="00FB65AD" w:rsidRPr="00C770B1" w:rsidTr="00A00215">
        <w:trPr>
          <w:trHeight w:val="255"/>
          <w:jc w:val="center"/>
        </w:trPr>
        <w:tc>
          <w:tcPr>
            <w:tcW w:w="1080" w:type="dxa"/>
            <w:noWrap/>
            <w:vAlign w:val="bottom"/>
          </w:tcPr>
          <w:p w:rsidR="00FB65AD" w:rsidRPr="00C770B1" w:rsidRDefault="00FB65AD" w:rsidP="00A00215">
            <w:pPr>
              <w:widowControl w:val="0"/>
              <w:rPr>
                <w:sz w:val="22"/>
                <w:szCs w:val="22"/>
              </w:rPr>
            </w:pPr>
            <w:r w:rsidRPr="00C770B1">
              <w:rPr>
                <w:sz w:val="22"/>
                <w:szCs w:val="22"/>
              </w:rPr>
              <w:t>x9</w:t>
            </w:r>
          </w:p>
        </w:tc>
        <w:tc>
          <w:tcPr>
            <w:tcW w:w="87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-1,35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4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-3,51</w:t>
            </w:r>
          </w:p>
        </w:tc>
        <w:tc>
          <w:tcPr>
            <w:tcW w:w="900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-1,51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-0,82</w:t>
            </w:r>
          </w:p>
        </w:tc>
        <w:tc>
          <w:tcPr>
            <w:tcW w:w="56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5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213421,61</w:t>
            </w:r>
          </w:p>
        </w:tc>
      </w:tr>
      <w:tr w:rsidR="00FB65AD" w:rsidRPr="00C770B1" w:rsidTr="00A00215">
        <w:trPr>
          <w:trHeight w:val="255"/>
          <w:jc w:val="center"/>
        </w:trPr>
        <w:tc>
          <w:tcPr>
            <w:tcW w:w="1080" w:type="dxa"/>
            <w:noWrap/>
            <w:vAlign w:val="bottom"/>
          </w:tcPr>
          <w:p w:rsidR="00FB65AD" w:rsidRPr="00C770B1" w:rsidRDefault="00FB65AD" w:rsidP="00A00215">
            <w:pPr>
              <w:widowControl w:val="0"/>
              <w:rPr>
                <w:sz w:val="22"/>
                <w:szCs w:val="22"/>
              </w:rPr>
            </w:pPr>
            <w:r w:rsidRPr="00C770B1">
              <w:rPr>
                <w:sz w:val="22"/>
                <w:szCs w:val="22"/>
              </w:rPr>
              <w:t>x10</w:t>
            </w:r>
          </w:p>
        </w:tc>
        <w:tc>
          <w:tcPr>
            <w:tcW w:w="87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-1,98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4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-1,58</w:t>
            </w:r>
          </w:p>
        </w:tc>
        <w:tc>
          <w:tcPr>
            <w:tcW w:w="900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-0,59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-0,22</w:t>
            </w:r>
          </w:p>
        </w:tc>
        <w:tc>
          <w:tcPr>
            <w:tcW w:w="56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5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11150,42</w:t>
            </w:r>
          </w:p>
        </w:tc>
      </w:tr>
      <w:tr w:rsidR="00FB65AD" w:rsidRPr="00C770B1" w:rsidTr="00A00215">
        <w:trPr>
          <w:trHeight w:val="255"/>
          <w:jc w:val="center"/>
        </w:trPr>
        <w:tc>
          <w:tcPr>
            <w:tcW w:w="1080" w:type="dxa"/>
            <w:noWrap/>
            <w:vAlign w:val="bottom"/>
          </w:tcPr>
          <w:p w:rsidR="00FB65AD" w:rsidRPr="00C770B1" w:rsidRDefault="00FB65AD" w:rsidP="00A00215">
            <w:pPr>
              <w:widowControl w:val="0"/>
              <w:rPr>
                <w:sz w:val="22"/>
                <w:szCs w:val="22"/>
              </w:rPr>
            </w:pPr>
            <w:r w:rsidRPr="00C770B1">
              <w:rPr>
                <w:sz w:val="22"/>
                <w:szCs w:val="22"/>
              </w:rPr>
              <w:t>F</w:t>
            </w:r>
          </w:p>
        </w:tc>
        <w:tc>
          <w:tcPr>
            <w:tcW w:w="879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-3,91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4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-8,20</w:t>
            </w:r>
          </w:p>
        </w:tc>
        <w:tc>
          <w:tcPr>
            <w:tcW w:w="900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-3,47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-2,08</w:t>
            </w:r>
          </w:p>
        </w:tc>
        <w:tc>
          <w:tcPr>
            <w:tcW w:w="56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6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5" w:type="dxa"/>
            <w:noWrap/>
            <w:vAlign w:val="center"/>
          </w:tcPr>
          <w:p w:rsidR="00FB65AD" w:rsidRPr="00C770B1" w:rsidRDefault="00FB65AD" w:rsidP="00A0021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770B1">
              <w:rPr>
                <w:color w:val="000000"/>
                <w:sz w:val="22"/>
                <w:szCs w:val="22"/>
              </w:rPr>
              <w:t>-217983,35</w:t>
            </w:r>
          </w:p>
        </w:tc>
      </w:tr>
    </w:tbl>
    <w:p w:rsidR="00FB65AD" w:rsidRPr="00667BE6" w:rsidRDefault="00FB65AD" w:rsidP="00FB65AD">
      <w:pPr>
        <w:widowControl w:val="0"/>
        <w:ind w:firstLine="709"/>
      </w:pPr>
    </w:p>
    <w:p w:rsidR="00FB65AD" w:rsidRPr="00667BE6" w:rsidRDefault="00FB65AD" w:rsidP="00FB65AD">
      <w:pPr>
        <w:pStyle w:val="ad"/>
        <w:widowControl w:val="0"/>
        <w:spacing w:before="0" w:beforeAutospacing="0" w:after="0" w:afterAutospacing="0"/>
        <w:ind w:firstLine="709"/>
        <w:jc w:val="both"/>
      </w:pPr>
      <w:r w:rsidRPr="00667BE6">
        <w:t xml:space="preserve">Наконец, во второй итерации нашли оптимальный план с максимальной прибылью </w:t>
      </w:r>
      <w:r w:rsidRPr="00667BE6">
        <w:rPr>
          <w:i/>
          <w:iCs/>
          <w:lang w:val="en-US"/>
        </w:rPr>
        <w:t>Fmax</w:t>
      </w:r>
      <w:r w:rsidRPr="00667BE6">
        <w:rPr>
          <w:i/>
          <w:iCs/>
        </w:rPr>
        <w:t xml:space="preserve"> = - </w:t>
      </w:r>
      <w:r w:rsidRPr="00667BE6">
        <w:rPr>
          <w:i/>
          <w:iCs/>
          <w:lang w:val="en-US"/>
        </w:rPr>
        <w:t>Fmin</w:t>
      </w:r>
      <w:r w:rsidRPr="00667BE6">
        <w:rPr>
          <w:i/>
          <w:iCs/>
        </w:rPr>
        <w:t>:</w:t>
      </w:r>
    </w:p>
    <w:p w:rsidR="00FB65AD" w:rsidRPr="00667BE6" w:rsidRDefault="00FB65AD" w:rsidP="00FB65AD">
      <w:pPr>
        <w:pStyle w:val="ad"/>
        <w:widowControl w:val="0"/>
        <w:spacing w:before="0" w:beforeAutospacing="0" w:after="0" w:afterAutospacing="0"/>
        <w:ind w:firstLine="709"/>
        <w:jc w:val="both"/>
      </w:pPr>
      <w:r w:rsidRPr="00C770B1">
        <w:rPr>
          <w:position w:val="-6"/>
          <w:lang w:val="uk-UA"/>
        </w:rPr>
        <w:object w:dxaOrig="220" w:dyaOrig="260">
          <v:shape id="_x0000_i1029" type="#_x0000_t75" style="width:13.5pt;height:16.5pt" o:ole="">
            <v:imagedata r:id="rId13" o:title=""/>
          </v:shape>
          <o:OLEObject Type="Embed" ProgID="Equation.3" ShapeID="_x0000_i1029" DrawAspect="Content" ObjectID="_1431073455" r:id="rId14"/>
        </w:object>
      </w:r>
      <w:r w:rsidRPr="00667BE6">
        <w:rPr>
          <w:lang w:val="uk-UA"/>
        </w:rPr>
        <w:t xml:space="preserve">= (0; </w:t>
      </w:r>
      <w:r w:rsidRPr="00667BE6">
        <w:t>6481,48</w:t>
      </w:r>
      <w:r w:rsidRPr="00667BE6">
        <w:rPr>
          <w:lang w:val="uk-UA"/>
        </w:rPr>
        <w:t xml:space="preserve">; 0; 0; </w:t>
      </w:r>
      <w:r w:rsidRPr="00667BE6">
        <w:rPr>
          <w:color w:val="000000"/>
        </w:rPr>
        <w:t>5111404,06</w:t>
      </w:r>
      <w:r w:rsidRPr="00667BE6">
        <w:rPr>
          <w:lang w:val="uk-UA"/>
        </w:rPr>
        <w:t xml:space="preserve">; </w:t>
      </w:r>
      <w:r w:rsidRPr="00667BE6">
        <w:rPr>
          <w:color w:val="000000"/>
        </w:rPr>
        <w:t>8872521,87</w:t>
      </w:r>
      <w:r w:rsidRPr="00667BE6">
        <w:rPr>
          <w:lang w:val="uk-UA"/>
        </w:rPr>
        <w:t xml:space="preserve">; </w:t>
      </w:r>
      <w:r w:rsidRPr="00667BE6">
        <w:rPr>
          <w:color w:val="000000"/>
        </w:rPr>
        <w:t>375009,94</w:t>
      </w:r>
      <w:r w:rsidRPr="00667BE6">
        <w:rPr>
          <w:lang w:val="uk-UA"/>
        </w:rPr>
        <w:t xml:space="preserve">; 0; </w:t>
      </w:r>
      <w:r w:rsidRPr="00667BE6">
        <w:rPr>
          <w:color w:val="000000"/>
        </w:rPr>
        <w:t>213421,61; 11150,42</w:t>
      </w:r>
      <w:r w:rsidRPr="00667BE6">
        <w:rPr>
          <w:lang w:val="uk-UA"/>
        </w:rPr>
        <w:t xml:space="preserve">) – </w:t>
      </w:r>
      <w:r w:rsidRPr="00667BE6">
        <w:t>оптимальный план.</w:t>
      </w:r>
    </w:p>
    <w:p w:rsidR="00FB65AD" w:rsidRPr="00667BE6" w:rsidRDefault="00FB65AD" w:rsidP="00FB65AD">
      <w:pPr>
        <w:pStyle w:val="ad"/>
        <w:widowControl w:val="0"/>
        <w:spacing w:before="0" w:beforeAutospacing="0" w:after="0" w:afterAutospacing="0"/>
        <w:ind w:firstLine="709"/>
        <w:jc w:val="both"/>
      </w:pPr>
      <w:r w:rsidRPr="00667BE6">
        <w:t xml:space="preserve">Таким образом, следует выпускать 6481,48 единиц продукции типа АКГВ-7,4, при котором максимальная прибыль будет равна </w:t>
      </w:r>
      <w:r w:rsidRPr="00667BE6">
        <w:rPr>
          <w:color w:val="000000"/>
        </w:rPr>
        <w:t>217983,35</w:t>
      </w:r>
      <w:r w:rsidRPr="00667BE6">
        <w:t xml:space="preserve"> грн.</w:t>
      </w:r>
    </w:p>
    <w:p w:rsidR="00FB65AD" w:rsidRPr="00667BE6" w:rsidRDefault="00FB65AD" w:rsidP="00FB65AD">
      <w:pPr>
        <w:widowControl w:val="0"/>
        <w:ind w:firstLine="709"/>
        <w:jc w:val="both"/>
      </w:pPr>
      <w:r w:rsidRPr="00667BE6">
        <w:t xml:space="preserve">В </w:t>
      </w:r>
      <w:r w:rsidRPr="00667BE6">
        <w:rPr>
          <w:i/>
          <w:iCs/>
        </w:rPr>
        <w:t>F</w:t>
      </w:r>
      <w:r w:rsidRPr="00667BE6">
        <w:t xml:space="preserve">–строке оптимального плана в столбцах дополнительных переменных, а именно </w:t>
      </w:r>
      <w:r w:rsidRPr="00667BE6">
        <w:rPr>
          <w:i/>
          <w:iCs/>
        </w:rPr>
        <w:t>x</w:t>
      </w:r>
      <w:r w:rsidRPr="00667BE6">
        <w:rPr>
          <w:i/>
          <w:iCs/>
          <w:vertAlign w:val="subscript"/>
        </w:rPr>
        <w:t>8</w:t>
      </w:r>
      <w:r w:rsidRPr="00667BE6">
        <w:rPr>
          <w:vertAlign w:val="subscript"/>
        </w:rPr>
        <w:t xml:space="preserve"> </w:t>
      </w:r>
      <w:r w:rsidRPr="00667BE6">
        <w:t xml:space="preserve">= </w:t>
      </w:r>
      <w:r w:rsidRPr="00667BE6">
        <w:rPr>
          <w:color w:val="000000"/>
        </w:rPr>
        <w:t>2,08, говорит о дефицитности сырья. Так как 2,08 &gt; 0, то согласно второй теореме двойственности сырье 4-го типа полностью используется в оптимальном плане и является дефицитным сырьем.</w:t>
      </w:r>
    </w:p>
    <w:p w:rsidR="00FB65AD" w:rsidRPr="00667BE6" w:rsidRDefault="00FB65AD" w:rsidP="00FB65AD">
      <w:pPr>
        <w:pStyle w:val="ad"/>
        <w:widowControl w:val="0"/>
        <w:spacing w:before="0" w:beforeAutospacing="0" w:after="0" w:afterAutospacing="0"/>
        <w:ind w:firstLine="709"/>
        <w:jc w:val="both"/>
      </w:pPr>
      <w:r w:rsidRPr="00667BE6">
        <w:t>Кроме того, значения двойственных оценок показывают, насколько возрастает доход предприятия при увеличении дефицитного сырья на единицу (на 2,08).</w:t>
      </w:r>
    </w:p>
    <w:p w:rsidR="00FB65AD" w:rsidRPr="00667BE6" w:rsidRDefault="00FB65AD" w:rsidP="00FB65AD">
      <w:pPr>
        <w:widowControl w:val="0"/>
        <w:ind w:firstLine="709"/>
        <w:jc w:val="both"/>
      </w:pPr>
      <w:r w:rsidRPr="00667BE6">
        <w:t>Данная задача была также решена с помощью программы Simplex, которая решает задачи линейного программирования симплекс-методом.</w:t>
      </w:r>
    </w:p>
    <w:p w:rsidR="00FB65AD" w:rsidRPr="00667BE6" w:rsidRDefault="00FB65AD" w:rsidP="00FB65AD">
      <w:pPr>
        <w:widowControl w:val="0"/>
        <w:ind w:firstLine="709"/>
        <w:jc w:val="both"/>
      </w:pPr>
      <w:r w:rsidRPr="00667BE6">
        <w:rPr>
          <w:b/>
          <w:bCs/>
        </w:rPr>
        <w:t>Выводы</w:t>
      </w:r>
      <w:r w:rsidRPr="00667BE6">
        <w:t>. Применение данного метода позволяет оптимизировать выбор наиболее еффективной стратегии ассортиментной программы позволяющей получать максимальную прибыль, которая для ЗАО «Машзавод» составит 217 983,35 грн.</w:t>
      </w:r>
    </w:p>
    <w:p w:rsidR="00FB65AD" w:rsidRPr="00667BE6" w:rsidRDefault="00FB65AD" w:rsidP="00FB65AD">
      <w:pPr>
        <w:widowControl w:val="0"/>
        <w:ind w:firstLine="709"/>
        <w:jc w:val="both"/>
      </w:pPr>
    </w:p>
    <w:p w:rsidR="00FB65AD" w:rsidRPr="00667BE6" w:rsidRDefault="00FB65AD" w:rsidP="00FB65AD">
      <w:pPr>
        <w:widowControl w:val="0"/>
        <w:ind w:firstLine="709"/>
        <w:jc w:val="center"/>
      </w:pPr>
      <w:r w:rsidRPr="00667BE6">
        <w:rPr>
          <w:b/>
          <w:bCs/>
        </w:rPr>
        <w:t>Библиографический список</w:t>
      </w:r>
    </w:p>
    <w:p w:rsidR="00FB65AD" w:rsidRPr="00667BE6" w:rsidRDefault="00FB65AD" w:rsidP="00C2170E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0" w:firstLine="360"/>
      </w:pPr>
      <w:r w:rsidRPr="00667BE6">
        <w:rPr>
          <w:b/>
        </w:rPr>
        <w:t>Орлов А.И</w:t>
      </w:r>
      <w:r w:rsidRPr="00667BE6">
        <w:t>. Теория принятия решений. Учебное пособие. - М.: Издательство "Март", 2004. - 656 с.</w:t>
      </w:r>
    </w:p>
    <w:p w:rsidR="00FB65AD" w:rsidRPr="00667BE6" w:rsidRDefault="00FB65AD" w:rsidP="00C2170E">
      <w:pPr>
        <w:widowControl w:val="0"/>
        <w:numPr>
          <w:ilvl w:val="0"/>
          <w:numId w:val="2"/>
        </w:numPr>
        <w:tabs>
          <w:tab w:val="clear" w:pos="720"/>
        </w:tabs>
        <w:ind w:left="0" w:firstLine="360"/>
        <w:rPr>
          <w:bCs/>
        </w:rPr>
      </w:pPr>
      <w:r w:rsidRPr="00667BE6">
        <w:rPr>
          <w:b/>
        </w:rPr>
        <w:t>Поддерёгин А.М</w:t>
      </w:r>
      <w:r w:rsidRPr="00667BE6">
        <w:t>. Финансы предприятий: Учебное пособие.</w:t>
      </w:r>
      <w:r>
        <w:t xml:space="preserve"> </w:t>
      </w:r>
      <w:r w:rsidRPr="00667BE6">
        <w:t>–</w:t>
      </w:r>
      <w:r>
        <w:t xml:space="preserve"> </w:t>
      </w:r>
      <w:r w:rsidRPr="00667BE6">
        <w:t>К.:</w:t>
      </w:r>
      <w:r>
        <w:t xml:space="preserve"> </w:t>
      </w:r>
      <w:r w:rsidRPr="00667BE6">
        <w:t>КНЭУ, 2006.–552с.</w:t>
      </w:r>
    </w:p>
    <w:p w:rsidR="00452E1E" w:rsidRPr="00FB65AD" w:rsidRDefault="00452E1E" w:rsidP="00FB65AD"/>
    <w:sectPr w:rsidR="00452E1E" w:rsidRPr="00FB65AD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4A80"/>
    <w:multiLevelType w:val="hybridMultilevel"/>
    <w:tmpl w:val="29FC1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1A7422"/>
    <w:multiLevelType w:val="hybridMultilevel"/>
    <w:tmpl w:val="6E96F00E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9E5"/>
    <w:rsid w:val="00074576"/>
    <w:rsid w:val="000845F4"/>
    <w:rsid w:val="000B4E6B"/>
    <w:rsid w:val="000E0C02"/>
    <w:rsid w:val="000E7806"/>
    <w:rsid w:val="000F0DFA"/>
    <w:rsid w:val="001473CF"/>
    <w:rsid w:val="001A715F"/>
    <w:rsid w:val="001F6C74"/>
    <w:rsid w:val="002126D2"/>
    <w:rsid w:val="00264182"/>
    <w:rsid w:val="00282B09"/>
    <w:rsid w:val="002D4A84"/>
    <w:rsid w:val="002F23EC"/>
    <w:rsid w:val="00346C0F"/>
    <w:rsid w:val="0038282F"/>
    <w:rsid w:val="00382ABC"/>
    <w:rsid w:val="003B7668"/>
    <w:rsid w:val="00412D86"/>
    <w:rsid w:val="0043729B"/>
    <w:rsid w:val="00452E1E"/>
    <w:rsid w:val="004839A7"/>
    <w:rsid w:val="004C0C71"/>
    <w:rsid w:val="0056302A"/>
    <w:rsid w:val="005E0245"/>
    <w:rsid w:val="005F5FA6"/>
    <w:rsid w:val="00665EBB"/>
    <w:rsid w:val="006E5A43"/>
    <w:rsid w:val="006F0F08"/>
    <w:rsid w:val="0076489B"/>
    <w:rsid w:val="007D2410"/>
    <w:rsid w:val="00877FE2"/>
    <w:rsid w:val="008F5480"/>
    <w:rsid w:val="00925687"/>
    <w:rsid w:val="009B0C31"/>
    <w:rsid w:val="009B29E5"/>
    <w:rsid w:val="009B35D3"/>
    <w:rsid w:val="009D3638"/>
    <w:rsid w:val="009E23B7"/>
    <w:rsid w:val="00A3588D"/>
    <w:rsid w:val="00B70E87"/>
    <w:rsid w:val="00BC0490"/>
    <w:rsid w:val="00BD2009"/>
    <w:rsid w:val="00BD2ED3"/>
    <w:rsid w:val="00BE4EC0"/>
    <w:rsid w:val="00C2170E"/>
    <w:rsid w:val="00C54009"/>
    <w:rsid w:val="00CD37BF"/>
    <w:rsid w:val="00D80C60"/>
    <w:rsid w:val="00E520B3"/>
    <w:rsid w:val="00E528DF"/>
    <w:rsid w:val="00EB54D2"/>
    <w:rsid w:val="00EE3E6D"/>
    <w:rsid w:val="00F00A8B"/>
    <w:rsid w:val="00F907C8"/>
    <w:rsid w:val="00FB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E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520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  <w:style w:type="paragraph" w:styleId="HTML">
    <w:name w:val="HTML Preformatted"/>
    <w:basedOn w:val="a"/>
    <w:link w:val="HTML0"/>
    <w:rsid w:val="00BE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4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6489B"/>
    <w:pPr>
      <w:ind w:left="-720" w:firstLine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76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E0245"/>
    <w:pPr>
      <w:spacing w:after="120"/>
    </w:pPr>
  </w:style>
  <w:style w:type="character" w:customStyle="1" w:styleId="a8">
    <w:name w:val="Основной текст Знак"/>
    <w:basedOn w:val="a0"/>
    <w:link w:val="a7"/>
    <w:rsid w:val="005E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 ширине"/>
    <w:basedOn w:val="a"/>
    <w:rsid w:val="005E0245"/>
    <w:pPr>
      <w:jc w:val="both"/>
    </w:pPr>
    <w:rPr>
      <w:szCs w:val="20"/>
    </w:rPr>
  </w:style>
  <w:style w:type="paragraph" w:styleId="3">
    <w:name w:val="Body Text Indent 3"/>
    <w:basedOn w:val="a"/>
    <w:link w:val="30"/>
    <w:rsid w:val="005E0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80C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0C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0C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aliases w:val=" Знак Знак"/>
    <w:basedOn w:val="a"/>
    <w:link w:val="24"/>
    <w:rsid w:val="00D80C60"/>
    <w:pPr>
      <w:spacing w:after="120" w:line="480" w:lineRule="auto"/>
    </w:pPr>
    <w:rPr>
      <w:lang w:val="uk-UA" w:eastAsia="uk-UA"/>
    </w:rPr>
  </w:style>
  <w:style w:type="character" w:customStyle="1" w:styleId="24">
    <w:name w:val="Основной текст 2 Знак"/>
    <w:aliases w:val=" Знак Знак Знак"/>
    <w:basedOn w:val="a0"/>
    <w:link w:val="23"/>
    <w:rsid w:val="00D80C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">
    <w:name w:val="Normal"/>
    <w:rsid w:val="00D80C6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rsid w:val="00EB54D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E528DF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E52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f"/>
    <w:rsid w:val="00E528DF"/>
    <w:pPr>
      <w:widowControl w:val="0"/>
      <w:numPr>
        <w:numId w:val="0"/>
      </w:numPr>
      <w:tabs>
        <w:tab w:val="num" w:pos="360"/>
      </w:tabs>
      <w:spacing w:after="200" w:line="288" w:lineRule="auto"/>
      <w:ind w:left="360" w:hanging="360"/>
      <w:contextualSpacing w:val="0"/>
      <w:jc w:val="both"/>
    </w:pPr>
    <w:rPr>
      <w:sz w:val="28"/>
      <w:szCs w:val="28"/>
    </w:rPr>
  </w:style>
  <w:style w:type="paragraph" w:styleId="af">
    <w:name w:val="List Bullet"/>
    <w:basedOn w:val="a"/>
    <w:uiPriority w:val="99"/>
    <w:semiHidden/>
    <w:unhideWhenUsed/>
    <w:rsid w:val="00E528DF"/>
    <w:pPr>
      <w:numPr>
        <w:numId w:val="1"/>
      </w:numPr>
      <w:contextualSpacing/>
    </w:pPr>
  </w:style>
  <w:style w:type="paragraph" w:customStyle="1" w:styleId="ListParagraph">
    <w:name w:val="List Paragraph"/>
    <w:basedOn w:val="a"/>
    <w:rsid w:val="000745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qFormat/>
    <w:rsid w:val="001F6C74"/>
    <w:pPr>
      <w:ind w:firstLine="540"/>
      <w:jc w:val="center"/>
    </w:pPr>
    <w:rPr>
      <w:b/>
      <w:bCs/>
      <w:sz w:val="36"/>
      <w:lang w:val="uk-UA"/>
    </w:rPr>
  </w:style>
  <w:style w:type="character" w:customStyle="1" w:styleId="af1">
    <w:name w:val="Название Знак"/>
    <w:basedOn w:val="a0"/>
    <w:link w:val="af0"/>
    <w:rsid w:val="001F6C74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f2">
    <w:name w:val="Subtitle"/>
    <w:basedOn w:val="a"/>
    <w:link w:val="af3"/>
    <w:qFormat/>
    <w:rsid w:val="001F6C74"/>
    <w:pPr>
      <w:ind w:firstLine="540"/>
      <w:jc w:val="both"/>
    </w:pPr>
    <w:rPr>
      <w:rFonts w:ascii="Arial Black" w:hAnsi="Arial Black"/>
      <w:sz w:val="28"/>
      <w:lang w:val="uk-UA"/>
    </w:rPr>
  </w:style>
  <w:style w:type="character" w:customStyle="1" w:styleId="af3">
    <w:name w:val="Подзаголовок Знак"/>
    <w:basedOn w:val="a0"/>
    <w:link w:val="af2"/>
    <w:rsid w:val="001F6C74"/>
    <w:rPr>
      <w:rFonts w:ascii="Arial Black" w:eastAsia="Times New Roman" w:hAnsi="Arial Black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52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4">
    <w:name w:val="Emphasis"/>
    <w:basedOn w:val="a0"/>
    <w:qFormat/>
    <w:rsid w:val="00E520B3"/>
    <w:rPr>
      <w:i/>
      <w:iCs/>
    </w:rPr>
  </w:style>
  <w:style w:type="paragraph" w:customStyle="1" w:styleId="af5">
    <w:name w:val="Подпункт"/>
    <w:basedOn w:val="a"/>
    <w:next w:val="a"/>
    <w:rsid w:val="000E0C02"/>
    <w:pPr>
      <w:widowControl w:val="0"/>
      <w:spacing w:line="360" w:lineRule="auto"/>
      <w:ind w:firstLine="709"/>
      <w:jc w:val="both"/>
      <w:outlineLvl w:val="2"/>
    </w:pPr>
    <w:rPr>
      <w:color w:val="333333"/>
      <w:sz w:val="28"/>
      <w:szCs w:val="28"/>
      <w:lang w:val="uk-UA"/>
    </w:rPr>
  </w:style>
  <w:style w:type="paragraph" w:customStyle="1" w:styleId="af6">
    <w:name w:val="Глава"/>
    <w:basedOn w:val="a"/>
    <w:next w:val="a"/>
    <w:link w:val="af7"/>
    <w:rsid w:val="000E0C02"/>
    <w:pPr>
      <w:widowControl w:val="0"/>
      <w:spacing w:line="360" w:lineRule="auto"/>
      <w:jc w:val="center"/>
      <w:outlineLvl w:val="0"/>
    </w:pPr>
    <w:rPr>
      <w:b/>
      <w:caps/>
      <w:color w:val="333333"/>
      <w:sz w:val="28"/>
      <w:szCs w:val="28"/>
      <w:lang w:val="uk-UA"/>
    </w:rPr>
  </w:style>
  <w:style w:type="character" w:customStyle="1" w:styleId="af7">
    <w:name w:val="Глава Знак"/>
    <w:basedOn w:val="a0"/>
    <w:link w:val="af6"/>
    <w:rsid w:val="000E0C02"/>
    <w:rPr>
      <w:rFonts w:ascii="Times New Roman" w:eastAsia="Times New Roman" w:hAnsi="Times New Roman" w:cs="Times New Roman"/>
      <w:b/>
      <w:caps/>
      <w:color w:val="333333"/>
      <w:sz w:val="28"/>
      <w:szCs w:val="28"/>
      <w:lang w:val="uk-UA" w:eastAsia="ru-RU"/>
    </w:rPr>
  </w:style>
  <w:style w:type="paragraph" w:customStyle="1" w:styleId="12">
    <w:name w:val="Текст1"/>
    <w:basedOn w:val="a"/>
    <w:link w:val="13"/>
    <w:rsid w:val="000E0C02"/>
    <w:pPr>
      <w:widowControl w:val="0"/>
      <w:spacing w:line="360" w:lineRule="auto"/>
      <w:ind w:firstLine="709"/>
      <w:jc w:val="both"/>
    </w:pPr>
    <w:rPr>
      <w:color w:val="333333"/>
      <w:sz w:val="28"/>
      <w:szCs w:val="28"/>
      <w:lang w:val="uk-UA"/>
    </w:rPr>
  </w:style>
  <w:style w:type="character" w:customStyle="1" w:styleId="13">
    <w:name w:val="Текст1 Знак"/>
    <w:basedOn w:val="a0"/>
    <w:link w:val="12"/>
    <w:rsid w:val="000E0C02"/>
    <w:rPr>
      <w:rFonts w:ascii="Times New Roman" w:eastAsia="Times New Roman" w:hAnsi="Times New Roman" w:cs="Times New Roman"/>
      <w:color w:val="333333"/>
      <w:sz w:val="28"/>
      <w:szCs w:val="28"/>
      <w:lang w:val="uk-UA" w:eastAsia="ru-RU"/>
    </w:rPr>
  </w:style>
  <w:style w:type="paragraph" w:customStyle="1" w:styleId="Default">
    <w:name w:val="Default"/>
    <w:rsid w:val="000E0C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бычный1"/>
    <w:rsid w:val="003B7668"/>
    <w:pPr>
      <w:widowControl w:val="0"/>
      <w:spacing w:before="200"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3">
    <w:name w:val="FR3"/>
    <w:rsid w:val="00EE3E6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1473CF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1473CF"/>
  </w:style>
  <w:style w:type="paragraph" w:customStyle="1" w:styleId="af8">
    <w:name w:val="a"/>
    <w:basedOn w:val="a"/>
    <w:rsid w:val="001473CF"/>
    <w:pPr>
      <w:spacing w:before="100" w:beforeAutospacing="1" w:after="100" w:afterAutospacing="1"/>
    </w:pPr>
  </w:style>
  <w:style w:type="paragraph" w:customStyle="1" w:styleId="FR1">
    <w:name w:val="FR1"/>
    <w:rsid w:val="001473CF"/>
    <w:pPr>
      <w:widowControl w:val="0"/>
      <w:autoSpaceDE w:val="0"/>
      <w:autoSpaceDN w:val="0"/>
      <w:adjustRightInd w:val="0"/>
      <w:spacing w:before="20" w:after="0" w:line="300" w:lineRule="auto"/>
      <w:ind w:left="3440" w:firstLine="2120"/>
    </w:pPr>
    <w:rPr>
      <w:rFonts w:ascii="Times New Roman" w:eastAsia="Times New Roman" w:hAnsi="Times New Roman" w:cs="Times New Roman"/>
      <w:sz w:val="72"/>
      <w:szCs w:val="72"/>
      <w:lang w:val="uk-UA" w:eastAsia="ru-RU"/>
    </w:rPr>
  </w:style>
  <w:style w:type="paragraph" w:customStyle="1" w:styleId="BodyText">
    <w:name w:val="Body Text"/>
    <w:basedOn w:val="a"/>
    <w:rsid w:val="009B35D3"/>
    <w:pPr>
      <w:spacing w:after="80"/>
      <w:jc w:val="both"/>
    </w:pPr>
    <w:rPr>
      <w:szCs w:val="20"/>
    </w:rPr>
  </w:style>
  <w:style w:type="paragraph" w:styleId="af9">
    <w:name w:val="header"/>
    <w:basedOn w:val="a"/>
    <w:link w:val="afa"/>
    <w:rsid w:val="002D4A8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2D4A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2013-05-26T08:37:00Z</dcterms:created>
  <dcterms:modified xsi:type="dcterms:W3CDTF">2013-05-26T08:37:00Z</dcterms:modified>
</cp:coreProperties>
</file>