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EC0" w:rsidRPr="00445F0A" w:rsidRDefault="00BE4EC0" w:rsidP="00BE4EC0">
      <w:pPr>
        <w:widowControl w:val="0"/>
        <w:rPr>
          <w:kern w:val="24"/>
        </w:rPr>
      </w:pPr>
      <w:r w:rsidRPr="001831CA">
        <w:rPr>
          <w:caps/>
          <w:kern w:val="24"/>
        </w:rPr>
        <w:t>Любимова</w:t>
      </w:r>
      <w:r w:rsidRPr="001831CA">
        <w:rPr>
          <w:kern w:val="24"/>
        </w:rPr>
        <w:t xml:space="preserve"> Т.Ю., ст. гр. МО-06а</w:t>
      </w:r>
    </w:p>
    <w:p w:rsidR="00BE4EC0" w:rsidRPr="00445F0A" w:rsidRDefault="00BE4EC0" w:rsidP="00BE4EC0">
      <w:pPr>
        <w:widowControl w:val="0"/>
        <w:rPr>
          <w:kern w:val="24"/>
        </w:rPr>
      </w:pPr>
      <w:proofErr w:type="spellStart"/>
      <w:r w:rsidRPr="00445F0A">
        <w:rPr>
          <w:kern w:val="24"/>
        </w:rPr>
        <w:t>Науч</w:t>
      </w:r>
      <w:proofErr w:type="spellEnd"/>
      <w:r>
        <w:rPr>
          <w:kern w:val="24"/>
        </w:rPr>
        <w:t>.</w:t>
      </w:r>
      <w:r w:rsidRPr="00445F0A">
        <w:rPr>
          <w:kern w:val="24"/>
        </w:rPr>
        <w:t xml:space="preserve"> </w:t>
      </w:r>
      <w:proofErr w:type="spellStart"/>
      <w:r>
        <w:rPr>
          <w:kern w:val="24"/>
        </w:rPr>
        <w:t>р</w:t>
      </w:r>
      <w:r w:rsidRPr="00445F0A">
        <w:rPr>
          <w:kern w:val="24"/>
        </w:rPr>
        <w:t>уков</w:t>
      </w:r>
      <w:proofErr w:type="spellEnd"/>
      <w:r>
        <w:rPr>
          <w:kern w:val="24"/>
        </w:rPr>
        <w:t>.</w:t>
      </w:r>
      <w:r w:rsidRPr="00445F0A">
        <w:rPr>
          <w:kern w:val="24"/>
        </w:rPr>
        <w:t>: Губанова М.Г., ст. преп.</w:t>
      </w:r>
    </w:p>
    <w:p w:rsidR="00BE4EC0" w:rsidRPr="00445F0A" w:rsidRDefault="00BE4EC0" w:rsidP="00BE4EC0">
      <w:pPr>
        <w:widowControl w:val="0"/>
        <w:rPr>
          <w:kern w:val="24"/>
        </w:rPr>
      </w:pPr>
      <w:r w:rsidRPr="00445F0A">
        <w:rPr>
          <w:kern w:val="24"/>
        </w:rPr>
        <w:t>Автомобильно-Дорожный Институт ГВУЗ «ДНТУ»</w:t>
      </w:r>
      <w:r>
        <w:rPr>
          <w:kern w:val="24"/>
        </w:rPr>
        <w:t>,</w:t>
      </w:r>
    </w:p>
    <w:p w:rsidR="00BE4EC0" w:rsidRPr="00445F0A" w:rsidRDefault="00BE4EC0" w:rsidP="00BE4EC0">
      <w:pPr>
        <w:widowControl w:val="0"/>
        <w:rPr>
          <w:kern w:val="24"/>
        </w:rPr>
      </w:pPr>
      <w:r w:rsidRPr="00445F0A">
        <w:rPr>
          <w:kern w:val="24"/>
        </w:rPr>
        <w:t>г. Горловка</w:t>
      </w:r>
    </w:p>
    <w:p w:rsidR="00BE4EC0" w:rsidRPr="00445F0A" w:rsidRDefault="00BE4EC0" w:rsidP="00BE4EC0">
      <w:pPr>
        <w:widowControl w:val="0"/>
        <w:rPr>
          <w:kern w:val="24"/>
        </w:rPr>
      </w:pPr>
    </w:p>
    <w:p w:rsidR="00BE4EC0" w:rsidRDefault="00BE4EC0" w:rsidP="00BE4EC0">
      <w:pPr>
        <w:widowControl w:val="0"/>
        <w:jc w:val="center"/>
        <w:rPr>
          <w:b/>
          <w:kern w:val="24"/>
        </w:rPr>
      </w:pPr>
      <w:r w:rsidRPr="00445F0A">
        <w:rPr>
          <w:b/>
          <w:kern w:val="24"/>
        </w:rPr>
        <w:t>НЕОБХОДИМОСТЬ ПРЕДОСТАВЛЕНИЯ КРЕДИТА</w:t>
      </w:r>
    </w:p>
    <w:p w:rsidR="00BE4EC0" w:rsidRPr="00445F0A" w:rsidRDefault="00BE4EC0" w:rsidP="00BE4EC0">
      <w:pPr>
        <w:widowControl w:val="0"/>
        <w:jc w:val="center"/>
        <w:rPr>
          <w:b/>
          <w:kern w:val="24"/>
        </w:rPr>
      </w:pPr>
      <w:r w:rsidRPr="00445F0A">
        <w:rPr>
          <w:b/>
          <w:kern w:val="24"/>
        </w:rPr>
        <w:t>В СОЦИАЛЬНО-ЭКОНОМИЧЕСКИХ УСЛОВИЯХ</w:t>
      </w:r>
    </w:p>
    <w:p w:rsidR="00BE4EC0" w:rsidRPr="00445F0A" w:rsidRDefault="00BE4EC0" w:rsidP="00BE4EC0">
      <w:pPr>
        <w:widowControl w:val="0"/>
        <w:ind w:firstLine="709"/>
        <w:jc w:val="both"/>
        <w:rPr>
          <w:kern w:val="24"/>
        </w:rPr>
      </w:pPr>
    </w:p>
    <w:p w:rsidR="00BE4EC0" w:rsidRPr="00445F0A" w:rsidRDefault="00BE4EC0" w:rsidP="00BE4EC0">
      <w:pPr>
        <w:widowControl w:val="0"/>
        <w:ind w:firstLine="709"/>
        <w:jc w:val="both"/>
        <w:rPr>
          <w:i/>
          <w:spacing w:val="-2"/>
          <w:kern w:val="24"/>
        </w:rPr>
      </w:pPr>
      <w:r w:rsidRPr="00445F0A">
        <w:rPr>
          <w:i/>
          <w:spacing w:val="-2"/>
          <w:kern w:val="24"/>
        </w:rPr>
        <w:t>Рассмотрены основные понятия, принципы и причины кредитования в социально-экономических условиях, осуществлена попытка универсальной классификации кредитов и раскрытие главных принципов предоставления заемных средств, выделены преимущества и недостатки кредитования.</w:t>
      </w:r>
    </w:p>
    <w:p w:rsidR="00BE4EC0" w:rsidRPr="00445F0A" w:rsidRDefault="00BE4EC0" w:rsidP="00BE4EC0">
      <w:pPr>
        <w:pStyle w:val="HTML"/>
        <w:widowControl w:val="0"/>
        <w:ind w:firstLine="709"/>
        <w:jc w:val="both"/>
        <w:rPr>
          <w:rFonts w:ascii="Times New Roman" w:hAnsi="Times New Roman"/>
          <w:kern w:val="24"/>
          <w:sz w:val="24"/>
          <w:szCs w:val="24"/>
        </w:rPr>
      </w:pPr>
      <w:r w:rsidRPr="00445F0A">
        <w:rPr>
          <w:rFonts w:ascii="Times New Roman" w:hAnsi="Times New Roman" w:cs="Times New Roman"/>
          <w:b/>
          <w:kern w:val="24"/>
          <w:sz w:val="24"/>
          <w:szCs w:val="24"/>
        </w:rPr>
        <w:t>Актуальность.</w:t>
      </w:r>
      <w:r w:rsidRPr="00445F0A">
        <w:rPr>
          <w:rFonts w:ascii="Times New Roman" w:hAnsi="Times New Roman"/>
          <w:kern w:val="24"/>
          <w:sz w:val="24"/>
          <w:szCs w:val="24"/>
        </w:rPr>
        <w:t xml:space="preserve"> В современном мире большое внимание уделяется вопросам кредитования. Но понимание сущности и необходимости кредита не всегда является очевидным.</w:t>
      </w:r>
      <w:r w:rsidRPr="00445F0A">
        <w:rPr>
          <w:kern w:val="24"/>
        </w:rPr>
        <w:t xml:space="preserve"> </w:t>
      </w:r>
      <w:r w:rsidRPr="00445F0A">
        <w:rPr>
          <w:rFonts w:ascii="Times New Roman" w:hAnsi="Times New Roman"/>
          <w:kern w:val="24"/>
          <w:sz w:val="24"/>
          <w:szCs w:val="24"/>
        </w:rPr>
        <w:t>Сущность кредита состоит в том, что его предоставление не является самоцелью, он предполагает движение средств и материальных ценностей на условиях возвратности для реализации общественных потребностей. Такое понимание может также трактоваться, как определение кредита в широком смысле.</w:t>
      </w:r>
    </w:p>
    <w:p w:rsidR="00BE4EC0" w:rsidRPr="00CC42AF" w:rsidRDefault="00BE4EC0" w:rsidP="00BE4EC0">
      <w:pPr>
        <w:pStyle w:val="HTML"/>
        <w:widowControl w:val="0"/>
        <w:ind w:firstLine="709"/>
        <w:jc w:val="both"/>
        <w:rPr>
          <w:rFonts w:ascii="Times New Roman" w:hAnsi="Times New Roman"/>
          <w:spacing w:val="-2"/>
          <w:kern w:val="24"/>
          <w:sz w:val="24"/>
          <w:szCs w:val="24"/>
        </w:rPr>
      </w:pPr>
      <w:r w:rsidRPr="00CC42AF">
        <w:rPr>
          <w:rFonts w:ascii="Times New Roman" w:hAnsi="Times New Roman"/>
          <w:spacing w:val="-2"/>
          <w:kern w:val="24"/>
          <w:sz w:val="24"/>
          <w:szCs w:val="24"/>
        </w:rPr>
        <w:t>Необходимость кредита, в первую очередь, обусловлена существованием рыночных отношений. Причинами, которые вызывают такую необходимость, в экономической литературе называют: колебание потребностей субъектов рынка в оборотных средствах и возникновение потребности в создании и воспроизводстве основного капитала. Также следует отметить, что благодаря кредитованию осуществляется следующее: уменьшается время на удовлетворение, как личных, так и общественных потребностей; он выступает, как опора современной экономики; кредиторы, которые предоставляют средства и материальные ценности в займы, имеют возможность получить дополнительные денежные средства.</w:t>
      </w:r>
    </w:p>
    <w:p w:rsidR="00BE4EC0" w:rsidRPr="00445F0A" w:rsidRDefault="00BE4EC0" w:rsidP="00BE4EC0">
      <w:pPr>
        <w:widowControl w:val="0"/>
        <w:ind w:firstLine="709"/>
        <w:jc w:val="both"/>
        <w:rPr>
          <w:kern w:val="24"/>
        </w:rPr>
      </w:pPr>
      <w:r w:rsidRPr="00445F0A">
        <w:rPr>
          <w:b/>
          <w:kern w:val="24"/>
        </w:rPr>
        <w:t>Цель исследования</w:t>
      </w:r>
      <w:r w:rsidRPr="00445F0A">
        <w:rPr>
          <w:kern w:val="24"/>
        </w:rPr>
        <w:t>: теоретически обосновать и подтвердить необходимость предоставления кредитных сре</w:t>
      </w:r>
      <w:proofErr w:type="gramStart"/>
      <w:r w:rsidRPr="00445F0A">
        <w:rPr>
          <w:kern w:val="24"/>
        </w:rPr>
        <w:t>дств в с</w:t>
      </w:r>
      <w:proofErr w:type="gramEnd"/>
      <w:r w:rsidRPr="00445F0A">
        <w:rPr>
          <w:kern w:val="24"/>
        </w:rPr>
        <w:t>оциально-экономических условиях развития общества, выявить основные принципы, преимущества и недостатки кредита.</w:t>
      </w:r>
    </w:p>
    <w:p w:rsidR="00BE4EC0" w:rsidRPr="00CC42AF" w:rsidRDefault="00BE4EC0" w:rsidP="00BE4EC0">
      <w:pPr>
        <w:pStyle w:val="HTML"/>
        <w:widowControl w:val="0"/>
        <w:ind w:firstLine="709"/>
        <w:jc w:val="both"/>
        <w:rPr>
          <w:rFonts w:ascii="Times New Roman" w:hAnsi="Times New Roman"/>
          <w:spacing w:val="-2"/>
          <w:kern w:val="24"/>
          <w:sz w:val="24"/>
          <w:szCs w:val="24"/>
        </w:rPr>
      </w:pPr>
      <w:r w:rsidRPr="00CC42AF">
        <w:rPr>
          <w:rFonts w:ascii="Times New Roman" w:hAnsi="Times New Roman"/>
          <w:b/>
          <w:spacing w:val="-2"/>
          <w:kern w:val="24"/>
          <w:sz w:val="24"/>
          <w:szCs w:val="24"/>
        </w:rPr>
        <w:t>Основная часть.</w:t>
      </w:r>
      <w:r w:rsidRPr="00CC42AF">
        <w:rPr>
          <w:rFonts w:ascii="Times New Roman" w:hAnsi="Times New Roman"/>
          <w:spacing w:val="-2"/>
          <w:kern w:val="24"/>
          <w:sz w:val="24"/>
          <w:szCs w:val="24"/>
        </w:rPr>
        <w:t xml:space="preserve"> В экономической литературе встречается несколько определений кредита. С одной точки зрения, он представляет собой движение ссудного капитала, который предоставляется в займы на условиях возвратности и за плату в виде процента. Также кредит может быть определен как совокупность отношений (экономических или общественных) между субъектами по поводу пользования свободными средствами или перераспределения стоимости на условиях возвратности, срочности, платности и добровольности. Но не следует забывать о законодательной базе. Согласно Закону Украины «О налогообложении предприятий», кредит представляет собой «средства и материальные ценности, которые предоставляются резидентами или нерезидентами в пользование юридическим или физическим лицам на определенный срок и под процент». Следовательно, можно дать следующее обобщающее понятие: кредит – это средства и материальные ценности, которые могут предоставляться резидентами и нерезидентами страны юридическим и физическим лицам на условиях возвратности, платности, срочности и по поводу которых возникают экономические отношения между субъектами кредитования. При этом под субъектами кредитования подразумеваются кредиторы, с одной стороны и заемщики, с другой.</w:t>
      </w:r>
    </w:p>
    <w:p w:rsidR="00BE4EC0" w:rsidRPr="00445F0A" w:rsidRDefault="00BE4EC0" w:rsidP="00BE4EC0">
      <w:pPr>
        <w:pStyle w:val="HTML"/>
        <w:widowControl w:val="0"/>
        <w:ind w:firstLine="709"/>
        <w:jc w:val="both"/>
        <w:rPr>
          <w:rFonts w:ascii="Times New Roman" w:hAnsi="Times New Roman"/>
          <w:kern w:val="24"/>
          <w:sz w:val="24"/>
          <w:szCs w:val="24"/>
        </w:rPr>
      </w:pPr>
      <w:r w:rsidRPr="00445F0A">
        <w:rPr>
          <w:rFonts w:ascii="Times New Roman" w:hAnsi="Times New Roman"/>
          <w:kern w:val="24"/>
          <w:sz w:val="24"/>
          <w:szCs w:val="24"/>
        </w:rPr>
        <w:t xml:space="preserve">Кредит может осуществляться в двух формах </w:t>
      </w:r>
      <w:proofErr w:type="gramStart"/>
      <w:r w:rsidRPr="00445F0A">
        <w:rPr>
          <w:rFonts w:ascii="Times New Roman" w:hAnsi="Times New Roman"/>
          <w:kern w:val="24"/>
          <w:sz w:val="24"/>
          <w:szCs w:val="24"/>
        </w:rPr>
        <w:t>товарной</w:t>
      </w:r>
      <w:proofErr w:type="gramEnd"/>
      <w:r w:rsidRPr="00445F0A">
        <w:rPr>
          <w:rFonts w:ascii="Times New Roman" w:hAnsi="Times New Roman"/>
          <w:kern w:val="24"/>
          <w:sz w:val="24"/>
          <w:szCs w:val="24"/>
        </w:rPr>
        <w:t xml:space="preserve"> и денежной. Первая выражается в получении товара или услуги с отсрочкой платежа и возникает между продавцами и покупателями. Денежная представляет собой заемный капитал, когда у отдельных участников экономических отношений возникают свободные средства, а у других потребность в заемных средствах.</w:t>
      </w:r>
    </w:p>
    <w:p w:rsidR="00BE4EC0" w:rsidRPr="00445F0A" w:rsidRDefault="00BE4EC0" w:rsidP="00BE4EC0">
      <w:pPr>
        <w:pStyle w:val="HTML"/>
        <w:widowControl w:val="0"/>
        <w:ind w:firstLine="709"/>
        <w:jc w:val="both"/>
        <w:rPr>
          <w:rFonts w:ascii="Times New Roman" w:hAnsi="Times New Roman"/>
          <w:kern w:val="24"/>
          <w:sz w:val="24"/>
          <w:szCs w:val="24"/>
        </w:rPr>
      </w:pPr>
      <w:r w:rsidRPr="00445F0A">
        <w:rPr>
          <w:rFonts w:ascii="Times New Roman" w:hAnsi="Times New Roman"/>
          <w:kern w:val="24"/>
          <w:sz w:val="24"/>
          <w:szCs w:val="24"/>
        </w:rPr>
        <w:t xml:space="preserve">Если говорить о видах кредита, то их большое количество. Попробуем выделить </w:t>
      </w:r>
      <w:r w:rsidRPr="00445F0A">
        <w:rPr>
          <w:rFonts w:ascii="Times New Roman" w:hAnsi="Times New Roman"/>
          <w:kern w:val="24"/>
          <w:sz w:val="24"/>
          <w:szCs w:val="24"/>
        </w:rPr>
        <w:lastRenderedPageBreak/>
        <w:t>основные из них с помощью следующей классификации:</w:t>
      </w:r>
    </w:p>
    <w:p w:rsidR="00BE4EC0" w:rsidRPr="00445F0A" w:rsidRDefault="00BE4EC0" w:rsidP="00BE4EC0">
      <w:pPr>
        <w:pStyle w:val="HTML"/>
        <w:widowControl w:val="0"/>
        <w:numPr>
          <w:ilvl w:val="0"/>
          <w:numId w:val="8"/>
        </w:numPr>
        <w:tabs>
          <w:tab w:val="clear" w:pos="916"/>
          <w:tab w:val="clear" w:pos="1654"/>
          <w:tab w:val="clear" w:pos="1832"/>
          <w:tab w:val="clear" w:pos="7328"/>
          <w:tab w:val="clear" w:pos="8244"/>
          <w:tab w:val="left" w:pos="720"/>
        </w:tabs>
        <w:ind w:left="0" w:firstLine="360"/>
        <w:jc w:val="both"/>
        <w:rPr>
          <w:rFonts w:ascii="Times New Roman" w:hAnsi="Times New Roman"/>
          <w:kern w:val="24"/>
          <w:sz w:val="24"/>
          <w:szCs w:val="24"/>
        </w:rPr>
      </w:pPr>
      <w:r w:rsidRPr="00445F0A">
        <w:rPr>
          <w:rFonts w:ascii="Times New Roman" w:hAnsi="Times New Roman"/>
          <w:kern w:val="24"/>
          <w:sz w:val="24"/>
          <w:szCs w:val="24"/>
        </w:rPr>
        <w:t>По назначению кредиты бывают: на производственные цели (</w:t>
      </w:r>
      <w:proofErr w:type="spellStart"/>
      <w:proofErr w:type="gramStart"/>
      <w:r>
        <w:rPr>
          <w:rFonts w:ascii="Times New Roman" w:hAnsi="Times New Roman"/>
          <w:kern w:val="24"/>
          <w:sz w:val="24"/>
          <w:szCs w:val="24"/>
        </w:rPr>
        <w:t>предоставля-</w:t>
      </w:r>
      <w:r w:rsidRPr="00445F0A">
        <w:rPr>
          <w:rFonts w:ascii="Times New Roman" w:hAnsi="Times New Roman"/>
          <w:kern w:val="24"/>
          <w:sz w:val="24"/>
          <w:szCs w:val="24"/>
        </w:rPr>
        <w:t>ются</w:t>
      </w:r>
      <w:proofErr w:type="spellEnd"/>
      <w:proofErr w:type="gramEnd"/>
      <w:r w:rsidRPr="00445F0A">
        <w:rPr>
          <w:rFonts w:ascii="Times New Roman" w:hAnsi="Times New Roman"/>
          <w:kern w:val="24"/>
          <w:sz w:val="24"/>
          <w:szCs w:val="24"/>
        </w:rPr>
        <w:t xml:space="preserve"> юридическим лицам под залог основных и оборотных средств), потребительский (дается физическим лицам). Такое разделение позволяет кредитору определить цель кредита, а также субъект кредитования – должника, что при значительных объемах кредитования весьма уместно.</w:t>
      </w:r>
    </w:p>
    <w:p w:rsidR="00BE4EC0" w:rsidRPr="00445F0A" w:rsidRDefault="00BE4EC0" w:rsidP="00BE4EC0">
      <w:pPr>
        <w:pStyle w:val="HTML"/>
        <w:widowControl w:val="0"/>
        <w:numPr>
          <w:ilvl w:val="0"/>
          <w:numId w:val="8"/>
        </w:numPr>
        <w:tabs>
          <w:tab w:val="clear" w:pos="916"/>
          <w:tab w:val="clear" w:pos="1654"/>
          <w:tab w:val="clear" w:pos="1832"/>
          <w:tab w:val="clear" w:pos="7328"/>
          <w:tab w:val="clear" w:pos="8244"/>
          <w:tab w:val="left" w:pos="720"/>
        </w:tabs>
        <w:ind w:left="0" w:firstLine="360"/>
        <w:jc w:val="both"/>
        <w:rPr>
          <w:rFonts w:ascii="Times New Roman" w:hAnsi="Times New Roman"/>
          <w:kern w:val="24"/>
          <w:sz w:val="24"/>
          <w:szCs w:val="24"/>
        </w:rPr>
      </w:pPr>
      <w:r w:rsidRPr="00445F0A">
        <w:rPr>
          <w:rFonts w:ascii="Times New Roman" w:hAnsi="Times New Roman"/>
          <w:kern w:val="24"/>
          <w:sz w:val="24"/>
          <w:szCs w:val="24"/>
        </w:rPr>
        <w:t>Все активы делят по срокам использования, кредитные операции не являются исключением. По срокам пользования заемными средствами выделяют: краткосрочные (до 1 года), среднесрочные (до 3 лет), долгосрочные (свыше 3 лет) кредиты.</w:t>
      </w:r>
    </w:p>
    <w:p w:rsidR="00BE4EC0" w:rsidRPr="00445F0A" w:rsidRDefault="00BE4EC0" w:rsidP="00BE4EC0">
      <w:pPr>
        <w:pStyle w:val="HTML"/>
        <w:widowControl w:val="0"/>
        <w:numPr>
          <w:ilvl w:val="0"/>
          <w:numId w:val="8"/>
        </w:numPr>
        <w:tabs>
          <w:tab w:val="clear" w:pos="916"/>
          <w:tab w:val="clear" w:pos="1654"/>
          <w:tab w:val="clear" w:pos="1832"/>
          <w:tab w:val="clear" w:pos="7328"/>
          <w:tab w:val="clear" w:pos="8244"/>
          <w:tab w:val="left" w:pos="720"/>
        </w:tabs>
        <w:ind w:left="0" w:firstLine="360"/>
        <w:jc w:val="both"/>
        <w:rPr>
          <w:rFonts w:ascii="Times New Roman" w:hAnsi="Times New Roman"/>
          <w:kern w:val="24"/>
          <w:sz w:val="24"/>
          <w:szCs w:val="24"/>
        </w:rPr>
      </w:pPr>
      <w:r w:rsidRPr="00445F0A">
        <w:rPr>
          <w:rFonts w:ascii="Times New Roman" w:hAnsi="Times New Roman"/>
          <w:kern w:val="24"/>
          <w:sz w:val="24"/>
          <w:szCs w:val="24"/>
        </w:rPr>
        <w:t xml:space="preserve">По обеспечению: </w:t>
      </w:r>
      <w:proofErr w:type="gramStart"/>
      <w:r w:rsidRPr="00445F0A">
        <w:rPr>
          <w:rFonts w:ascii="Times New Roman" w:hAnsi="Times New Roman"/>
          <w:kern w:val="24"/>
          <w:sz w:val="24"/>
          <w:szCs w:val="24"/>
        </w:rPr>
        <w:t>обеспеченные</w:t>
      </w:r>
      <w:proofErr w:type="gramEnd"/>
      <w:r w:rsidRPr="00445F0A">
        <w:rPr>
          <w:rFonts w:ascii="Times New Roman" w:hAnsi="Times New Roman"/>
          <w:kern w:val="24"/>
          <w:sz w:val="24"/>
          <w:szCs w:val="24"/>
        </w:rPr>
        <w:t xml:space="preserve"> залогом, гарантированные, с другим обеспечением, необеспеченные. Данная градация позволяет выделить из общего количества различных кредитов те, которые взяты под обеспечение (залог, гарантия и др.) и те, которые необеспеченны. Это также разрешает определить степень риска, который берет на себя кредитор.</w:t>
      </w:r>
    </w:p>
    <w:p w:rsidR="00BE4EC0" w:rsidRPr="00CC42AF" w:rsidRDefault="00BE4EC0" w:rsidP="00BE4EC0">
      <w:pPr>
        <w:pStyle w:val="HTML"/>
        <w:widowControl w:val="0"/>
        <w:numPr>
          <w:ilvl w:val="0"/>
          <w:numId w:val="8"/>
        </w:numPr>
        <w:tabs>
          <w:tab w:val="clear" w:pos="916"/>
          <w:tab w:val="clear" w:pos="1654"/>
          <w:tab w:val="clear" w:pos="1832"/>
          <w:tab w:val="clear" w:pos="7328"/>
          <w:tab w:val="clear" w:pos="8244"/>
          <w:tab w:val="left" w:pos="720"/>
        </w:tabs>
        <w:ind w:left="0" w:firstLine="360"/>
        <w:jc w:val="both"/>
        <w:rPr>
          <w:rFonts w:ascii="Times New Roman" w:hAnsi="Times New Roman"/>
          <w:spacing w:val="-2"/>
          <w:kern w:val="24"/>
          <w:sz w:val="24"/>
          <w:szCs w:val="24"/>
        </w:rPr>
      </w:pPr>
      <w:r w:rsidRPr="00CC42AF">
        <w:rPr>
          <w:rFonts w:ascii="Times New Roman" w:hAnsi="Times New Roman"/>
          <w:spacing w:val="-2"/>
          <w:kern w:val="24"/>
          <w:sz w:val="24"/>
          <w:szCs w:val="24"/>
        </w:rPr>
        <w:t>По степени риска: стандартные, нестандартные, сомнительные, небезопасные, безнадежные. Разделение кредитов по степени риска устанавливает вероятную возвратность средств и позволяет выявить кредитору необходимо ли в том или ином случае выдавать кредит, и к каким последствиям в итоге это может привести, а также устанавливает подверженность кредитора риску.</w:t>
      </w:r>
    </w:p>
    <w:p w:rsidR="00BE4EC0" w:rsidRPr="00445F0A" w:rsidRDefault="00BE4EC0" w:rsidP="00BE4EC0">
      <w:pPr>
        <w:pStyle w:val="HTML"/>
        <w:widowControl w:val="0"/>
        <w:numPr>
          <w:ilvl w:val="0"/>
          <w:numId w:val="8"/>
        </w:numPr>
        <w:tabs>
          <w:tab w:val="clear" w:pos="916"/>
          <w:tab w:val="clear" w:pos="1654"/>
          <w:tab w:val="clear" w:pos="1832"/>
          <w:tab w:val="clear" w:pos="7328"/>
          <w:tab w:val="clear" w:pos="8244"/>
          <w:tab w:val="left" w:pos="720"/>
        </w:tabs>
        <w:ind w:left="0" w:firstLine="360"/>
        <w:jc w:val="both"/>
        <w:rPr>
          <w:rFonts w:ascii="Times New Roman" w:hAnsi="Times New Roman"/>
          <w:kern w:val="24"/>
          <w:sz w:val="24"/>
          <w:szCs w:val="24"/>
        </w:rPr>
      </w:pPr>
      <w:r w:rsidRPr="00445F0A">
        <w:rPr>
          <w:rFonts w:ascii="Times New Roman" w:hAnsi="Times New Roman"/>
          <w:kern w:val="24"/>
          <w:sz w:val="24"/>
          <w:szCs w:val="24"/>
        </w:rPr>
        <w:t>По методу предоставления: в разовом случае, соответственно открытой кредитной линии, гарантийные (по необходимости с заранее обусловленной датой предоставления). Кредитные средства могут быть по-разному предоставлены в пользование заемщику, что позволяет кредитору иметь индивидуальный подход к каждому клиенту и обслуживать его на максимально желаемых условиях.</w:t>
      </w:r>
    </w:p>
    <w:p w:rsidR="00BE4EC0" w:rsidRPr="004266B6" w:rsidRDefault="00BE4EC0" w:rsidP="00BE4EC0">
      <w:pPr>
        <w:pStyle w:val="HTML"/>
        <w:widowControl w:val="0"/>
        <w:numPr>
          <w:ilvl w:val="0"/>
          <w:numId w:val="8"/>
        </w:numPr>
        <w:tabs>
          <w:tab w:val="clear" w:pos="916"/>
          <w:tab w:val="clear" w:pos="1654"/>
          <w:tab w:val="clear" w:pos="1832"/>
          <w:tab w:val="clear" w:pos="7328"/>
          <w:tab w:val="clear" w:pos="8244"/>
          <w:tab w:val="left" w:pos="720"/>
        </w:tabs>
        <w:ind w:left="0" w:firstLine="360"/>
        <w:jc w:val="both"/>
        <w:rPr>
          <w:rFonts w:ascii="Times New Roman" w:hAnsi="Times New Roman"/>
          <w:spacing w:val="-2"/>
          <w:kern w:val="24"/>
          <w:sz w:val="24"/>
          <w:szCs w:val="24"/>
        </w:rPr>
      </w:pPr>
      <w:r w:rsidRPr="004266B6">
        <w:rPr>
          <w:rFonts w:ascii="Times New Roman" w:hAnsi="Times New Roman"/>
          <w:spacing w:val="-2"/>
          <w:kern w:val="24"/>
          <w:sz w:val="24"/>
          <w:szCs w:val="24"/>
        </w:rPr>
        <w:t>По срокам погашения: одновременно, на выплату, долгосрочно погашенные, с регрессией платежей, после окончания обусловленного периода. Как и по методу предоставления, кредиты также могут подразделяться по срокам погашения. Но если предыдущая градация имела большее значение для заемщиков средств, то данная скорее необходима кредитору, т. к. одним из принципов кредитования и обеспечения прибыли для последнего является возвратность заемных средств.</w:t>
      </w:r>
    </w:p>
    <w:p w:rsidR="00BE4EC0" w:rsidRPr="004266B6" w:rsidRDefault="00BE4EC0" w:rsidP="00BE4EC0">
      <w:pPr>
        <w:pStyle w:val="HTML"/>
        <w:widowControl w:val="0"/>
        <w:numPr>
          <w:ilvl w:val="0"/>
          <w:numId w:val="8"/>
        </w:numPr>
        <w:tabs>
          <w:tab w:val="clear" w:pos="916"/>
          <w:tab w:val="clear" w:pos="1654"/>
          <w:tab w:val="clear" w:pos="1832"/>
          <w:tab w:val="clear" w:pos="7328"/>
          <w:tab w:val="clear" w:pos="8244"/>
          <w:tab w:val="left" w:pos="720"/>
        </w:tabs>
        <w:ind w:left="0" w:firstLine="360"/>
        <w:jc w:val="both"/>
        <w:rPr>
          <w:rFonts w:ascii="Times New Roman" w:hAnsi="Times New Roman"/>
          <w:spacing w:val="-2"/>
          <w:kern w:val="24"/>
          <w:sz w:val="24"/>
          <w:szCs w:val="24"/>
        </w:rPr>
      </w:pPr>
      <w:r w:rsidRPr="004266B6">
        <w:rPr>
          <w:rFonts w:ascii="Times New Roman" w:hAnsi="Times New Roman"/>
          <w:spacing w:val="-2"/>
          <w:kern w:val="24"/>
          <w:sz w:val="24"/>
          <w:szCs w:val="24"/>
        </w:rPr>
        <w:t xml:space="preserve">По субъектам кредитных отношений: коммерческий (предоставляется </w:t>
      </w:r>
      <w:proofErr w:type="spellStart"/>
      <w:proofErr w:type="gramStart"/>
      <w:r w:rsidRPr="004266B6">
        <w:rPr>
          <w:rFonts w:ascii="Times New Roman" w:hAnsi="Times New Roman"/>
          <w:spacing w:val="-2"/>
          <w:kern w:val="24"/>
          <w:sz w:val="24"/>
          <w:szCs w:val="24"/>
        </w:rPr>
        <w:t>товаро</w:t>
      </w:r>
      <w:r>
        <w:rPr>
          <w:rFonts w:ascii="Times New Roman" w:hAnsi="Times New Roman"/>
          <w:spacing w:val="-2"/>
          <w:kern w:val="24"/>
          <w:sz w:val="24"/>
          <w:szCs w:val="24"/>
        </w:rPr>
        <w:t>-</w:t>
      </w:r>
      <w:r w:rsidRPr="004266B6">
        <w:rPr>
          <w:rFonts w:ascii="Times New Roman" w:hAnsi="Times New Roman"/>
          <w:spacing w:val="-2"/>
          <w:kern w:val="24"/>
          <w:sz w:val="24"/>
          <w:szCs w:val="24"/>
        </w:rPr>
        <w:t>производителями</w:t>
      </w:r>
      <w:proofErr w:type="spellEnd"/>
      <w:proofErr w:type="gramEnd"/>
      <w:r w:rsidRPr="004266B6">
        <w:rPr>
          <w:rFonts w:ascii="Times New Roman" w:hAnsi="Times New Roman"/>
          <w:spacing w:val="-2"/>
          <w:kern w:val="24"/>
          <w:sz w:val="24"/>
          <w:szCs w:val="24"/>
        </w:rPr>
        <w:t xml:space="preserve"> друг другу в виде продажи товаров с отсрочкой платежа, оформляется, как правило, векселем), банковский (предоставляется банками, как правило, в денежной форме), государственный (предоставляется юридическими и физическими лицами государству); международный (заемные капиталы одной страны, предоставленные другой на основных условиях кредитования). Данная градация позволяет выявить субъектов кредитования и особенности предоставления заемных сре</w:t>
      </w:r>
      <w:proofErr w:type="gramStart"/>
      <w:r w:rsidRPr="004266B6">
        <w:rPr>
          <w:rFonts w:ascii="Times New Roman" w:hAnsi="Times New Roman"/>
          <w:spacing w:val="-2"/>
          <w:kern w:val="24"/>
          <w:sz w:val="24"/>
          <w:szCs w:val="24"/>
        </w:rPr>
        <w:t>дств кр</w:t>
      </w:r>
      <w:proofErr w:type="gramEnd"/>
      <w:r w:rsidRPr="004266B6">
        <w:rPr>
          <w:rFonts w:ascii="Times New Roman" w:hAnsi="Times New Roman"/>
          <w:spacing w:val="-2"/>
          <w:kern w:val="24"/>
          <w:sz w:val="24"/>
          <w:szCs w:val="24"/>
        </w:rPr>
        <w:t>едитором.</w:t>
      </w:r>
      <w:r w:rsidRPr="004266B6">
        <w:rPr>
          <w:rFonts w:ascii="Times New Roman" w:hAnsi="Times New Roman"/>
          <w:color w:val="993300"/>
          <w:spacing w:val="-2"/>
          <w:kern w:val="24"/>
          <w:sz w:val="24"/>
          <w:szCs w:val="24"/>
        </w:rPr>
        <w:t xml:space="preserve"> </w:t>
      </w:r>
    </w:p>
    <w:p w:rsidR="00BE4EC0" w:rsidRPr="00445F0A" w:rsidRDefault="00BE4EC0" w:rsidP="00BE4EC0">
      <w:pPr>
        <w:pStyle w:val="HTML"/>
        <w:widowControl w:val="0"/>
        <w:ind w:firstLine="709"/>
        <w:jc w:val="both"/>
        <w:rPr>
          <w:rFonts w:ascii="Times New Roman" w:hAnsi="Times New Roman"/>
          <w:kern w:val="24"/>
          <w:sz w:val="24"/>
          <w:szCs w:val="24"/>
        </w:rPr>
      </w:pPr>
      <w:r w:rsidRPr="00445F0A">
        <w:rPr>
          <w:rFonts w:ascii="Times New Roman" w:hAnsi="Times New Roman"/>
          <w:kern w:val="24"/>
          <w:sz w:val="24"/>
          <w:szCs w:val="24"/>
        </w:rPr>
        <w:t>Необходимо также отметить на каких принципах осуществляется кредитование и что подразумевается под тем или иным принципом. Выделяют следующие основные принципы:</w:t>
      </w:r>
    </w:p>
    <w:p w:rsidR="00BE4EC0" w:rsidRPr="00445F0A" w:rsidRDefault="00BE4EC0" w:rsidP="00BE4EC0">
      <w:pPr>
        <w:pStyle w:val="HTML"/>
        <w:widowControl w:val="0"/>
        <w:numPr>
          <w:ilvl w:val="0"/>
          <w:numId w:val="9"/>
        </w:numPr>
        <w:tabs>
          <w:tab w:val="clear" w:pos="916"/>
          <w:tab w:val="clear" w:pos="1729"/>
          <w:tab w:val="clear" w:pos="1832"/>
          <w:tab w:val="left" w:pos="720"/>
        </w:tabs>
        <w:ind w:left="0" w:firstLine="360"/>
        <w:jc w:val="both"/>
        <w:rPr>
          <w:rFonts w:ascii="Times New Roman" w:hAnsi="Times New Roman"/>
          <w:kern w:val="24"/>
          <w:sz w:val="24"/>
          <w:szCs w:val="24"/>
        </w:rPr>
      </w:pPr>
      <w:r w:rsidRPr="00445F0A">
        <w:rPr>
          <w:rFonts w:ascii="Times New Roman" w:hAnsi="Times New Roman"/>
          <w:kern w:val="24"/>
          <w:sz w:val="24"/>
          <w:szCs w:val="24"/>
        </w:rPr>
        <w:t>Принцип возвратности. Основан на том, что заемные средства кредитор предоставляет заемщику на определенный срок, после чего они будут возвращены обратно. Именно принцип возвратности кредита отличает его от других экономических категорий, а также обеспечивает возобновление кредитных средств.</w:t>
      </w:r>
    </w:p>
    <w:p w:rsidR="00BE4EC0" w:rsidRPr="00445F0A" w:rsidRDefault="00BE4EC0" w:rsidP="00BE4EC0">
      <w:pPr>
        <w:pStyle w:val="HTML"/>
        <w:widowControl w:val="0"/>
        <w:numPr>
          <w:ilvl w:val="0"/>
          <w:numId w:val="9"/>
        </w:numPr>
        <w:tabs>
          <w:tab w:val="clear" w:pos="916"/>
          <w:tab w:val="clear" w:pos="1729"/>
          <w:tab w:val="clear" w:pos="1832"/>
          <w:tab w:val="left" w:pos="720"/>
        </w:tabs>
        <w:ind w:left="0" w:firstLine="360"/>
        <w:jc w:val="both"/>
        <w:rPr>
          <w:rFonts w:ascii="Times New Roman" w:hAnsi="Times New Roman"/>
          <w:kern w:val="24"/>
          <w:sz w:val="24"/>
          <w:szCs w:val="24"/>
        </w:rPr>
      </w:pPr>
      <w:r w:rsidRPr="00D03600">
        <w:rPr>
          <w:rFonts w:ascii="Times New Roman" w:hAnsi="Times New Roman"/>
          <w:spacing w:val="-2"/>
          <w:kern w:val="24"/>
          <w:sz w:val="24"/>
          <w:szCs w:val="24"/>
        </w:rPr>
        <w:t>Принцип срочности. Данный принцип предполагает возвращение заемщиком сре</w:t>
      </w:r>
      <w:proofErr w:type="gramStart"/>
      <w:r w:rsidRPr="00D03600">
        <w:rPr>
          <w:rFonts w:ascii="Times New Roman" w:hAnsi="Times New Roman"/>
          <w:spacing w:val="-2"/>
          <w:kern w:val="24"/>
          <w:sz w:val="24"/>
          <w:szCs w:val="24"/>
        </w:rPr>
        <w:t>дств кр</w:t>
      </w:r>
      <w:proofErr w:type="gramEnd"/>
      <w:r w:rsidRPr="00D03600">
        <w:rPr>
          <w:rFonts w:ascii="Times New Roman" w:hAnsi="Times New Roman"/>
          <w:spacing w:val="-2"/>
          <w:kern w:val="24"/>
          <w:sz w:val="24"/>
          <w:szCs w:val="24"/>
        </w:rPr>
        <w:t>едитору в установленный срок. Если происходит нарушение со</w:t>
      </w:r>
      <w:r w:rsidRPr="00445F0A">
        <w:rPr>
          <w:rFonts w:ascii="Times New Roman" w:hAnsi="Times New Roman"/>
          <w:kern w:val="24"/>
          <w:sz w:val="24"/>
          <w:szCs w:val="24"/>
        </w:rPr>
        <w:t xml:space="preserve"> стороны заемщика, то кредитор </w:t>
      </w:r>
      <w:proofErr w:type="gramStart"/>
      <w:r w:rsidRPr="00445F0A">
        <w:rPr>
          <w:rFonts w:ascii="Times New Roman" w:hAnsi="Times New Roman"/>
          <w:kern w:val="24"/>
          <w:sz w:val="24"/>
          <w:szCs w:val="24"/>
        </w:rPr>
        <w:t>в праве</w:t>
      </w:r>
      <w:proofErr w:type="gramEnd"/>
      <w:r w:rsidRPr="00445F0A">
        <w:rPr>
          <w:rFonts w:ascii="Times New Roman" w:hAnsi="Times New Roman"/>
          <w:kern w:val="24"/>
          <w:sz w:val="24"/>
          <w:szCs w:val="24"/>
        </w:rPr>
        <w:t xml:space="preserve"> установить штрафные санкции, например в увеличении размера процентов по кредиту и может отказать в повторной выдаче кредита.</w:t>
      </w:r>
    </w:p>
    <w:p w:rsidR="00BE4EC0" w:rsidRPr="00445F0A" w:rsidRDefault="00BE4EC0" w:rsidP="00BE4EC0">
      <w:pPr>
        <w:pStyle w:val="HTML"/>
        <w:widowControl w:val="0"/>
        <w:numPr>
          <w:ilvl w:val="0"/>
          <w:numId w:val="9"/>
        </w:numPr>
        <w:tabs>
          <w:tab w:val="clear" w:pos="916"/>
          <w:tab w:val="clear" w:pos="1729"/>
          <w:tab w:val="clear" w:pos="1832"/>
          <w:tab w:val="left" w:pos="720"/>
        </w:tabs>
        <w:ind w:left="0" w:firstLine="360"/>
        <w:jc w:val="both"/>
        <w:rPr>
          <w:rFonts w:ascii="Times New Roman" w:hAnsi="Times New Roman"/>
          <w:kern w:val="24"/>
          <w:sz w:val="24"/>
          <w:szCs w:val="24"/>
        </w:rPr>
      </w:pPr>
      <w:r w:rsidRPr="00445F0A">
        <w:rPr>
          <w:rFonts w:ascii="Times New Roman" w:hAnsi="Times New Roman"/>
          <w:kern w:val="24"/>
          <w:sz w:val="24"/>
          <w:szCs w:val="24"/>
        </w:rPr>
        <w:t xml:space="preserve">Принцип платности. Этот принцип гласит о том, что заемщик должен заплатить кредитору определенную сумму за пользование кредитом. </w:t>
      </w:r>
      <w:proofErr w:type="gramStart"/>
      <w:r w:rsidRPr="00445F0A">
        <w:rPr>
          <w:rFonts w:ascii="Times New Roman" w:hAnsi="Times New Roman"/>
          <w:kern w:val="24"/>
          <w:sz w:val="24"/>
          <w:szCs w:val="24"/>
        </w:rPr>
        <w:t xml:space="preserve">Размер процентной ставки за использование заемных средств кредитуемая организация или учреждение устанавливают самостоятельно, в зависимости от кредитных ресурсов, размера затрат на содержание </w:t>
      </w:r>
      <w:r w:rsidRPr="00445F0A">
        <w:rPr>
          <w:rFonts w:ascii="Times New Roman" w:hAnsi="Times New Roman"/>
          <w:kern w:val="24"/>
          <w:sz w:val="24"/>
          <w:szCs w:val="24"/>
        </w:rPr>
        <w:lastRenderedPageBreak/>
        <w:t>мероприятий по кредитованию, спроса и предложения на кредитном рынке в конкретной области и т. д. Размер процентной ставки должен быть такой, чтобы сумма полученных средств от заемщика покрывала затраты кредитора на привлечение средств, необходимых для предоставления кредита, затраты</w:t>
      </w:r>
      <w:proofErr w:type="gramEnd"/>
      <w:r w:rsidRPr="00445F0A">
        <w:rPr>
          <w:rFonts w:ascii="Times New Roman" w:hAnsi="Times New Roman"/>
          <w:kern w:val="24"/>
          <w:sz w:val="24"/>
          <w:szCs w:val="24"/>
        </w:rPr>
        <w:t xml:space="preserve"> на ведение дела и обеспечивала бы получение дохода. Заемщик выплачивает сумму по процентам в сроки, которые установлены договором, заключенным с кредитором.</w:t>
      </w:r>
    </w:p>
    <w:p w:rsidR="00BE4EC0" w:rsidRPr="00CC42AF" w:rsidRDefault="00BE4EC0" w:rsidP="00BE4EC0">
      <w:pPr>
        <w:pStyle w:val="HTML"/>
        <w:widowControl w:val="0"/>
        <w:numPr>
          <w:ilvl w:val="0"/>
          <w:numId w:val="9"/>
        </w:numPr>
        <w:tabs>
          <w:tab w:val="clear" w:pos="916"/>
          <w:tab w:val="clear" w:pos="1729"/>
          <w:tab w:val="clear" w:pos="1832"/>
          <w:tab w:val="left" w:pos="720"/>
        </w:tabs>
        <w:ind w:left="0" w:firstLine="360"/>
        <w:jc w:val="both"/>
        <w:rPr>
          <w:rFonts w:ascii="Times New Roman" w:hAnsi="Times New Roman"/>
          <w:spacing w:val="-2"/>
          <w:kern w:val="24"/>
          <w:sz w:val="24"/>
          <w:szCs w:val="24"/>
        </w:rPr>
      </w:pPr>
      <w:r w:rsidRPr="00CC42AF">
        <w:rPr>
          <w:rFonts w:ascii="Times New Roman" w:hAnsi="Times New Roman"/>
          <w:spacing w:val="-2"/>
          <w:kern w:val="24"/>
          <w:sz w:val="24"/>
          <w:szCs w:val="24"/>
        </w:rPr>
        <w:t>Принцип обеспеченности означает предоставление заемщиком документов, которые гарантировали своевременный возврат средств. Такими документами, как упоминалось ранее, могут быть гарантии, залоги, поручительства. Выше было отмечено, что также существуют необеспеченные кредиты, но они предоставляются в Украине крайне редко.</w:t>
      </w:r>
    </w:p>
    <w:p w:rsidR="00BE4EC0" w:rsidRPr="00445F0A" w:rsidRDefault="00BE4EC0" w:rsidP="00BE4EC0">
      <w:pPr>
        <w:pStyle w:val="HTML"/>
        <w:widowControl w:val="0"/>
        <w:numPr>
          <w:ilvl w:val="0"/>
          <w:numId w:val="9"/>
        </w:numPr>
        <w:tabs>
          <w:tab w:val="clear" w:pos="916"/>
          <w:tab w:val="clear" w:pos="1729"/>
          <w:tab w:val="clear" w:pos="1832"/>
          <w:tab w:val="left" w:pos="720"/>
        </w:tabs>
        <w:ind w:left="0" w:firstLine="360"/>
        <w:jc w:val="both"/>
        <w:rPr>
          <w:rFonts w:ascii="Times New Roman" w:hAnsi="Times New Roman"/>
          <w:kern w:val="24"/>
          <w:sz w:val="24"/>
          <w:szCs w:val="24"/>
        </w:rPr>
      </w:pPr>
      <w:r w:rsidRPr="00445F0A">
        <w:rPr>
          <w:rFonts w:ascii="Times New Roman" w:hAnsi="Times New Roman"/>
          <w:kern w:val="24"/>
          <w:sz w:val="24"/>
          <w:szCs w:val="24"/>
        </w:rPr>
        <w:t>Принцип целевого характера кредитования. Кредит не может быть выдан без предоставления со стороны заемщика информации о цели, на которые пойдут заемные средства.</w:t>
      </w:r>
    </w:p>
    <w:p w:rsidR="00BE4EC0" w:rsidRDefault="00BE4EC0" w:rsidP="00BE4EC0">
      <w:pPr>
        <w:pStyle w:val="HTML"/>
        <w:widowControl w:val="0"/>
        <w:numPr>
          <w:ilvl w:val="0"/>
          <w:numId w:val="9"/>
        </w:numPr>
        <w:tabs>
          <w:tab w:val="clear" w:pos="916"/>
          <w:tab w:val="clear" w:pos="1729"/>
          <w:tab w:val="clear" w:pos="1832"/>
          <w:tab w:val="left" w:pos="720"/>
        </w:tabs>
        <w:ind w:left="0" w:firstLine="360"/>
        <w:jc w:val="both"/>
        <w:rPr>
          <w:rFonts w:ascii="Times New Roman" w:hAnsi="Times New Roman"/>
          <w:kern w:val="24"/>
          <w:sz w:val="24"/>
          <w:szCs w:val="24"/>
        </w:rPr>
      </w:pPr>
      <w:r w:rsidRPr="00445F0A">
        <w:rPr>
          <w:rFonts w:ascii="Times New Roman" w:hAnsi="Times New Roman"/>
          <w:kern w:val="24"/>
          <w:sz w:val="24"/>
          <w:szCs w:val="24"/>
        </w:rPr>
        <w:t>Дифференцированный принцип кредита. Данный принцип предполагает, что кредитор имеет индивидуальный подход к запросам каждого реально</w:t>
      </w:r>
      <w:r>
        <w:rPr>
          <w:rFonts w:ascii="Times New Roman" w:hAnsi="Times New Roman"/>
          <w:kern w:val="24"/>
          <w:sz w:val="24"/>
          <w:szCs w:val="24"/>
        </w:rPr>
        <w:t>го или потенциального заемщика.</w:t>
      </w:r>
    </w:p>
    <w:p w:rsidR="00BE4EC0" w:rsidRPr="00445F0A" w:rsidRDefault="00BE4EC0" w:rsidP="00BE4EC0">
      <w:pPr>
        <w:pStyle w:val="HTML"/>
        <w:widowControl w:val="0"/>
        <w:numPr>
          <w:ilvl w:val="0"/>
          <w:numId w:val="9"/>
        </w:numPr>
        <w:tabs>
          <w:tab w:val="clear" w:pos="916"/>
          <w:tab w:val="clear" w:pos="1729"/>
          <w:tab w:val="clear" w:pos="1832"/>
          <w:tab w:val="left" w:pos="720"/>
        </w:tabs>
        <w:ind w:left="0" w:firstLine="360"/>
        <w:jc w:val="both"/>
        <w:rPr>
          <w:rFonts w:ascii="Times New Roman" w:hAnsi="Times New Roman"/>
          <w:kern w:val="24"/>
          <w:sz w:val="24"/>
          <w:szCs w:val="24"/>
        </w:rPr>
      </w:pPr>
      <w:r w:rsidRPr="00445F0A">
        <w:rPr>
          <w:rFonts w:ascii="Times New Roman" w:hAnsi="Times New Roman"/>
          <w:kern w:val="24"/>
          <w:sz w:val="24"/>
          <w:szCs w:val="24"/>
        </w:rPr>
        <w:t>Принцип добровольности. Кредитор и заемщик на добровольных началах решают вопросы: первый о предоставлении заемных сре</w:t>
      </w:r>
      <w:proofErr w:type="gramStart"/>
      <w:r w:rsidRPr="00445F0A">
        <w:rPr>
          <w:rFonts w:ascii="Times New Roman" w:hAnsi="Times New Roman"/>
          <w:kern w:val="24"/>
          <w:sz w:val="24"/>
          <w:szCs w:val="24"/>
        </w:rPr>
        <w:t>дств в п</w:t>
      </w:r>
      <w:proofErr w:type="gramEnd"/>
      <w:r w:rsidRPr="00445F0A">
        <w:rPr>
          <w:rFonts w:ascii="Times New Roman" w:hAnsi="Times New Roman"/>
          <w:kern w:val="24"/>
          <w:sz w:val="24"/>
          <w:szCs w:val="24"/>
        </w:rPr>
        <w:t>ользование заемщику, а второй о необходимости взятия средств у кредитора.</w:t>
      </w:r>
    </w:p>
    <w:p w:rsidR="00BE4EC0" w:rsidRPr="00445F0A" w:rsidRDefault="00BE4EC0" w:rsidP="00BE4EC0">
      <w:pPr>
        <w:pStyle w:val="HTML"/>
        <w:widowControl w:val="0"/>
        <w:ind w:firstLine="709"/>
        <w:jc w:val="both"/>
        <w:rPr>
          <w:rFonts w:ascii="Times New Roman" w:hAnsi="Times New Roman"/>
          <w:kern w:val="24"/>
          <w:sz w:val="24"/>
          <w:szCs w:val="24"/>
        </w:rPr>
      </w:pPr>
      <w:r w:rsidRPr="00445F0A">
        <w:rPr>
          <w:rFonts w:ascii="Times New Roman" w:hAnsi="Times New Roman"/>
          <w:kern w:val="24"/>
          <w:sz w:val="24"/>
          <w:szCs w:val="24"/>
        </w:rPr>
        <w:t>Что касается плюсов и минусов кредита, то преимуществами кредита можно назвать то, что благодаря нему происходит более быстрое удовлетворение и личных, и общехозяйственных потребностей, он является основным элементом экономического развития и стабилизатором экономики, он дает возможность получить дополнительные денежные средства кредиторам. Основным недостатком кредитования является то, что кредитные операции, особенно при безналичных расчетах, влияют на увеличение или уменьшение денежной массы.</w:t>
      </w:r>
    </w:p>
    <w:p w:rsidR="00BE4EC0" w:rsidRPr="00445F0A" w:rsidRDefault="00BE4EC0" w:rsidP="00BE4EC0">
      <w:pPr>
        <w:pStyle w:val="HTML"/>
        <w:widowControl w:val="0"/>
        <w:ind w:firstLine="709"/>
        <w:jc w:val="both"/>
        <w:rPr>
          <w:rFonts w:ascii="Times New Roman" w:hAnsi="Times New Roman"/>
          <w:kern w:val="24"/>
          <w:sz w:val="24"/>
          <w:szCs w:val="24"/>
        </w:rPr>
      </w:pPr>
      <w:r w:rsidRPr="00445F0A">
        <w:rPr>
          <w:rFonts w:ascii="Times New Roman" w:hAnsi="Times New Roman"/>
          <w:b/>
          <w:kern w:val="24"/>
          <w:sz w:val="24"/>
          <w:szCs w:val="24"/>
        </w:rPr>
        <w:t>Выводы.</w:t>
      </w:r>
      <w:r w:rsidRPr="00445F0A">
        <w:rPr>
          <w:rFonts w:ascii="Times New Roman" w:hAnsi="Times New Roman"/>
          <w:kern w:val="24"/>
          <w:sz w:val="24"/>
          <w:szCs w:val="24"/>
        </w:rPr>
        <w:t xml:space="preserve"> С бурным развитием хозяйственных отношений выделяют множество градаций кредитов по различным критериям (по субъектам кредитования, по срокам погашения, по назначению, по методу предоставления и т. п.), но при этом все виды кредитов реализуются на основе </w:t>
      </w:r>
      <w:proofErr w:type="gramStart"/>
      <w:r w:rsidRPr="00445F0A">
        <w:rPr>
          <w:rFonts w:ascii="Times New Roman" w:hAnsi="Times New Roman"/>
          <w:kern w:val="24"/>
          <w:sz w:val="24"/>
          <w:szCs w:val="24"/>
        </w:rPr>
        <w:t>выше перечисленных</w:t>
      </w:r>
      <w:proofErr w:type="gramEnd"/>
      <w:r w:rsidRPr="00445F0A">
        <w:rPr>
          <w:rFonts w:ascii="Times New Roman" w:hAnsi="Times New Roman"/>
          <w:kern w:val="24"/>
          <w:sz w:val="24"/>
          <w:szCs w:val="24"/>
        </w:rPr>
        <w:t xml:space="preserve"> принципов предоставления заемных средств. Кредитование имеет ряд преимуществ и недостатков, на которых оно осуществляется, но при этом его плюсы более значимы для социально-экономического развития общества и поэтому являются основой для существования кредитных </w:t>
      </w:r>
      <w:proofErr w:type="spellStart"/>
      <w:proofErr w:type="gramStart"/>
      <w:r w:rsidRPr="00445F0A">
        <w:rPr>
          <w:rFonts w:ascii="Times New Roman" w:hAnsi="Times New Roman"/>
          <w:kern w:val="24"/>
          <w:sz w:val="24"/>
          <w:szCs w:val="24"/>
        </w:rPr>
        <w:t>отноше</w:t>
      </w:r>
      <w:r>
        <w:rPr>
          <w:rFonts w:ascii="Times New Roman" w:hAnsi="Times New Roman"/>
          <w:kern w:val="24"/>
          <w:sz w:val="24"/>
          <w:szCs w:val="24"/>
        </w:rPr>
        <w:t>-</w:t>
      </w:r>
      <w:r w:rsidRPr="00445F0A">
        <w:rPr>
          <w:rFonts w:ascii="Times New Roman" w:hAnsi="Times New Roman"/>
          <w:kern w:val="24"/>
          <w:sz w:val="24"/>
          <w:szCs w:val="24"/>
        </w:rPr>
        <w:t>ний</w:t>
      </w:r>
      <w:proofErr w:type="spellEnd"/>
      <w:proofErr w:type="gramEnd"/>
      <w:r w:rsidRPr="00445F0A">
        <w:rPr>
          <w:rFonts w:ascii="Times New Roman" w:hAnsi="Times New Roman"/>
          <w:kern w:val="24"/>
          <w:sz w:val="24"/>
          <w:szCs w:val="24"/>
        </w:rPr>
        <w:t xml:space="preserve">. </w:t>
      </w:r>
      <w:proofErr w:type="gramStart"/>
      <w:r w:rsidRPr="00445F0A">
        <w:rPr>
          <w:rFonts w:ascii="Times New Roman" w:hAnsi="Times New Roman"/>
          <w:kern w:val="24"/>
          <w:sz w:val="24"/>
          <w:szCs w:val="24"/>
        </w:rPr>
        <w:t xml:space="preserve">Следовательно, необходимость предоставления кредитов в </w:t>
      </w:r>
      <w:proofErr w:type="spellStart"/>
      <w:r w:rsidRPr="00445F0A">
        <w:rPr>
          <w:rFonts w:ascii="Times New Roman" w:hAnsi="Times New Roman"/>
          <w:kern w:val="24"/>
          <w:sz w:val="24"/>
          <w:szCs w:val="24"/>
        </w:rPr>
        <w:t>социально-экономи</w:t>
      </w:r>
      <w:r>
        <w:rPr>
          <w:rFonts w:ascii="Times New Roman" w:hAnsi="Times New Roman"/>
          <w:kern w:val="24"/>
          <w:sz w:val="24"/>
          <w:szCs w:val="24"/>
        </w:rPr>
        <w:t>-</w:t>
      </w:r>
      <w:r w:rsidRPr="00445F0A">
        <w:rPr>
          <w:rFonts w:ascii="Times New Roman" w:hAnsi="Times New Roman"/>
          <w:kern w:val="24"/>
          <w:sz w:val="24"/>
          <w:szCs w:val="24"/>
        </w:rPr>
        <w:t>ческих</w:t>
      </w:r>
      <w:proofErr w:type="spellEnd"/>
      <w:r w:rsidRPr="00445F0A">
        <w:rPr>
          <w:rFonts w:ascii="Times New Roman" w:hAnsi="Times New Roman"/>
          <w:kern w:val="24"/>
          <w:sz w:val="24"/>
          <w:szCs w:val="24"/>
        </w:rPr>
        <w:t xml:space="preserve"> условиях обусловлена тем, что данные операции ускоряют воспроизводство, как в социальной, так и экономической сферах и позволяют максимально эффективно распределять временно свободные средства между участниками рыночных отношений.</w:t>
      </w:r>
      <w:proofErr w:type="gramEnd"/>
    </w:p>
    <w:p w:rsidR="00BE4EC0" w:rsidRPr="00445F0A" w:rsidRDefault="00BE4EC0" w:rsidP="00BE4EC0">
      <w:pPr>
        <w:pStyle w:val="HTML"/>
        <w:widowControl w:val="0"/>
        <w:ind w:firstLine="709"/>
        <w:jc w:val="both"/>
        <w:rPr>
          <w:rFonts w:ascii="Times New Roman" w:hAnsi="Times New Roman"/>
          <w:kern w:val="24"/>
          <w:sz w:val="24"/>
          <w:szCs w:val="24"/>
        </w:rPr>
      </w:pPr>
    </w:p>
    <w:p w:rsidR="00BE4EC0" w:rsidRPr="00D03600" w:rsidRDefault="00BE4EC0" w:rsidP="00BE4EC0">
      <w:pPr>
        <w:pStyle w:val="HTML"/>
        <w:widowControl w:val="0"/>
        <w:ind w:firstLine="709"/>
        <w:jc w:val="center"/>
        <w:rPr>
          <w:rFonts w:ascii="Times New Roman" w:hAnsi="Times New Roman"/>
          <w:b/>
          <w:kern w:val="24"/>
          <w:sz w:val="24"/>
          <w:szCs w:val="24"/>
        </w:rPr>
      </w:pPr>
      <w:proofErr w:type="spellStart"/>
      <w:r w:rsidRPr="00D03600">
        <w:rPr>
          <w:rFonts w:ascii="Times New Roman" w:hAnsi="Times New Roman"/>
          <w:b/>
          <w:kern w:val="24"/>
          <w:sz w:val="24"/>
          <w:szCs w:val="24"/>
          <w:lang w:val="uk-UA"/>
        </w:rPr>
        <w:t>Библиографический</w:t>
      </w:r>
      <w:proofErr w:type="spellEnd"/>
      <w:r w:rsidRPr="00D03600">
        <w:rPr>
          <w:rFonts w:ascii="Times New Roman" w:hAnsi="Times New Roman"/>
          <w:b/>
          <w:kern w:val="24"/>
          <w:sz w:val="24"/>
          <w:szCs w:val="24"/>
          <w:lang w:val="uk-UA"/>
        </w:rPr>
        <w:t xml:space="preserve"> список</w:t>
      </w:r>
    </w:p>
    <w:p w:rsidR="00BE4EC0" w:rsidRPr="00D03600" w:rsidRDefault="00BE4EC0" w:rsidP="00BE4EC0">
      <w:pPr>
        <w:pStyle w:val="HTML"/>
        <w:widowControl w:val="0"/>
        <w:numPr>
          <w:ilvl w:val="0"/>
          <w:numId w:val="10"/>
        </w:numPr>
        <w:tabs>
          <w:tab w:val="clear" w:pos="916"/>
          <w:tab w:val="clear" w:pos="1699"/>
          <w:tab w:val="clear" w:pos="1832"/>
          <w:tab w:val="clear" w:pos="2748"/>
          <w:tab w:val="clear" w:pos="3664"/>
          <w:tab w:val="clear" w:pos="4580"/>
          <w:tab w:val="clear" w:pos="5496"/>
          <w:tab w:val="clear" w:pos="6412"/>
          <w:tab w:val="clear" w:pos="7328"/>
          <w:tab w:val="clear" w:pos="8244"/>
          <w:tab w:val="clear" w:pos="9160"/>
          <w:tab w:val="clear" w:pos="10076"/>
          <w:tab w:val="left" w:pos="720"/>
        </w:tabs>
        <w:ind w:left="0" w:firstLine="360"/>
        <w:jc w:val="both"/>
        <w:rPr>
          <w:rFonts w:ascii="Times New Roman" w:hAnsi="Times New Roman"/>
          <w:spacing w:val="-2"/>
          <w:kern w:val="24"/>
          <w:sz w:val="24"/>
          <w:szCs w:val="24"/>
          <w:lang w:val="uk-UA"/>
        </w:rPr>
      </w:pPr>
      <w:r w:rsidRPr="00D03600">
        <w:rPr>
          <w:rFonts w:ascii="Times New Roman" w:hAnsi="Times New Roman"/>
          <w:b/>
          <w:spacing w:val="-2"/>
          <w:kern w:val="24"/>
          <w:sz w:val="24"/>
          <w:szCs w:val="24"/>
          <w:lang w:val="uk-UA"/>
        </w:rPr>
        <w:t>Орлюк О. П.</w:t>
      </w:r>
      <w:r w:rsidRPr="00D03600">
        <w:rPr>
          <w:rFonts w:ascii="Times New Roman" w:hAnsi="Times New Roman"/>
          <w:spacing w:val="-2"/>
          <w:kern w:val="24"/>
          <w:sz w:val="24"/>
          <w:szCs w:val="24"/>
          <w:lang w:val="uk-UA"/>
        </w:rPr>
        <w:t xml:space="preserve"> Банківське право: </w:t>
      </w:r>
      <w:proofErr w:type="spellStart"/>
      <w:r w:rsidRPr="00D03600">
        <w:rPr>
          <w:rFonts w:ascii="Times New Roman" w:hAnsi="Times New Roman"/>
          <w:spacing w:val="-2"/>
          <w:kern w:val="24"/>
          <w:sz w:val="24"/>
          <w:szCs w:val="24"/>
          <w:lang w:val="uk-UA"/>
        </w:rPr>
        <w:t>Навч</w:t>
      </w:r>
      <w:proofErr w:type="spellEnd"/>
      <w:r w:rsidRPr="00D03600">
        <w:rPr>
          <w:rFonts w:ascii="Times New Roman" w:hAnsi="Times New Roman"/>
          <w:spacing w:val="-2"/>
          <w:kern w:val="24"/>
          <w:sz w:val="24"/>
          <w:szCs w:val="24"/>
          <w:lang w:val="uk-UA"/>
        </w:rPr>
        <w:t xml:space="preserve">. </w:t>
      </w:r>
      <w:proofErr w:type="spellStart"/>
      <w:r w:rsidRPr="00D03600">
        <w:rPr>
          <w:rFonts w:ascii="Times New Roman" w:hAnsi="Times New Roman"/>
          <w:spacing w:val="-2"/>
          <w:kern w:val="24"/>
          <w:sz w:val="24"/>
          <w:szCs w:val="24"/>
          <w:lang w:val="uk-UA"/>
        </w:rPr>
        <w:t>посібник.–</w:t>
      </w:r>
      <w:proofErr w:type="spellEnd"/>
      <w:r w:rsidRPr="00D03600">
        <w:rPr>
          <w:rFonts w:ascii="Times New Roman" w:hAnsi="Times New Roman"/>
          <w:spacing w:val="-2"/>
          <w:kern w:val="24"/>
          <w:sz w:val="24"/>
          <w:szCs w:val="24"/>
          <w:lang w:val="uk-UA"/>
        </w:rPr>
        <w:t xml:space="preserve"> К.: </w:t>
      </w:r>
      <w:proofErr w:type="spellStart"/>
      <w:r w:rsidRPr="00D03600">
        <w:rPr>
          <w:rFonts w:ascii="Times New Roman" w:hAnsi="Times New Roman"/>
          <w:spacing w:val="-2"/>
          <w:kern w:val="24"/>
          <w:sz w:val="24"/>
          <w:szCs w:val="24"/>
          <w:lang w:val="uk-UA"/>
        </w:rPr>
        <w:t>Юрінком</w:t>
      </w:r>
      <w:proofErr w:type="spellEnd"/>
      <w:r w:rsidRPr="00D03600">
        <w:rPr>
          <w:rFonts w:ascii="Times New Roman" w:hAnsi="Times New Roman"/>
          <w:spacing w:val="-2"/>
          <w:kern w:val="24"/>
          <w:sz w:val="24"/>
          <w:szCs w:val="24"/>
          <w:lang w:val="uk-UA"/>
        </w:rPr>
        <w:t xml:space="preserve"> Інтер, 2006.–392 с.</w:t>
      </w:r>
    </w:p>
    <w:p w:rsidR="00BE4EC0" w:rsidRPr="00445F0A" w:rsidRDefault="00BE4EC0" w:rsidP="00BE4EC0">
      <w:pPr>
        <w:pStyle w:val="HTML"/>
        <w:widowControl w:val="0"/>
        <w:numPr>
          <w:ilvl w:val="0"/>
          <w:numId w:val="10"/>
        </w:numPr>
        <w:tabs>
          <w:tab w:val="clear" w:pos="916"/>
          <w:tab w:val="clear" w:pos="1699"/>
          <w:tab w:val="clear" w:pos="1832"/>
          <w:tab w:val="clear" w:pos="2748"/>
          <w:tab w:val="clear" w:pos="3664"/>
          <w:tab w:val="clear" w:pos="4580"/>
          <w:tab w:val="clear" w:pos="5496"/>
          <w:tab w:val="clear" w:pos="6412"/>
          <w:tab w:val="clear" w:pos="7328"/>
          <w:tab w:val="clear" w:pos="8244"/>
          <w:tab w:val="clear" w:pos="9160"/>
          <w:tab w:val="clear" w:pos="10076"/>
          <w:tab w:val="left" w:pos="720"/>
        </w:tabs>
        <w:ind w:left="0" w:firstLine="360"/>
        <w:jc w:val="both"/>
        <w:rPr>
          <w:rFonts w:ascii="Times New Roman" w:hAnsi="Times New Roman"/>
          <w:kern w:val="24"/>
          <w:sz w:val="24"/>
          <w:szCs w:val="24"/>
          <w:lang w:val="uk-UA"/>
        </w:rPr>
      </w:pPr>
      <w:r w:rsidRPr="00445F0A">
        <w:rPr>
          <w:rFonts w:ascii="Times New Roman" w:hAnsi="Times New Roman"/>
          <w:kern w:val="24"/>
          <w:sz w:val="24"/>
          <w:szCs w:val="24"/>
          <w:lang w:val="uk-UA"/>
        </w:rPr>
        <w:t xml:space="preserve">Гроші, банки та кредит: у схемах і коментаріях: </w:t>
      </w:r>
      <w:proofErr w:type="spellStart"/>
      <w:r w:rsidRPr="00445F0A">
        <w:rPr>
          <w:rFonts w:ascii="Times New Roman" w:hAnsi="Times New Roman"/>
          <w:kern w:val="24"/>
          <w:sz w:val="24"/>
          <w:szCs w:val="24"/>
          <w:lang w:val="uk-UA"/>
        </w:rPr>
        <w:t>Навч</w:t>
      </w:r>
      <w:proofErr w:type="spellEnd"/>
      <w:r w:rsidRPr="00445F0A">
        <w:rPr>
          <w:rFonts w:ascii="Times New Roman" w:hAnsi="Times New Roman"/>
          <w:kern w:val="24"/>
          <w:sz w:val="24"/>
          <w:szCs w:val="24"/>
          <w:lang w:val="uk-UA"/>
        </w:rPr>
        <w:t>. посібник/</w:t>
      </w:r>
      <w:r>
        <w:rPr>
          <w:rFonts w:ascii="Times New Roman" w:hAnsi="Times New Roman"/>
          <w:kern w:val="24"/>
          <w:sz w:val="24"/>
          <w:szCs w:val="24"/>
          <w:lang w:val="uk-UA"/>
        </w:rPr>
        <w:t xml:space="preserve"> </w:t>
      </w:r>
      <w:r w:rsidRPr="00445F0A">
        <w:rPr>
          <w:rFonts w:ascii="Times New Roman" w:hAnsi="Times New Roman"/>
          <w:kern w:val="24"/>
          <w:sz w:val="24"/>
          <w:szCs w:val="24"/>
          <w:lang w:val="uk-UA"/>
        </w:rPr>
        <w:t xml:space="preserve">За ред. </w:t>
      </w:r>
      <w:r w:rsidRPr="00D03600">
        <w:rPr>
          <w:rFonts w:ascii="Times New Roman" w:hAnsi="Times New Roman"/>
          <w:b/>
          <w:bCs/>
          <w:kern w:val="24"/>
          <w:sz w:val="24"/>
          <w:szCs w:val="24"/>
          <w:lang w:val="uk-UA"/>
        </w:rPr>
        <w:t>Б.</w:t>
      </w:r>
      <w:r>
        <w:rPr>
          <w:rFonts w:ascii="Times New Roman" w:hAnsi="Times New Roman"/>
          <w:b/>
          <w:bCs/>
          <w:kern w:val="24"/>
          <w:sz w:val="24"/>
          <w:szCs w:val="24"/>
          <w:lang w:val="uk-UA"/>
        </w:rPr>
        <w:t>Л.</w:t>
      </w:r>
      <w:proofErr w:type="spellStart"/>
      <w:r w:rsidRPr="00D03600">
        <w:rPr>
          <w:rFonts w:ascii="Times New Roman" w:hAnsi="Times New Roman"/>
          <w:b/>
          <w:bCs/>
          <w:kern w:val="24"/>
          <w:sz w:val="24"/>
          <w:szCs w:val="24"/>
          <w:lang w:val="uk-UA"/>
        </w:rPr>
        <w:t>Луціва</w:t>
      </w:r>
      <w:proofErr w:type="spellEnd"/>
      <w:r w:rsidRPr="00D03600">
        <w:rPr>
          <w:rFonts w:ascii="Times New Roman" w:hAnsi="Times New Roman"/>
          <w:b/>
          <w:bCs/>
          <w:kern w:val="24"/>
          <w:sz w:val="24"/>
          <w:szCs w:val="24"/>
          <w:lang w:val="uk-UA"/>
        </w:rPr>
        <w:t>.</w:t>
      </w:r>
      <w:r w:rsidRPr="00445F0A">
        <w:rPr>
          <w:rFonts w:ascii="Times New Roman" w:hAnsi="Times New Roman"/>
          <w:kern w:val="24"/>
          <w:sz w:val="24"/>
          <w:szCs w:val="24"/>
          <w:lang w:val="uk-UA"/>
        </w:rPr>
        <w:t xml:space="preserve"> – 2-ге видання, </w:t>
      </w:r>
      <w:proofErr w:type="spellStart"/>
      <w:r w:rsidRPr="00445F0A">
        <w:rPr>
          <w:rFonts w:ascii="Times New Roman" w:hAnsi="Times New Roman"/>
          <w:kern w:val="24"/>
          <w:sz w:val="24"/>
          <w:szCs w:val="24"/>
          <w:lang w:val="uk-UA"/>
        </w:rPr>
        <w:t>пероб</w:t>
      </w:r>
      <w:proofErr w:type="spellEnd"/>
      <w:r w:rsidRPr="00445F0A">
        <w:rPr>
          <w:rFonts w:ascii="Times New Roman" w:hAnsi="Times New Roman"/>
          <w:kern w:val="24"/>
          <w:sz w:val="24"/>
          <w:szCs w:val="24"/>
          <w:lang w:val="uk-UA"/>
        </w:rPr>
        <w:t>. – Тернопіль: Карт-бланш, 2000. – 225с.</w:t>
      </w:r>
    </w:p>
    <w:p w:rsidR="00BE4EC0" w:rsidRPr="00445F0A" w:rsidRDefault="00BE4EC0" w:rsidP="00BE4EC0">
      <w:pPr>
        <w:pStyle w:val="HTML"/>
        <w:widowControl w:val="0"/>
        <w:numPr>
          <w:ilvl w:val="0"/>
          <w:numId w:val="10"/>
        </w:numPr>
        <w:tabs>
          <w:tab w:val="clear" w:pos="916"/>
          <w:tab w:val="clear" w:pos="1699"/>
          <w:tab w:val="clear" w:pos="1832"/>
          <w:tab w:val="clear" w:pos="2748"/>
          <w:tab w:val="clear" w:pos="3664"/>
          <w:tab w:val="clear" w:pos="4580"/>
          <w:tab w:val="clear" w:pos="5496"/>
          <w:tab w:val="clear" w:pos="6412"/>
          <w:tab w:val="clear" w:pos="7328"/>
          <w:tab w:val="clear" w:pos="8244"/>
          <w:tab w:val="clear" w:pos="9160"/>
          <w:tab w:val="clear" w:pos="10076"/>
          <w:tab w:val="left" w:pos="720"/>
        </w:tabs>
        <w:ind w:left="0" w:firstLine="360"/>
        <w:jc w:val="both"/>
        <w:rPr>
          <w:rFonts w:ascii="Times New Roman" w:hAnsi="Times New Roman"/>
          <w:kern w:val="24"/>
          <w:sz w:val="24"/>
          <w:szCs w:val="24"/>
          <w:lang w:val="uk-UA"/>
        </w:rPr>
      </w:pPr>
      <w:proofErr w:type="spellStart"/>
      <w:r w:rsidRPr="00445F0A">
        <w:rPr>
          <w:rFonts w:ascii="Times New Roman" w:hAnsi="Times New Roman"/>
          <w:b/>
          <w:kern w:val="24"/>
          <w:sz w:val="24"/>
          <w:szCs w:val="24"/>
          <w:lang w:val="uk-UA"/>
        </w:rPr>
        <w:t>Демківський</w:t>
      </w:r>
      <w:proofErr w:type="spellEnd"/>
      <w:r w:rsidRPr="00445F0A">
        <w:rPr>
          <w:rFonts w:ascii="Times New Roman" w:hAnsi="Times New Roman"/>
          <w:b/>
          <w:kern w:val="24"/>
          <w:sz w:val="24"/>
          <w:szCs w:val="24"/>
          <w:lang w:val="uk-UA"/>
        </w:rPr>
        <w:t xml:space="preserve"> А. В.</w:t>
      </w:r>
      <w:r w:rsidRPr="00445F0A">
        <w:rPr>
          <w:rFonts w:ascii="Times New Roman" w:hAnsi="Times New Roman"/>
          <w:kern w:val="24"/>
          <w:sz w:val="24"/>
          <w:szCs w:val="24"/>
          <w:lang w:val="uk-UA"/>
        </w:rPr>
        <w:t xml:space="preserve"> Гроші та кредит. – К.: </w:t>
      </w:r>
      <w:proofErr w:type="spellStart"/>
      <w:r w:rsidRPr="00445F0A">
        <w:rPr>
          <w:rFonts w:ascii="Times New Roman" w:hAnsi="Times New Roman"/>
          <w:kern w:val="24"/>
          <w:sz w:val="24"/>
          <w:szCs w:val="24"/>
          <w:lang w:val="uk-UA"/>
        </w:rPr>
        <w:t>Дакор</w:t>
      </w:r>
      <w:proofErr w:type="spellEnd"/>
      <w:r w:rsidRPr="00445F0A">
        <w:rPr>
          <w:rFonts w:ascii="Times New Roman" w:hAnsi="Times New Roman"/>
          <w:kern w:val="24"/>
          <w:sz w:val="24"/>
          <w:szCs w:val="24"/>
          <w:lang w:val="uk-UA"/>
        </w:rPr>
        <w:t>., К.: Вира-Р., 2003. – 528с.</w:t>
      </w:r>
    </w:p>
    <w:p w:rsidR="00BE4EC0" w:rsidRPr="00445F0A" w:rsidRDefault="00BE4EC0" w:rsidP="00BE4EC0">
      <w:pPr>
        <w:pStyle w:val="HTML"/>
        <w:widowControl w:val="0"/>
        <w:numPr>
          <w:ilvl w:val="0"/>
          <w:numId w:val="10"/>
        </w:numPr>
        <w:tabs>
          <w:tab w:val="clear" w:pos="916"/>
          <w:tab w:val="clear" w:pos="1699"/>
          <w:tab w:val="clear" w:pos="1832"/>
          <w:tab w:val="clear" w:pos="2748"/>
          <w:tab w:val="clear" w:pos="3664"/>
          <w:tab w:val="clear" w:pos="4580"/>
          <w:tab w:val="clear" w:pos="5496"/>
          <w:tab w:val="clear" w:pos="6412"/>
          <w:tab w:val="clear" w:pos="7328"/>
          <w:tab w:val="clear" w:pos="8244"/>
          <w:tab w:val="clear" w:pos="9160"/>
          <w:tab w:val="clear" w:pos="10076"/>
          <w:tab w:val="left" w:pos="720"/>
        </w:tabs>
        <w:ind w:left="0" w:firstLine="360"/>
        <w:jc w:val="both"/>
        <w:rPr>
          <w:rFonts w:ascii="Times New Roman" w:hAnsi="Times New Roman"/>
          <w:kern w:val="24"/>
          <w:sz w:val="24"/>
          <w:szCs w:val="24"/>
          <w:lang w:val="uk-UA"/>
        </w:rPr>
      </w:pPr>
      <w:r w:rsidRPr="00445F0A">
        <w:rPr>
          <w:rFonts w:ascii="Times New Roman" w:hAnsi="Times New Roman"/>
          <w:b/>
          <w:kern w:val="24"/>
          <w:sz w:val="24"/>
          <w:szCs w:val="24"/>
          <w:lang w:val="uk-UA"/>
        </w:rPr>
        <w:t>Ярослав Остапчук</w:t>
      </w:r>
      <w:r w:rsidRPr="00445F0A">
        <w:rPr>
          <w:rFonts w:ascii="Times New Roman" w:hAnsi="Times New Roman"/>
          <w:kern w:val="24"/>
          <w:sz w:val="24"/>
          <w:szCs w:val="24"/>
          <w:lang w:val="uk-UA"/>
        </w:rPr>
        <w:t xml:space="preserve"> Уніфікація правового та екон</w:t>
      </w:r>
      <w:r>
        <w:rPr>
          <w:rFonts w:ascii="Times New Roman" w:hAnsi="Times New Roman"/>
          <w:kern w:val="24"/>
          <w:sz w:val="24"/>
          <w:szCs w:val="24"/>
          <w:lang w:val="uk-UA"/>
        </w:rPr>
        <w:t xml:space="preserve">омічного визначення кредиту // </w:t>
      </w:r>
      <w:r w:rsidRPr="00445F0A">
        <w:rPr>
          <w:rFonts w:ascii="Times New Roman" w:hAnsi="Times New Roman"/>
          <w:kern w:val="24"/>
          <w:sz w:val="24"/>
          <w:szCs w:val="24"/>
          <w:lang w:val="uk-UA"/>
        </w:rPr>
        <w:t>Економіст. – 2008. - №3. -с.42-46.</w:t>
      </w:r>
    </w:p>
    <w:p w:rsidR="00452E1E" w:rsidRPr="00BE4EC0" w:rsidRDefault="00452E1E" w:rsidP="00BE4EC0">
      <w:pPr>
        <w:rPr>
          <w:lang w:val="uk-UA"/>
        </w:rPr>
      </w:pPr>
    </w:p>
    <w:sectPr w:rsidR="00452E1E" w:rsidRPr="00BE4EC0"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DCF"/>
    <w:multiLevelType w:val="hybridMultilevel"/>
    <w:tmpl w:val="5E044464"/>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E2B0D"/>
    <w:multiLevelType w:val="hybridMultilevel"/>
    <w:tmpl w:val="79924EA0"/>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194EED"/>
    <w:multiLevelType w:val="hybridMultilevel"/>
    <w:tmpl w:val="56E8616C"/>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41241A"/>
    <w:multiLevelType w:val="hybridMultilevel"/>
    <w:tmpl w:val="5014810E"/>
    <w:lvl w:ilvl="0" w:tplc="2B84CAA4">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83A54"/>
    <w:multiLevelType w:val="hybridMultilevel"/>
    <w:tmpl w:val="A010FD94"/>
    <w:lvl w:ilvl="0" w:tplc="22D4978E">
      <w:start w:val="1"/>
      <w:numFmt w:val="decimal"/>
      <w:lvlText w:val="%1."/>
      <w:lvlJc w:val="left"/>
      <w:pPr>
        <w:tabs>
          <w:tab w:val="num" w:pos="1654"/>
        </w:tabs>
        <w:ind w:left="1654" w:hanging="945"/>
      </w:pPr>
      <w:rPr>
        <w:rFonts w:hint="default"/>
      </w:rPr>
    </w:lvl>
    <w:lvl w:ilvl="1" w:tplc="0419000F">
      <w:start w:val="1"/>
      <w:numFmt w:val="decimal"/>
      <w:lvlText w:val="%2."/>
      <w:lvlJc w:val="left"/>
      <w:pPr>
        <w:tabs>
          <w:tab w:val="num" w:pos="1789"/>
        </w:tabs>
        <w:ind w:left="1789" w:hanging="360"/>
      </w:pPr>
      <w:rPr>
        <w:rFonts w:hint="default"/>
      </w:rPr>
    </w:lvl>
    <w:lvl w:ilvl="2" w:tplc="ACA0125C">
      <w:start w:val="1"/>
      <w:numFmt w:val="bullet"/>
      <w:lvlText w:val=""/>
      <w:lvlJc w:val="left"/>
      <w:pPr>
        <w:tabs>
          <w:tab w:val="num" w:pos="2689"/>
        </w:tabs>
        <w:ind w:left="2689" w:hanging="360"/>
      </w:pPr>
      <w:rPr>
        <w:rFonts w:ascii="Symbol" w:hAnsi="Symbol" w:hint="default"/>
      </w:rPr>
    </w:lvl>
    <w:lvl w:ilvl="3" w:tplc="FBE66CB6">
      <w:start w:val="3"/>
      <w:numFmt w:val="bullet"/>
      <w:lvlText w:val="–"/>
      <w:lvlJc w:val="left"/>
      <w:pPr>
        <w:tabs>
          <w:tab w:val="num" w:pos="3859"/>
        </w:tabs>
        <w:ind w:left="3859" w:hanging="990"/>
      </w:pPr>
      <w:rPr>
        <w:rFonts w:ascii="Times New Roman" w:eastAsia="Times New Roman" w:hAnsi="Times New Roman" w:cs="Times New Roman" w:hint="default"/>
      </w:rPr>
    </w:lvl>
    <w:lvl w:ilvl="4" w:tplc="8F02A14C">
      <w:start w:val="1"/>
      <w:numFmt w:val="decimal"/>
      <w:lvlText w:val="%5."/>
      <w:lvlJc w:val="left"/>
      <w:pPr>
        <w:tabs>
          <w:tab w:val="num" w:pos="3949"/>
        </w:tabs>
        <w:ind w:left="3949" w:hanging="360"/>
      </w:pPr>
      <w:rPr>
        <w:rFonts w:hint="default"/>
      </w:rPr>
    </w:lvl>
    <w:lvl w:ilvl="5" w:tplc="8F02A14C">
      <w:start w:val="1"/>
      <w:numFmt w:val="decimal"/>
      <w:lvlText w:val="%6."/>
      <w:lvlJc w:val="left"/>
      <w:pPr>
        <w:tabs>
          <w:tab w:val="num" w:pos="4849"/>
        </w:tabs>
        <w:ind w:left="4849" w:hanging="360"/>
      </w:pPr>
      <w:rPr>
        <w:rFonts w:hint="default"/>
      </w:rPr>
    </w:lvl>
    <w:lvl w:ilvl="6" w:tplc="8F02A14C">
      <w:start w:val="1"/>
      <w:numFmt w:val="decimal"/>
      <w:lvlText w:val="%7."/>
      <w:lvlJc w:val="left"/>
      <w:pPr>
        <w:tabs>
          <w:tab w:val="num" w:pos="4849"/>
        </w:tabs>
        <w:ind w:left="4849" w:hanging="360"/>
      </w:pPr>
      <w:rPr>
        <w:rFonts w:hint="default"/>
      </w:r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34C5C23"/>
    <w:multiLevelType w:val="hybridMultilevel"/>
    <w:tmpl w:val="2EFA9222"/>
    <w:lvl w:ilvl="0" w:tplc="ABEAB5C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105552E"/>
    <w:multiLevelType w:val="hybridMultilevel"/>
    <w:tmpl w:val="1F8A49EE"/>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D649B4"/>
    <w:multiLevelType w:val="hybridMultilevel"/>
    <w:tmpl w:val="1E4838EE"/>
    <w:lvl w:ilvl="0" w:tplc="1854B8E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88007C3"/>
    <w:multiLevelType w:val="hybridMultilevel"/>
    <w:tmpl w:val="C6F06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A448F5"/>
    <w:multiLevelType w:val="hybridMultilevel"/>
    <w:tmpl w:val="5AF840C0"/>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3"/>
  </w:num>
  <w:num w:numId="5">
    <w:abstractNumId w:val="2"/>
  </w:num>
  <w:num w:numId="6">
    <w:abstractNumId w:val="1"/>
  </w:num>
  <w:num w:numId="7">
    <w:abstractNumId w:val="0"/>
  </w:num>
  <w:num w:numId="8">
    <w:abstractNumId w:val="4"/>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9E5"/>
    <w:rsid w:val="000845F4"/>
    <w:rsid w:val="000B4E6B"/>
    <w:rsid w:val="001A715F"/>
    <w:rsid w:val="00412D86"/>
    <w:rsid w:val="00452E1E"/>
    <w:rsid w:val="004839A7"/>
    <w:rsid w:val="005F5FA6"/>
    <w:rsid w:val="006E5A43"/>
    <w:rsid w:val="009B29E5"/>
    <w:rsid w:val="009D3638"/>
    <w:rsid w:val="00BD2ED3"/>
    <w:rsid w:val="00BE4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1534</Words>
  <Characters>8744</Characters>
  <Application>Microsoft Office Word</Application>
  <DocSecurity>0</DocSecurity>
  <Lines>72</Lines>
  <Paragraphs>20</Paragraphs>
  <ScaleCrop>false</ScaleCrop>
  <Company>RePack by SPecialiST</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2013-05-26T08:14:00Z</dcterms:created>
  <dcterms:modified xsi:type="dcterms:W3CDTF">2013-05-26T08:14:00Z</dcterms:modified>
</cp:coreProperties>
</file>