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D45" w:rsidRPr="008F2129" w:rsidRDefault="00EB4BCC" w:rsidP="00EB4D45">
      <w:pPr>
        <w:pStyle w:val="a5"/>
        <w:jc w:val="right"/>
        <w:rPr>
          <w:lang w:val="uk-UA"/>
        </w:rPr>
      </w:pPr>
      <w:r w:rsidRPr="008F2129">
        <w:rPr>
          <w:sz w:val="22"/>
          <w:szCs w:val="22"/>
          <w:lang w:val="uk-UA"/>
        </w:rPr>
        <w:t>Економічні науки/4</w:t>
      </w:r>
      <w:r w:rsidR="00EB4D45" w:rsidRPr="008F2129">
        <w:rPr>
          <w:sz w:val="22"/>
          <w:szCs w:val="22"/>
          <w:lang w:val="uk-UA"/>
        </w:rPr>
        <w:t xml:space="preserve">. </w:t>
      </w:r>
      <w:r w:rsidRPr="008F2129">
        <w:rPr>
          <w:sz w:val="22"/>
          <w:szCs w:val="22"/>
          <w:lang w:val="uk-UA"/>
        </w:rPr>
        <w:t>Інвестиційна діяльність і фондові ринки</w:t>
      </w:r>
    </w:p>
    <w:p w:rsidR="00EB4D45" w:rsidRPr="008F2129" w:rsidRDefault="00EB4D45" w:rsidP="00EB4D45">
      <w:pPr>
        <w:pStyle w:val="a5"/>
        <w:jc w:val="right"/>
        <w:rPr>
          <w:lang w:val="uk-UA"/>
        </w:rPr>
      </w:pPr>
      <w:r w:rsidRPr="008F2129">
        <w:rPr>
          <w:lang w:val="uk-UA"/>
        </w:rPr>
        <w:t> </w:t>
      </w:r>
    </w:p>
    <w:p w:rsidR="00EB4D45" w:rsidRPr="008F2129" w:rsidRDefault="00EB4BCC" w:rsidP="00EB4D45">
      <w:pPr>
        <w:pStyle w:val="a5"/>
        <w:jc w:val="center"/>
        <w:rPr>
          <w:lang w:val="uk-UA"/>
        </w:rPr>
      </w:pPr>
      <w:r w:rsidRPr="008F2129">
        <w:rPr>
          <w:b/>
          <w:bCs/>
          <w:sz w:val="27"/>
          <w:szCs w:val="27"/>
          <w:lang w:val="uk-UA"/>
        </w:rPr>
        <w:t>К.е</w:t>
      </w:r>
      <w:r w:rsidR="00EB4D45" w:rsidRPr="008F2129">
        <w:rPr>
          <w:b/>
          <w:bCs/>
          <w:sz w:val="27"/>
          <w:szCs w:val="27"/>
          <w:lang w:val="uk-UA"/>
        </w:rPr>
        <w:t>.н.</w:t>
      </w:r>
      <w:r w:rsidRPr="008F2129">
        <w:rPr>
          <w:b/>
          <w:bCs/>
          <w:sz w:val="27"/>
          <w:szCs w:val="27"/>
          <w:lang w:val="uk-UA"/>
        </w:rPr>
        <w:t>, доцент Дєєва Н.Е.</w:t>
      </w:r>
    </w:p>
    <w:p w:rsidR="00EB4BCC" w:rsidRPr="008F2129" w:rsidRDefault="00EB4BCC" w:rsidP="00EB4D45">
      <w:pPr>
        <w:pStyle w:val="a5"/>
        <w:jc w:val="center"/>
        <w:rPr>
          <w:b/>
          <w:i/>
          <w:sz w:val="27"/>
          <w:szCs w:val="27"/>
          <w:lang w:val="uk-UA"/>
        </w:rPr>
      </w:pPr>
      <w:r w:rsidRPr="008F2129">
        <w:rPr>
          <w:rStyle w:val="a8"/>
          <w:b w:val="0"/>
          <w:i/>
          <w:sz w:val="27"/>
          <w:szCs w:val="27"/>
          <w:lang w:val="uk-UA"/>
        </w:rPr>
        <w:t>ДВНЗ</w:t>
      </w:r>
      <w:r w:rsidRPr="008F2129">
        <w:rPr>
          <w:i/>
          <w:sz w:val="27"/>
          <w:szCs w:val="27"/>
          <w:lang w:val="uk-UA"/>
        </w:rPr>
        <w:t xml:space="preserve"> «</w:t>
      </w:r>
      <w:r w:rsidRPr="008F2129">
        <w:rPr>
          <w:rStyle w:val="a8"/>
          <w:b w:val="0"/>
          <w:i/>
          <w:sz w:val="27"/>
          <w:szCs w:val="27"/>
          <w:lang w:val="uk-UA"/>
        </w:rPr>
        <w:t>Донецький національний технічний університет</w:t>
      </w:r>
      <w:r w:rsidRPr="008F2129">
        <w:rPr>
          <w:i/>
          <w:sz w:val="27"/>
          <w:szCs w:val="27"/>
          <w:lang w:val="uk-UA"/>
        </w:rPr>
        <w:t xml:space="preserve">», Україна </w:t>
      </w:r>
    </w:p>
    <w:p w:rsidR="00EB4D45" w:rsidRPr="008F2129" w:rsidRDefault="00575359" w:rsidP="00EB4D45">
      <w:pPr>
        <w:pStyle w:val="a5"/>
        <w:jc w:val="center"/>
        <w:rPr>
          <w:lang w:val="uk-UA"/>
        </w:rPr>
      </w:pPr>
      <w:r w:rsidRPr="008F2129">
        <w:rPr>
          <w:rFonts w:ascii="Arial" w:hAnsi="Arial" w:cs="Arial"/>
          <w:b/>
          <w:bCs/>
          <w:sz w:val="32"/>
          <w:szCs w:val="32"/>
          <w:lang w:val="uk-UA"/>
        </w:rPr>
        <w:t xml:space="preserve">Дивідендна політика як </w:t>
      </w:r>
      <w:r w:rsidR="00473F5F" w:rsidRPr="008F2129">
        <w:rPr>
          <w:rFonts w:ascii="Arial" w:hAnsi="Arial" w:cs="Arial"/>
          <w:b/>
          <w:bCs/>
          <w:sz w:val="32"/>
          <w:szCs w:val="32"/>
          <w:lang w:val="uk-UA"/>
        </w:rPr>
        <w:t xml:space="preserve">складова </w:t>
      </w:r>
      <w:r w:rsidRPr="008F2129">
        <w:rPr>
          <w:rFonts w:ascii="Arial" w:hAnsi="Arial" w:cs="Arial"/>
          <w:b/>
          <w:bCs/>
          <w:sz w:val="32"/>
          <w:szCs w:val="32"/>
          <w:lang w:val="uk-UA"/>
        </w:rPr>
        <w:t>корпора</w:t>
      </w:r>
      <w:r w:rsidR="00473F5F" w:rsidRPr="008F2129">
        <w:rPr>
          <w:rFonts w:ascii="Arial" w:hAnsi="Arial" w:cs="Arial"/>
          <w:b/>
          <w:bCs/>
          <w:sz w:val="32"/>
          <w:szCs w:val="32"/>
          <w:lang w:val="uk-UA"/>
        </w:rPr>
        <w:t>тивного управління</w:t>
      </w:r>
    </w:p>
    <w:p w:rsidR="00EB4D45" w:rsidRPr="008F2129" w:rsidRDefault="00EB4D45" w:rsidP="00EB4D45">
      <w:pPr>
        <w:pStyle w:val="a5"/>
        <w:ind w:firstLine="482"/>
        <w:rPr>
          <w:lang w:val="uk-UA"/>
        </w:rPr>
      </w:pPr>
      <w:r w:rsidRPr="008F2129">
        <w:rPr>
          <w:lang w:val="uk-UA"/>
        </w:rPr>
        <w:t> </w:t>
      </w:r>
    </w:p>
    <w:p w:rsidR="008F2129" w:rsidRDefault="006220C6" w:rsidP="006220C6">
      <w:pPr>
        <w:spacing w:line="360" w:lineRule="auto"/>
        <w:ind w:firstLine="720"/>
        <w:jc w:val="both"/>
        <w:rPr>
          <w:spacing w:val="0"/>
          <w:sz w:val="28"/>
          <w:szCs w:val="28"/>
          <w:lang w:val="uk-UA"/>
        </w:rPr>
      </w:pPr>
      <w:r w:rsidRPr="008F2129">
        <w:rPr>
          <w:spacing w:val="0"/>
          <w:sz w:val="28"/>
          <w:szCs w:val="28"/>
          <w:lang w:val="uk-UA"/>
        </w:rPr>
        <w:t>Дивідендну політику підприємства вчені розглядають у вузькому і широкому розумінні. Спрощено – це складова</w:t>
      </w:r>
      <w:r w:rsidR="009A005E" w:rsidRPr="008F2129">
        <w:rPr>
          <w:spacing w:val="0"/>
          <w:sz w:val="28"/>
          <w:szCs w:val="28"/>
          <w:lang w:val="uk-UA"/>
        </w:rPr>
        <w:t xml:space="preserve"> загальної політики</w:t>
      </w:r>
      <w:r w:rsidRPr="008F2129">
        <w:rPr>
          <w:spacing w:val="0"/>
          <w:sz w:val="28"/>
          <w:szCs w:val="28"/>
          <w:lang w:val="uk-UA"/>
        </w:rPr>
        <w:t xml:space="preserve"> управління прибутком, тобто </w:t>
      </w:r>
      <w:r w:rsidR="009A005E" w:rsidRPr="008F2129">
        <w:rPr>
          <w:spacing w:val="0"/>
          <w:sz w:val="28"/>
          <w:szCs w:val="28"/>
          <w:lang w:val="uk-UA"/>
        </w:rPr>
        <w:t>елемент прий</w:t>
      </w:r>
      <w:r w:rsidR="009A005E" w:rsidRPr="008F2129">
        <w:rPr>
          <w:spacing w:val="0"/>
          <w:sz w:val="28"/>
          <w:szCs w:val="28"/>
          <w:lang w:val="uk-UA"/>
        </w:rPr>
        <w:softHyphen/>
        <w:t>няття окремих тактичних рішень</w:t>
      </w:r>
      <w:r w:rsidRPr="008F2129">
        <w:rPr>
          <w:spacing w:val="0"/>
          <w:sz w:val="28"/>
          <w:szCs w:val="28"/>
          <w:lang w:val="uk-UA"/>
        </w:rPr>
        <w:t xml:space="preserve"> [</w:t>
      </w:r>
      <w:r w:rsidR="002A7274">
        <w:rPr>
          <w:spacing w:val="0"/>
          <w:sz w:val="28"/>
          <w:szCs w:val="28"/>
          <w:lang w:val="uk-UA"/>
        </w:rPr>
        <w:t>1</w:t>
      </w:r>
      <w:r w:rsidRPr="008F2129">
        <w:rPr>
          <w:spacing w:val="0"/>
          <w:sz w:val="28"/>
          <w:szCs w:val="28"/>
          <w:lang w:val="uk-UA"/>
        </w:rPr>
        <w:t>, с.511]</w:t>
      </w:r>
      <w:r w:rsidR="009A005E" w:rsidRPr="008F2129">
        <w:rPr>
          <w:spacing w:val="0"/>
          <w:sz w:val="28"/>
          <w:szCs w:val="28"/>
          <w:lang w:val="uk-UA"/>
        </w:rPr>
        <w:t xml:space="preserve">. </w:t>
      </w:r>
      <w:r w:rsidR="00D07AA5" w:rsidRPr="008F2129">
        <w:rPr>
          <w:spacing w:val="0"/>
          <w:sz w:val="28"/>
          <w:szCs w:val="28"/>
          <w:lang w:val="uk-UA"/>
        </w:rPr>
        <w:t>Однак у сучасних умовах динамічного розвитку фінансового ринку</w:t>
      </w:r>
      <w:r w:rsidR="008F2129">
        <w:rPr>
          <w:spacing w:val="0"/>
          <w:sz w:val="28"/>
          <w:szCs w:val="28"/>
          <w:lang w:val="uk-UA"/>
        </w:rPr>
        <w:t xml:space="preserve"> України і ст</w:t>
      </w:r>
      <w:r w:rsidR="00D07AA5" w:rsidRPr="008F2129">
        <w:rPr>
          <w:spacing w:val="0"/>
          <w:sz w:val="28"/>
          <w:szCs w:val="28"/>
          <w:lang w:val="uk-UA"/>
        </w:rPr>
        <w:t xml:space="preserve">ановлення власної моделі корпоративного управління значущість </w:t>
      </w:r>
      <w:r w:rsidR="008F2129" w:rsidRPr="008F2129">
        <w:rPr>
          <w:spacing w:val="0"/>
          <w:sz w:val="28"/>
          <w:szCs w:val="28"/>
          <w:lang w:val="uk-UA"/>
        </w:rPr>
        <w:t>дивідендної політики зростає.</w:t>
      </w:r>
      <w:r w:rsidR="008F2129">
        <w:rPr>
          <w:spacing w:val="0"/>
          <w:sz w:val="28"/>
          <w:szCs w:val="28"/>
          <w:lang w:val="uk-UA"/>
        </w:rPr>
        <w:t xml:space="preserve"> Вона впливає на структуру джерел фінансування, інвестиційну привабли</w:t>
      </w:r>
      <w:r w:rsidR="00D265F5">
        <w:rPr>
          <w:spacing w:val="0"/>
          <w:sz w:val="28"/>
          <w:szCs w:val="28"/>
          <w:lang w:val="uk-UA"/>
        </w:rPr>
        <w:t>вість корпорації, поточний курс</w:t>
      </w:r>
      <w:r w:rsidR="008F2129">
        <w:rPr>
          <w:spacing w:val="0"/>
          <w:sz w:val="28"/>
          <w:szCs w:val="28"/>
          <w:lang w:val="uk-UA"/>
        </w:rPr>
        <w:t xml:space="preserve"> акцій і вартість бізнесу в цілому. Дивідендна політика становиться складовою</w:t>
      </w:r>
      <w:r w:rsidR="009A005E" w:rsidRPr="008F2129">
        <w:rPr>
          <w:spacing w:val="0"/>
          <w:sz w:val="28"/>
          <w:szCs w:val="28"/>
          <w:lang w:val="uk-UA"/>
        </w:rPr>
        <w:t xml:space="preserve"> загальної стратегії розвитку корпорації, насамперед, її фінансової стратегії, в процесі ефекти</w:t>
      </w:r>
      <w:r w:rsidR="008F2129">
        <w:rPr>
          <w:spacing w:val="0"/>
          <w:sz w:val="28"/>
          <w:szCs w:val="28"/>
          <w:lang w:val="uk-UA"/>
        </w:rPr>
        <w:t xml:space="preserve">вної реалізації прав власності, </w:t>
      </w:r>
      <w:r w:rsidR="009A005E" w:rsidRPr="008F2129">
        <w:rPr>
          <w:spacing w:val="0"/>
          <w:sz w:val="28"/>
          <w:szCs w:val="28"/>
          <w:lang w:val="uk-UA"/>
        </w:rPr>
        <w:t>елемент</w:t>
      </w:r>
      <w:r w:rsidR="008F2129">
        <w:rPr>
          <w:spacing w:val="0"/>
          <w:sz w:val="28"/>
          <w:szCs w:val="28"/>
          <w:lang w:val="uk-UA"/>
        </w:rPr>
        <w:t>ом</w:t>
      </w:r>
      <w:r w:rsidR="009A005E" w:rsidRPr="008F2129">
        <w:rPr>
          <w:spacing w:val="0"/>
          <w:sz w:val="28"/>
          <w:szCs w:val="28"/>
          <w:lang w:val="uk-UA"/>
        </w:rPr>
        <w:t xml:space="preserve"> корпоративної культури </w:t>
      </w:r>
      <w:r w:rsidR="008F2129" w:rsidRPr="008F2129">
        <w:rPr>
          <w:spacing w:val="0"/>
          <w:sz w:val="28"/>
          <w:szCs w:val="28"/>
        </w:rPr>
        <w:t>[</w:t>
      </w:r>
      <w:r w:rsidR="002A7274">
        <w:rPr>
          <w:spacing w:val="0"/>
          <w:sz w:val="28"/>
          <w:szCs w:val="28"/>
          <w:lang w:val="uk-UA"/>
        </w:rPr>
        <w:t>2</w:t>
      </w:r>
      <w:r w:rsidR="008F2129">
        <w:rPr>
          <w:spacing w:val="0"/>
          <w:sz w:val="28"/>
          <w:szCs w:val="28"/>
        </w:rPr>
        <w:t xml:space="preserve">, </w:t>
      </w:r>
      <w:r w:rsidR="009A005E" w:rsidRPr="008F2129">
        <w:rPr>
          <w:spacing w:val="0"/>
          <w:sz w:val="28"/>
          <w:szCs w:val="28"/>
          <w:lang w:val="uk-UA"/>
        </w:rPr>
        <w:t>с.7</w:t>
      </w:r>
      <w:r w:rsidR="008F2129" w:rsidRPr="008F2129">
        <w:rPr>
          <w:spacing w:val="0"/>
          <w:sz w:val="28"/>
          <w:szCs w:val="28"/>
        </w:rPr>
        <w:t>]</w:t>
      </w:r>
      <w:r w:rsidR="009A005E" w:rsidRPr="008F2129">
        <w:rPr>
          <w:spacing w:val="0"/>
          <w:sz w:val="28"/>
          <w:szCs w:val="28"/>
          <w:lang w:val="uk-UA"/>
        </w:rPr>
        <w:t>.</w:t>
      </w:r>
      <w:r w:rsidR="008F2129">
        <w:rPr>
          <w:spacing w:val="0"/>
          <w:sz w:val="28"/>
          <w:szCs w:val="28"/>
          <w:lang w:val="uk-UA"/>
        </w:rPr>
        <w:t xml:space="preserve"> </w:t>
      </w:r>
    </w:p>
    <w:p w:rsidR="002A7274" w:rsidRDefault="006220C6" w:rsidP="002A7274">
      <w:pPr>
        <w:spacing w:line="360" w:lineRule="auto"/>
        <w:ind w:firstLine="720"/>
        <w:jc w:val="both"/>
        <w:rPr>
          <w:spacing w:val="0"/>
          <w:sz w:val="28"/>
          <w:szCs w:val="28"/>
          <w:lang w:val="uk-UA"/>
        </w:rPr>
      </w:pPr>
      <w:r w:rsidRPr="008F2129">
        <w:rPr>
          <w:spacing w:val="0"/>
          <w:sz w:val="28"/>
          <w:szCs w:val="28"/>
          <w:lang w:val="uk-UA" w:eastAsia="uk-UA"/>
        </w:rPr>
        <w:t xml:space="preserve">До основних теорій, пов’язаних з механізмом формування дивідендної політики, відносять теорії: незалежності дивідендів (Ф.Модільяні, М.Міллера), переваги дивідендів (М.Гордона, </w:t>
      </w:r>
      <w:r w:rsidRPr="008F2129">
        <w:rPr>
          <w:spacing w:val="0"/>
          <w:sz w:val="28"/>
          <w:szCs w:val="28"/>
          <w:lang w:val="uk-UA"/>
        </w:rPr>
        <w:t>Е. Брігхема</w:t>
      </w:r>
      <w:r w:rsidRPr="008F2129">
        <w:rPr>
          <w:spacing w:val="0"/>
          <w:sz w:val="28"/>
          <w:szCs w:val="28"/>
          <w:lang w:val="uk-UA" w:eastAsia="uk-UA"/>
        </w:rPr>
        <w:t xml:space="preserve">), регульованості і очікуваності дивідендів (Дж. </w:t>
      </w:r>
      <w:r w:rsidRPr="008F2129">
        <w:rPr>
          <w:spacing w:val="0"/>
          <w:sz w:val="28"/>
          <w:szCs w:val="28"/>
          <w:lang w:val="uk-UA"/>
        </w:rPr>
        <w:t>Лінтнер).</w:t>
      </w:r>
      <w:r w:rsidR="008F2129">
        <w:rPr>
          <w:spacing w:val="0"/>
          <w:sz w:val="28"/>
          <w:szCs w:val="28"/>
          <w:lang w:val="uk-UA"/>
        </w:rPr>
        <w:t xml:space="preserve"> К</w:t>
      </w:r>
      <w:r w:rsidR="00A47844" w:rsidRPr="008F2129">
        <w:rPr>
          <w:spacing w:val="0"/>
          <w:sz w:val="28"/>
          <w:szCs w:val="28"/>
          <w:lang w:val="uk-UA"/>
        </w:rPr>
        <w:t>ожне акціонерне товариство повинно індивідуально підходити до способу нарахування дивідендів, враховуючи власні умови функціонування та стратегію розвитку. При цьому механізм виплат та нарахування дивідендів повинен бути прозорим та зрозумілим, що значно підвищить ефективність діяльності корпорації</w:t>
      </w:r>
      <w:r w:rsidR="002A7274">
        <w:rPr>
          <w:spacing w:val="0"/>
          <w:sz w:val="28"/>
          <w:szCs w:val="28"/>
          <w:lang w:val="uk-UA"/>
        </w:rPr>
        <w:t xml:space="preserve"> </w:t>
      </w:r>
      <w:r w:rsidR="002A7274" w:rsidRPr="002A7274">
        <w:rPr>
          <w:spacing w:val="0"/>
          <w:sz w:val="28"/>
          <w:szCs w:val="28"/>
          <w:lang w:val="uk-UA"/>
        </w:rPr>
        <w:t>[3]</w:t>
      </w:r>
      <w:r w:rsidR="00A47844" w:rsidRPr="008F2129">
        <w:rPr>
          <w:spacing w:val="0"/>
          <w:sz w:val="28"/>
          <w:szCs w:val="28"/>
          <w:lang w:val="uk-UA"/>
        </w:rPr>
        <w:t>.</w:t>
      </w:r>
      <w:r w:rsidR="002A7274">
        <w:rPr>
          <w:spacing w:val="0"/>
          <w:sz w:val="28"/>
          <w:szCs w:val="28"/>
          <w:lang w:val="uk-UA"/>
        </w:rPr>
        <w:t xml:space="preserve"> </w:t>
      </w:r>
      <w:r w:rsidR="00070F73" w:rsidRPr="00070F73">
        <w:rPr>
          <w:rFonts w:ascii="Verdana" w:hAnsi="Verdana"/>
          <w:color w:val="1E1E1E"/>
          <w:lang w:val="uk-UA"/>
        </w:rPr>
        <w:t xml:space="preserve"> </w:t>
      </w:r>
      <w:r w:rsidR="002A7274">
        <w:rPr>
          <w:spacing w:val="0"/>
          <w:sz w:val="28"/>
          <w:szCs w:val="28"/>
          <w:lang w:val="uk-UA"/>
        </w:rPr>
        <w:t>Отже, м</w:t>
      </w:r>
      <w:r w:rsidR="008F2129">
        <w:rPr>
          <w:spacing w:val="0"/>
          <w:sz w:val="28"/>
          <w:szCs w:val="28"/>
          <w:lang w:val="uk-UA"/>
        </w:rPr>
        <w:t xml:space="preserve">етою дослідження є визначення особливостей дивідендної політики </w:t>
      </w:r>
      <w:r w:rsidR="008F2129" w:rsidRPr="002A7274">
        <w:rPr>
          <w:spacing w:val="0"/>
          <w:sz w:val="28"/>
          <w:szCs w:val="28"/>
          <w:lang w:val="uk-UA"/>
        </w:rPr>
        <w:t xml:space="preserve">українських підприємств. </w:t>
      </w:r>
    </w:p>
    <w:p w:rsidR="00797696" w:rsidRDefault="002A7274" w:rsidP="002A7274">
      <w:pPr>
        <w:shd w:val="clear" w:color="auto" w:fill="FFFFFF"/>
        <w:autoSpaceDE w:val="0"/>
        <w:autoSpaceDN w:val="0"/>
        <w:adjustRightInd w:val="0"/>
        <w:spacing w:line="360" w:lineRule="auto"/>
        <w:ind w:firstLine="720"/>
        <w:jc w:val="both"/>
        <w:rPr>
          <w:spacing w:val="0"/>
          <w:sz w:val="28"/>
          <w:szCs w:val="28"/>
          <w:lang w:val="uk-UA"/>
        </w:rPr>
      </w:pPr>
      <w:r>
        <w:rPr>
          <w:spacing w:val="0"/>
          <w:sz w:val="28"/>
          <w:szCs w:val="28"/>
          <w:lang w:val="uk-UA"/>
        </w:rPr>
        <w:t xml:space="preserve"> </w:t>
      </w:r>
      <w:r w:rsidR="00705715" w:rsidRPr="002A7274">
        <w:rPr>
          <w:spacing w:val="0"/>
          <w:sz w:val="28"/>
          <w:szCs w:val="28"/>
          <w:lang w:val="uk-UA"/>
        </w:rPr>
        <w:t>Сума нарахованих дивідендів</w:t>
      </w:r>
      <w:r>
        <w:rPr>
          <w:spacing w:val="0"/>
          <w:sz w:val="28"/>
          <w:szCs w:val="28"/>
          <w:lang w:val="uk-UA"/>
        </w:rPr>
        <w:t xml:space="preserve"> за даними фінансової звітності  в 2006 р.</w:t>
      </w:r>
      <w:r w:rsidR="00705715" w:rsidRPr="002A7274">
        <w:rPr>
          <w:spacing w:val="0"/>
          <w:sz w:val="28"/>
          <w:szCs w:val="28"/>
          <w:lang w:val="uk-UA"/>
        </w:rPr>
        <w:t xml:space="preserve"> становила</w:t>
      </w:r>
      <w:r>
        <w:rPr>
          <w:spacing w:val="0"/>
          <w:sz w:val="28"/>
          <w:szCs w:val="28"/>
          <w:lang w:val="uk-UA"/>
        </w:rPr>
        <w:t xml:space="preserve">: відкритих акціонерних товариств (ВАТ)  6,0 млрд. грн., закритих – </w:t>
      </w:r>
      <w:r>
        <w:rPr>
          <w:spacing w:val="0"/>
          <w:sz w:val="28"/>
          <w:szCs w:val="28"/>
          <w:lang w:val="en-US"/>
        </w:rPr>
        <w:lastRenderedPageBreak/>
        <w:t>1</w:t>
      </w:r>
      <w:r>
        <w:rPr>
          <w:spacing w:val="0"/>
          <w:sz w:val="28"/>
          <w:szCs w:val="28"/>
        </w:rPr>
        <w:t xml:space="preserve">,89 млрд. грн. </w:t>
      </w:r>
      <w:r>
        <w:rPr>
          <w:spacing w:val="0"/>
          <w:sz w:val="28"/>
          <w:szCs w:val="28"/>
          <w:lang w:val="uk-UA"/>
        </w:rPr>
        <w:t xml:space="preserve"> Лише  595 ВАТ</w:t>
      </w:r>
      <w:r w:rsidR="00705715" w:rsidRPr="002A7274">
        <w:rPr>
          <w:spacing w:val="0"/>
          <w:sz w:val="28"/>
          <w:szCs w:val="28"/>
          <w:lang w:val="uk-UA"/>
        </w:rPr>
        <w:t xml:space="preserve"> </w:t>
      </w:r>
      <w:r>
        <w:rPr>
          <w:spacing w:val="0"/>
          <w:sz w:val="28"/>
          <w:szCs w:val="28"/>
          <w:lang w:val="uk-UA"/>
        </w:rPr>
        <w:t>(</w:t>
      </w:r>
      <w:r w:rsidR="00903924">
        <w:rPr>
          <w:spacing w:val="0"/>
          <w:sz w:val="28"/>
          <w:szCs w:val="28"/>
          <w:lang w:val="uk-UA"/>
        </w:rPr>
        <w:t xml:space="preserve">або 5,24% їх загальної кількості) </w:t>
      </w:r>
      <w:r w:rsidR="00705715" w:rsidRPr="002A7274">
        <w:rPr>
          <w:spacing w:val="0"/>
          <w:sz w:val="28"/>
          <w:szCs w:val="28"/>
          <w:lang w:val="uk-UA"/>
        </w:rPr>
        <w:t>сплатили дивіденди на загальну суму 5.94 млрд. грн., що порівняно з</w:t>
      </w:r>
      <w:r w:rsidR="00903924">
        <w:rPr>
          <w:spacing w:val="0"/>
          <w:sz w:val="28"/>
          <w:szCs w:val="28"/>
          <w:lang w:val="uk-UA"/>
        </w:rPr>
        <w:t xml:space="preserve"> 2005 р.</w:t>
      </w:r>
      <w:r w:rsidR="00705715" w:rsidRPr="002A7274">
        <w:rPr>
          <w:spacing w:val="0"/>
          <w:sz w:val="28"/>
          <w:szCs w:val="28"/>
          <w:lang w:val="uk-UA"/>
        </w:rPr>
        <w:t xml:space="preserve"> більше на 1,21 млрд. грн.</w:t>
      </w:r>
      <w:r w:rsidR="00903924">
        <w:rPr>
          <w:spacing w:val="0"/>
          <w:sz w:val="28"/>
          <w:szCs w:val="28"/>
          <w:lang w:val="uk-UA"/>
        </w:rPr>
        <w:t xml:space="preserve"> Серед ЗАТ </w:t>
      </w:r>
      <w:r w:rsidR="00903924" w:rsidRPr="002A7274">
        <w:rPr>
          <w:spacing w:val="0"/>
          <w:sz w:val="28"/>
          <w:szCs w:val="28"/>
          <w:lang w:val="uk-UA"/>
        </w:rPr>
        <w:t xml:space="preserve">394 товариства </w:t>
      </w:r>
      <w:r w:rsidR="00903924">
        <w:rPr>
          <w:spacing w:val="0"/>
          <w:sz w:val="28"/>
          <w:szCs w:val="28"/>
          <w:lang w:val="uk-UA"/>
        </w:rPr>
        <w:t xml:space="preserve">(або 1,8% їх загальної кількості) </w:t>
      </w:r>
      <w:r w:rsidR="00903924" w:rsidRPr="002A7274">
        <w:rPr>
          <w:spacing w:val="0"/>
          <w:sz w:val="28"/>
          <w:szCs w:val="28"/>
          <w:lang w:val="uk-UA"/>
        </w:rPr>
        <w:t>сплатили дивіденди на загальну суну 1,477 млрд. грн.. що порівняно з 2005 роком бі</w:t>
      </w:r>
      <w:r w:rsidR="00903924">
        <w:rPr>
          <w:spacing w:val="0"/>
          <w:sz w:val="28"/>
          <w:szCs w:val="28"/>
          <w:lang w:val="uk-UA"/>
        </w:rPr>
        <w:t>льше на 1,18 млн. грн</w:t>
      </w:r>
      <w:r w:rsidR="00903924" w:rsidRPr="002A7274">
        <w:rPr>
          <w:spacing w:val="0"/>
          <w:sz w:val="28"/>
          <w:szCs w:val="28"/>
          <w:lang w:val="uk-UA"/>
        </w:rPr>
        <w:t>.</w:t>
      </w:r>
      <w:r w:rsidR="00797696">
        <w:rPr>
          <w:spacing w:val="0"/>
          <w:sz w:val="28"/>
          <w:szCs w:val="28"/>
          <w:lang w:val="uk-UA"/>
        </w:rPr>
        <w:t xml:space="preserve"> </w:t>
      </w:r>
      <w:r w:rsidR="00705715" w:rsidRPr="002A7274">
        <w:rPr>
          <w:spacing w:val="0"/>
          <w:sz w:val="28"/>
          <w:szCs w:val="28"/>
          <w:lang w:val="uk-UA"/>
        </w:rPr>
        <w:t>Серед регіонів України найбільший обсяг дивідендів сплачено підприємствами Дніпропетровської області (48,7% від загального обсягу сплачених дивідендів), м. Києва (47,3%) та Запорізької області (1,6%)</w:t>
      </w:r>
      <w:r w:rsidR="001B4165">
        <w:rPr>
          <w:spacing w:val="0"/>
          <w:sz w:val="28"/>
          <w:szCs w:val="28"/>
          <w:lang w:val="uk-UA"/>
        </w:rPr>
        <w:t xml:space="preserve">  </w:t>
      </w:r>
      <w:r w:rsidR="001B4165">
        <w:rPr>
          <w:spacing w:val="0"/>
          <w:sz w:val="28"/>
          <w:szCs w:val="28"/>
          <w:lang w:val="en-US"/>
        </w:rPr>
        <w:t>[4]</w:t>
      </w:r>
      <w:r w:rsidR="00705715" w:rsidRPr="002A7274">
        <w:rPr>
          <w:spacing w:val="0"/>
          <w:sz w:val="28"/>
          <w:szCs w:val="28"/>
          <w:lang w:val="uk-UA"/>
        </w:rPr>
        <w:t>.</w:t>
      </w:r>
      <w:r w:rsidR="00797696">
        <w:rPr>
          <w:spacing w:val="0"/>
          <w:sz w:val="28"/>
          <w:szCs w:val="28"/>
          <w:lang w:val="uk-UA"/>
        </w:rPr>
        <w:t xml:space="preserve"> </w:t>
      </w:r>
    </w:p>
    <w:p w:rsidR="00797696" w:rsidRDefault="00705715" w:rsidP="002A7274">
      <w:pPr>
        <w:shd w:val="clear" w:color="auto" w:fill="FFFFFF"/>
        <w:autoSpaceDE w:val="0"/>
        <w:autoSpaceDN w:val="0"/>
        <w:adjustRightInd w:val="0"/>
        <w:spacing w:line="360" w:lineRule="auto"/>
        <w:ind w:firstLine="720"/>
        <w:jc w:val="both"/>
        <w:rPr>
          <w:spacing w:val="0"/>
          <w:sz w:val="28"/>
          <w:szCs w:val="28"/>
          <w:lang w:val="uk-UA"/>
        </w:rPr>
      </w:pPr>
      <w:r w:rsidRPr="002A7274">
        <w:rPr>
          <w:spacing w:val="0"/>
          <w:sz w:val="28"/>
          <w:szCs w:val="28"/>
          <w:lang w:val="uk-UA"/>
        </w:rPr>
        <w:t>За розподілом сплачених дивідендів підприємствами</w:t>
      </w:r>
      <w:r w:rsidR="001B4165" w:rsidRPr="001B4165">
        <w:rPr>
          <w:spacing w:val="0"/>
          <w:sz w:val="28"/>
          <w:szCs w:val="28"/>
        </w:rPr>
        <w:t>-</w:t>
      </w:r>
      <w:r w:rsidR="001B4165">
        <w:rPr>
          <w:spacing w:val="0"/>
          <w:sz w:val="28"/>
          <w:szCs w:val="28"/>
        </w:rPr>
        <w:t>ВАТ</w:t>
      </w:r>
      <w:r w:rsidR="001B4165">
        <w:rPr>
          <w:spacing w:val="0"/>
          <w:sz w:val="28"/>
          <w:szCs w:val="28"/>
          <w:lang w:val="uk-UA"/>
        </w:rPr>
        <w:t xml:space="preserve"> у 2006 р.</w:t>
      </w:r>
      <w:r w:rsidRPr="002A7274">
        <w:rPr>
          <w:spacing w:val="0"/>
          <w:sz w:val="28"/>
          <w:szCs w:val="28"/>
          <w:lang w:val="uk-UA"/>
        </w:rPr>
        <w:t xml:space="preserve"> найбільший обсяг дивідендів сплачено підприємствами:</w:t>
      </w:r>
      <w:r w:rsidR="001B4165">
        <w:rPr>
          <w:spacing w:val="0"/>
          <w:sz w:val="28"/>
          <w:szCs w:val="28"/>
          <w:lang w:val="uk-UA"/>
        </w:rPr>
        <w:t xml:space="preserve"> переробної промисловості (2,</w:t>
      </w:r>
      <w:r w:rsidRPr="002A7274">
        <w:rPr>
          <w:spacing w:val="0"/>
          <w:sz w:val="28"/>
          <w:szCs w:val="28"/>
          <w:lang w:val="uk-UA"/>
        </w:rPr>
        <w:t>18 млрд. грн.</w:t>
      </w:r>
      <w:r w:rsidR="001B4165">
        <w:rPr>
          <w:spacing w:val="0"/>
          <w:sz w:val="28"/>
          <w:szCs w:val="28"/>
          <w:lang w:val="uk-UA"/>
        </w:rPr>
        <w:t xml:space="preserve"> </w:t>
      </w:r>
      <w:r w:rsidR="00E17947">
        <w:rPr>
          <w:spacing w:val="0"/>
          <w:sz w:val="28"/>
          <w:szCs w:val="28"/>
          <w:lang w:val="uk-UA"/>
        </w:rPr>
        <w:t>–</w:t>
      </w:r>
      <w:r w:rsidR="001B4165">
        <w:rPr>
          <w:spacing w:val="0"/>
          <w:sz w:val="28"/>
          <w:szCs w:val="28"/>
          <w:lang w:val="uk-UA"/>
        </w:rPr>
        <w:t xml:space="preserve"> </w:t>
      </w:r>
      <w:r w:rsidR="00E17947">
        <w:rPr>
          <w:spacing w:val="0"/>
          <w:sz w:val="28"/>
          <w:szCs w:val="28"/>
          <w:lang w:val="uk-UA"/>
        </w:rPr>
        <w:t xml:space="preserve">36,8% від загальної суми), </w:t>
      </w:r>
      <w:r w:rsidRPr="002A7274">
        <w:rPr>
          <w:spacing w:val="0"/>
          <w:sz w:val="28"/>
          <w:szCs w:val="28"/>
          <w:lang w:val="uk-UA"/>
        </w:rPr>
        <w:t>добувної промисловості (3,22 млрд. грн.</w:t>
      </w:r>
      <w:r w:rsidR="00E17947">
        <w:rPr>
          <w:spacing w:val="0"/>
          <w:sz w:val="28"/>
          <w:szCs w:val="28"/>
          <w:lang w:val="uk-UA"/>
        </w:rPr>
        <w:t xml:space="preserve"> – 54,2%), транспорту та зв'язку</w:t>
      </w:r>
      <w:r w:rsidRPr="002A7274">
        <w:rPr>
          <w:spacing w:val="0"/>
          <w:sz w:val="28"/>
          <w:szCs w:val="28"/>
          <w:lang w:val="uk-UA"/>
        </w:rPr>
        <w:t xml:space="preserve"> </w:t>
      </w:r>
      <w:r w:rsidR="00E17947">
        <w:rPr>
          <w:spacing w:val="0"/>
          <w:sz w:val="28"/>
          <w:szCs w:val="28"/>
          <w:lang w:val="uk-UA"/>
        </w:rPr>
        <w:t>(251,16 млн. грн. – 4,2%)</w:t>
      </w:r>
      <w:r w:rsidRPr="002A7274">
        <w:rPr>
          <w:spacing w:val="0"/>
          <w:sz w:val="28"/>
          <w:szCs w:val="28"/>
          <w:lang w:val="uk-UA"/>
        </w:rPr>
        <w:t>.</w:t>
      </w:r>
      <w:r w:rsidR="00E17947">
        <w:rPr>
          <w:spacing w:val="0"/>
          <w:sz w:val="28"/>
          <w:szCs w:val="28"/>
          <w:lang w:val="uk-UA"/>
        </w:rPr>
        <w:t xml:space="preserve"> </w:t>
      </w:r>
      <w:r w:rsidR="00814687" w:rsidRPr="002A7274">
        <w:rPr>
          <w:spacing w:val="0"/>
          <w:sz w:val="28"/>
          <w:szCs w:val="28"/>
          <w:lang w:val="uk-UA"/>
        </w:rPr>
        <w:t>Серед регіонів України найбільший обсяг ди</w:t>
      </w:r>
      <w:r w:rsidR="00E17947">
        <w:rPr>
          <w:spacing w:val="0"/>
          <w:sz w:val="28"/>
          <w:szCs w:val="28"/>
          <w:lang w:val="uk-UA"/>
        </w:rPr>
        <w:t>відендів сплачено ВАТ</w:t>
      </w:r>
      <w:r w:rsidR="00814687" w:rsidRPr="002A7274">
        <w:rPr>
          <w:spacing w:val="0"/>
          <w:sz w:val="28"/>
          <w:szCs w:val="28"/>
          <w:lang w:val="uk-UA"/>
        </w:rPr>
        <w:t xml:space="preserve"> м. Києва (25,6% від загального обсягу сплачених дивідендів). Харківської (25,1%), Дніпропетровській (15,9%), Донецької (8,5%) областей.</w:t>
      </w:r>
      <w:r w:rsidR="00797696">
        <w:rPr>
          <w:spacing w:val="0"/>
          <w:sz w:val="28"/>
          <w:szCs w:val="28"/>
          <w:lang w:val="uk-UA"/>
        </w:rPr>
        <w:t xml:space="preserve"> </w:t>
      </w:r>
    </w:p>
    <w:p w:rsidR="00814687" w:rsidRPr="002A7274" w:rsidRDefault="00E17947" w:rsidP="002A7274">
      <w:pPr>
        <w:shd w:val="clear" w:color="auto" w:fill="FFFFFF"/>
        <w:autoSpaceDE w:val="0"/>
        <w:autoSpaceDN w:val="0"/>
        <w:adjustRightInd w:val="0"/>
        <w:spacing w:line="360" w:lineRule="auto"/>
        <w:ind w:firstLine="720"/>
        <w:jc w:val="both"/>
        <w:rPr>
          <w:spacing w:val="0"/>
          <w:sz w:val="28"/>
          <w:szCs w:val="28"/>
          <w:lang w:val="uk-UA"/>
        </w:rPr>
      </w:pPr>
      <w:r>
        <w:rPr>
          <w:spacing w:val="0"/>
          <w:sz w:val="28"/>
          <w:szCs w:val="28"/>
          <w:lang w:val="uk-UA"/>
        </w:rPr>
        <w:t>Серед закритих акціонерних товариств</w:t>
      </w:r>
      <w:r w:rsidR="00814687" w:rsidRPr="002A7274">
        <w:rPr>
          <w:spacing w:val="0"/>
          <w:sz w:val="28"/>
          <w:szCs w:val="28"/>
          <w:lang w:val="uk-UA"/>
        </w:rPr>
        <w:t xml:space="preserve"> </w:t>
      </w:r>
      <w:r>
        <w:rPr>
          <w:spacing w:val="0"/>
          <w:sz w:val="28"/>
          <w:szCs w:val="28"/>
          <w:lang w:val="uk-UA"/>
        </w:rPr>
        <w:t>у 2006 р.</w:t>
      </w:r>
      <w:r w:rsidR="00814687" w:rsidRPr="002A7274">
        <w:rPr>
          <w:spacing w:val="0"/>
          <w:sz w:val="28"/>
          <w:szCs w:val="28"/>
          <w:lang w:val="uk-UA"/>
        </w:rPr>
        <w:t xml:space="preserve"> найбільший обсяг </w:t>
      </w:r>
      <w:r>
        <w:rPr>
          <w:spacing w:val="0"/>
          <w:sz w:val="28"/>
          <w:szCs w:val="28"/>
          <w:lang w:val="uk-UA"/>
        </w:rPr>
        <w:t xml:space="preserve">дивідендів сплачено підприємствами: </w:t>
      </w:r>
      <w:r w:rsidR="00814687" w:rsidRPr="002A7274">
        <w:rPr>
          <w:spacing w:val="0"/>
          <w:sz w:val="28"/>
          <w:szCs w:val="28"/>
          <w:lang w:val="uk-UA"/>
        </w:rPr>
        <w:t>обробної промисловості (870,41 млн. грн.</w:t>
      </w:r>
      <w:r>
        <w:rPr>
          <w:spacing w:val="0"/>
          <w:sz w:val="28"/>
          <w:szCs w:val="28"/>
          <w:lang w:val="uk-UA"/>
        </w:rPr>
        <w:t xml:space="preserve"> – 59% від загальної суми</w:t>
      </w:r>
      <w:r w:rsidR="00814687" w:rsidRPr="002A7274">
        <w:rPr>
          <w:spacing w:val="0"/>
          <w:sz w:val="28"/>
          <w:szCs w:val="28"/>
          <w:lang w:val="uk-UA"/>
        </w:rPr>
        <w:t>);</w:t>
      </w:r>
      <w:r>
        <w:rPr>
          <w:spacing w:val="0"/>
          <w:sz w:val="28"/>
          <w:szCs w:val="28"/>
          <w:lang w:val="uk-UA"/>
        </w:rPr>
        <w:t xml:space="preserve"> </w:t>
      </w:r>
      <w:r w:rsidR="00814687" w:rsidRPr="002A7274">
        <w:rPr>
          <w:spacing w:val="0"/>
          <w:sz w:val="28"/>
          <w:szCs w:val="28"/>
          <w:lang w:val="uk-UA"/>
        </w:rPr>
        <w:t>фінансової сфери (450,58 млн. грн.</w:t>
      </w:r>
      <w:r>
        <w:rPr>
          <w:spacing w:val="0"/>
          <w:sz w:val="28"/>
          <w:szCs w:val="28"/>
          <w:lang w:val="uk-UA"/>
        </w:rPr>
        <w:t xml:space="preserve"> – 30,5%);  оптової та роздрібної </w:t>
      </w:r>
      <w:r w:rsidR="00814687" w:rsidRPr="002A7274">
        <w:rPr>
          <w:spacing w:val="0"/>
          <w:sz w:val="28"/>
          <w:szCs w:val="28"/>
          <w:lang w:val="uk-UA"/>
        </w:rPr>
        <w:t xml:space="preserve"> (51,17 млн. грн.</w:t>
      </w:r>
      <w:r>
        <w:rPr>
          <w:spacing w:val="0"/>
          <w:sz w:val="28"/>
          <w:szCs w:val="28"/>
          <w:lang w:val="uk-UA"/>
        </w:rPr>
        <w:t xml:space="preserve"> – 3,5%). </w:t>
      </w:r>
    </w:p>
    <w:p w:rsidR="00EB4D45" w:rsidRDefault="005705D7" w:rsidP="002A7274">
      <w:pPr>
        <w:pStyle w:val="a5"/>
        <w:spacing w:before="0" w:beforeAutospacing="0" w:after="0" w:afterAutospacing="0" w:line="360" w:lineRule="auto"/>
        <w:ind w:firstLine="720"/>
        <w:jc w:val="both"/>
        <w:rPr>
          <w:sz w:val="28"/>
          <w:szCs w:val="28"/>
          <w:lang w:val="uk-UA"/>
        </w:rPr>
      </w:pPr>
      <w:r>
        <w:rPr>
          <w:sz w:val="28"/>
          <w:szCs w:val="28"/>
          <w:lang w:val="uk-UA"/>
        </w:rPr>
        <w:t>Таким чином, проведений аналіз свідчить про надто низьку корпоративну культуру українських акціонерних товариств: мізерна частка підприємств нараховує дивіденди; не збігається сума нарахованих і сплачених дивідендів; існує висока концентрація підприємств, які реалізують дивідендну політику</w:t>
      </w:r>
      <w:r w:rsidR="00D265F5">
        <w:rPr>
          <w:sz w:val="28"/>
          <w:szCs w:val="28"/>
          <w:lang w:val="uk-UA"/>
        </w:rPr>
        <w:t>,</w:t>
      </w:r>
      <w:r>
        <w:rPr>
          <w:sz w:val="28"/>
          <w:szCs w:val="28"/>
          <w:lang w:val="uk-UA"/>
        </w:rPr>
        <w:t xml:space="preserve"> у </w:t>
      </w:r>
      <w:r w:rsidR="00D265F5">
        <w:rPr>
          <w:sz w:val="28"/>
          <w:szCs w:val="28"/>
          <w:lang w:val="uk-UA"/>
        </w:rPr>
        <w:t xml:space="preserve">столиці, </w:t>
      </w:r>
      <w:r>
        <w:rPr>
          <w:sz w:val="28"/>
          <w:szCs w:val="28"/>
          <w:lang w:val="uk-UA"/>
        </w:rPr>
        <w:t>найбільш фін</w:t>
      </w:r>
      <w:r w:rsidR="00D265F5">
        <w:rPr>
          <w:sz w:val="28"/>
          <w:szCs w:val="28"/>
          <w:lang w:val="uk-UA"/>
        </w:rPr>
        <w:t>ансово</w:t>
      </w:r>
      <w:r>
        <w:rPr>
          <w:sz w:val="28"/>
          <w:szCs w:val="28"/>
          <w:lang w:val="uk-UA"/>
        </w:rPr>
        <w:t xml:space="preserve"> і промислово розвинених областях України. </w:t>
      </w:r>
      <w:r w:rsidR="00F75B3B">
        <w:rPr>
          <w:sz w:val="28"/>
          <w:szCs w:val="28"/>
          <w:lang w:val="uk-UA"/>
        </w:rPr>
        <w:t>Галузева структура таких підприємств, орієнтована на сировинно-переробний комплекс, свідчить про їх низький інноваційний потенціал, що суперечить прийнятій концепції розвитку української економіки. Єдиним</w:t>
      </w:r>
      <w:r w:rsidR="00797696">
        <w:rPr>
          <w:sz w:val="28"/>
          <w:szCs w:val="28"/>
          <w:lang w:val="uk-UA"/>
        </w:rPr>
        <w:t>и</w:t>
      </w:r>
      <w:r w:rsidR="00F75B3B">
        <w:rPr>
          <w:sz w:val="28"/>
          <w:szCs w:val="28"/>
          <w:lang w:val="uk-UA"/>
        </w:rPr>
        <w:t xml:space="preserve"> позитивним</w:t>
      </w:r>
      <w:r w:rsidR="00797696">
        <w:rPr>
          <w:sz w:val="28"/>
          <w:szCs w:val="28"/>
          <w:lang w:val="uk-UA"/>
        </w:rPr>
        <w:t>и момента</w:t>
      </w:r>
      <w:r w:rsidR="00F75B3B">
        <w:rPr>
          <w:sz w:val="28"/>
          <w:szCs w:val="28"/>
          <w:lang w:val="uk-UA"/>
        </w:rPr>
        <w:t>м</w:t>
      </w:r>
      <w:r w:rsidR="00797696">
        <w:rPr>
          <w:sz w:val="28"/>
          <w:szCs w:val="28"/>
          <w:lang w:val="uk-UA"/>
        </w:rPr>
        <w:t>и</w:t>
      </w:r>
      <w:r w:rsidR="00F75B3B">
        <w:rPr>
          <w:sz w:val="28"/>
          <w:szCs w:val="28"/>
          <w:lang w:val="uk-UA"/>
        </w:rPr>
        <w:t xml:space="preserve"> можна вважати</w:t>
      </w:r>
      <w:r w:rsidR="00797696">
        <w:rPr>
          <w:sz w:val="28"/>
          <w:szCs w:val="28"/>
          <w:lang w:val="uk-UA"/>
        </w:rPr>
        <w:t xml:space="preserve">: збільшення обсягу нарахованих і виплачених дивідендів порівняно з попереднім періодом, а також </w:t>
      </w:r>
      <w:r w:rsidR="00F75B3B">
        <w:rPr>
          <w:sz w:val="28"/>
          <w:szCs w:val="28"/>
          <w:lang w:val="uk-UA"/>
        </w:rPr>
        <w:t xml:space="preserve"> зростання частки </w:t>
      </w:r>
      <w:r w:rsidR="00F75B3B">
        <w:rPr>
          <w:sz w:val="28"/>
          <w:szCs w:val="28"/>
          <w:lang w:val="uk-UA"/>
        </w:rPr>
        <w:lastRenderedPageBreak/>
        <w:t xml:space="preserve">фінансового сектора (крім банків) у структурі виплат дивідендів </w:t>
      </w:r>
      <w:r w:rsidR="00C73E1A">
        <w:rPr>
          <w:sz w:val="28"/>
          <w:szCs w:val="28"/>
          <w:lang w:val="uk-UA"/>
        </w:rPr>
        <w:t xml:space="preserve">ЗАТ із 22,8% у 2005 р. до 30,5%. Це свідчить про зростання рівня корпоративної культури у фінансовому секторі порівняно з реальним сектором економіки. </w:t>
      </w:r>
    </w:p>
    <w:p w:rsidR="00070F73" w:rsidRPr="0082183F" w:rsidRDefault="0082183F" w:rsidP="00C73E1A">
      <w:pPr>
        <w:pStyle w:val="a5"/>
        <w:spacing w:before="0" w:beforeAutospacing="0" w:after="0" w:afterAutospacing="0" w:line="360" w:lineRule="auto"/>
        <w:ind w:firstLine="720"/>
        <w:jc w:val="both"/>
        <w:rPr>
          <w:color w:val="1E1E1E"/>
          <w:sz w:val="28"/>
          <w:szCs w:val="28"/>
          <w:lang w:val="uk-UA"/>
        </w:rPr>
      </w:pPr>
      <w:r w:rsidRPr="0082183F">
        <w:rPr>
          <w:color w:val="1E1E1E"/>
          <w:sz w:val="28"/>
          <w:szCs w:val="28"/>
          <w:lang w:val="uk-UA"/>
        </w:rPr>
        <w:t>Маючи на руках акції, міль</w:t>
      </w:r>
      <w:r>
        <w:rPr>
          <w:color w:val="1E1E1E"/>
          <w:sz w:val="28"/>
          <w:szCs w:val="28"/>
          <w:lang w:val="uk-UA"/>
        </w:rPr>
        <w:t>йони наших співгромадян – міноритарних власників не отримують</w:t>
      </w:r>
      <w:r w:rsidRPr="0082183F">
        <w:rPr>
          <w:color w:val="1E1E1E"/>
          <w:sz w:val="28"/>
          <w:szCs w:val="28"/>
          <w:lang w:val="uk-UA"/>
        </w:rPr>
        <w:t xml:space="preserve"> дивідендів. Загальні </w:t>
      </w:r>
      <w:r>
        <w:rPr>
          <w:color w:val="1E1E1E"/>
          <w:sz w:val="28"/>
          <w:szCs w:val="28"/>
          <w:lang w:val="uk-UA"/>
        </w:rPr>
        <w:t>збори акціонерів</w:t>
      </w:r>
      <w:r w:rsidRPr="0082183F">
        <w:rPr>
          <w:color w:val="1E1E1E"/>
          <w:sz w:val="28"/>
          <w:szCs w:val="28"/>
          <w:lang w:val="uk-UA"/>
        </w:rPr>
        <w:t xml:space="preserve"> відмовляються </w:t>
      </w:r>
      <w:r w:rsidR="00797696">
        <w:rPr>
          <w:color w:val="1E1E1E"/>
          <w:sz w:val="28"/>
          <w:szCs w:val="28"/>
          <w:lang w:val="uk-UA"/>
        </w:rPr>
        <w:t>приймати рішення про їх виплату, а с</w:t>
      </w:r>
      <w:r w:rsidRPr="0082183F">
        <w:rPr>
          <w:color w:val="1E1E1E"/>
          <w:sz w:val="28"/>
          <w:szCs w:val="28"/>
          <w:lang w:val="uk-UA"/>
        </w:rPr>
        <w:t>уди</w:t>
      </w:r>
      <w:r w:rsidR="00B12DD8">
        <w:rPr>
          <w:color w:val="1E1E1E"/>
          <w:sz w:val="28"/>
          <w:szCs w:val="28"/>
          <w:lang w:val="uk-UA"/>
        </w:rPr>
        <w:t>, посилаючись на</w:t>
      </w:r>
      <w:r w:rsidRPr="0082183F">
        <w:rPr>
          <w:color w:val="1E1E1E"/>
          <w:sz w:val="28"/>
          <w:szCs w:val="28"/>
          <w:lang w:val="uk-UA"/>
        </w:rPr>
        <w:t xml:space="preserve"> в</w:t>
      </w:r>
      <w:r w:rsidR="00B12DD8">
        <w:rPr>
          <w:color w:val="1E1E1E"/>
          <w:sz w:val="28"/>
          <w:szCs w:val="28"/>
          <w:lang w:val="uk-UA"/>
        </w:rPr>
        <w:t xml:space="preserve">нутрішні справи </w:t>
      </w:r>
      <w:r w:rsidRPr="0082183F">
        <w:rPr>
          <w:color w:val="1E1E1E"/>
          <w:sz w:val="28"/>
          <w:szCs w:val="28"/>
          <w:lang w:val="uk-UA"/>
        </w:rPr>
        <w:t xml:space="preserve">товариства, </w:t>
      </w:r>
      <w:r w:rsidR="00797696">
        <w:rPr>
          <w:color w:val="1E1E1E"/>
          <w:sz w:val="28"/>
          <w:szCs w:val="28"/>
          <w:lang w:val="uk-UA"/>
        </w:rPr>
        <w:t xml:space="preserve">не </w:t>
      </w:r>
      <w:r w:rsidRPr="0082183F">
        <w:rPr>
          <w:color w:val="1E1E1E"/>
          <w:sz w:val="28"/>
          <w:szCs w:val="28"/>
          <w:lang w:val="uk-UA"/>
        </w:rPr>
        <w:t>втруч</w:t>
      </w:r>
      <w:r w:rsidR="00797696">
        <w:rPr>
          <w:color w:val="1E1E1E"/>
          <w:sz w:val="28"/>
          <w:szCs w:val="28"/>
          <w:lang w:val="uk-UA"/>
        </w:rPr>
        <w:t>аються у взаємовідносини акціонерів</w:t>
      </w:r>
      <w:r w:rsidRPr="0082183F">
        <w:rPr>
          <w:color w:val="1E1E1E"/>
          <w:sz w:val="28"/>
          <w:szCs w:val="28"/>
          <w:lang w:val="uk-UA"/>
        </w:rPr>
        <w:t xml:space="preserve">. </w:t>
      </w:r>
      <w:r>
        <w:rPr>
          <w:color w:val="1E1E1E"/>
          <w:sz w:val="28"/>
          <w:szCs w:val="28"/>
          <w:lang w:val="uk-UA"/>
        </w:rPr>
        <w:t xml:space="preserve"> </w:t>
      </w:r>
      <w:r w:rsidR="008C05E6">
        <w:rPr>
          <w:color w:val="1E1E1E"/>
          <w:sz w:val="28"/>
          <w:szCs w:val="28"/>
          <w:lang w:val="uk-UA"/>
        </w:rPr>
        <w:t>Втім</w:t>
      </w:r>
      <w:r>
        <w:rPr>
          <w:color w:val="1E1E1E"/>
          <w:sz w:val="28"/>
          <w:szCs w:val="28"/>
          <w:lang w:val="uk-UA"/>
        </w:rPr>
        <w:t xml:space="preserve"> діюча практика суперечить нормам права. З</w:t>
      </w:r>
      <w:r w:rsidR="00070F73">
        <w:rPr>
          <w:color w:val="1E1E1E"/>
          <w:sz w:val="28"/>
          <w:szCs w:val="28"/>
          <w:lang w:val="uk-UA"/>
        </w:rPr>
        <w:t>гідно з приписом ст.37 З</w:t>
      </w:r>
      <w:r w:rsidR="00070F73" w:rsidRPr="00070F73">
        <w:rPr>
          <w:color w:val="1E1E1E"/>
          <w:sz w:val="28"/>
          <w:szCs w:val="28"/>
          <w:lang w:val="uk-UA"/>
        </w:rPr>
        <w:t xml:space="preserve">акону </w:t>
      </w:r>
      <w:r w:rsidR="00070F73">
        <w:rPr>
          <w:color w:val="1E1E1E"/>
          <w:sz w:val="28"/>
          <w:szCs w:val="28"/>
          <w:lang w:val="uk-UA"/>
        </w:rPr>
        <w:t xml:space="preserve">України </w:t>
      </w:r>
      <w:r w:rsidR="00070F73" w:rsidRPr="00070F73">
        <w:rPr>
          <w:color w:val="1E1E1E"/>
          <w:sz w:val="28"/>
          <w:szCs w:val="28"/>
          <w:lang w:val="uk-UA"/>
        </w:rPr>
        <w:t xml:space="preserve">«Про господарські товариства» статут акціонерного товариства повинен включати дані... про строки й порядок виплати частини прибутку (дивідендів) один раз у рік за підсумками календарного року. Відповідно до п.2 ч.2 ст.116 Цивільного кодексу </w:t>
      </w:r>
      <w:r w:rsidR="00BB0663">
        <w:rPr>
          <w:color w:val="1E1E1E"/>
          <w:sz w:val="28"/>
          <w:szCs w:val="28"/>
          <w:lang w:val="uk-UA"/>
        </w:rPr>
        <w:t xml:space="preserve">(ЦК) </w:t>
      </w:r>
      <w:r w:rsidR="00070F73">
        <w:rPr>
          <w:color w:val="1E1E1E"/>
          <w:sz w:val="28"/>
          <w:szCs w:val="28"/>
          <w:lang w:val="uk-UA"/>
        </w:rPr>
        <w:t xml:space="preserve">України </w:t>
      </w:r>
      <w:r w:rsidR="00070F73" w:rsidRPr="00070F73">
        <w:rPr>
          <w:color w:val="1E1E1E"/>
          <w:sz w:val="28"/>
          <w:szCs w:val="28"/>
          <w:lang w:val="uk-UA"/>
        </w:rPr>
        <w:t>учасники господарського товариства мають право в порядку, передбаченому статутними документами товариства і законом, брати участь у розподілі прибутку товариства й одержувати її частину (дивіденди).</w:t>
      </w:r>
      <w:r w:rsidR="008C05E6">
        <w:rPr>
          <w:color w:val="1E1E1E"/>
          <w:sz w:val="28"/>
          <w:szCs w:val="28"/>
          <w:lang w:val="uk-UA"/>
        </w:rPr>
        <w:t xml:space="preserve"> </w:t>
      </w:r>
      <w:r w:rsidR="00070F73" w:rsidRPr="0082183F">
        <w:rPr>
          <w:color w:val="1E1E1E"/>
          <w:sz w:val="28"/>
          <w:szCs w:val="28"/>
          <w:lang w:val="uk-UA"/>
        </w:rPr>
        <w:t>Органи реєстрації, які прискіпливо аналізують кожну букву статуту, чомусь залишають поз</w:t>
      </w:r>
      <w:r w:rsidR="00A23630" w:rsidRPr="0082183F">
        <w:rPr>
          <w:color w:val="1E1E1E"/>
          <w:sz w:val="28"/>
          <w:szCs w:val="28"/>
          <w:lang w:val="uk-UA"/>
        </w:rPr>
        <w:t>а увагою недотримання вимог цих статей</w:t>
      </w:r>
      <w:r w:rsidR="008C05E6">
        <w:rPr>
          <w:color w:val="1E1E1E"/>
          <w:sz w:val="28"/>
          <w:szCs w:val="28"/>
          <w:lang w:val="uk-UA"/>
        </w:rPr>
        <w:t xml:space="preserve"> </w:t>
      </w:r>
      <w:r w:rsidR="008C05E6" w:rsidRPr="008C05E6">
        <w:rPr>
          <w:color w:val="1E1E1E"/>
          <w:sz w:val="28"/>
          <w:szCs w:val="28"/>
        </w:rPr>
        <w:t>[5]</w:t>
      </w:r>
      <w:r w:rsidR="00070F73" w:rsidRPr="0082183F">
        <w:rPr>
          <w:color w:val="1E1E1E"/>
          <w:sz w:val="28"/>
          <w:szCs w:val="28"/>
          <w:lang w:val="uk-UA"/>
        </w:rPr>
        <w:t xml:space="preserve">. </w:t>
      </w:r>
    </w:p>
    <w:p w:rsidR="00BB0663" w:rsidRDefault="00BB0663" w:rsidP="00C73E1A">
      <w:pPr>
        <w:pStyle w:val="a5"/>
        <w:spacing w:before="0" w:beforeAutospacing="0" w:after="0" w:afterAutospacing="0" w:line="360" w:lineRule="auto"/>
        <w:ind w:firstLine="720"/>
        <w:jc w:val="both"/>
        <w:rPr>
          <w:color w:val="1E1E1E"/>
          <w:sz w:val="28"/>
          <w:szCs w:val="28"/>
          <w:lang w:val="uk-UA"/>
        </w:rPr>
      </w:pPr>
      <w:r w:rsidRPr="00BB0663">
        <w:rPr>
          <w:color w:val="1E1E1E"/>
          <w:sz w:val="28"/>
          <w:szCs w:val="28"/>
          <w:lang w:val="uk-UA"/>
        </w:rPr>
        <w:t xml:space="preserve">Згідно з ч.3 ст.158 ЦК акціонерне товариство не має права оголошувати і виплачувати дивіденди до повної сплати статутного капіталу, при зменшенні чистих активів акціонерного товариства до розміру меншого за розмір статутного капіталу і резервного фонду, та в інших </w:t>
      </w:r>
      <w:r>
        <w:rPr>
          <w:color w:val="1E1E1E"/>
          <w:sz w:val="28"/>
          <w:szCs w:val="28"/>
          <w:lang w:val="uk-UA"/>
        </w:rPr>
        <w:t xml:space="preserve">випадках, встановлених законом. </w:t>
      </w:r>
      <w:r w:rsidRPr="00BB0663">
        <w:rPr>
          <w:color w:val="1E1E1E"/>
          <w:sz w:val="28"/>
          <w:szCs w:val="28"/>
          <w:lang w:val="uk-UA"/>
        </w:rPr>
        <w:t>Відповідно до вказівок п.3 ст.159 ЦК до виняткової компетенції загальних зборів акціонерів належать затвердження річної фінансової звітності, розподіл прибутку і визначе</w:t>
      </w:r>
      <w:r>
        <w:rPr>
          <w:color w:val="1E1E1E"/>
          <w:sz w:val="28"/>
          <w:szCs w:val="28"/>
          <w:lang w:val="uk-UA"/>
        </w:rPr>
        <w:t>ння розміру збитків товариства.</w:t>
      </w:r>
    </w:p>
    <w:p w:rsidR="00BB0663" w:rsidRPr="00BB0663" w:rsidRDefault="00BB0663" w:rsidP="00C73E1A">
      <w:pPr>
        <w:pStyle w:val="a5"/>
        <w:spacing w:before="0" w:beforeAutospacing="0" w:after="0" w:afterAutospacing="0" w:line="360" w:lineRule="auto"/>
        <w:ind w:firstLine="720"/>
        <w:jc w:val="both"/>
        <w:rPr>
          <w:color w:val="1E1E1E"/>
          <w:sz w:val="28"/>
          <w:szCs w:val="28"/>
          <w:lang w:val="uk-UA"/>
        </w:rPr>
      </w:pPr>
      <w:r w:rsidRPr="00BB0663">
        <w:rPr>
          <w:color w:val="1E1E1E"/>
          <w:sz w:val="28"/>
          <w:szCs w:val="28"/>
          <w:lang w:val="uk-UA"/>
        </w:rPr>
        <w:t xml:space="preserve">Системний аналіз наведених норм права дозволяє дійти висновку, що право акціонерів на отримання частини прибутку підприємства (дивідендів) кореспондується з обов’язком акціонерного товариства виплачувати її відповідно до строків і в порядку, визначеному в статуті юридичної особи, і такі виплати в будь-якому випадку мають здійснюватися один раз у рік за </w:t>
      </w:r>
      <w:r w:rsidRPr="00BB0663">
        <w:rPr>
          <w:color w:val="1E1E1E"/>
          <w:sz w:val="28"/>
          <w:szCs w:val="28"/>
          <w:lang w:val="uk-UA"/>
        </w:rPr>
        <w:lastRenderedPageBreak/>
        <w:t>підсумками календарного року і відповідно до рішення загальних зборів про розподіл прибутку.</w:t>
      </w:r>
    </w:p>
    <w:p w:rsidR="00C73E1A" w:rsidRPr="00BB0663" w:rsidRDefault="00C73E1A" w:rsidP="00C73E1A">
      <w:pPr>
        <w:pStyle w:val="a5"/>
        <w:spacing w:before="0" w:beforeAutospacing="0" w:after="0" w:afterAutospacing="0" w:line="360" w:lineRule="auto"/>
        <w:ind w:firstLine="720"/>
        <w:jc w:val="both"/>
        <w:rPr>
          <w:color w:val="1E1E1E"/>
          <w:sz w:val="28"/>
          <w:szCs w:val="28"/>
          <w:lang w:val="uk-UA"/>
        </w:rPr>
      </w:pPr>
      <w:r w:rsidRPr="00BB0663">
        <w:rPr>
          <w:sz w:val="28"/>
          <w:szCs w:val="28"/>
          <w:lang w:val="uk-UA"/>
        </w:rPr>
        <w:t>Для подолання негативної ситуації, що склалася, акціонерним товариствам пропонується приймати внутрішній  регламент – Положення «Про дивідендну політику» з метою сприяння реалізації прав акціонерів на отримання доходу від володіння акціями, встановлення чіткої та прозорої системи визначення, нарахування та сплати дивідендів за акціями корпорації.</w:t>
      </w:r>
    </w:p>
    <w:p w:rsidR="00C73E1A" w:rsidRPr="007A10FE" w:rsidRDefault="00C73E1A" w:rsidP="007A10FE">
      <w:pPr>
        <w:pStyle w:val="a5"/>
        <w:spacing w:before="0" w:beforeAutospacing="0" w:after="0" w:afterAutospacing="0" w:line="360" w:lineRule="auto"/>
        <w:ind w:firstLine="720"/>
        <w:jc w:val="both"/>
        <w:rPr>
          <w:sz w:val="28"/>
          <w:szCs w:val="28"/>
          <w:lang w:val="uk-UA"/>
        </w:rPr>
      </w:pPr>
      <w:r w:rsidRPr="00BB0663">
        <w:rPr>
          <w:sz w:val="28"/>
          <w:szCs w:val="28"/>
          <w:lang w:val="uk-UA"/>
        </w:rPr>
        <w:t>Основними структурними частинами цього</w:t>
      </w:r>
      <w:r w:rsidR="007A10FE" w:rsidRPr="00BB0663">
        <w:rPr>
          <w:sz w:val="28"/>
          <w:szCs w:val="28"/>
          <w:lang w:val="uk-UA"/>
        </w:rPr>
        <w:t xml:space="preserve"> документу мають бути</w:t>
      </w:r>
      <w:r w:rsidRPr="00BB0663">
        <w:rPr>
          <w:sz w:val="28"/>
          <w:szCs w:val="28"/>
          <w:lang w:val="uk-UA"/>
        </w:rPr>
        <w:t>:</w:t>
      </w:r>
      <w:r w:rsidRPr="007A10FE">
        <w:rPr>
          <w:sz w:val="28"/>
          <w:szCs w:val="28"/>
          <w:lang w:val="uk-UA"/>
        </w:rPr>
        <w:t xml:space="preserve"> </w:t>
      </w:r>
      <w:r w:rsidR="007A10FE" w:rsidRPr="007A10FE">
        <w:rPr>
          <w:sz w:val="28"/>
          <w:szCs w:val="28"/>
          <w:lang w:val="uk-UA"/>
        </w:rPr>
        <w:t>загальні положення; права</w:t>
      </w:r>
      <w:r w:rsidRPr="007A10FE">
        <w:rPr>
          <w:sz w:val="28"/>
          <w:szCs w:val="28"/>
          <w:lang w:val="uk-UA"/>
        </w:rPr>
        <w:t xml:space="preserve"> акціонерів на отримання доходу за простими і привілейованими акціями; поряд</w:t>
      </w:r>
      <w:r w:rsidR="007A10FE" w:rsidRPr="007A10FE">
        <w:rPr>
          <w:sz w:val="28"/>
          <w:szCs w:val="28"/>
          <w:lang w:val="uk-UA"/>
        </w:rPr>
        <w:t>ок</w:t>
      </w:r>
      <w:r w:rsidRPr="007A10FE">
        <w:rPr>
          <w:sz w:val="28"/>
          <w:szCs w:val="28"/>
          <w:lang w:val="uk-UA"/>
        </w:rPr>
        <w:t xml:space="preserve"> прийняття рішення про виплату дивідендів; забезпечення корпорацією прав акціонерів на отримання дивідендів. Можливо оговорювати мінімальну частину чистого прибутку, який спрям</w:t>
      </w:r>
      <w:r w:rsidR="007A10FE" w:rsidRPr="007A10FE">
        <w:rPr>
          <w:sz w:val="28"/>
          <w:szCs w:val="28"/>
          <w:lang w:val="uk-UA"/>
        </w:rPr>
        <w:t xml:space="preserve">овується на виплату дивідендів; </w:t>
      </w:r>
      <w:r w:rsidR="007A10FE">
        <w:rPr>
          <w:sz w:val="28"/>
          <w:szCs w:val="28"/>
          <w:lang w:val="uk-UA"/>
        </w:rPr>
        <w:t xml:space="preserve">порядок розподілу фонду дивідендів; </w:t>
      </w:r>
      <w:r w:rsidR="007A10FE" w:rsidRPr="007A10FE">
        <w:rPr>
          <w:sz w:val="28"/>
          <w:szCs w:val="28"/>
          <w:lang w:val="uk-UA"/>
        </w:rPr>
        <w:t xml:space="preserve">форму виплат (грошова </w:t>
      </w:r>
      <w:r w:rsidRPr="007A10FE">
        <w:rPr>
          <w:sz w:val="28"/>
          <w:szCs w:val="28"/>
          <w:lang w:val="uk-UA"/>
        </w:rPr>
        <w:t xml:space="preserve"> або акціями при реінвестиції дивідендів</w:t>
      </w:r>
      <w:r w:rsidR="007A10FE" w:rsidRPr="007A10FE">
        <w:rPr>
          <w:sz w:val="28"/>
          <w:szCs w:val="28"/>
          <w:lang w:val="uk-UA"/>
        </w:rPr>
        <w:t>)</w:t>
      </w:r>
      <w:r w:rsidRPr="007A10FE">
        <w:rPr>
          <w:sz w:val="28"/>
          <w:szCs w:val="28"/>
          <w:lang w:val="uk-UA"/>
        </w:rPr>
        <w:t>.</w:t>
      </w:r>
    </w:p>
    <w:p w:rsidR="00262420" w:rsidRDefault="005705D7" w:rsidP="00262420">
      <w:pPr>
        <w:pStyle w:val="a5"/>
        <w:ind w:firstLine="482"/>
        <w:jc w:val="center"/>
        <w:rPr>
          <w:rFonts w:ascii="Arial" w:hAnsi="Arial" w:cs="Arial"/>
          <w:sz w:val="27"/>
          <w:szCs w:val="27"/>
          <w:lang w:val="uk-UA"/>
        </w:rPr>
      </w:pPr>
      <w:r w:rsidRPr="008F2129">
        <w:rPr>
          <w:rFonts w:ascii="Arial" w:hAnsi="Arial" w:cs="Arial"/>
          <w:sz w:val="27"/>
          <w:szCs w:val="27"/>
          <w:lang w:val="uk-UA"/>
        </w:rPr>
        <w:t>Література</w:t>
      </w:r>
      <w:r w:rsidR="00EB4D45" w:rsidRPr="008F2129">
        <w:rPr>
          <w:rFonts w:ascii="Arial" w:hAnsi="Arial" w:cs="Arial"/>
          <w:sz w:val="27"/>
          <w:szCs w:val="27"/>
          <w:lang w:val="uk-UA"/>
        </w:rPr>
        <w:t>:</w:t>
      </w:r>
    </w:p>
    <w:p w:rsidR="002A7274" w:rsidRPr="00262420" w:rsidRDefault="00EB4D45" w:rsidP="008C05E6">
      <w:pPr>
        <w:pStyle w:val="a5"/>
        <w:spacing w:before="0" w:beforeAutospacing="0" w:after="0" w:afterAutospacing="0" w:line="360" w:lineRule="auto"/>
        <w:ind w:firstLine="720"/>
        <w:jc w:val="both"/>
        <w:rPr>
          <w:sz w:val="28"/>
          <w:szCs w:val="28"/>
          <w:lang w:val="uk-UA"/>
        </w:rPr>
      </w:pPr>
      <w:r w:rsidRPr="00262420">
        <w:rPr>
          <w:sz w:val="28"/>
          <w:szCs w:val="28"/>
          <w:lang w:val="uk-UA"/>
        </w:rPr>
        <w:t>1.</w:t>
      </w:r>
      <w:r w:rsidR="002A7274" w:rsidRPr="00262420">
        <w:rPr>
          <w:sz w:val="28"/>
          <w:szCs w:val="28"/>
        </w:rPr>
        <w:t>Бланк И.А. Основы финансового менеджмента</w:t>
      </w:r>
      <w:r w:rsidR="008C05E6" w:rsidRPr="008C05E6">
        <w:rPr>
          <w:sz w:val="28"/>
          <w:szCs w:val="28"/>
        </w:rPr>
        <w:t xml:space="preserve"> / </w:t>
      </w:r>
      <w:r w:rsidR="008C05E6">
        <w:rPr>
          <w:sz w:val="28"/>
          <w:szCs w:val="28"/>
        </w:rPr>
        <w:t>И</w:t>
      </w:r>
      <w:r w:rsidR="002A7274" w:rsidRPr="00262420">
        <w:rPr>
          <w:sz w:val="28"/>
          <w:szCs w:val="28"/>
        </w:rPr>
        <w:t>.</w:t>
      </w:r>
      <w:r w:rsidR="008C05E6">
        <w:rPr>
          <w:sz w:val="28"/>
          <w:szCs w:val="28"/>
        </w:rPr>
        <w:t xml:space="preserve">А.Бланк. - </w:t>
      </w:r>
      <w:r w:rsidR="002A7274" w:rsidRPr="00262420">
        <w:rPr>
          <w:sz w:val="28"/>
          <w:szCs w:val="28"/>
        </w:rPr>
        <w:t xml:space="preserve"> Т.1.- К.: Ника-Центр, 1999. – 592с.</w:t>
      </w:r>
    </w:p>
    <w:p w:rsidR="002A7274" w:rsidRPr="002A7274" w:rsidRDefault="002A7274" w:rsidP="008C05E6">
      <w:pPr>
        <w:widowControl w:val="0"/>
        <w:pBdr>
          <w:bottom w:val="single" w:sz="6" w:space="5" w:color="808080"/>
        </w:pBdr>
        <w:tabs>
          <w:tab w:val="left" w:pos="180"/>
          <w:tab w:val="left" w:pos="1080"/>
          <w:tab w:val="left" w:pos="1260"/>
        </w:tabs>
        <w:spacing w:line="360" w:lineRule="auto"/>
        <w:ind w:firstLine="720"/>
        <w:jc w:val="both"/>
        <w:outlineLvl w:val="2"/>
        <w:rPr>
          <w:spacing w:val="0"/>
          <w:sz w:val="28"/>
          <w:szCs w:val="28"/>
          <w:lang w:val="uk-UA"/>
        </w:rPr>
      </w:pPr>
      <w:r w:rsidRPr="00262420">
        <w:rPr>
          <w:spacing w:val="0"/>
          <w:sz w:val="28"/>
          <w:szCs w:val="28"/>
          <w:lang w:val="uk-UA"/>
        </w:rPr>
        <w:t xml:space="preserve">2. </w:t>
      </w:r>
      <w:r w:rsidR="008C05E6">
        <w:rPr>
          <w:spacing w:val="0"/>
          <w:sz w:val="28"/>
          <w:szCs w:val="28"/>
          <w:lang w:val="uk-UA"/>
        </w:rPr>
        <w:t xml:space="preserve">Пігуль Н.Г. </w:t>
      </w:r>
      <w:r w:rsidRPr="00262420">
        <w:rPr>
          <w:bCs/>
          <w:spacing w:val="0"/>
          <w:sz w:val="28"/>
          <w:szCs w:val="28"/>
          <w:lang w:val="uk-UA"/>
        </w:rPr>
        <w:t>Дивідендна політика як складова сучасної моделі корпоративного розвитку</w:t>
      </w:r>
      <w:r w:rsidRPr="00262420">
        <w:rPr>
          <w:spacing w:val="0"/>
          <w:sz w:val="28"/>
          <w:szCs w:val="28"/>
          <w:lang w:val="uk-UA"/>
        </w:rPr>
        <w:t>: Автореф. дис... канд. екон. нау</w:t>
      </w:r>
      <w:r w:rsidR="008C05E6">
        <w:rPr>
          <w:spacing w:val="0"/>
          <w:sz w:val="28"/>
          <w:szCs w:val="28"/>
          <w:lang w:val="uk-UA"/>
        </w:rPr>
        <w:t>к: 08.04.01</w:t>
      </w:r>
      <w:r w:rsidRPr="00262420">
        <w:rPr>
          <w:spacing w:val="0"/>
          <w:sz w:val="28"/>
          <w:szCs w:val="28"/>
          <w:lang w:val="uk-UA"/>
        </w:rPr>
        <w:t xml:space="preserve"> /</w:t>
      </w:r>
      <w:r w:rsidR="008C05E6">
        <w:rPr>
          <w:spacing w:val="0"/>
          <w:sz w:val="28"/>
          <w:szCs w:val="28"/>
          <w:lang w:val="uk-UA"/>
        </w:rPr>
        <w:t xml:space="preserve"> Н. Г.</w:t>
      </w:r>
      <w:r w:rsidRPr="002A7274">
        <w:rPr>
          <w:spacing w:val="0"/>
          <w:sz w:val="28"/>
          <w:szCs w:val="28"/>
          <w:lang w:val="uk-UA"/>
        </w:rPr>
        <w:t xml:space="preserve"> Пігуль; Українська академія банківської справи. — Суми, 2002. — 19 с.:</w:t>
      </w:r>
    </w:p>
    <w:p w:rsidR="002A7274" w:rsidRPr="002A7274" w:rsidRDefault="002A7274" w:rsidP="008C05E6">
      <w:pPr>
        <w:widowControl w:val="0"/>
        <w:pBdr>
          <w:bottom w:val="single" w:sz="6" w:space="5" w:color="808080"/>
        </w:pBdr>
        <w:tabs>
          <w:tab w:val="left" w:pos="180"/>
          <w:tab w:val="left" w:pos="1080"/>
          <w:tab w:val="left" w:pos="1260"/>
        </w:tabs>
        <w:spacing w:line="360" w:lineRule="auto"/>
        <w:ind w:firstLine="720"/>
        <w:jc w:val="both"/>
        <w:outlineLvl w:val="2"/>
        <w:rPr>
          <w:spacing w:val="0"/>
          <w:sz w:val="28"/>
          <w:szCs w:val="28"/>
          <w:lang w:val="uk-UA"/>
        </w:rPr>
      </w:pPr>
      <w:r w:rsidRPr="002A7274">
        <w:rPr>
          <w:spacing w:val="0"/>
          <w:sz w:val="28"/>
          <w:szCs w:val="28"/>
          <w:lang w:val="uk-UA"/>
        </w:rPr>
        <w:t>3.</w:t>
      </w:r>
      <w:r>
        <w:rPr>
          <w:spacing w:val="0"/>
          <w:sz w:val="28"/>
          <w:szCs w:val="28"/>
          <w:lang w:val="uk-UA"/>
        </w:rPr>
        <w:t xml:space="preserve"> </w:t>
      </w:r>
      <w:r w:rsidRPr="002A7274">
        <w:rPr>
          <w:spacing w:val="0"/>
          <w:sz w:val="28"/>
          <w:szCs w:val="28"/>
          <w:lang w:val="uk-UA"/>
        </w:rPr>
        <w:t xml:space="preserve">Сагайдак Ю.А. Теоретичне обґрунтування дивідендної політики акціонерних товариств в Україні </w:t>
      </w:r>
      <w:r w:rsidR="008C05E6">
        <w:rPr>
          <w:spacing w:val="0"/>
          <w:sz w:val="28"/>
          <w:szCs w:val="28"/>
          <w:lang w:val="uk-UA"/>
        </w:rPr>
        <w:t xml:space="preserve">/ Ю.А. Сагайдак </w:t>
      </w:r>
      <w:r w:rsidRPr="002A7274">
        <w:rPr>
          <w:spacing w:val="0"/>
          <w:sz w:val="28"/>
          <w:szCs w:val="28"/>
          <w:lang w:val="uk-UA"/>
        </w:rPr>
        <w:t>// Актуальні проблеми розвитку підприємницької діяльності в Україні. – К.:  КНУ ім. Т.Г.Шевченка. – 2003. - Вип.3. - С. 117-120.</w:t>
      </w:r>
    </w:p>
    <w:p w:rsidR="002A7274" w:rsidRDefault="002A7274" w:rsidP="002A7274">
      <w:pPr>
        <w:widowControl w:val="0"/>
        <w:pBdr>
          <w:bottom w:val="single" w:sz="6" w:space="5" w:color="808080"/>
        </w:pBdr>
        <w:tabs>
          <w:tab w:val="left" w:pos="180"/>
          <w:tab w:val="left" w:pos="1080"/>
          <w:tab w:val="left" w:pos="1260"/>
        </w:tabs>
        <w:spacing w:line="360" w:lineRule="auto"/>
        <w:ind w:firstLine="720"/>
        <w:jc w:val="both"/>
        <w:outlineLvl w:val="2"/>
        <w:rPr>
          <w:spacing w:val="0"/>
          <w:sz w:val="28"/>
          <w:szCs w:val="28"/>
        </w:rPr>
      </w:pPr>
      <w:r w:rsidRPr="002A7274">
        <w:rPr>
          <w:spacing w:val="0"/>
          <w:sz w:val="28"/>
          <w:szCs w:val="28"/>
          <w:lang w:val="uk-UA"/>
        </w:rPr>
        <w:t xml:space="preserve">4. Річний звіт Державної комісії з цінних паперів і фондового ринку (ДКЦПФР) за 2007 р. [Електронний ресурс]. – Режим доступу:  </w:t>
      </w:r>
      <w:hyperlink r:id="rId7" w:history="1">
        <w:r w:rsidRPr="00E17947">
          <w:rPr>
            <w:rStyle w:val="a4"/>
            <w:color w:val="auto"/>
            <w:spacing w:val="0"/>
            <w:sz w:val="28"/>
            <w:szCs w:val="28"/>
            <w:u w:val="none"/>
          </w:rPr>
          <w:t>http://avalon.ssmsc.gov.ua/UserFiles/File/annual_report/2007/Annual%20Report.pdf</w:t>
        </w:r>
      </w:hyperlink>
    </w:p>
    <w:p w:rsidR="008C05E6" w:rsidRPr="008C05E6" w:rsidRDefault="00A42D21" w:rsidP="002A7274">
      <w:pPr>
        <w:widowControl w:val="0"/>
        <w:pBdr>
          <w:bottom w:val="single" w:sz="6" w:space="5" w:color="808080"/>
        </w:pBdr>
        <w:tabs>
          <w:tab w:val="left" w:pos="180"/>
          <w:tab w:val="left" w:pos="1080"/>
          <w:tab w:val="left" w:pos="1260"/>
        </w:tabs>
        <w:spacing w:line="360" w:lineRule="auto"/>
        <w:ind w:firstLine="720"/>
        <w:jc w:val="both"/>
        <w:outlineLvl w:val="2"/>
        <w:rPr>
          <w:spacing w:val="0"/>
          <w:sz w:val="28"/>
          <w:szCs w:val="28"/>
          <w:lang w:val="en-US"/>
        </w:rPr>
      </w:pPr>
      <w:r>
        <w:rPr>
          <w:rFonts w:ascii="Arial" w:hAnsi="Arial" w:cs="Arial"/>
          <w:noProof/>
          <w:sz w:val="27"/>
          <w:szCs w:val="27"/>
        </w:rPr>
        <w:pict>
          <v:shapetype id="_x0000_t202" coordsize="21600,21600" o:spt="202" path="m,l,21600r21600,l21600,xe">
            <v:stroke joinstyle="miter"/>
            <v:path gradientshapeok="t" o:connecttype="rect"/>
          </v:shapetype>
          <v:shape id="_x0000_s1028" type="#_x0000_t202" style="position:absolute;left:0;text-align:left;margin-left:-9pt;margin-top:96.95pt;width:7in;height:9pt;z-index:251657728" stroked="f">
            <v:textbox>
              <w:txbxContent>
                <w:p w:rsidR="00A42D21" w:rsidRDefault="00A42D21"/>
              </w:txbxContent>
            </v:textbox>
          </v:shape>
        </w:pict>
      </w:r>
      <w:r w:rsidR="008C05E6" w:rsidRPr="008C05E6">
        <w:rPr>
          <w:spacing w:val="0"/>
          <w:sz w:val="28"/>
          <w:szCs w:val="28"/>
          <w:lang w:val="uk-UA"/>
        </w:rPr>
        <w:t>5. Зейкан Я. Дивіденди, дивіденди, я ж малесенький такий…</w:t>
      </w:r>
      <w:r w:rsidR="008C05E6">
        <w:rPr>
          <w:spacing w:val="0"/>
          <w:sz w:val="28"/>
          <w:szCs w:val="28"/>
          <w:lang w:val="uk-UA"/>
        </w:rPr>
        <w:t xml:space="preserve">У </w:t>
      </w:r>
      <w:r w:rsidR="008C05E6" w:rsidRPr="008C05E6">
        <w:rPr>
          <w:spacing w:val="0"/>
          <w:sz w:val="28"/>
          <w:szCs w:val="28"/>
          <w:lang w:val="uk-UA"/>
        </w:rPr>
        <w:lastRenderedPageBreak/>
        <w:t xml:space="preserve">міноритарних акціонерів одна дорога – в суд </w:t>
      </w:r>
      <w:r w:rsidR="008C05E6">
        <w:rPr>
          <w:spacing w:val="0"/>
          <w:sz w:val="28"/>
          <w:szCs w:val="28"/>
          <w:lang w:val="uk-UA"/>
        </w:rPr>
        <w:t xml:space="preserve">/ Я. Зейкан </w:t>
      </w:r>
      <w:r w:rsidR="008C05E6" w:rsidRPr="002A7274">
        <w:rPr>
          <w:spacing w:val="0"/>
          <w:sz w:val="28"/>
          <w:szCs w:val="28"/>
          <w:lang w:val="uk-UA"/>
        </w:rPr>
        <w:t>[Електронний ресурс]</w:t>
      </w:r>
      <w:r w:rsidR="008C05E6" w:rsidRPr="008C05E6">
        <w:rPr>
          <w:spacing w:val="0"/>
          <w:sz w:val="28"/>
          <w:szCs w:val="28"/>
          <w:lang w:val="uk-UA"/>
        </w:rPr>
        <w:t>// Закон</w:t>
      </w:r>
      <w:r w:rsidR="008C05E6" w:rsidRPr="008C05E6">
        <w:rPr>
          <w:spacing w:val="0"/>
          <w:sz w:val="28"/>
          <w:szCs w:val="28"/>
          <w:lang w:val="en-US"/>
        </w:rPr>
        <w:t>&amp;</w:t>
      </w:r>
      <w:r w:rsidR="008C05E6" w:rsidRPr="008C05E6">
        <w:rPr>
          <w:spacing w:val="0"/>
          <w:sz w:val="28"/>
          <w:szCs w:val="28"/>
          <w:lang w:val="uk-UA"/>
        </w:rPr>
        <w:t>бізнес</w:t>
      </w:r>
      <w:r w:rsidR="008C05E6" w:rsidRPr="008C05E6">
        <w:rPr>
          <w:spacing w:val="0"/>
          <w:sz w:val="28"/>
          <w:szCs w:val="28"/>
          <w:lang w:val="en-US"/>
        </w:rPr>
        <w:t xml:space="preserve">. - </w:t>
      </w:r>
      <w:r w:rsidR="008C05E6">
        <w:rPr>
          <w:spacing w:val="0"/>
          <w:sz w:val="28"/>
          <w:szCs w:val="28"/>
        </w:rPr>
        <w:t>№10 (790) 10.03.07 - 16.03.07</w:t>
      </w:r>
      <w:r w:rsidR="008C05E6">
        <w:rPr>
          <w:spacing w:val="0"/>
          <w:sz w:val="28"/>
          <w:szCs w:val="28"/>
          <w:lang w:val="uk-UA"/>
        </w:rPr>
        <w:t xml:space="preserve">. – Режим доступу: </w:t>
      </w:r>
      <w:r w:rsidR="008C05E6">
        <w:rPr>
          <w:spacing w:val="0"/>
          <w:sz w:val="28"/>
          <w:szCs w:val="28"/>
          <w:lang w:val="en-US"/>
        </w:rPr>
        <w:t>&lt;</w:t>
      </w:r>
      <w:r w:rsidR="008C05E6" w:rsidRPr="008C05E6">
        <w:rPr>
          <w:spacing w:val="0"/>
          <w:sz w:val="28"/>
          <w:szCs w:val="28"/>
          <w:lang w:val="uk-UA"/>
        </w:rPr>
        <w:t>http://www.zib.com.ua/article/1173775779325/</w:t>
      </w:r>
      <w:r w:rsidR="008C05E6">
        <w:rPr>
          <w:spacing w:val="0"/>
          <w:sz w:val="28"/>
          <w:szCs w:val="28"/>
          <w:lang w:val="en-US"/>
        </w:rPr>
        <w:t>&gt;</w:t>
      </w:r>
    </w:p>
    <w:sectPr w:rsidR="008C05E6" w:rsidRPr="008C05E6" w:rsidSect="008F212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5B5" w:rsidRDefault="001235B5">
      <w:r>
        <w:separator/>
      </w:r>
    </w:p>
  </w:endnote>
  <w:endnote w:type="continuationSeparator" w:id="1">
    <w:p w:rsidR="001235B5" w:rsidRDefault="00123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21" w:rsidRDefault="00A42D21" w:rsidP="00B93BC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42D21" w:rsidRDefault="00A42D21" w:rsidP="00EB4BC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21" w:rsidRDefault="00A42D21" w:rsidP="00EB4BCC">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96" w:rsidRDefault="0073269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5B5" w:rsidRDefault="001235B5">
      <w:r>
        <w:separator/>
      </w:r>
    </w:p>
  </w:footnote>
  <w:footnote w:type="continuationSeparator" w:id="1">
    <w:p w:rsidR="001235B5" w:rsidRDefault="00123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96" w:rsidRDefault="0073269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96" w:rsidRPr="00732696" w:rsidRDefault="00732696" w:rsidP="00732696">
    <w:pPr>
      <w:pStyle w:val="ab"/>
      <w:rPr>
        <w:sz w:val="20"/>
        <w:szCs w:val="20"/>
      </w:rPr>
    </w:pPr>
    <w:r w:rsidRPr="00732696">
      <w:rPr>
        <w:iCs/>
        <w:spacing w:val="0"/>
        <w:sz w:val="20"/>
        <w:szCs w:val="20"/>
        <w:lang w:val="uk-UA"/>
      </w:rPr>
      <w:t>Дєєва Н.Е.</w:t>
    </w:r>
    <w:r w:rsidRPr="00732696">
      <w:rPr>
        <w:spacing w:val="0"/>
        <w:sz w:val="20"/>
        <w:szCs w:val="20"/>
        <w:lang w:val="uk-UA"/>
      </w:rPr>
      <w:t xml:space="preserve"> Дивідендна політика як складова корпоративного упра</w:t>
    </w:r>
    <w:r w:rsidRPr="00732696">
      <w:rPr>
        <w:spacing w:val="0"/>
        <w:sz w:val="20"/>
        <w:szCs w:val="20"/>
        <w:lang w:val="uk-UA"/>
      </w:rPr>
      <w:t>в</w:t>
    </w:r>
    <w:r w:rsidRPr="00732696">
      <w:rPr>
        <w:spacing w:val="0"/>
        <w:sz w:val="20"/>
        <w:szCs w:val="20"/>
        <w:lang w:val="uk-UA"/>
      </w:rPr>
      <w:t>ління [Електронний ресурс]</w:t>
    </w:r>
    <w:r w:rsidRPr="00732696">
      <w:rPr>
        <w:spacing w:val="0"/>
        <w:sz w:val="20"/>
        <w:szCs w:val="20"/>
      </w:rPr>
      <w:t xml:space="preserve"> </w:t>
    </w:r>
    <w:r w:rsidRPr="00732696">
      <w:rPr>
        <w:spacing w:val="0"/>
        <w:sz w:val="20"/>
        <w:szCs w:val="20"/>
        <w:lang w:val="uk-UA"/>
      </w:rPr>
      <w:t xml:space="preserve">/ Н.Е. </w:t>
    </w:r>
    <w:r w:rsidRPr="00732696">
      <w:rPr>
        <w:iCs/>
        <w:spacing w:val="0"/>
        <w:sz w:val="20"/>
        <w:szCs w:val="20"/>
        <w:lang w:val="uk-UA"/>
      </w:rPr>
      <w:t xml:space="preserve">Дєєва </w:t>
    </w:r>
    <w:r w:rsidRPr="00732696">
      <w:rPr>
        <w:spacing w:val="0"/>
        <w:sz w:val="20"/>
        <w:szCs w:val="20"/>
      </w:rPr>
      <w:t xml:space="preserve">// </w:t>
    </w:r>
    <w:hyperlink r:id="rId1" w:history="1">
      <w:r w:rsidRPr="00732696">
        <w:rPr>
          <w:rStyle w:val="a4"/>
          <w:spacing w:val="0"/>
          <w:sz w:val="20"/>
          <w:szCs w:val="20"/>
        </w:rPr>
        <w:t>Перспективные разработки науки и техники - 2008</w:t>
      </w:r>
    </w:hyperlink>
    <w:r w:rsidRPr="00732696">
      <w:rPr>
        <w:spacing w:val="0"/>
        <w:sz w:val="20"/>
        <w:szCs w:val="20"/>
        <w:lang w:val="uk-UA"/>
      </w:rPr>
      <w:t xml:space="preserve">»: </w:t>
    </w:r>
    <w:r w:rsidRPr="00732696">
      <w:rPr>
        <w:spacing w:val="0"/>
        <w:sz w:val="20"/>
        <w:szCs w:val="20"/>
      </w:rPr>
      <w:t>м</w:t>
    </w:r>
    <w:r w:rsidRPr="00732696">
      <w:rPr>
        <w:spacing w:val="0"/>
        <w:sz w:val="20"/>
        <w:szCs w:val="20"/>
        <w:lang w:val="uk-UA"/>
      </w:rPr>
      <w:t xml:space="preserve">атер. междунар. конф. (г. Днепропетровск, 2008 г.). </w:t>
    </w:r>
    <w:r w:rsidRPr="00732696">
      <w:rPr>
        <w:iCs/>
        <w:spacing w:val="0"/>
        <w:sz w:val="20"/>
        <w:szCs w:val="20"/>
        <w:lang w:val="uk-UA"/>
      </w:rPr>
      <w:t xml:space="preserve">– Режим доступу: </w:t>
    </w:r>
    <w:r w:rsidRPr="00732696">
      <w:rPr>
        <w:spacing w:val="0"/>
        <w:sz w:val="20"/>
        <w:szCs w:val="20"/>
        <w:lang w:val="uk-UA"/>
      </w:rPr>
      <w:t>http://www.rusnauka.com/31_PRNT_2008/Economics/36357.doc.htm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96" w:rsidRDefault="0073269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A67EA"/>
    <w:multiLevelType w:val="hybridMultilevel"/>
    <w:tmpl w:val="7DCEDF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603678"/>
    <w:multiLevelType w:val="hybridMultilevel"/>
    <w:tmpl w:val="EB9435F0"/>
    <w:lvl w:ilvl="0" w:tplc="77544510">
      <w:start w:val="3"/>
      <w:numFmt w:val="bullet"/>
      <w:lvlText w:val="-"/>
      <w:lvlJc w:val="left"/>
      <w:pPr>
        <w:tabs>
          <w:tab w:val="num" w:pos="1669"/>
        </w:tabs>
        <w:ind w:left="1669" w:hanging="360"/>
      </w:pPr>
      <w:rPr>
        <w:rFonts w:ascii="Times New Roman" w:eastAsia="Times New Roman" w:hAnsi="Times New Roman" w:cs="Times New Roman" w:hint="default"/>
      </w:rPr>
    </w:lvl>
    <w:lvl w:ilvl="1" w:tplc="04190003">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2">
    <w:nsid w:val="3C235884"/>
    <w:multiLevelType w:val="multilevel"/>
    <w:tmpl w:val="2068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A0565E"/>
    <w:multiLevelType w:val="multilevel"/>
    <w:tmpl w:val="167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6160BF"/>
    <w:multiLevelType w:val="hybridMultilevel"/>
    <w:tmpl w:val="BE4E4F1A"/>
    <w:lvl w:ilvl="0" w:tplc="F982B8DA">
      <w:start w:val="1"/>
      <w:numFmt w:val="decimal"/>
      <w:lvlText w:val="%1."/>
      <w:lvlJc w:val="left"/>
      <w:pPr>
        <w:tabs>
          <w:tab w:val="num" w:pos="1440"/>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A483488"/>
    <w:multiLevelType w:val="hybridMultilevel"/>
    <w:tmpl w:val="759A0CEA"/>
    <w:lvl w:ilvl="0" w:tplc="1890C6FE">
      <w:start w:val="3"/>
      <w:numFmt w:val="bullet"/>
      <w:lvlText w:val="-"/>
      <w:lvlJc w:val="left"/>
      <w:pPr>
        <w:tabs>
          <w:tab w:val="num" w:pos="794"/>
        </w:tabs>
        <w:ind w:left="794" w:hanging="360"/>
      </w:pPr>
      <w:rPr>
        <w:rFonts w:ascii="Times New Roman" w:eastAsia="Times New Roman" w:hAnsi="Times New Roman" w:cs="Times New Roman" w:hint="default"/>
      </w:rPr>
    </w:lvl>
    <w:lvl w:ilvl="1" w:tplc="04190003" w:tentative="1">
      <w:start w:val="1"/>
      <w:numFmt w:val="bullet"/>
      <w:lvlText w:val="o"/>
      <w:lvlJc w:val="left"/>
      <w:pPr>
        <w:tabs>
          <w:tab w:val="num" w:pos="1514"/>
        </w:tabs>
        <w:ind w:left="1514" w:hanging="360"/>
      </w:pPr>
      <w:rPr>
        <w:rFonts w:ascii="Courier New" w:hAnsi="Courier New" w:hint="default"/>
      </w:rPr>
    </w:lvl>
    <w:lvl w:ilvl="2" w:tplc="04190005" w:tentative="1">
      <w:start w:val="1"/>
      <w:numFmt w:val="bullet"/>
      <w:lvlText w:val=""/>
      <w:lvlJc w:val="left"/>
      <w:pPr>
        <w:tabs>
          <w:tab w:val="num" w:pos="2234"/>
        </w:tabs>
        <w:ind w:left="2234" w:hanging="360"/>
      </w:pPr>
      <w:rPr>
        <w:rFonts w:ascii="Wingdings" w:hAnsi="Wingdings" w:hint="default"/>
      </w:rPr>
    </w:lvl>
    <w:lvl w:ilvl="3" w:tplc="04190001" w:tentative="1">
      <w:start w:val="1"/>
      <w:numFmt w:val="bullet"/>
      <w:lvlText w:val=""/>
      <w:lvlJc w:val="left"/>
      <w:pPr>
        <w:tabs>
          <w:tab w:val="num" w:pos="2954"/>
        </w:tabs>
        <w:ind w:left="2954" w:hanging="360"/>
      </w:pPr>
      <w:rPr>
        <w:rFonts w:ascii="Symbol" w:hAnsi="Symbol" w:hint="default"/>
      </w:rPr>
    </w:lvl>
    <w:lvl w:ilvl="4" w:tplc="04190003" w:tentative="1">
      <w:start w:val="1"/>
      <w:numFmt w:val="bullet"/>
      <w:lvlText w:val="o"/>
      <w:lvlJc w:val="left"/>
      <w:pPr>
        <w:tabs>
          <w:tab w:val="num" w:pos="3674"/>
        </w:tabs>
        <w:ind w:left="3674" w:hanging="360"/>
      </w:pPr>
      <w:rPr>
        <w:rFonts w:ascii="Courier New" w:hAnsi="Courier New" w:hint="default"/>
      </w:rPr>
    </w:lvl>
    <w:lvl w:ilvl="5" w:tplc="04190005" w:tentative="1">
      <w:start w:val="1"/>
      <w:numFmt w:val="bullet"/>
      <w:lvlText w:val=""/>
      <w:lvlJc w:val="left"/>
      <w:pPr>
        <w:tabs>
          <w:tab w:val="num" w:pos="4394"/>
        </w:tabs>
        <w:ind w:left="4394" w:hanging="360"/>
      </w:pPr>
      <w:rPr>
        <w:rFonts w:ascii="Wingdings" w:hAnsi="Wingdings" w:hint="default"/>
      </w:rPr>
    </w:lvl>
    <w:lvl w:ilvl="6" w:tplc="04190001" w:tentative="1">
      <w:start w:val="1"/>
      <w:numFmt w:val="bullet"/>
      <w:lvlText w:val=""/>
      <w:lvlJc w:val="left"/>
      <w:pPr>
        <w:tabs>
          <w:tab w:val="num" w:pos="5114"/>
        </w:tabs>
        <w:ind w:left="5114" w:hanging="360"/>
      </w:pPr>
      <w:rPr>
        <w:rFonts w:ascii="Symbol" w:hAnsi="Symbol" w:hint="default"/>
      </w:rPr>
    </w:lvl>
    <w:lvl w:ilvl="7" w:tplc="04190003" w:tentative="1">
      <w:start w:val="1"/>
      <w:numFmt w:val="bullet"/>
      <w:lvlText w:val="o"/>
      <w:lvlJc w:val="left"/>
      <w:pPr>
        <w:tabs>
          <w:tab w:val="num" w:pos="5834"/>
        </w:tabs>
        <w:ind w:left="5834" w:hanging="360"/>
      </w:pPr>
      <w:rPr>
        <w:rFonts w:ascii="Courier New" w:hAnsi="Courier New" w:hint="default"/>
      </w:rPr>
    </w:lvl>
    <w:lvl w:ilvl="8" w:tplc="04190005" w:tentative="1">
      <w:start w:val="1"/>
      <w:numFmt w:val="bullet"/>
      <w:lvlText w:val=""/>
      <w:lvlJc w:val="left"/>
      <w:pPr>
        <w:tabs>
          <w:tab w:val="num" w:pos="6554"/>
        </w:tabs>
        <w:ind w:left="6554"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8"/>
  <w:characterSpacingControl w:val="doNotCompress"/>
  <w:footnotePr>
    <w:footnote w:id="0"/>
    <w:footnote w:id="1"/>
  </w:footnotePr>
  <w:endnotePr>
    <w:endnote w:id="0"/>
    <w:endnote w:id="1"/>
  </w:endnotePr>
  <w:compat/>
  <w:rsids>
    <w:rsidRoot w:val="00EB4D45"/>
    <w:rsid w:val="0000323E"/>
    <w:rsid w:val="00003921"/>
    <w:rsid w:val="00003CB8"/>
    <w:rsid w:val="00003EF6"/>
    <w:rsid w:val="00004667"/>
    <w:rsid w:val="00004710"/>
    <w:rsid w:val="00006100"/>
    <w:rsid w:val="00006172"/>
    <w:rsid w:val="000061F8"/>
    <w:rsid w:val="000075A1"/>
    <w:rsid w:val="000105DF"/>
    <w:rsid w:val="00011400"/>
    <w:rsid w:val="00011932"/>
    <w:rsid w:val="000128A2"/>
    <w:rsid w:val="0001419E"/>
    <w:rsid w:val="000145A1"/>
    <w:rsid w:val="000163E4"/>
    <w:rsid w:val="0001692E"/>
    <w:rsid w:val="00016E3B"/>
    <w:rsid w:val="00017419"/>
    <w:rsid w:val="00020EBC"/>
    <w:rsid w:val="00020FC0"/>
    <w:rsid w:val="000212FC"/>
    <w:rsid w:val="000215D9"/>
    <w:rsid w:val="000237CC"/>
    <w:rsid w:val="00023D34"/>
    <w:rsid w:val="00023D6A"/>
    <w:rsid w:val="00024095"/>
    <w:rsid w:val="000242BE"/>
    <w:rsid w:val="00024E07"/>
    <w:rsid w:val="0002520A"/>
    <w:rsid w:val="0002582D"/>
    <w:rsid w:val="0002622E"/>
    <w:rsid w:val="000270D3"/>
    <w:rsid w:val="00027F73"/>
    <w:rsid w:val="00030F79"/>
    <w:rsid w:val="0003169D"/>
    <w:rsid w:val="0003404D"/>
    <w:rsid w:val="00034522"/>
    <w:rsid w:val="00034A5C"/>
    <w:rsid w:val="00034F8F"/>
    <w:rsid w:val="000418C7"/>
    <w:rsid w:val="00041D5E"/>
    <w:rsid w:val="0004482A"/>
    <w:rsid w:val="00044877"/>
    <w:rsid w:val="000449D2"/>
    <w:rsid w:val="00044A6B"/>
    <w:rsid w:val="000458C2"/>
    <w:rsid w:val="00045E35"/>
    <w:rsid w:val="000476C4"/>
    <w:rsid w:val="00050CB2"/>
    <w:rsid w:val="00052314"/>
    <w:rsid w:val="00052336"/>
    <w:rsid w:val="000526EF"/>
    <w:rsid w:val="0005311B"/>
    <w:rsid w:val="00053933"/>
    <w:rsid w:val="0005533D"/>
    <w:rsid w:val="00055B51"/>
    <w:rsid w:val="00056E4B"/>
    <w:rsid w:val="00056EA1"/>
    <w:rsid w:val="00057388"/>
    <w:rsid w:val="00060391"/>
    <w:rsid w:val="000608C1"/>
    <w:rsid w:val="00060913"/>
    <w:rsid w:val="00060CCE"/>
    <w:rsid w:val="00060DB5"/>
    <w:rsid w:val="000610D1"/>
    <w:rsid w:val="0006121B"/>
    <w:rsid w:val="000620E2"/>
    <w:rsid w:val="00062538"/>
    <w:rsid w:val="00062860"/>
    <w:rsid w:val="0006362E"/>
    <w:rsid w:val="00063C5B"/>
    <w:rsid w:val="00064613"/>
    <w:rsid w:val="00065254"/>
    <w:rsid w:val="00065570"/>
    <w:rsid w:val="000656DC"/>
    <w:rsid w:val="00065BE6"/>
    <w:rsid w:val="00066491"/>
    <w:rsid w:val="000675B6"/>
    <w:rsid w:val="0006791B"/>
    <w:rsid w:val="000703B6"/>
    <w:rsid w:val="000706D0"/>
    <w:rsid w:val="00070F73"/>
    <w:rsid w:val="00071696"/>
    <w:rsid w:val="000734CE"/>
    <w:rsid w:val="00073645"/>
    <w:rsid w:val="00074D55"/>
    <w:rsid w:val="00076591"/>
    <w:rsid w:val="00076959"/>
    <w:rsid w:val="00077730"/>
    <w:rsid w:val="000813AE"/>
    <w:rsid w:val="00081532"/>
    <w:rsid w:val="00081E4F"/>
    <w:rsid w:val="00082E67"/>
    <w:rsid w:val="000845B4"/>
    <w:rsid w:val="00084B19"/>
    <w:rsid w:val="00084C46"/>
    <w:rsid w:val="000856D5"/>
    <w:rsid w:val="00085A31"/>
    <w:rsid w:val="00086E4E"/>
    <w:rsid w:val="00087D05"/>
    <w:rsid w:val="000901B1"/>
    <w:rsid w:val="00090347"/>
    <w:rsid w:val="00090FD7"/>
    <w:rsid w:val="00091180"/>
    <w:rsid w:val="000912A3"/>
    <w:rsid w:val="0009209A"/>
    <w:rsid w:val="0009235C"/>
    <w:rsid w:val="0009246E"/>
    <w:rsid w:val="0009269F"/>
    <w:rsid w:val="000927AA"/>
    <w:rsid w:val="000936D6"/>
    <w:rsid w:val="000947EC"/>
    <w:rsid w:val="00094E41"/>
    <w:rsid w:val="00094E80"/>
    <w:rsid w:val="000970F6"/>
    <w:rsid w:val="0009749F"/>
    <w:rsid w:val="000A192D"/>
    <w:rsid w:val="000A1B43"/>
    <w:rsid w:val="000A1C46"/>
    <w:rsid w:val="000A27DB"/>
    <w:rsid w:val="000A28AE"/>
    <w:rsid w:val="000A3C9C"/>
    <w:rsid w:val="000A3EED"/>
    <w:rsid w:val="000A45ED"/>
    <w:rsid w:val="000A4A9D"/>
    <w:rsid w:val="000A5B18"/>
    <w:rsid w:val="000A6646"/>
    <w:rsid w:val="000A6BF0"/>
    <w:rsid w:val="000A7824"/>
    <w:rsid w:val="000A7BC1"/>
    <w:rsid w:val="000B0FD0"/>
    <w:rsid w:val="000B1352"/>
    <w:rsid w:val="000B1BE4"/>
    <w:rsid w:val="000B3386"/>
    <w:rsid w:val="000B3D46"/>
    <w:rsid w:val="000B3F4A"/>
    <w:rsid w:val="000B6506"/>
    <w:rsid w:val="000B67DE"/>
    <w:rsid w:val="000B6E82"/>
    <w:rsid w:val="000C052B"/>
    <w:rsid w:val="000C0784"/>
    <w:rsid w:val="000C0937"/>
    <w:rsid w:val="000C11E3"/>
    <w:rsid w:val="000C1753"/>
    <w:rsid w:val="000C1973"/>
    <w:rsid w:val="000C1BBD"/>
    <w:rsid w:val="000C21EE"/>
    <w:rsid w:val="000C27A7"/>
    <w:rsid w:val="000C3D0B"/>
    <w:rsid w:val="000C4032"/>
    <w:rsid w:val="000C4B52"/>
    <w:rsid w:val="000C5142"/>
    <w:rsid w:val="000C54E0"/>
    <w:rsid w:val="000C6939"/>
    <w:rsid w:val="000C73C1"/>
    <w:rsid w:val="000C762F"/>
    <w:rsid w:val="000C7A06"/>
    <w:rsid w:val="000D0440"/>
    <w:rsid w:val="000D0447"/>
    <w:rsid w:val="000D09B1"/>
    <w:rsid w:val="000D105E"/>
    <w:rsid w:val="000D107C"/>
    <w:rsid w:val="000D1F60"/>
    <w:rsid w:val="000D2DCD"/>
    <w:rsid w:val="000D32C1"/>
    <w:rsid w:val="000D3533"/>
    <w:rsid w:val="000D3546"/>
    <w:rsid w:val="000D3577"/>
    <w:rsid w:val="000D3A62"/>
    <w:rsid w:val="000D492D"/>
    <w:rsid w:val="000D4963"/>
    <w:rsid w:val="000D4AA3"/>
    <w:rsid w:val="000D667D"/>
    <w:rsid w:val="000D78D7"/>
    <w:rsid w:val="000E0439"/>
    <w:rsid w:val="000E0A6B"/>
    <w:rsid w:val="000E0EE8"/>
    <w:rsid w:val="000E211C"/>
    <w:rsid w:val="000E4024"/>
    <w:rsid w:val="000E41E4"/>
    <w:rsid w:val="000E42BD"/>
    <w:rsid w:val="000E469A"/>
    <w:rsid w:val="000E493B"/>
    <w:rsid w:val="000E4C98"/>
    <w:rsid w:val="000E4D6B"/>
    <w:rsid w:val="000E59B1"/>
    <w:rsid w:val="000E5C01"/>
    <w:rsid w:val="000E5FF8"/>
    <w:rsid w:val="000E62A8"/>
    <w:rsid w:val="000E6F23"/>
    <w:rsid w:val="000E7C8F"/>
    <w:rsid w:val="000F09E2"/>
    <w:rsid w:val="000F1B6F"/>
    <w:rsid w:val="000F26E3"/>
    <w:rsid w:val="000F39DE"/>
    <w:rsid w:val="000F3D78"/>
    <w:rsid w:val="000F41E6"/>
    <w:rsid w:val="000F5153"/>
    <w:rsid w:val="000F6A28"/>
    <w:rsid w:val="000F6CE1"/>
    <w:rsid w:val="000F79C5"/>
    <w:rsid w:val="0010095C"/>
    <w:rsid w:val="001013F7"/>
    <w:rsid w:val="00102F31"/>
    <w:rsid w:val="00103DD8"/>
    <w:rsid w:val="00104578"/>
    <w:rsid w:val="00104658"/>
    <w:rsid w:val="00104BB4"/>
    <w:rsid w:val="0010505F"/>
    <w:rsid w:val="001059B7"/>
    <w:rsid w:val="0010625C"/>
    <w:rsid w:val="00107103"/>
    <w:rsid w:val="0010775C"/>
    <w:rsid w:val="001114F9"/>
    <w:rsid w:val="001116BB"/>
    <w:rsid w:val="00112481"/>
    <w:rsid w:val="00112CB1"/>
    <w:rsid w:val="0011572B"/>
    <w:rsid w:val="00115B7F"/>
    <w:rsid w:val="00115D55"/>
    <w:rsid w:val="001164A7"/>
    <w:rsid w:val="00116640"/>
    <w:rsid w:val="00117098"/>
    <w:rsid w:val="0011740E"/>
    <w:rsid w:val="00117EB1"/>
    <w:rsid w:val="001201E1"/>
    <w:rsid w:val="00120902"/>
    <w:rsid w:val="001214C7"/>
    <w:rsid w:val="0012173C"/>
    <w:rsid w:val="001217E8"/>
    <w:rsid w:val="00122CA7"/>
    <w:rsid w:val="00122D2C"/>
    <w:rsid w:val="001235B5"/>
    <w:rsid w:val="0012369A"/>
    <w:rsid w:val="00123DEF"/>
    <w:rsid w:val="0012496D"/>
    <w:rsid w:val="00125494"/>
    <w:rsid w:val="001258EE"/>
    <w:rsid w:val="00125B1E"/>
    <w:rsid w:val="00125B88"/>
    <w:rsid w:val="001265AA"/>
    <w:rsid w:val="001265D1"/>
    <w:rsid w:val="00127564"/>
    <w:rsid w:val="00127CE7"/>
    <w:rsid w:val="001301BC"/>
    <w:rsid w:val="0013077D"/>
    <w:rsid w:val="00130B8D"/>
    <w:rsid w:val="0013172A"/>
    <w:rsid w:val="00132AFF"/>
    <w:rsid w:val="00135540"/>
    <w:rsid w:val="00137680"/>
    <w:rsid w:val="00137D6E"/>
    <w:rsid w:val="0014021D"/>
    <w:rsid w:val="00142E8C"/>
    <w:rsid w:val="00143184"/>
    <w:rsid w:val="0014374B"/>
    <w:rsid w:val="00144C16"/>
    <w:rsid w:val="00144EB7"/>
    <w:rsid w:val="00145758"/>
    <w:rsid w:val="0014696E"/>
    <w:rsid w:val="00146AA1"/>
    <w:rsid w:val="00146B36"/>
    <w:rsid w:val="00146D07"/>
    <w:rsid w:val="00147A17"/>
    <w:rsid w:val="00150249"/>
    <w:rsid w:val="00152FC3"/>
    <w:rsid w:val="001537CF"/>
    <w:rsid w:val="00153CE0"/>
    <w:rsid w:val="00154A4B"/>
    <w:rsid w:val="00154D96"/>
    <w:rsid w:val="00155846"/>
    <w:rsid w:val="001559D6"/>
    <w:rsid w:val="00155E12"/>
    <w:rsid w:val="001565F6"/>
    <w:rsid w:val="00156B8E"/>
    <w:rsid w:val="00156D56"/>
    <w:rsid w:val="00157C62"/>
    <w:rsid w:val="001603AF"/>
    <w:rsid w:val="00163CDD"/>
    <w:rsid w:val="00164707"/>
    <w:rsid w:val="00164B92"/>
    <w:rsid w:val="0016574A"/>
    <w:rsid w:val="00166C74"/>
    <w:rsid w:val="00166CEE"/>
    <w:rsid w:val="001672B3"/>
    <w:rsid w:val="00167D49"/>
    <w:rsid w:val="00170573"/>
    <w:rsid w:val="001712DA"/>
    <w:rsid w:val="0017303C"/>
    <w:rsid w:val="001732AC"/>
    <w:rsid w:val="00173DB7"/>
    <w:rsid w:val="00175211"/>
    <w:rsid w:val="001753F2"/>
    <w:rsid w:val="001756C8"/>
    <w:rsid w:val="00175941"/>
    <w:rsid w:val="001759B7"/>
    <w:rsid w:val="00175AFE"/>
    <w:rsid w:val="00176C8D"/>
    <w:rsid w:val="00176E3C"/>
    <w:rsid w:val="00180052"/>
    <w:rsid w:val="00180211"/>
    <w:rsid w:val="001820A5"/>
    <w:rsid w:val="00182671"/>
    <w:rsid w:val="001828AF"/>
    <w:rsid w:val="00182AD4"/>
    <w:rsid w:val="00186E01"/>
    <w:rsid w:val="00187494"/>
    <w:rsid w:val="00190C69"/>
    <w:rsid w:val="00190E7B"/>
    <w:rsid w:val="0019126B"/>
    <w:rsid w:val="00191310"/>
    <w:rsid w:val="00192547"/>
    <w:rsid w:val="001944B5"/>
    <w:rsid w:val="001964AD"/>
    <w:rsid w:val="00197E09"/>
    <w:rsid w:val="001A024F"/>
    <w:rsid w:val="001A294E"/>
    <w:rsid w:val="001A308A"/>
    <w:rsid w:val="001A326D"/>
    <w:rsid w:val="001A34AE"/>
    <w:rsid w:val="001A3F44"/>
    <w:rsid w:val="001A4028"/>
    <w:rsid w:val="001A5BC4"/>
    <w:rsid w:val="001A62E9"/>
    <w:rsid w:val="001A71D6"/>
    <w:rsid w:val="001B0110"/>
    <w:rsid w:val="001B1ECA"/>
    <w:rsid w:val="001B3186"/>
    <w:rsid w:val="001B31F0"/>
    <w:rsid w:val="001B3D84"/>
    <w:rsid w:val="001B4165"/>
    <w:rsid w:val="001B6A1B"/>
    <w:rsid w:val="001B7BFB"/>
    <w:rsid w:val="001C1081"/>
    <w:rsid w:val="001C14F1"/>
    <w:rsid w:val="001C2F6A"/>
    <w:rsid w:val="001C4D57"/>
    <w:rsid w:val="001C4EFD"/>
    <w:rsid w:val="001C5ABA"/>
    <w:rsid w:val="001C5E7D"/>
    <w:rsid w:val="001C6C2C"/>
    <w:rsid w:val="001C7C2D"/>
    <w:rsid w:val="001C7D05"/>
    <w:rsid w:val="001D081A"/>
    <w:rsid w:val="001D0D76"/>
    <w:rsid w:val="001D1EAB"/>
    <w:rsid w:val="001D2909"/>
    <w:rsid w:val="001D3E53"/>
    <w:rsid w:val="001D4847"/>
    <w:rsid w:val="001D4C22"/>
    <w:rsid w:val="001D4F70"/>
    <w:rsid w:val="001D5C2A"/>
    <w:rsid w:val="001D5D80"/>
    <w:rsid w:val="001D602D"/>
    <w:rsid w:val="001D6C54"/>
    <w:rsid w:val="001D6D1F"/>
    <w:rsid w:val="001D7232"/>
    <w:rsid w:val="001E0078"/>
    <w:rsid w:val="001E007F"/>
    <w:rsid w:val="001E0368"/>
    <w:rsid w:val="001E0964"/>
    <w:rsid w:val="001E0D3C"/>
    <w:rsid w:val="001E1737"/>
    <w:rsid w:val="001E1FFB"/>
    <w:rsid w:val="001E2269"/>
    <w:rsid w:val="001E23F6"/>
    <w:rsid w:val="001E2877"/>
    <w:rsid w:val="001E2B6E"/>
    <w:rsid w:val="001E3516"/>
    <w:rsid w:val="001E4992"/>
    <w:rsid w:val="001E6C64"/>
    <w:rsid w:val="001E6D10"/>
    <w:rsid w:val="001F06CE"/>
    <w:rsid w:val="001F0A5D"/>
    <w:rsid w:val="001F0B3F"/>
    <w:rsid w:val="001F0C5A"/>
    <w:rsid w:val="001F28DB"/>
    <w:rsid w:val="001F2C17"/>
    <w:rsid w:val="001F2CBC"/>
    <w:rsid w:val="001F2D20"/>
    <w:rsid w:val="001F42C6"/>
    <w:rsid w:val="001F6CEF"/>
    <w:rsid w:val="001F7610"/>
    <w:rsid w:val="001F7A8E"/>
    <w:rsid w:val="00200408"/>
    <w:rsid w:val="002005CF"/>
    <w:rsid w:val="00202334"/>
    <w:rsid w:val="00205E3B"/>
    <w:rsid w:val="00206B66"/>
    <w:rsid w:val="002072F0"/>
    <w:rsid w:val="00207351"/>
    <w:rsid w:val="0020736E"/>
    <w:rsid w:val="002076C6"/>
    <w:rsid w:val="00207AA9"/>
    <w:rsid w:val="00207EA5"/>
    <w:rsid w:val="00210D2D"/>
    <w:rsid w:val="00211250"/>
    <w:rsid w:val="00213891"/>
    <w:rsid w:val="00214E0D"/>
    <w:rsid w:val="002150DF"/>
    <w:rsid w:val="002157ED"/>
    <w:rsid w:val="0021590D"/>
    <w:rsid w:val="00215C6C"/>
    <w:rsid w:val="0021658C"/>
    <w:rsid w:val="00216AE1"/>
    <w:rsid w:val="00216F94"/>
    <w:rsid w:val="00217249"/>
    <w:rsid w:val="002175A5"/>
    <w:rsid w:val="00217A03"/>
    <w:rsid w:val="00220D86"/>
    <w:rsid w:val="002239B0"/>
    <w:rsid w:val="00223A02"/>
    <w:rsid w:val="002242EF"/>
    <w:rsid w:val="00224BB6"/>
    <w:rsid w:val="002277B9"/>
    <w:rsid w:val="002308D7"/>
    <w:rsid w:val="002326E5"/>
    <w:rsid w:val="00233357"/>
    <w:rsid w:val="00233658"/>
    <w:rsid w:val="00234236"/>
    <w:rsid w:val="00235089"/>
    <w:rsid w:val="00235975"/>
    <w:rsid w:val="00235AFE"/>
    <w:rsid w:val="00236B79"/>
    <w:rsid w:val="00237CFF"/>
    <w:rsid w:val="0024117A"/>
    <w:rsid w:val="0024131F"/>
    <w:rsid w:val="00241670"/>
    <w:rsid w:val="00241EDF"/>
    <w:rsid w:val="002422DF"/>
    <w:rsid w:val="0024256E"/>
    <w:rsid w:val="0024286E"/>
    <w:rsid w:val="00242DAF"/>
    <w:rsid w:val="00242E74"/>
    <w:rsid w:val="0024533F"/>
    <w:rsid w:val="00245467"/>
    <w:rsid w:val="00245BEB"/>
    <w:rsid w:val="00247596"/>
    <w:rsid w:val="00247707"/>
    <w:rsid w:val="00247D76"/>
    <w:rsid w:val="00250267"/>
    <w:rsid w:val="002519CE"/>
    <w:rsid w:val="00251BE4"/>
    <w:rsid w:val="002543D9"/>
    <w:rsid w:val="00254629"/>
    <w:rsid w:val="00256056"/>
    <w:rsid w:val="0025619D"/>
    <w:rsid w:val="00256A17"/>
    <w:rsid w:val="00256C4B"/>
    <w:rsid w:val="00257F2B"/>
    <w:rsid w:val="002609A9"/>
    <w:rsid w:val="00260B75"/>
    <w:rsid w:val="00260BD7"/>
    <w:rsid w:val="00261DB1"/>
    <w:rsid w:val="002621F0"/>
    <w:rsid w:val="00262420"/>
    <w:rsid w:val="00263325"/>
    <w:rsid w:val="002634FD"/>
    <w:rsid w:val="00264047"/>
    <w:rsid w:val="00265369"/>
    <w:rsid w:val="00265931"/>
    <w:rsid w:val="002660E4"/>
    <w:rsid w:val="00267882"/>
    <w:rsid w:val="00270B84"/>
    <w:rsid w:val="002717FE"/>
    <w:rsid w:val="00271C67"/>
    <w:rsid w:val="00272A57"/>
    <w:rsid w:val="00272EDC"/>
    <w:rsid w:val="00273071"/>
    <w:rsid w:val="00273AA8"/>
    <w:rsid w:val="00273CD1"/>
    <w:rsid w:val="00273D6A"/>
    <w:rsid w:val="00273DE1"/>
    <w:rsid w:val="00274F42"/>
    <w:rsid w:val="0027517E"/>
    <w:rsid w:val="002752D8"/>
    <w:rsid w:val="002754F3"/>
    <w:rsid w:val="0027610D"/>
    <w:rsid w:val="002762D8"/>
    <w:rsid w:val="00276F9D"/>
    <w:rsid w:val="002779C7"/>
    <w:rsid w:val="00280C24"/>
    <w:rsid w:val="002818F6"/>
    <w:rsid w:val="00282394"/>
    <w:rsid w:val="002823AD"/>
    <w:rsid w:val="00282A77"/>
    <w:rsid w:val="002835D1"/>
    <w:rsid w:val="002848A6"/>
    <w:rsid w:val="00286734"/>
    <w:rsid w:val="002867DF"/>
    <w:rsid w:val="00286886"/>
    <w:rsid w:val="002876F4"/>
    <w:rsid w:val="00287A6E"/>
    <w:rsid w:val="00287DEF"/>
    <w:rsid w:val="00287F25"/>
    <w:rsid w:val="0029162A"/>
    <w:rsid w:val="002918F2"/>
    <w:rsid w:val="00292E46"/>
    <w:rsid w:val="0029499C"/>
    <w:rsid w:val="002950CB"/>
    <w:rsid w:val="00295815"/>
    <w:rsid w:val="00296AB7"/>
    <w:rsid w:val="00296FA6"/>
    <w:rsid w:val="002A098F"/>
    <w:rsid w:val="002A0A90"/>
    <w:rsid w:val="002A137E"/>
    <w:rsid w:val="002A1427"/>
    <w:rsid w:val="002A1BCB"/>
    <w:rsid w:val="002A2959"/>
    <w:rsid w:val="002A2E09"/>
    <w:rsid w:val="002A3155"/>
    <w:rsid w:val="002A36F7"/>
    <w:rsid w:val="002A3CF3"/>
    <w:rsid w:val="002A4D04"/>
    <w:rsid w:val="002A4FED"/>
    <w:rsid w:val="002A599B"/>
    <w:rsid w:val="002A62BB"/>
    <w:rsid w:val="002A7274"/>
    <w:rsid w:val="002A777E"/>
    <w:rsid w:val="002A7DE3"/>
    <w:rsid w:val="002B00AD"/>
    <w:rsid w:val="002B0456"/>
    <w:rsid w:val="002B056B"/>
    <w:rsid w:val="002B0A27"/>
    <w:rsid w:val="002B3371"/>
    <w:rsid w:val="002B362F"/>
    <w:rsid w:val="002B4A14"/>
    <w:rsid w:val="002B589F"/>
    <w:rsid w:val="002B6008"/>
    <w:rsid w:val="002B6631"/>
    <w:rsid w:val="002B6D05"/>
    <w:rsid w:val="002B6DA6"/>
    <w:rsid w:val="002B7284"/>
    <w:rsid w:val="002B739E"/>
    <w:rsid w:val="002B7420"/>
    <w:rsid w:val="002B759D"/>
    <w:rsid w:val="002C00C4"/>
    <w:rsid w:val="002C0FE6"/>
    <w:rsid w:val="002C30CB"/>
    <w:rsid w:val="002C37BF"/>
    <w:rsid w:val="002C551F"/>
    <w:rsid w:val="002C6239"/>
    <w:rsid w:val="002C6BB3"/>
    <w:rsid w:val="002C7544"/>
    <w:rsid w:val="002C79AB"/>
    <w:rsid w:val="002D0781"/>
    <w:rsid w:val="002D2B88"/>
    <w:rsid w:val="002D3823"/>
    <w:rsid w:val="002D51A9"/>
    <w:rsid w:val="002D6892"/>
    <w:rsid w:val="002D699F"/>
    <w:rsid w:val="002D7B8F"/>
    <w:rsid w:val="002E0589"/>
    <w:rsid w:val="002E0C6B"/>
    <w:rsid w:val="002E1333"/>
    <w:rsid w:val="002E209F"/>
    <w:rsid w:val="002E26BD"/>
    <w:rsid w:val="002E2AA7"/>
    <w:rsid w:val="002E344A"/>
    <w:rsid w:val="002E38E7"/>
    <w:rsid w:val="002E4E99"/>
    <w:rsid w:val="002E4F89"/>
    <w:rsid w:val="002E6068"/>
    <w:rsid w:val="002E61C9"/>
    <w:rsid w:val="002E64B6"/>
    <w:rsid w:val="002E77FD"/>
    <w:rsid w:val="002F0C35"/>
    <w:rsid w:val="002F3647"/>
    <w:rsid w:val="002F3AFF"/>
    <w:rsid w:val="002F5C11"/>
    <w:rsid w:val="002F7215"/>
    <w:rsid w:val="002F77CC"/>
    <w:rsid w:val="00300B73"/>
    <w:rsid w:val="003015D5"/>
    <w:rsid w:val="00301BA0"/>
    <w:rsid w:val="00302960"/>
    <w:rsid w:val="0030339B"/>
    <w:rsid w:val="0031120E"/>
    <w:rsid w:val="00312415"/>
    <w:rsid w:val="003124D7"/>
    <w:rsid w:val="00312DEC"/>
    <w:rsid w:val="00313DB1"/>
    <w:rsid w:val="0031406A"/>
    <w:rsid w:val="003142E8"/>
    <w:rsid w:val="00314C02"/>
    <w:rsid w:val="00314C76"/>
    <w:rsid w:val="0031591A"/>
    <w:rsid w:val="00316850"/>
    <w:rsid w:val="00316B18"/>
    <w:rsid w:val="00316F9C"/>
    <w:rsid w:val="00317DBC"/>
    <w:rsid w:val="00317DE8"/>
    <w:rsid w:val="003204EA"/>
    <w:rsid w:val="00320C3E"/>
    <w:rsid w:val="003213EF"/>
    <w:rsid w:val="00321916"/>
    <w:rsid w:val="0032617D"/>
    <w:rsid w:val="0032641C"/>
    <w:rsid w:val="00326743"/>
    <w:rsid w:val="0032689D"/>
    <w:rsid w:val="00327489"/>
    <w:rsid w:val="00330887"/>
    <w:rsid w:val="003327B6"/>
    <w:rsid w:val="0033284C"/>
    <w:rsid w:val="00333284"/>
    <w:rsid w:val="00334D5A"/>
    <w:rsid w:val="00335F30"/>
    <w:rsid w:val="00337A74"/>
    <w:rsid w:val="0034021A"/>
    <w:rsid w:val="003415AE"/>
    <w:rsid w:val="0034197C"/>
    <w:rsid w:val="00342762"/>
    <w:rsid w:val="003428BC"/>
    <w:rsid w:val="00343D62"/>
    <w:rsid w:val="00343D6F"/>
    <w:rsid w:val="00344E50"/>
    <w:rsid w:val="0034546B"/>
    <w:rsid w:val="00346C67"/>
    <w:rsid w:val="00350234"/>
    <w:rsid w:val="00350617"/>
    <w:rsid w:val="00351D29"/>
    <w:rsid w:val="003520F3"/>
    <w:rsid w:val="00352ACA"/>
    <w:rsid w:val="00352BC1"/>
    <w:rsid w:val="00352FE5"/>
    <w:rsid w:val="00354337"/>
    <w:rsid w:val="0035435A"/>
    <w:rsid w:val="0035444E"/>
    <w:rsid w:val="00354C51"/>
    <w:rsid w:val="00355250"/>
    <w:rsid w:val="00356492"/>
    <w:rsid w:val="0035665C"/>
    <w:rsid w:val="00356C34"/>
    <w:rsid w:val="003604FF"/>
    <w:rsid w:val="003634BE"/>
    <w:rsid w:val="00363519"/>
    <w:rsid w:val="00363CBB"/>
    <w:rsid w:val="0036413C"/>
    <w:rsid w:val="00364B68"/>
    <w:rsid w:val="00365D3E"/>
    <w:rsid w:val="00366789"/>
    <w:rsid w:val="00367AE1"/>
    <w:rsid w:val="00367C67"/>
    <w:rsid w:val="0037026F"/>
    <w:rsid w:val="003709DB"/>
    <w:rsid w:val="003711DA"/>
    <w:rsid w:val="00371412"/>
    <w:rsid w:val="0037253E"/>
    <w:rsid w:val="00372901"/>
    <w:rsid w:val="00374D3E"/>
    <w:rsid w:val="00375737"/>
    <w:rsid w:val="00376326"/>
    <w:rsid w:val="00376979"/>
    <w:rsid w:val="003769CE"/>
    <w:rsid w:val="0037720B"/>
    <w:rsid w:val="0037791D"/>
    <w:rsid w:val="003802A4"/>
    <w:rsid w:val="0038095C"/>
    <w:rsid w:val="00381973"/>
    <w:rsid w:val="003821BB"/>
    <w:rsid w:val="00382453"/>
    <w:rsid w:val="00382C7D"/>
    <w:rsid w:val="00382FDB"/>
    <w:rsid w:val="0038400E"/>
    <w:rsid w:val="00384511"/>
    <w:rsid w:val="003849A4"/>
    <w:rsid w:val="0038531D"/>
    <w:rsid w:val="0038603C"/>
    <w:rsid w:val="00386116"/>
    <w:rsid w:val="00387252"/>
    <w:rsid w:val="00390194"/>
    <w:rsid w:val="00391215"/>
    <w:rsid w:val="00391C1C"/>
    <w:rsid w:val="003927E5"/>
    <w:rsid w:val="00392A96"/>
    <w:rsid w:val="00393311"/>
    <w:rsid w:val="00393A85"/>
    <w:rsid w:val="00393EA2"/>
    <w:rsid w:val="00394218"/>
    <w:rsid w:val="00394766"/>
    <w:rsid w:val="00394C04"/>
    <w:rsid w:val="003952A4"/>
    <w:rsid w:val="00395935"/>
    <w:rsid w:val="00397797"/>
    <w:rsid w:val="0039779C"/>
    <w:rsid w:val="00397C8C"/>
    <w:rsid w:val="003A0AE9"/>
    <w:rsid w:val="003A0D15"/>
    <w:rsid w:val="003A160A"/>
    <w:rsid w:val="003A1987"/>
    <w:rsid w:val="003A1CAE"/>
    <w:rsid w:val="003A1DBA"/>
    <w:rsid w:val="003A22DF"/>
    <w:rsid w:val="003A2AC2"/>
    <w:rsid w:val="003A31B1"/>
    <w:rsid w:val="003A32D5"/>
    <w:rsid w:val="003A3909"/>
    <w:rsid w:val="003A61B2"/>
    <w:rsid w:val="003A6C15"/>
    <w:rsid w:val="003A6C37"/>
    <w:rsid w:val="003A6E74"/>
    <w:rsid w:val="003A748F"/>
    <w:rsid w:val="003A77B3"/>
    <w:rsid w:val="003A7D44"/>
    <w:rsid w:val="003B021F"/>
    <w:rsid w:val="003B11AA"/>
    <w:rsid w:val="003B1264"/>
    <w:rsid w:val="003B1CB0"/>
    <w:rsid w:val="003B33D0"/>
    <w:rsid w:val="003B3A91"/>
    <w:rsid w:val="003B42FE"/>
    <w:rsid w:val="003B4C22"/>
    <w:rsid w:val="003B4E42"/>
    <w:rsid w:val="003B4E6B"/>
    <w:rsid w:val="003B4E9F"/>
    <w:rsid w:val="003B526B"/>
    <w:rsid w:val="003B5500"/>
    <w:rsid w:val="003B6A66"/>
    <w:rsid w:val="003B7D5D"/>
    <w:rsid w:val="003C082D"/>
    <w:rsid w:val="003C0C1C"/>
    <w:rsid w:val="003C2019"/>
    <w:rsid w:val="003C202B"/>
    <w:rsid w:val="003C59E2"/>
    <w:rsid w:val="003C6080"/>
    <w:rsid w:val="003C6393"/>
    <w:rsid w:val="003C64B3"/>
    <w:rsid w:val="003C7219"/>
    <w:rsid w:val="003C789A"/>
    <w:rsid w:val="003D0225"/>
    <w:rsid w:val="003D0AC3"/>
    <w:rsid w:val="003D0CA4"/>
    <w:rsid w:val="003D1855"/>
    <w:rsid w:val="003D24D3"/>
    <w:rsid w:val="003D2631"/>
    <w:rsid w:val="003D27CD"/>
    <w:rsid w:val="003D32FF"/>
    <w:rsid w:val="003D3F65"/>
    <w:rsid w:val="003D4B4A"/>
    <w:rsid w:val="003D5DFC"/>
    <w:rsid w:val="003D70DD"/>
    <w:rsid w:val="003D7F95"/>
    <w:rsid w:val="003E03B0"/>
    <w:rsid w:val="003E10EC"/>
    <w:rsid w:val="003E2122"/>
    <w:rsid w:val="003E3783"/>
    <w:rsid w:val="003E3DC1"/>
    <w:rsid w:val="003E43CC"/>
    <w:rsid w:val="003E4685"/>
    <w:rsid w:val="003E4C9A"/>
    <w:rsid w:val="003E4E0A"/>
    <w:rsid w:val="003E4F02"/>
    <w:rsid w:val="003E4FA3"/>
    <w:rsid w:val="003E520B"/>
    <w:rsid w:val="003E5953"/>
    <w:rsid w:val="003E5B66"/>
    <w:rsid w:val="003E5CE9"/>
    <w:rsid w:val="003E6161"/>
    <w:rsid w:val="003E623B"/>
    <w:rsid w:val="003E62E1"/>
    <w:rsid w:val="003E69A3"/>
    <w:rsid w:val="003E6A5C"/>
    <w:rsid w:val="003E787B"/>
    <w:rsid w:val="003E7ABE"/>
    <w:rsid w:val="003E7B59"/>
    <w:rsid w:val="003F0AFB"/>
    <w:rsid w:val="003F227C"/>
    <w:rsid w:val="003F2316"/>
    <w:rsid w:val="003F30FA"/>
    <w:rsid w:val="003F43F6"/>
    <w:rsid w:val="003F666B"/>
    <w:rsid w:val="004000F2"/>
    <w:rsid w:val="004005DD"/>
    <w:rsid w:val="00400975"/>
    <w:rsid w:val="0040127D"/>
    <w:rsid w:val="00401569"/>
    <w:rsid w:val="0040212B"/>
    <w:rsid w:val="004049B7"/>
    <w:rsid w:val="00405883"/>
    <w:rsid w:val="00405B62"/>
    <w:rsid w:val="00406630"/>
    <w:rsid w:val="004067B5"/>
    <w:rsid w:val="00407968"/>
    <w:rsid w:val="00407D38"/>
    <w:rsid w:val="004113B9"/>
    <w:rsid w:val="004119F6"/>
    <w:rsid w:val="00413EDB"/>
    <w:rsid w:val="004140A4"/>
    <w:rsid w:val="004145BB"/>
    <w:rsid w:val="00414BDB"/>
    <w:rsid w:val="00414F78"/>
    <w:rsid w:val="0041632E"/>
    <w:rsid w:val="004164F2"/>
    <w:rsid w:val="004169EB"/>
    <w:rsid w:val="00417652"/>
    <w:rsid w:val="00417A9B"/>
    <w:rsid w:val="00420858"/>
    <w:rsid w:val="00420E3B"/>
    <w:rsid w:val="00421A3E"/>
    <w:rsid w:val="00421F20"/>
    <w:rsid w:val="00422120"/>
    <w:rsid w:val="004223F5"/>
    <w:rsid w:val="00422B6D"/>
    <w:rsid w:val="0042327B"/>
    <w:rsid w:val="004241B8"/>
    <w:rsid w:val="00424224"/>
    <w:rsid w:val="00424526"/>
    <w:rsid w:val="004255DD"/>
    <w:rsid w:val="004266BC"/>
    <w:rsid w:val="00427135"/>
    <w:rsid w:val="00427EDC"/>
    <w:rsid w:val="00430D5D"/>
    <w:rsid w:val="00431B1B"/>
    <w:rsid w:val="0043312C"/>
    <w:rsid w:val="00433C6C"/>
    <w:rsid w:val="00433E37"/>
    <w:rsid w:val="00434132"/>
    <w:rsid w:val="00435C33"/>
    <w:rsid w:val="00436C34"/>
    <w:rsid w:val="0044004E"/>
    <w:rsid w:val="004408C6"/>
    <w:rsid w:val="00440D89"/>
    <w:rsid w:val="00441000"/>
    <w:rsid w:val="0044153B"/>
    <w:rsid w:val="00441589"/>
    <w:rsid w:val="00441E40"/>
    <w:rsid w:val="00442BAD"/>
    <w:rsid w:val="00444261"/>
    <w:rsid w:val="00445CB3"/>
    <w:rsid w:val="0044640C"/>
    <w:rsid w:val="00446BFA"/>
    <w:rsid w:val="00446DCC"/>
    <w:rsid w:val="00447EFA"/>
    <w:rsid w:val="0045061A"/>
    <w:rsid w:val="00450D64"/>
    <w:rsid w:val="0045165D"/>
    <w:rsid w:val="0045192F"/>
    <w:rsid w:val="00451BA7"/>
    <w:rsid w:val="00451EFC"/>
    <w:rsid w:val="00452138"/>
    <w:rsid w:val="00452808"/>
    <w:rsid w:val="00453DF6"/>
    <w:rsid w:val="00454A40"/>
    <w:rsid w:val="00456D99"/>
    <w:rsid w:val="00460B3E"/>
    <w:rsid w:val="00461235"/>
    <w:rsid w:val="00461E9A"/>
    <w:rsid w:val="00462911"/>
    <w:rsid w:val="00462B87"/>
    <w:rsid w:val="004635E9"/>
    <w:rsid w:val="00463997"/>
    <w:rsid w:val="004639A6"/>
    <w:rsid w:val="00463FFB"/>
    <w:rsid w:val="00464CE0"/>
    <w:rsid w:val="00467D24"/>
    <w:rsid w:val="0047021E"/>
    <w:rsid w:val="00470A58"/>
    <w:rsid w:val="00470B7E"/>
    <w:rsid w:val="00471702"/>
    <w:rsid w:val="00471A91"/>
    <w:rsid w:val="00473F5F"/>
    <w:rsid w:val="00474F73"/>
    <w:rsid w:val="00476216"/>
    <w:rsid w:val="00477552"/>
    <w:rsid w:val="00480303"/>
    <w:rsid w:val="00481800"/>
    <w:rsid w:val="004819A3"/>
    <w:rsid w:val="00481FC4"/>
    <w:rsid w:val="00482279"/>
    <w:rsid w:val="004829A6"/>
    <w:rsid w:val="0048357C"/>
    <w:rsid w:val="0048375E"/>
    <w:rsid w:val="004838C0"/>
    <w:rsid w:val="00483B16"/>
    <w:rsid w:val="00484209"/>
    <w:rsid w:val="00484B4E"/>
    <w:rsid w:val="0048675F"/>
    <w:rsid w:val="00486CD4"/>
    <w:rsid w:val="00486CEF"/>
    <w:rsid w:val="004876D3"/>
    <w:rsid w:val="00487BAE"/>
    <w:rsid w:val="00487BE0"/>
    <w:rsid w:val="004904B9"/>
    <w:rsid w:val="00490BBF"/>
    <w:rsid w:val="004920F4"/>
    <w:rsid w:val="004922EB"/>
    <w:rsid w:val="004925CE"/>
    <w:rsid w:val="00493D34"/>
    <w:rsid w:val="00493EC7"/>
    <w:rsid w:val="00495BF4"/>
    <w:rsid w:val="00496D42"/>
    <w:rsid w:val="00497B3B"/>
    <w:rsid w:val="004A079A"/>
    <w:rsid w:val="004A0C00"/>
    <w:rsid w:val="004A0CF8"/>
    <w:rsid w:val="004A0F49"/>
    <w:rsid w:val="004A112E"/>
    <w:rsid w:val="004A1753"/>
    <w:rsid w:val="004A2355"/>
    <w:rsid w:val="004A2521"/>
    <w:rsid w:val="004A26E0"/>
    <w:rsid w:val="004A301E"/>
    <w:rsid w:val="004A3B0C"/>
    <w:rsid w:val="004A4602"/>
    <w:rsid w:val="004A5F00"/>
    <w:rsid w:val="004A79CE"/>
    <w:rsid w:val="004B0CC2"/>
    <w:rsid w:val="004B0FEE"/>
    <w:rsid w:val="004B3D6D"/>
    <w:rsid w:val="004B3EF8"/>
    <w:rsid w:val="004B40E7"/>
    <w:rsid w:val="004B56D8"/>
    <w:rsid w:val="004C168A"/>
    <w:rsid w:val="004C1803"/>
    <w:rsid w:val="004C28BF"/>
    <w:rsid w:val="004C30B6"/>
    <w:rsid w:val="004C3442"/>
    <w:rsid w:val="004C35DF"/>
    <w:rsid w:val="004C38C0"/>
    <w:rsid w:val="004C3A6D"/>
    <w:rsid w:val="004C3E1B"/>
    <w:rsid w:val="004C3F4E"/>
    <w:rsid w:val="004C455D"/>
    <w:rsid w:val="004C4889"/>
    <w:rsid w:val="004C4A8B"/>
    <w:rsid w:val="004C52E6"/>
    <w:rsid w:val="004C77D5"/>
    <w:rsid w:val="004C7E70"/>
    <w:rsid w:val="004D0FEC"/>
    <w:rsid w:val="004D12B1"/>
    <w:rsid w:val="004D1D41"/>
    <w:rsid w:val="004D32D3"/>
    <w:rsid w:val="004E0935"/>
    <w:rsid w:val="004E18CD"/>
    <w:rsid w:val="004E1FF2"/>
    <w:rsid w:val="004E21DD"/>
    <w:rsid w:val="004E26F0"/>
    <w:rsid w:val="004E2A84"/>
    <w:rsid w:val="004E35FD"/>
    <w:rsid w:val="004E3992"/>
    <w:rsid w:val="004E3B22"/>
    <w:rsid w:val="004E48D0"/>
    <w:rsid w:val="004E567C"/>
    <w:rsid w:val="004E5681"/>
    <w:rsid w:val="004E568E"/>
    <w:rsid w:val="004E5966"/>
    <w:rsid w:val="004E6EDF"/>
    <w:rsid w:val="004E7E35"/>
    <w:rsid w:val="004F0C87"/>
    <w:rsid w:val="004F0FA4"/>
    <w:rsid w:val="004F1EC9"/>
    <w:rsid w:val="004F22BD"/>
    <w:rsid w:val="004F3097"/>
    <w:rsid w:val="004F32AE"/>
    <w:rsid w:val="004F410C"/>
    <w:rsid w:val="004F4680"/>
    <w:rsid w:val="004F4B65"/>
    <w:rsid w:val="004F620F"/>
    <w:rsid w:val="004F625F"/>
    <w:rsid w:val="004F67DB"/>
    <w:rsid w:val="00500544"/>
    <w:rsid w:val="005007AF"/>
    <w:rsid w:val="00500B40"/>
    <w:rsid w:val="00501A38"/>
    <w:rsid w:val="00501DB6"/>
    <w:rsid w:val="005021F3"/>
    <w:rsid w:val="005028CA"/>
    <w:rsid w:val="00502D1B"/>
    <w:rsid w:val="00502E8F"/>
    <w:rsid w:val="005030AD"/>
    <w:rsid w:val="00503942"/>
    <w:rsid w:val="00503A06"/>
    <w:rsid w:val="00503EEC"/>
    <w:rsid w:val="0050441B"/>
    <w:rsid w:val="00505271"/>
    <w:rsid w:val="005054F6"/>
    <w:rsid w:val="00505E90"/>
    <w:rsid w:val="00506A84"/>
    <w:rsid w:val="00507BF9"/>
    <w:rsid w:val="00507F7F"/>
    <w:rsid w:val="0051000E"/>
    <w:rsid w:val="005105E2"/>
    <w:rsid w:val="0051108D"/>
    <w:rsid w:val="00513337"/>
    <w:rsid w:val="005134A9"/>
    <w:rsid w:val="00514D8C"/>
    <w:rsid w:val="00516D33"/>
    <w:rsid w:val="00517416"/>
    <w:rsid w:val="00517957"/>
    <w:rsid w:val="005208EE"/>
    <w:rsid w:val="005212AF"/>
    <w:rsid w:val="005215B4"/>
    <w:rsid w:val="00522AA3"/>
    <w:rsid w:val="005233F0"/>
    <w:rsid w:val="005233F8"/>
    <w:rsid w:val="005238EF"/>
    <w:rsid w:val="0052484F"/>
    <w:rsid w:val="005252C4"/>
    <w:rsid w:val="005253F2"/>
    <w:rsid w:val="00525D71"/>
    <w:rsid w:val="00526067"/>
    <w:rsid w:val="00526671"/>
    <w:rsid w:val="00526A4A"/>
    <w:rsid w:val="00526CC9"/>
    <w:rsid w:val="0052717E"/>
    <w:rsid w:val="0052737F"/>
    <w:rsid w:val="00527A51"/>
    <w:rsid w:val="00527C3D"/>
    <w:rsid w:val="0053074D"/>
    <w:rsid w:val="00530B73"/>
    <w:rsid w:val="00530FC8"/>
    <w:rsid w:val="00531496"/>
    <w:rsid w:val="00531965"/>
    <w:rsid w:val="00532C94"/>
    <w:rsid w:val="00533CB4"/>
    <w:rsid w:val="00534772"/>
    <w:rsid w:val="005352D2"/>
    <w:rsid w:val="00537048"/>
    <w:rsid w:val="0053735D"/>
    <w:rsid w:val="005409E4"/>
    <w:rsid w:val="00540A02"/>
    <w:rsid w:val="00541288"/>
    <w:rsid w:val="0054167F"/>
    <w:rsid w:val="00541909"/>
    <w:rsid w:val="0054280A"/>
    <w:rsid w:val="00542915"/>
    <w:rsid w:val="00542D6E"/>
    <w:rsid w:val="005430D0"/>
    <w:rsid w:val="00543540"/>
    <w:rsid w:val="0054647C"/>
    <w:rsid w:val="00546B37"/>
    <w:rsid w:val="005477E0"/>
    <w:rsid w:val="00547AE3"/>
    <w:rsid w:val="00550383"/>
    <w:rsid w:val="00551B78"/>
    <w:rsid w:val="005526AB"/>
    <w:rsid w:val="00553A14"/>
    <w:rsid w:val="005547E6"/>
    <w:rsid w:val="0055569E"/>
    <w:rsid w:val="0055621B"/>
    <w:rsid w:val="00556EE5"/>
    <w:rsid w:val="00557380"/>
    <w:rsid w:val="00557771"/>
    <w:rsid w:val="005577B2"/>
    <w:rsid w:val="00557897"/>
    <w:rsid w:val="00557FBD"/>
    <w:rsid w:val="00560567"/>
    <w:rsid w:val="0056065C"/>
    <w:rsid w:val="00560709"/>
    <w:rsid w:val="005613F4"/>
    <w:rsid w:val="00561B03"/>
    <w:rsid w:val="00561E46"/>
    <w:rsid w:val="00562638"/>
    <w:rsid w:val="0056292A"/>
    <w:rsid w:val="00563705"/>
    <w:rsid w:val="0056411D"/>
    <w:rsid w:val="005644EE"/>
    <w:rsid w:val="005647DE"/>
    <w:rsid w:val="00564BE1"/>
    <w:rsid w:val="00565638"/>
    <w:rsid w:val="00565F92"/>
    <w:rsid w:val="00566FA4"/>
    <w:rsid w:val="005674F4"/>
    <w:rsid w:val="00567E81"/>
    <w:rsid w:val="005705D7"/>
    <w:rsid w:val="005709A9"/>
    <w:rsid w:val="005709E0"/>
    <w:rsid w:val="00570B68"/>
    <w:rsid w:val="005713FF"/>
    <w:rsid w:val="00571954"/>
    <w:rsid w:val="00571CB7"/>
    <w:rsid w:val="00572784"/>
    <w:rsid w:val="00572B7F"/>
    <w:rsid w:val="00573548"/>
    <w:rsid w:val="00573E68"/>
    <w:rsid w:val="00575359"/>
    <w:rsid w:val="0057591E"/>
    <w:rsid w:val="00575B65"/>
    <w:rsid w:val="00576043"/>
    <w:rsid w:val="00576D58"/>
    <w:rsid w:val="00577AA1"/>
    <w:rsid w:val="00577AC6"/>
    <w:rsid w:val="005809CC"/>
    <w:rsid w:val="00580B4E"/>
    <w:rsid w:val="00580FA5"/>
    <w:rsid w:val="005825B6"/>
    <w:rsid w:val="005827EF"/>
    <w:rsid w:val="00583352"/>
    <w:rsid w:val="00584C72"/>
    <w:rsid w:val="00585342"/>
    <w:rsid w:val="0058775A"/>
    <w:rsid w:val="00591BEB"/>
    <w:rsid w:val="00591E9B"/>
    <w:rsid w:val="005921D4"/>
    <w:rsid w:val="00592B4B"/>
    <w:rsid w:val="00592F9A"/>
    <w:rsid w:val="00593455"/>
    <w:rsid w:val="005935A8"/>
    <w:rsid w:val="00593F68"/>
    <w:rsid w:val="0059428F"/>
    <w:rsid w:val="00594591"/>
    <w:rsid w:val="0059471D"/>
    <w:rsid w:val="00595717"/>
    <w:rsid w:val="005976DA"/>
    <w:rsid w:val="005977C2"/>
    <w:rsid w:val="005A03E7"/>
    <w:rsid w:val="005A078A"/>
    <w:rsid w:val="005A07D4"/>
    <w:rsid w:val="005A166D"/>
    <w:rsid w:val="005A2CDA"/>
    <w:rsid w:val="005A2E86"/>
    <w:rsid w:val="005A2EDA"/>
    <w:rsid w:val="005A3222"/>
    <w:rsid w:val="005A33CB"/>
    <w:rsid w:val="005A3557"/>
    <w:rsid w:val="005A356D"/>
    <w:rsid w:val="005A374A"/>
    <w:rsid w:val="005A4C67"/>
    <w:rsid w:val="005A4E7E"/>
    <w:rsid w:val="005A51FF"/>
    <w:rsid w:val="005A5395"/>
    <w:rsid w:val="005A6219"/>
    <w:rsid w:val="005A688F"/>
    <w:rsid w:val="005A6ADF"/>
    <w:rsid w:val="005A705A"/>
    <w:rsid w:val="005A71D5"/>
    <w:rsid w:val="005A73C0"/>
    <w:rsid w:val="005A74F4"/>
    <w:rsid w:val="005B1539"/>
    <w:rsid w:val="005B15EB"/>
    <w:rsid w:val="005B1ADE"/>
    <w:rsid w:val="005B1F99"/>
    <w:rsid w:val="005B4719"/>
    <w:rsid w:val="005B484E"/>
    <w:rsid w:val="005B638F"/>
    <w:rsid w:val="005B7355"/>
    <w:rsid w:val="005C00B8"/>
    <w:rsid w:val="005C09CA"/>
    <w:rsid w:val="005C20B2"/>
    <w:rsid w:val="005C35A0"/>
    <w:rsid w:val="005C37F9"/>
    <w:rsid w:val="005C3F58"/>
    <w:rsid w:val="005C4A64"/>
    <w:rsid w:val="005C505B"/>
    <w:rsid w:val="005C688C"/>
    <w:rsid w:val="005D0165"/>
    <w:rsid w:val="005D08DE"/>
    <w:rsid w:val="005D0BF7"/>
    <w:rsid w:val="005D151F"/>
    <w:rsid w:val="005D2333"/>
    <w:rsid w:val="005D2C20"/>
    <w:rsid w:val="005D301B"/>
    <w:rsid w:val="005D3542"/>
    <w:rsid w:val="005D3B63"/>
    <w:rsid w:val="005D3F03"/>
    <w:rsid w:val="005D4463"/>
    <w:rsid w:val="005D4E79"/>
    <w:rsid w:val="005D529B"/>
    <w:rsid w:val="005D52C6"/>
    <w:rsid w:val="005D556E"/>
    <w:rsid w:val="005D6EC0"/>
    <w:rsid w:val="005D7570"/>
    <w:rsid w:val="005D7708"/>
    <w:rsid w:val="005D7885"/>
    <w:rsid w:val="005D7BF4"/>
    <w:rsid w:val="005E19E5"/>
    <w:rsid w:val="005E1C87"/>
    <w:rsid w:val="005E2577"/>
    <w:rsid w:val="005E2B32"/>
    <w:rsid w:val="005E3980"/>
    <w:rsid w:val="005E3FE7"/>
    <w:rsid w:val="005E4882"/>
    <w:rsid w:val="005E5970"/>
    <w:rsid w:val="005E5BB0"/>
    <w:rsid w:val="005E6E19"/>
    <w:rsid w:val="005E7B23"/>
    <w:rsid w:val="005F06DD"/>
    <w:rsid w:val="005F0F7F"/>
    <w:rsid w:val="005F1A3C"/>
    <w:rsid w:val="005F2732"/>
    <w:rsid w:val="005F3497"/>
    <w:rsid w:val="005F3A6C"/>
    <w:rsid w:val="005F3E0B"/>
    <w:rsid w:val="005F667A"/>
    <w:rsid w:val="005F73B5"/>
    <w:rsid w:val="005F766C"/>
    <w:rsid w:val="005F798C"/>
    <w:rsid w:val="006002BA"/>
    <w:rsid w:val="00600319"/>
    <w:rsid w:val="00601050"/>
    <w:rsid w:val="006011F5"/>
    <w:rsid w:val="00601802"/>
    <w:rsid w:val="00601E66"/>
    <w:rsid w:val="00602181"/>
    <w:rsid w:val="00603E2C"/>
    <w:rsid w:val="00604046"/>
    <w:rsid w:val="00604CE1"/>
    <w:rsid w:val="00604FF4"/>
    <w:rsid w:val="0060537A"/>
    <w:rsid w:val="00605534"/>
    <w:rsid w:val="006059B7"/>
    <w:rsid w:val="006066FB"/>
    <w:rsid w:val="00606716"/>
    <w:rsid w:val="00606E45"/>
    <w:rsid w:val="00607D10"/>
    <w:rsid w:val="00610264"/>
    <w:rsid w:val="00611C1C"/>
    <w:rsid w:val="0061259E"/>
    <w:rsid w:val="006127E7"/>
    <w:rsid w:val="00612AE6"/>
    <w:rsid w:val="00612FDA"/>
    <w:rsid w:val="0061476C"/>
    <w:rsid w:val="00615041"/>
    <w:rsid w:val="00615628"/>
    <w:rsid w:val="00616689"/>
    <w:rsid w:val="00616FD6"/>
    <w:rsid w:val="006210B6"/>
    <w:rsid w:val="006215A9"/>
    <w:rsid w:val="006220C6"/>
    <w:rsid w:val="0062339E"/>
    <w:rsid w:val="00623695"/>
    <w:rsid w:val="006238D7"/>
    <w:rsid w:val="00623D94"/>
    <w:rsid w:val="006240F9"/>
    <w:rsid w:val="0062732A"/>
    <w:rsid w:val="00627EA1"/>
    <w:rsid w:val="00631876"/>
    <w:rsid w:val="006319C8"/>
    <w:rsid w:val="00632ECC"/>
    <w:rsid w:val="00633373"/>
    <w:rsid w:val="00633590"/>
    <w:rsid w:val="00634B18"/>
    <w:rsid w:val="0063628C"/>
    <w:rsid w:val="006364DE"/>
    <w:rsid w:val="00636629"/>
    <w:rsid w:val="00636DF8"/>
    <w:rsid w:val="00637517"/>
    <w:rsid w:val="00641416"/>
    <w:rsid w:val="006418C0"/>
    <w:rsid w:val="00641D4A"/>
    <w:rsid w:val="006428E4"/>
    <w:rsid w:val="00642922"/>
    <w:rsid w:val="00643702"/>
    <w:rsid w:val="0064387B"/>
    <w:rsid w:val="00644D12"/>
    <w:rsid w:val="00644E2B"/>
    <w:rsid w:val="00650648"/>
    <w:rsid w:val="0065210B"/>
    <w:rsid w:val="00653DDD"/>
    <w:rsid w:val="00654477"/>
    <w:rsid w:val="00654AF7"/>
    <w:rsid w:val="00654DE1"/>
    <w:rsid w:val="00654F6F"/>
    <w:rsid w:val="00657BA3"/>
    <w:rsid w:val="006613BD"/>
    <w:rsid w:val="00661510"/>
    <w:rsid w:val="006629C2"/>
    <w:rsid w:val="00663653"/>
    <w:rsid w:val="00663907"/>
    <w:rsid w:val="0066424A"/>
    <w:rsid w:val="00664646"/>
    <w:rsid w:val="00664670"/>
    <w:rsid w:val="0066497D"/>
    <w:rsid w:val="0066521E"/>
    <w:rsid w:val="0066552D"/>
    <w:rsid w:val="00665896"/>
    <w:rsid w:val="00665E18"/>
    <w:rsid w:val="006673AF"/>
    <w:rsid w:val="006705EF"/>
    <w:rsid w:val="00671244"/>
    <w:rsid w:val="00671E31"/>
    <w:rsid w:val="00672589"/>
    <w:rsid w:val="00672949"/>
    <w:rsid w:val="006729F9"/>
    <w:rsid w:val="0067418E"/>
    <w:rsid w:val="00674DBB"/>
    <w:rsid w:val="00675199"/>
    <w:rsid w:val="0067542B"/>
    <w:rsid w:val="00675AF5"/>
    <w:rsid w:val="00676474"/>
    <w:rsid w:val="00676D37"/>
    <w:rsid w:val="00677E83"/>
    <w:rsid w:val="0068030E"/>
    <w:rsid w:val="00680364"/>
    <w:rsid w:val="0068328A"/>
    <w:rsid w:val="0068378A"/>
    <w:rsid w:val="00683860"/>
    <w:rsid w:val="00683B94"/>
    <w:rsid w:val="00684798"/>
    <w:rsid w:val="006858EB"/>
    <w:rsid w:val="00690C36"/>
    <w:rsid w:val="00691D22"/>
    <w:rsid w:val="00691F6B"/>
    <w:rsid w:val="006928B3"/>
    <w:rsid w:val="00693282"/>
    <w:rsid w:val="00693286"/>
    <w:rsid w:val="00693F50"/>
    <w:rsid w:val="006946E4"/>
    <w:rsid w:val="00694973"/>
    <w:rsid w:val="006956E6"/>
    <w:rsid w:val="006A08B5"/>
    <w:rsid w:val="006A0A60"/>
    <w:rsid w:val="006A223F"/>
    <w:rsid w:val="006A5425"/>
    <w:rsid w:val="006A559B"/>
    <w:rsid w:val="006A618D"/>
    <w:rsid w:val="006A7262"/>
    <w:rsid w:val="006A7647"/>
    <w:rsid w:val="006A7EF4"/>
    <w:rsid w:val="006B11C1"/>
    <w:rsid w:val="006B207E"/>
    <w:rsid w:val="006B29FC"/>
    <w:rsid w:val="006B2F53"/>
    <w:rsid w:val="006B3462"/>
    <w:rsid w:val="006B34C1"/>
    <w:rsid w:val="006B3CBC"/>
    <w:rsid w:val="006B3FE8"/>
    <w:rsid w:val="006B417A"/>
    <w:rsid w:val="006B515E"/>
    <w:rsid w:val="006B5C68"/>
    <w:rsid w:val="006B5E83"/>
    <w:rsid w:val="006B6CA4"/>
    <w:rsid w:val="006B7379"/>
    <w:rsid w:val="006B7637"/>
    <w:rsid w:val="006B7E2C"/>
    <w:rsid w:val="006C0032"/>
    <w:rsid w:val="006C04CA"/>
    <w:rsid w:val="006C0B21"/>
    <w:rsid w:val="006C1A2D"/>
    <w:rsid w:val="006C1BE5"/>
    <w:rsid w:val="006C215F"/>
    <w:rsid w:val="006C44F6"/>
    <w:rsid w:val="006C455B"/>
    <w:rsid w:val="006C46A5"/>
    <w:rsid w:val="006C500C"/>
    <w:rsid w:val="006C56A4"/>
    <w:rsid w:val="006C5B92"/>
    <w:rsid w:val="006C6962"/>
    <w:rsid w:val="006C77B9"/>
    <w:rsid w:val="006D209F"/>
    <w:rsid w:val="006D35E7"/>
    <w:rsid w:val="006D37A7"/>
    <w:rsid w:val="006D4A6F"/>
    <w:rsid w:val="006D4CCF"/>
    <w:rsid w:val="006D62F8"/>
    <w:rsid w:val="006D6FE5"/>
    <w:rsid w:val="006D7059"/>
    <w:rsid w:val="006E0061"/>
    <w:rsid w:val="006E038E"/>
    <w:rsid w:val="006E088C"/>
    <w:rsid w:val="006E0AAC"/>
    <w:rsid w:val="006E1B09"/>
    <w:rsid w:val="006E22B4"/>
    <w:rsid w:val="006E30D2"/>
    <w:rsid w:val="006E3C60"/>
    <w:rsid w:val="006E3D36"/>
    <w:rsid w:val="006E40DF"/>
    <w:rsid w:val="006E4114"/>
    <w:rsid w:val="006E438E"/>
    <w:rsid w:val="006E676E"/>
    <w:rsid w:val="006E6CFB"/>
    <w:rsid w:val="006F189A"/>
    <w:rsid w:val="006F1BB7"/>
    <w:rsid w:val="006F1E47"/>
    <w:rsid w:val="006F20CA"/>
    <w:rsid w:val="006F2F22"/>
    <w:rsid w:val="006F42DA"/>
    <w:rsid w:val="006F4508"/>
    <w:rsid w:val="006F463D"/>
    <w:rsid w:val="006F4CAE"/>
    <w:rsid w:val="006F5F4F"/>
    <w:rsid w:val="006F61ED"/>
    <w:rsid w:val="006F6EFF"/>
    <w:rsid w:val="006F7473"/>
    <w:rsid w:val="00700E6C"/>
    <w:rsid w:val="00701834"/>
    <w:rsid w:val="00701B3B"/>
    <w:rsid w:val="00702A34"/>
    <w:rsid w:val="00702A37"/>
    <w:rsid w:val="00702C50"/>
    <w:rsid w:val="007033B7"/>
    <w:rsid w:val="00703474"/>
    <w:rsid w:val="007038A8"/>
    <w:rsid w:val="00704592"/>
    <w:rsid w:val="00705715"/>
    <w:rsid w:val="00706DD5"/>
    <w:rsid w:val="007076AC"/>
    <w:rsid w:val="007101A9"/>
    <w:rsid w:val="00710CD2"/>
    <w:rsid w:val="00712F79"/>
    <w:rsid w:val="00713136"/>
    <w:rsid w:val="00713BEF"/>
    <w:rsid w:val="00714011"/>
    <w:rsid w:val="00714A86"/>
    <w:rsid w:val="00715148"/>
    <w:rsid w:val="00716AFD"/>
    <w:rsid w:val="00717790"/>
    <w:rsid w:val="00720469"/>
    <w:rsid w:val="00721BAA"/>
    <w:rsid w:val="00721D4A"/>
    <w:rsid w:val="007222F7"/>
    <w:rsid w:val="007251D2"/>
    <w:rsid w:val="007259A7"/>
    <w:rsid w:val="007264A0"/>
    <w:rsid w:val="00726775"/>
    <w:rsid w:val="00726B65"/>
    <w:rsid w:val="00732089"/>
    <w:rsid w:val="007323A0"/>
    <w:rsid w:val="00732696"/>
    <w:rsid w:val="007330C5"/>
    <w:rsid w:val="00734A2A"/>
    <w:rsid w:val="0073545F"/>
    <w:rsid w:val="00735D49"/>
    <w:rsid w:val="00736B78"/>
    <w:rsid w:val="007375F6"/>
    <w:rsid w:val="00740983"/>
    <w:rsid w:val="00741ACD"/>
    <w:rsid w:val="00744027"/>
    <w:rsid w:val="007446E0"/>
    <w:rsid w:val="007459A6"/>
    <w:rsid w:val="0074725E"/>
    <w:rsid w:val="00747D73"/>
    <w:rsid w:val="007508F0"/>
    <w:rsid w:val="00751D47"/>
    <w:rsid w:val="00752687"/>
    <w:rsid w:val="007528CA"/>
    <w:rsid w:val="0075311F"/>
    <w:rsid w:val="00753226"/>
    <w:rsid w:val="00756B69"/>
    <w:rsid w:val="00760258"/>
    <w:rsid w:val="0076092C"/>
    <w:rsid w:val="00761C62"/>
    <w:rsid w:val="00761F29"/>
    <w:rsid w:val="0076259A"/>
    <w:rsid w:val="0076283A"/>
    <w:rsid w:val="00763732"/>
    <w:rsid w:val="0076376F"/>
    <w:rsid w:val="00763C2D"/>
    <w:rsid w:val="00764633"/>
    <w:rsid w:val="007648E2"/>
    <w:rsid w:val="007650C8"/>
    <w:rsid w:val="00765BC7"/>
    <w:rsid w:val="00766128"/>
    <w:rsid w:val="007668D8"/>
    <w:rsid w:val="00767282"/>
    <w:rsid w:val="0076780D"/>
    <w:rsid w:val="00770227"/>
    <w:rsid w:val="007705A9"/>
    <w:rsid w:val="007705FA"/>
    <w:rsid w:val="00770AFE"/>
    <w:rsid w:val="00771B2C"/>
    <w:rsid w:val="007726B7"/>
    <w:rsid w:val="0077272F"/>
    <w:rsid w:val="007749CA"/>
    <w:rsid w:val="00777847"/>
    <w:rsid w:val="00780687"/>
    <w:rsid w:val="007817D0"/>
    <w:rsid w:val="00781ECC"/>
    <w:rsid w:val="007826D4"/>
    <w:rsid w:val="00782A91"/>
    <w:rsid w:val="00782C5C"/>
    <w:rsid w:val="00783D5B"/>
    <w:rsid w:val="00783E40"/>
    <w:rsid w:val="00784A01"/>
    <w:rsid w:val="00784AC6"/>
    <w:rsid w:val="0078526D"/>
    <w:rsid w:val="0078559F"/>
    <w:rsid w:val="0078609C"/>
    <w:rsid w:val="00786F91"/>
    <w:rsid w:val="00786FF2"/>
    <w:rsid w:val="00787440"/>
    <w:rsid w:val="007877E7"/>
    <w:rsid w:val="00787844"/>
    <w:rsid w:val="00790C7D"/>
    <w:rsid w:val="00792276"/>
    <w:rsid w:val="00792B7A"/>
    <w:rsid w:val="00793289"/>
    <w:rsid w:val="0079488E"/>
    <w:rsid w:val="007948E7"/>
    <w:rsid w:val="00794910"/>
    <w:rsid w:val="00794C9E"/>
    <w:rsid w:val="00797696"/>
    <w:rsid w:val="007A10FE"/>
    <w:rsid w:val="007A1925"/>
    <w:rsid w:val="007A3722"/>
    <w:rsid w:val="007A44A0"/>
    <w:rsid w:val="007A44DD"/>
    <w:rsid w:val="007A5B19"/>
    <w:rsid w:val="007A62BF"/>
    <w:rsid w:val="007A6E19"/>
    <w:rsid w:val="007A7225"/>
    <w:rsid w:val="007A7456"/>
    <w:rsid w:val="007A7D57"/>
    <w:rsid w:val="007B0771"/>
    <w:rsid w:val="007B0C5D"/>
    <w:rsid w:val="007B143E"/>
    <w:rsid w:val="007B1E24"/>
    <w:rsid w:val="007B2750"/>
    <w:rsid w:val="007B287A"/>
    <w:rsid w:val="007B3495"/>
    <w:rsid w:val="007B5BCC"/>
    <w:rsid w:val="007B68B0"/>
    <w:rsid w:val="007C0427"/>
    <w:rsid w:val="007C2A89"/>
    <w:rsid w:val="007C2BEA"/>
    <w:rsid w:val="007C31E9"/>
    <w:rsid w:val="007C36C1"/>
    <w:rsid w:val="007C3CE8"/>
    <w:rsid w:val="007C44BA"/>
    <w:rsid w:val="007C49B4"/>
    <w:rsid w:val="007C5F82"/>
    <w:rsid w:val="007C6B37"/>
    <w:rsid w:val="007C7892"/>
    <w:rsid w:val="007C7919"/>
    <w:rsid w:val="007D014F"/>
    <w:rsid w:val="007D0374"/>
    <w:rsid w:val="007D1239"/>
    <w:rsid w:val="007D14F6"/>
    <w:rsid w:val="007D1DEF"/>
    <w:rsid w:val="007D2083"/>
    <w:rsid w:val="007D22FE"/>
    <w:rsid w:val="007D238A"/>
    <w:rsid w:val="007D305E"/>
    <w:rsid w:val="007D31F7"/>
    <w:rsid w:val="007D3580"/>
    <w:rsid w:val="007D4EAA"/>
    <w:rsid w:val="007D7EFB"/>
    <w:rsid w:val="007D7F7D"/>
    <w:rsid w:val="007E0FBE"/>
    <w:rsid w:val="007E1A3D"/>
    <w:rsid w:val="007E1AC3"/>
    <w:rsid w:val="007E25A1"/>
    <w:rsid w:val="007E3361"/>
    <w:rsid w:val="007E376E"/>
    <w:rsid w:val="007E6A59"/>
    <w:rsid w:val="007E71A5"/>
    <w:rsid w:val="007E7E57"/>
    <w:rsid w:val="007F11B1"/>
    <w:rsid w:val="007F2492"/>
    <w:rsid w:val="007F2D35"/>
    <w:rsid w:val="007F3371"/>
    <w:rsid w:val="007F4E78"/>
    <w:rsid w:val="007F63C1"/>
    <w:rsid w:val="00802480"/>
    <w:rsid w:val="008027CD"/>
    <w:rsid w:val="008029DC"/>
    <w:rsid w:val="008056DB"/>
    <w:rsid w:val="00805945"/>
    <w:rsid w:val="00805DBA"/>
    <w:rsid w:val="008063D0"/>
    <w:rsid w:val="0080686B"/>
    <w:rsid w:val="008069A2"/>
    <w:rsid w:val="008105C8"/>
    <w:rsid w:val="008124FB"/>
    <w:rsid w:val="00812735"/>
    <w:rsid w:val="0081348D"/>
    <w:rsid w:val="00813976"/>
    <w:rsid w:val="00813FCA"/>
    <w:rsid w:val="00814687"/>
    <w:rsid w:val="00814BB0"/>
    <w:rsid w:val="00814EF2"/>
    <w:rsid w:val="00815345"/>
    <w:rsid w:val="008155EB"/>
    <w:rsid w:val="0081647C"/>
    <w:rsid w:val="008167CE"/>
    <w:rsid w:val="00817F74"/>
    <w:rsid w:val="0082183F"/>
    <w:rsid w:val="0082265C"/>
    <w:rsid w:val="0082300C"/>
    <w:rsid w:val="00825135"/>
    <w:rsid w:val="00825A8D"/>
    <w:rsid w:val="00825AFA"/>
    <w:rsid w:val="00827E07"/>
    <w:rsid w:val="008311F3"/>
    <w:rsid w:val="00832822"/>
    <w:rsid w:val="008333CC"/>
    <w:rsid w:val="008362DB"/>
    <w:rsid w:val="00836474"/>
    <w:rsid w:val="00837998"/>
    <w:rsid w:val="00837E45"/>
    <w:rsid w:val="00840188"/>
    <w:rsid w:val="008401DE"/>
    <w:rsid w:val="00841668"/>
    <w:rsid w:val="00841FE6"/>
    <w:rsid w:val="0084221A"/>
    <w:rsid w:val="0084260A"/>
    <w:rsid w:val="00842E1B"/>
    <w:rsid w:val="008436B7"/>
    <w:rsid w:val="00843973"/>
    <w:rsid w:val="00843A7E"/>
    <w:rsid w:val="00843CAF"/>
    <w:rsid w:val="00844016"/>
    <w:rsid w:val="00844FB1"/>
    <w:rsid w:val="00845241"/>
    <w:rsid w:val="00845D7D"/>
    <w:rsid w:val="00846287"/>
    <w:rsid w:val="00846955"/>
    <w:rsid w:val="00846DFA"/>
    <w:rsid w:val="00847517"/>
    <w:rsid w:val="00847A38"/>
    <w:rsid w:val="00847D08"/>
    <w:rsid w:val="0085044C"/>
    <w:rsid w:val="008506DE"/>
    <w:rsid w:val="00850A0C"/>
    <w:rsid w:val="0085484B"/>
    <w:rsid w:val="00855F2F"/>
    <w:rsid w:val="00857656"/>
    <w:rsid w:val="008605AB"/>
    <w:rsid w:val="008608CA"/>
    <w:rsid w:val="00860B92"/>
    <w:rsid w:val="00860C1A"/>
    <w:rsid w:val="008610F0"/>
    <w:rsid w:val="00861B8D"/>
    <w:rsid w:val="00863283"/>
    <w:rsid w:val="008645E7"/>
    <w:rsid w:val="00864733"/>
    <w:rsid w:val="00866857"/>
    <w:rsid w:val="00866D0D"/>
    <w:rsid w:val="00867DEF"/>
    <w:rsid w:val="008722EA"/>
    <w:rsid w:val="00873F42"/>
    <w:rsid w:val="008745EB"/>
    <w:rsid w:val="00874E6E"/>
    <w:rsid w:val="008751DB"/>
    <w:rsid w:val="00875B14"/>
    <w:rsid w:val="00875C94"/>
    <w:rsid w:val="0087693F"/>
    <w:rsid w:val="00876CC4"/>
    <w:rsid w:val="00880A41"/>
    <w:rsid w:val="00880BA4"/>
    <w:rsid w:val="00881A09"/>
    <w:rsid w:val="00881DFB"/>
    <w:rsid w:val="00883BCF"/>
    <w:rsid w:val="0088433C"/>
    <w:rsid w:val="00885CF2"/>
    <w:rsid w:val="008861A3"/>
    <w:rsid w:val="00886495"/>
    <w:rsid w:val="00886B09"/>
    <w:rsid w:val="00886C97"/>
    <w:rsid w:val="00892EA4"/>
    <w:rsid w:val="00893179"/>
    <w:rsid w:val="00894368"/>
    <w:rsid w:val="008948BF"/>
    <w:rsid w:val="00894DB2"/>
    <w:rsid w:val="008959EA"/>
    <w:rsid w:val="00895E0E"/>
    <w:rsid w:val="0089645C"/>
    <w:rsid w:val="0089661F"/>
    <w:rsid w:val="008967CF"/>
    <w:rsid w:val="008968F0"/>
    <w:rsid w:val="00897CAB"/>
    <w:rsid w:val="00897D42"/>
    <w:rsid w:val="008A0897"/>
    <w:rsid w:val="008A36B9"/>
    <w:rsid w:val="008A3E71"/>
    <w:rsid w:val="008A4365"/>
    <w:rsid w:val="008A4409"/>
    <w:rsid w:val="008A4BCF"/>
    <w:rsid w:val="008A4F77"/>
    <w:rsid w:val="008A54A9"/>
    <w:rsid w:val="008A59EE"/>
    <w:rsid w:val="008A5BF8"/>
    <w:rsid w:val="008A6272"/>
    <w:rsid w:val="008A68C8"/>
    <w:rsid w:val="008A6B5B"/>
    <w:rsid w:val="008A6E5C"/>
    <w:rsid w:val="008A7803"/>
    <w:rsid w:val="008B0636"/>
    <w:rsid w:val="008B13ED"/>
    <w:rsid w:val="008B16DC"/>
    <w:rsid w:val="008B1BEC"/>
    <w:rsid w:val="008B1F50"/>
    <w:rsid w:val="008B205E"/>
    <w:rsid w:val="008B30FB"/>
    <w:rsid w:val="008B31ED"/>
    <w:rsid w:val="008B4BFC"/>
    <w:rsid w:val="008B4F49"/>
    <w:rsid w:val="008B5A9B"/>
    <w:rsid w:val="008B6423"/>
    <w:rsid w:val="008B728B"/>
    <w:rsid w:val="008B729A"/>
    <w:rsid w:val="008C037F"/>
    <w:rsid w:val="008C05E6"/>
    <w:rsid w:val="008C1057"/>
    <w:rsid w:val="008C2688"/>
    <w:rsid w:val="008C2A13"/>
    <w:rsid w:val="008C2A71"/>
    <w:rsid w:val="008C318E"/>
    <w:rsid w:val="008C3C16"/>
    <w:rsid w:val="008C4622"/>
    <w:rsid w:val="008C4AE6"/>
    <w:rsid w:val="008C63D7"/>
    <w:rsid w:val="008C68A7"/>
    <w:rsid w:val="008D0FB4"/>
    <w:rsid w:val="008D10C8"/>
    <w:rsid w:val="008D14F9"/>
    <w:rsid w:val="008D2239"/>
    <w:rsid w:val="008D23F1"/>
    <w:rsid w:val="008D2ECB"/>
    <w:rsid w:val="008D30B4"/>
    <w:rsid w:val="008D351A"/>
    <w:rsid w:val="008D3DE3"/>
    <w:rsid w:val="008D445C"/>
    <w:rsid w:val="008D4532"/>
    <w:rsid w:val="008D51A7"/>
    <w:rsid w:val="008D6458"/>
    <w:rsid w:val="008D6516"/>
    <w:rsid w:val="008D724D"/>
    <w:rsid w:val="008D769A"/>
    <w:rsid w:val="008D7B0D"/>
    <w:rsid w:val="008E0216"/>
    <w:rsid w:val="008E0EB4"/>
    <w:rsid w:val="008E266D"/>
    <w:rsid w:val="008E387A"/>
    <w:rsid w:val="008E3A65"/>
    <w:rsid w:val="008E4AD7"/>
    <w:rsid w:val="008E5F61"/>
    <w:rsid w:val="008E76E3"/>
    <w:rsid w:val="008F049C"/>
    <w:rsid w:val="008F126B"/>
    <w:rsid w:val="008F13D0"/>
    <w:rsid w:val="008F1737"/>
    <w:rsid w:val="008F2129"/>
    <w:rsid w:val="008F2AA5"/>
    <w:rsid w:val="008F3851"/>
    <w:rsid w:val="008F3BB8"/>
    <w:rsid w:val="008F3EFB"/>
    <w:rsid w:val="008F527C"/>
    <w:rsid w:val="008F5ADD"/>
    <w:rsid w:val="008F625A"/>
    <w:rsid w:val="008F6728"/>
    <w:rsid w:val="008F6885"/>
    <w:rsid w:val="008F6A7A"/>
    <w:rsid w:val="008F7166"/>
    <w:rsid w:val="008F72FB"/>
    <w:rsid w:val="00900B4C"/>
    <w:rsid w:val="009013AC"/>
    <w:rsid w:val="00901B25"/>
    <w:rsid w:val="0090238C"/>
    <w:rsid w:val="00903924"/>
    <w:rsid w:val="00903B88"/>
    <w:rsid w:val="009044E9"/>
    <w:rsid w:val="0090455D"/>
    <w:rsid w:val="00904E60"/>
    <w:rsid w:val="00904F64"/>
    <w:rsid w:val="009058B2"/>
    <w:rsid w:val="00905A3E"/>
    <w:rsid w:val="00907AA1"/>
    <w:rsid w:val="00907C6C"/>
    <w:rsid w:val="00907DA8"/>
    <w:rsid w:val="009108F3"/>
    <w:rsid w:val="009112B5"/>
    <w:rsid w:val="00911E77"/>
    <w:rsid w:val="00912AFE"/>
    <w:rsid w:val="00912B35"/>
    <w:rsid w:val="009131A4"/>
    <w:rsid w:val="009134DF"/>
    <w:rsid w:val="0091394A"/>
    <w:rsid w:val="009146CC"/>
    <w:rsid w:val="009155A2"/>
    <w:rsid w:val="00915D14"/>
    <w:rsid w:val="00916048"/>
    <w:rsid w:val="00916166"/>
    <w:rsid w:val="009179E4"/>
    <w:rsid w:val="00920E18"/>
    <w:rsid w:val="00921815"/>
    <w:rsid w:val="00923154"/>
    <w:rsid w:val="009238BD"/>
    <w:rsid w:val="009254E2"/>
    <w:rsid w:val="00926968"/>
    <w:rsid w:val="00927F4B"/>
    <w:rsid w:val="0093083A"/>
    <w:rsid w:val="00930A97"/>
    <w:rsid w:val="00930B15"/>
    <w:rsid w:val="00930E9A"/>
    <w:rsid w:val="0093201B"/>
    <w:rsid w:val="00932AF1"/>
    <w:rsid w:val="00933F99"/>
    <w:rsid w:val="00934042"/>
    <w:rsid w:val="0093434B"/>
    <w:rsid w:val="00936B1A"/>
    <w:rsid w:val="00936C75"/>
    <w:rsid w:val="009372DF"/>
    <w:rsid w:val="009373F1"/>
    <w:rsid w:val="009375C5"/>
    <w:rsid w:val="009408EB"/>
    <w:rsid w:val="00941425"/>
    <w:rsid w:val="00941D75"/>
    <w:rsid w:val="00942A90"/>
    <w:rsid w:val="00942CF3"/>
    <w:rsid w:val="00943034"/>
    <w:rsid w:val="009430AA"/>
    <w:rsid w:val="009430E0"/>
    <w:rsid w:val="009431E9"/>
    <w:rsid w:val="00943313"/>
    <w:rsid w:val="009433F4"/>
    <w:rsid w:val="00943F57"/>
    <w:rsid w:val="0094428A"/>
    <w:rsid w:val="009444D3"/>
    <w:rsid w:val="009444FF"/>
    <w:rsid w:val="00944BF6"/>
    <w:rsid w:val="00945B92"/>
    <w:rsid w:val="009468E0"/>
    <w:rsid w:val="009469B6"/>
    <w:rsid w:val="00947207"/>
    <w:rsid w:val="00947CF6"/>
    <w:rsid w:val="00950B6E"/>
    <w:rsid w:val="00950D48"/>
    <w:rsid w:val="00952E41"/>
    <w:rsid w:val="00954796"/>
    <w:rsid w:val="00955DFD"/>
    <w:rsid w:val="0095688F"/>
    <w:rsid w:val="00957127"/>
    <w:rsid w:val="00960343"/>
    <w:rsid w:val="00960F1D"/>
    <w:rsid w:val="0096193C"/>
    <w:rsid w:val="00961B0F"/>
    <w:rsid w:val="00961C1B"/>
    <w:rsid w:val="00961DE2"/>
    <w:rsid w:val="00962386"/>
    <w:rsid w:val="00963654"/>
    <w:rsid w:val="009651BF"/>
    <w:rsid w:val="00965A84"/>
    <w:rsid w:val="00966259"/>
    <w:rsid w:val="0096672F"/>
    <w:rsid w:val="00966A6E"/>
    <w:rsid w:val="00970951"/>
    <w:rsid w:val="0097146F"/>
    <w:rsid w:val="00971A06"/>
    <w:rsid w:val="0097216A"/>
    <w:rsid w:val="009726A1"/>
    <w:rsid w:val="00973CDD"/>
    <w:rsid w:val="00973F48"/>
    <w:rsid w:val="009749F4"/>
    <w:rsid w:val="00975FCA"/>
    <w:rsid w:val="0097682C"/>
    <w:rsid w:val="0098037A"/>
    <w:rsid w:val="00980ACB"/>
    <w:rsid w:val="009824FE"/>
    <w:rsid w:val="00982F9F"/>
    <w:rsid w:val="00983357"/>
    <w:rsid w:val="009838F2"/>
    <w:rsid w:val="00983E7D"/>
    <w:rsid w:val="00984B17"/>
    <w:rsid w:val="00986379"/>
    <w:rsid w:val="0098638D"/>
    <w:rsid w:val="00987B2B"/>
    <w:rsid w:val="00987D18"/>
    <w:rsid w:val="0099005A"/>
    <w:rsid w:val="009904A9"/>
    <w:rsid w:val="00990A79"/>
    <w:rsid w:val="0099175A"/>
    <w:rsid w:val="009918DD"/>
    <w:rsid w:val="0099216E"/>
    <w:rsid w:val="0099226F"/>
    <w:rsid w:val="00992699"/>
    <w:rsid w:val="00993550"/>
    <w:rsid w:val="009935D3"/>
    <w:rsid w:val="00995531"/>
    <w:rsid w:val="00996949"/>
    <w:rsid w:val="00996FBD"/>
    <w:rsid w:val="009A005E"/>
    <w:rsid w:val="009A0402"/>
    <w:rsid w:val="009A0E9F"/>
    <w:rsid w:val="009A2D50"/>
    <w:rsid w:val="009A4A31"/>
    <w:rsid w:val="009A4E4B"/>
    <w:rsid w:val="009A5107"/>
    <w:rsid w:val="009A5AC5"/>
    <w:rsid w:val="009A5B6D"/>
    <w:rsid w:val="009A60CB"/>
    <w:rsid w:val="009A6AF2"/>
    <w:rsid w:val="009A6D6A"/>
    <w:rsid w:val="009A7435"/>
    <w:rsid w:val="009A7B5C"/>
    <w:rsid w:val="009A7D73"/>
    <w:rsid w:val="009A7FC7"/>
    <w:rsid w:val="009B02C5"/>
    <w:rsid w:val="009B0685"/>
    <w:rsid w:val="009B078D"/>
    <w:rsid w:val="009B0C1D"/>
    <w:rsid w:val="009B16E3"/>
    <w:rsid w:val="009B18F4"/>
    <w:rsid w:val="009B23A4"/>
    <w:rsid w:val="009B24B9"/>
    <w:rsid w:val="009B27FA"/>
    <w:rsid w:val="009B32B4"/>
    <w:rsid w:val="009B3376"/>
    <w:rsid w:val="009B3FE2"/>
    <w:rsid w:val="009B5AC2"/>
    <w:rsid w:val="009B5AC6"/>
    <w:rsid w:val="009B628A"/>
    <w:rsid w:val="009B7322"/>
    <w:rsid w:val="009B7EA8"/>
    <w:rsid w:val="009C0260"/>
    <w:rsid w:val="009C0C18"/>
    <w:rsid w:val="009C208C"/>
    <w:rsid w:val="009C2B1F"/>
    <w:rsid w:val="009C3196"/>
    <w:rsid w:val="009C35BE"/>
    <w:rsid w:val="009C37E6"/>
    <w:rsid w:val="009C3972"/>
    <w:rsid w:val="009C445F"/>
    <w:rsid w:val="009C4C51"/>
    <w:rsid w:val="009C5186"/>
    <w:rsid w:val="009C5762"/>
    <w:rsid w:val="009C5CDE"/>
    <w:rsid w:val="009C6135"/>
    <w:rsid w:val="009C6C5F"/>
    <w:rsid w:val="009C76AA"/>
    <w:rsid w:val="009C7B1C"/>
    <w:rsid w:val="009D064C"/>
    <w:rsid w:val="009D0DE0"/>
    <w:rsid w:val="009D325F"/>
    <w:rsid w:val="009D4A2E"/>
    <w:rsid w:val="009D506F"/>
    <w:rsid w:val="009D6276"/>
    <w:rsid w:val="009D6E48"/>
    <w:rsid w:val="009D7FDB"/>
    <w:rsid w:val="009E17E8"/>
    <w:rsid w:val="009E1D7E"/>
    <w:rsid w:val="009E255F"/>
    <w:rsid w:val="009E261A"/>
    <w:rsid w:val="009E26CE"/>
    <w:rsid w:val="009E2DEA"/>
    <w:rsid w:val="009E341D"/>
    <w:rsid w:val="009E58A3"/>
    <w:rsid w:val="009E64DB"/>
    <w:rsid w:val="009E69B1"/>
    <w:rsid w:val="009E6A5A"/>
    <w:rsid w:val="009E7317"/>
    <w:rsid w:val="009F04D3"/>
    <w:rsid w:val="009F0D4A"/>
    <w:rsid w:val="009F0EAB"/>
    <w:rsid w:val="009F179A"/>
    <w:rsid w:val="009F1A0C"/>
    <w:rsid w:val="009F2536"/>
    <w:rsid w:val="009F2AAC"/>
    <w:rsid w:val="009F2E23"/>
    <w:rsid w:val="009F4426"/>
    <w:rsid w:val="009F47C5"/>
    <w:rsid w:val="009F4D81"/>
    <w:rsid w:val="009F6EAA"/>
    <w:rsid w:val="009F72E9"/>
    <w:rsid w:val="009F7EC6"/>
    <w:rsid w:val="00A01958"/>
    <w:rsid w:val="00A02240"/>
    <w:rsid w:val="00A023CE"/>
    <w:rsid w:val="00A02C97"/>
    <w:rsid w:val="00A0415F"/>
    <w:rsid w:val="00A050AC"/>
    <w:rsid w:val="00A073C1"/>
    <w:rsid w:val="00A07ACA"/>
    <w:rsid w:val="00A10EE6"/>
    <w:rsid w:val="00A10F84"/>
    <w:rsid w:val="00A11152"/>
    <w:rsid w:val="00A11762"/>
    <w:rsid w:val="00A126A3"/>
    <w:rsid w:val="00A12AE3"/>
    <w:rsid w:val="00A13289"/>
    <w:rsid w:val="00A13623"/>
    <w:rsid w:val="00A13C4D"/>
    <w:rsid w:val="00A15100"/>
    <w:rsid w:val="00A15FFE"/>
    <w:rsid w:val="00A16AB3"/>
    <w:rsid w:val="00A16CAB"/>
    <w:rsid w:val="00A16F9C"/>
    <w:rsid w:val="00A174B6"/>
    <w:rsid w:val="00A174F8"/>
    <w:rsid w:val="00A17880"/>
    <w:rsid w:val="00A178F2"/>
    <w:rsid w:val="00A1796B"/>
    <w:rsid w:val="00A20590"/>
    <w:rsid w:val="00A224B3"/>
    <w:rsid w:val="00A229AF"/>
    <w:rsid w:val="00A22FEA"/>
    <w:rsid w:val="00A231C0"/>
    <w:rsid w:val="00A2352F"/>
    <w:rsid w:val="00A23630"/>
    <w:rsid w:val="00A23748"/>
    <w:rsid w:val="00A24393"/>
    <w:rsid w:val="00A255BD"/>
    <w:rsid w:val="00A26E23"/>
    <w:rsid w:val="00A272C0"/>
    <w:rsid w:val="00A27525"/>
    <w:rsid w:val="00A27E86"/>
    <w:rsid w:val="00A309BA"/>
    <w:rsid w:val="00A31776"/>
    <w:rsid w:val="00A32B8C"/>
    <w:rsid w:val="00A362AC"/>
    <w:rsid w:val="00A3647A"/>
    <w:rsid w:val="00A36966"/>
    <w:rsid w:val="00A36E98"/>
    <w:rsid w:val="00A37E70"/>
    <w:rsid w:val="00A4264A"/>
    <w:rsid w:val="00A42D21"/>
    <w:rsid w:val="00A43B87"/>
    <w:rsid w:val="00A44BE4"/>
    <w:rsid w:val="00A4515F"/>
    <w:rsid w:val="00A45329"/>
    <w:rsid w:val="00A45AA5"/>
    <w:rsid w:val="00A45AD3"/>
    <w:rsid w:val="00A47844"/>
    <w:rsid w:val="00A47A07"/>
    <w:rsid w:val="00A47A40"/>
    <w:rsid w:val="00A50C55"/>
    <w:rsid w:val="00A51063"/>
    <w:rsid w:val="00A533EF"/>
    <w:rsid w:val="00A53B82"/>
    <w:rsid w:val="00A54A55"/>
    <w:rsid w:val="00A558D8"/>
    <w:rsid w:val="00A55BD0"/>
    <w:rsid w:val="00A56F90"/>
    <w:rsid w:val="00A60540"/>
    <w:rsid w:val="00A605F8"/>
    <w:rsid w:val="00A61077"/>
    <w:rsid w:val="00A64464"/>
    <w:rsid w:val="00A64A3D"/>
    <w:rsid w:val="00A64F51"/>
    <w:rsid w:val="00A6585E"/>
    <w:rsid w:val="00A65FA2"/>
    <w:rsid w:val="00A66205"/>
    <w:rsid w:val="00A66384"/>
    <w:rsid w:val="00A66A18"/>
    <w:rsid w:val="00A66DE7"/>
    <w:rsid w:val="00A6784E"/>
    <w:rsid w:val="00A67FC6"/>
    <w:rsid w:val="00A709E3"/>
    <w:rsid w:val="00A714AD"/>
    <w:rsid w:val="00A72056"/>
    <w:rsid w:val="00A72F3D"/>
    <w:rsid w:val="00A73109"/>
    <w:rsid w:val="00A73EB9"/>
    <w:rsid w:val="00A74577"/>
    <w:rsid w:val="00A74FF3"/>
    <w:rsid w:val="00A75109"/>
    <w:rsid w:val="00A7539D"/>
    <w:rsid w:val="00A7686F"/>
    <w:rsid w:val="00A76C2D"/>
    <w:rsid w:val="00A7759C"/>
    <w:rsid w:val="00A801D0"/>
    <w:rsid w:val="00A81940"/>
    <w:rsid w:val="00A82D3E"/>
    <w:rsid w:val="00A83155"/>
    <w:rsid w:val="00A83B04"/>
    <w:rsid w:val="00A83BEE"/>
    <w:rsid w:val="00A84433"/>
    <w:rsid w:val="00A84DA0"/>
    <w:rsid w:val="00A85073"/>
    <w:rsid w:val="00A85C0D"/>
    <w:rsid w:val="00A86DBA"/>
    <w:rsid w:val="00A8734B"/>
    <w:rsid w:val="00A875DC"/>
    <w:rsid w:val="00A87BC8"/>
    <w:rsid w:val="00A9007B"/>
    <w:rsid w:val="00A904B4"/>
    <w:rsid w:val="00A90AFF"/>
    <w:rsid w:val="00A90B5B"/>
    <w:rsid w:val="00A90DFA"/>
    <w:rsid w:val="00A910AC"/>
    <w:rsid w:val="00A91952"/>
    <w:rsid w:val="00A9245B"/>
    <w:rsid w:val="00A93950"/>
    <w:rsid w:val="00A93ABB"/>
    <w:rsid w:val="00A94507"/>
    <w:rsid w:val="00A94F53"/>
    <w:rsid w:val="00A954BD"/>
    <w:rsid w:val="00A956D7"/>
    <w:rsid w:val="00A95D10"/>
    <w:rsid w:val="00A965EC"/>
    <w:rsid w:val="00AA0473"/>
    <w:rsid w:val="00AA146F"/>
    <w:rsid w:val="00AA18DD"/>
    <w:rsid w:val="00AA1FF6"/>
    <w:rsid w:val="00AA20EC"/>
    <w:rsid w:val="00AA3B7B"/>
    <w:rsid w:val="00AA4B01"/>
    <w:rsid w:val="00AA5153"/>
    <w:rsid w:val="00AA59E7"/>
    <w:rsid w:val="00AA657D"/>
    <w:rsid w:val="00AA6582"/>
    <w:rsid w:val="00AA76CC"/>
    <w:rsid w:val="00AA7844"/>
    <w:rsid w:val="00AB01EE"/>
    <w:rsid w:val="00AB0571"/>
    <w:rsid w:val="00AB0B6C"/>
    <w:rsid w:val="00AB0E66"/>
    <w:rsid w:val="00AB1620"/>
    <w:rsid w:val="00AB1EE7"/>
    <w:rsid w:val="00AB1F8D"/>
    <w:rsid w:val="00AB4A04"/>
    <w:rsid w:val="00AB4BC3"/>
    <w:rsid w:val="00AB4C00"/>
    <w:rsid w:val="00AB4C73"/>
    <w:rsid w:val="00AB4F2A"/>
    <w:rsid w:val="00AB4FE2"/>
    <w:rsid w:val="00AB52C5"/>
    <w:rsid w:val="00AB52CA"/>
    <w:rsid w:val="00AB59F6"/>
    <w:rsid w:val="00AB5DF9"/>
    <w:rsid w:val="00AB7611"/>
    <w:rsid w:val="00AB7A6B"/>
    <w:rsid w:val="00AB7BFF"/>
    <w:rsid w:val="00AC114F"/>
    <w:rsid w:val="00AC1251"/>
    <w:rsid w:val="00AC1BFB"/>
    <w:rsid w:val="00AC3985"/>
    <w:rsid w:val="00AC3D94"/>
    <w:rsid w:val="00AC67F4"/>
    <w:rsid w:val="00AC6FC9"/>
    <w:rsid w:val="00AC7AF2"/>
    <w:rsid w:val="00AC7D60"/>
    <w:rsid w:val="00AD0357"/>
    <w:rsid w:val="00AD186A"/>
    <w:rsid w:val="00AD1BC5"/>
    <w:rsid w:val="00AD1DE2"/>
    <w:rsid w:val="00AD1F1A"/>
    <w:rsid w:val="00AD2005"/>
    <w:rsid w:val="00AD4EDC"/>
    <w:rsid w:val="00AD680A"/>
    <w:rsid w:val="00AD6882"/>
    <w:rsid w:val="00AD73AF"/>
    <w:rsid w:val="00AD7740"/>
    <w:rsid w:val="00AE142E"/>
    <w:rsid w:val="00AE1AA9"/>
    <w:rsid w:val="00AE208A"/>
    <w:rsid w:val="00AE35AE"/>
    <w:rsid w:val="00AE4037"/>
    <w:rsid w:val="00AE489C"/>
    <w:rsid w:val="00AE4BAB"/>
    <w:rsid w:val="00AE4C09"/>
    <w:rsid w:val="00AE7531"/>
    <w:rsid w:val="00AF0096"/>
    <w:rsid w:val="00AF042B"/>
    <w:rsid w:val="00AF312A"/>
    <w:rsid w:val="00AF325E"/>
    <w:rsid w:val="00AF3406"/>
    <w:rsid w:val="00AF347B"/>
    <w:rsid w:val="00AF34FD"/>
    <w:rsid w:val="00AF3F4B"/>
    <w:rsid w:val="00AF4CED"/>
    <w:rsid w:val="00AF6FAD"/>
    <w:rsid w:val="00B0028F"/>
    <w:rsid w:val="00B00EA0"/>
    <w:rsid w:val="00B01625"/>
    <w:rsid w:val="00B01CBB"/>
    <w:rsid w:val="00B024D3"/>
    <w:rsid w:val="00B0494B"/>
    <w:rsid w:val="00B05872"/>
    <w:rsid w:val="00B06094"/>
    <w:rsid w:val="00B066EC"/>
    <w:rsid w:val="00B07150"/>
    <w:rsid w:val="00B07C54"/>
    <w:rsid w:val="00B1136C"/>
    <w:rsid w:val="00B11ED9"/>
    <w:rsid w:val="00B12C8D"/>
    <w:rsid w:val="00B12DD8"/>
    <w:rsid w:val="00B1436F"/>
    <w:rsid w:val="00B1445F"/>
    <w:rsid w:val="00B148A1"/>
    <w:rsid w:val="00B14E5C"/>
    <w:rsid w:val="00B1590B"/>
    <w:rsid w:val="00B15A60"/>
    <w:rsid w:val="00B16082"/>
    <w:rsid w:val="00B16863"/>
    <w:rsid w:val="00B16A79"/>
    <w:rsid w:val="00B20EB2"/>
    <w:rsid w:val="00B21476"/>
    <w:rsid w:val="00B215AC"/>
    <w:rsid w:val="00B218B3"/>
    <w:rsid w:val="00B2196B"/>
    <w:rsid w:val="00B25ABC"/>
    <w:rsid w:val="00B26681"/>
    <w:rsid w:val="00B26C1E"/>
    <w:rsid w:val="00B30D32"/>
    <w:rsid w:val="00B3166C"/>
    <w:rsid w:val="00B330A2"/>
    <w:rsid w:val="00B33BE4"/>
    <w:rsid w:val="00B34CF7"/>
    <w:rsid w:val="00B34D6F"/>
    <w:rsid w:val="00B353F7"/>
    <w:rsid w:val="00B358ED"/>
    <w:rsid w:val="00B37664"/>
    <w:rsid w:val="00B37763"/>
    <w:rsid w:val="00B37ABB"/>
    <w:rsid w:val="00B4021C"/>
    <w:rsid w:val="00B40EE3"/>
    <w:rsid w:val="00B41046"/>
    <w:rsid w:val="00B41A8F"/>
    <w:rsid w:val="00B428A6"/>
    <w:rsid w:val="00B42999"/>
    <w:rsid w:val="00B431EF"/>
    <w:rsid w:val="00B4406D"/>
    <w:rsid w:val="00B45684"/>
    <w:rsid w:val="00B46CCD"/>
    <w:rsid w:val="00B473A7"/>
    <w:rsid w:val="00B4793B"/>
    <w:rsid w:val="00B5010E"/>
    <w:rsid w:val="00B509D5"/>
    <w:rsid w:val="00B51CA4"/>
    <w:rsid w:val="00B521F5"/>
    <w:rsid w:val="00B532ED"/>
    <w:rsid w:val="00B54264"/>
    <w:rsid w:val="00B5495D"/>
    <w:rsid w:val="00B54966"/>
    <w:rsid w:val="00B554E2"/>
    <w:rsid w:val="00B562EE"/>
    <w:rsid w:val="00B56B58"/>
    <w:rsid w:val="00B56F59"/>
    <w:rsid w:val="00B56FD3"/>
    <w:rsid w:val="00B5779C"/>
    <w:rsid w:val="00B6019E"/>
    <w:rsid w:val="00B60738"/>
    <w:rsid w:val="00B6275E"/>
    <w:rsid w:val="00B62803"/>
    <w:rsid w:val="00B629EE"/>
    <w:rsid w:val="00B62C1C"/>
    <w:rsid w:val="00B62C31"/>
    <w:rsid w:val="00B655E0"/>
    <w:rsid w:val="00B65A77"/>
    <w:rsid w:val="00B660F3"/>
    <w:rsid w:val="00B6620E"/>
    <w:rsid w:val="00B66AB8"/>
    <w:rsid w:val="00B67717"/>
    <w:rsid w:val="00B67AEE"/>
    <w:rsid w:val="00B67D2A"/>
    <w:rsid w:val="00B7017C"/>
    <w:rsid w:val="00B7032A"/>
    <w:rsid w:val="00B7034B"/>
    <w:rsid w:val="00B705EB"/>
    <w:rsid w:val="00B706A1"/>
    <w:rsid w:val="00B71720"/>
    <w:rsid w:val="00B718C6"/>
    <w:rsid w:val="00B71F9B"/>
    <w:rsid w:val="00B721F9"/>
    <w:rsid w:val="00B72407"/>
    <w:rsid w:val="00B72985"/>
    <w:rsid w:val="00B7342C"/>
    <w:rsid w:val="00B73791"/>
    <w:rsid w:val="00B7435B"/>
    <w:rsid w:val="00B7493A"/>
    <w:rsid w:val="00B75023"/>
    <w:rsid w:val="00B75F78"/>
    <w:rsid w:val="00B760AE"/>
    <w:rsid w:val="00B763B4"/>
    <w:rsid w:val="00B77A90"/>
    <w:rsid w:val="00B8015F"/>
    <w:rsid w:val="00B80DD4"/>
    <w:rsid w:val="00B81E19"/>
    <w:rsid w:val="00B81FDC"/>
    <w:rsid w:val="00B82295"/>
    <w:rsid w:val="00B8255C"/>
    <w:rsid w:val="00B8278E"/>
    <w:rsid w:val="00B82FB6"/>
    <w:rsid w:val="00B83252"/>
    <w:rsid w:val="00B83BE7"/>
    <w:rsid w:val="00B84652"/>
    <w:rsid w:val="00B85A1B"/>
    <w:rsid w:val="00B86CD8"/>
    <w:rsid w:val="00B87836"/>
    <w:rsid w:val="00B87CB0"/>
    <w:rsid w:val="00B904AA"/>
    <w:rsid w:val="00B90714"/>
    <w:rsid w:val="00B91ACA"/>
    <w:rsid w:val="00B91CFE"/>
    <w:rsid w:val="00B939BB"/>
    <w:rsid w:val="00B93BCF"/>
    <w:rsid w:val="00B94168"/>
    <w:rsid w:val="00B94524"/>
    <w:rsid w:val="00B9491E"/>
    <w:rsid w:val="00B94927"/>
    <w:rsid w:val="00B95050"/>
    <w:rsid w:val="00B9600F"/>
    <w:rsid w:val="00B96063"/>
    <w:rsid w:val="00B97306"/>
    <w:rsid w:val="00BA0060"/>
    <w:rsid w:val="00BA0062"/>
    <w:rsid w:val="00BA076E"/>
    <w:rsid w:val="00BA082B"/>
    <w:rsid w:val="00BA09B4"/>
    <w:rsid w:val="00BA1572"/>
    <w:rsid w:val="00BA1801"/>
    <w:rsid w:val="00BA1EE8"/>
    <w:rsid w:val="00BA2ADF"/>
    <w:rsid w:val="00BA5799"/>
    <w:rsid w:val="00BA5EC1"/>
    <w:rsid w:val="00BA69CA"/>
    <w:rsid w:val="00BA73D9"/>
    <w:rsid w:val="00BB0575"/>
    <w:rsid w:val="00BB0663"/>
    <w:rsid w:val="00BB08F4"/>
    <w:rsid w:val="00BB0CFA"/>
    <w:rsid w:val="00BB0F21"/>
    <w:rsid w:val="00BB1844"/>
    <w:rsid w:val="00BB1B26"/>
    <w:rsid w:val="00BB1C1F"/>
    <w:rsid w:val="00BB2BC6"/>
    <w:rsid w:val="00BB3802"/>
    <w:rsid w:val="00BB3D55"/>
    <w:rsid w:val="00BB4928"/>
    <w:rsid w:val="00BB6EA3"/>
    <w:rsid w:val="00BB7003"/>
    <w:rsid w:val="00BB713E"/>
    <w:rsid w:val="00BB725C"/>
    <w:rsid w:val="00BC035E"/>
    <w:rsid w:val="00BC1DF5"/>
    <w:rsid w:val="00BC237F"/>
    <w:rsid w:val="00BC2DC0"/>
    <w:rsid w:val="00BC33D5"/>
    <w:rsid w:val="00BC3A0D"/>
    <w:rsid w:val="00BC3E11"/>
    <w:rsid w:val="00BC49E3"/>
    <w:rsid w:val="00BC4B15"/>
    <w:rsid w:val="00BC51E0"/>
    <w:rsid w:val="00BC56A3"/>
    <w:rsid w:val="00BC5CD9"/>
    <w:rsid w:val="00BC5FB9"/>
    <w:rsid w:val="00BC5FF0"/>
    <w:rsid w:val="00BC6862"/>
    <w:rsid w:val="00BC764B"/>
    <w:rsid w:val="00BD03DE"/>
    <w:rsid w:val="00BD0FC5"/>
    <w:rsid w:val="00BD1C10"/>
    <w:rsid w:val="00BD3A4E"/>
    <w:rsid w:val="00BD482F"/>
    <w:rsid w:val="00BD5700"/>
    <w:rsid w:val="00BD5805"/>
    <w:rsid w:val="00BD5C3C"/>
    <w:rsid w:val="00BD618B"/>
    <w:rsid w:val="00BD78D9"/>
    <w:rsid w:val="00BE1290"/>
    <w:rsid w:val="00BE13D5"/>
    <w:rsid w:val="00BE1643"/>
    <w:rsid w:val="00BE1689"/>
    <w:rsid w:val="00BE3808"/>
    <w:rsid w:val="00BE3D63"/>
    <w:rsid w:val="00BE49FE"/>
    <w:rsid w:val="00BE4FA7"/>
    <w:rsid w:val="00BE5147"/>
    <w:rsid w:val="00BE56CD"/>
    <w:rsid w:val="00BE5716"/>
    <w:rsid w:val="00BE7179"/>
    <w:rsid w:val="00BE7FFC"/>
    <w:rsid w:val="00BF00CD"/>
    <w:rsid w:val="00BF1254"/>
    <w:rsid w:val="00BF1558"/>
    <w:rsid w:val="00BF5D40"/>
    <w:rsid w:val="00C011FC"/>
    <w:rsid w:val="00C019BD"/>
    <w:rsid w:val="00C02501"/>
    <w:rsid w:val="00C02E80"/>
    <w:rsid w:val="00C03FB9"/>
    <w:rsid w:val="00C04839"/>
    <w:rsid w:val="00C05EBC"/>
    <w:rsid w:val="00C06603"/>
    <w:rsid w:val="00C077E8"/>
    <w:rsid w:val="00C07F76"/>
    <w:rsid w:val="00C10D54"/>
    <w:rsid w:val="00C1106F"/>
    <w:rsid w:val="00C1258D"/>
    <w:rsid w:val="00C127C8"/>
    <w:rsid w:val="00C1281A"/>
    <w:rsid w:val="00C12D20"/>
    <w:rsid w:val="00C1460E"/>
    <w:rsid w:val="00C14F1B"/>
    <w:rsid w:val="00C154B6"/>
    <w:rsid w:val="00C16E56"/>
    <w:rsid w:val="00C16F81"/>
    <w:rsid w:val="00C20109"/>
    <w:rsid w:val="00C20397"/>
    <w:rsid w:val="00C204A9"/>
    <w:rsid w:val="00C20E26"/>
    <w:rsid w:val="00C211FB"/>
    <w:rsid w:val="00C23572"/>
    <w:rsid w:val="00C23877"/>
    <w:rsid w:val="00C23F98"/>
    <w:rsid w:val="00C24577"/>
    <w:rsid w:val="00C24714"/>
    <w:rsid w:val="00C249D6"/>
    <w:rsid w:val="00C273EC"/>
    <w:rsid w:val="00C305BE"/>
    <w:rsid w:val="00C30B80"/>
    <w:rsid w:val="00C321C3"/>
    <w:rsid w:val="00C33D2E"/>
    <w:rsid w:val="00C3625C"/>
    <w:rsid w:val="00C37B58"/>
    <w:rsid w:val="00C40879"/>
    <w:rsid w:val="00C43385"/>
    <w:rsid w:val="00C434CC"/>
    <w:rsid w:val="00C44CA1"/>
    <w:rsid w:val="00C45523"/>
    <w:rsid w:val="00C4572B"/>
    <w:rsid w:val="00C460EE"/>
    <w:rsid w:val="00C47AF7"/>
    <w:rsid w:val="00C47C53"/>
    <w:rsid w:val="00C47CAE"/>
    <w:rsid w:val="00C53634"/>
    <w:rsid w:val="00C549F6"/>
    <w:rsid w:val="00C54E60"/>
    <w:rsid w:val="00C55F5C"/>
    <w:rsid w:val="00C56364"/>
    <w:rsid w:val="00C56398"/>
    <w:rsid w:val="00C56938"/>
    <w:rsid w:val="00C57DA7"/>
    <w:rsid w:val="00C6024C"/>
    <w:rsid w:val="00C60476"/>
    <w:rsid w:val="00C60A31"/>
    <w:rsid w:val="00C61A42"/>
    <w:rsid w:val="00C64691"/>
    <w:rsid w:val="00C64AF1"/>
    <w:rsid w:val="00C663E5"/>
    <w:rsid w:val="00C66A14"/>
    <w:rsid w:val="00C66A22"/>
    <w:rsid w:val="00C66B13"/>
    <w:rsid w:val="00C6775B"/>
    <w:rsid w:val="00C67EF4"/>
    <w:rsid w:val="00C71109"/>
    <w:rsid w:val="00C72A13"/>
    <w:rsid w:val="00C72B7F"/>
    <w:rsid w:val="00C72C48"/>
    <w:rsid w:val="00C7347E"/>
    <w:rsid w:val="00C735EA"/>
    <w:rsid w:val="00C73749"/>
    <w:rsid w:val="00C73754"/>
    <w:rsid w:val="00C73E1A"/>
    <w:rsid w:val="00C752FA"/>
    <w:rsid w:val="00C7537C"/>
    <w:rsid w:val="00C758D2"/>
    <w:rsid w:val="00C75907"/>
    <w:rsid w:val="00C75E5D"/>
    <w:rsid w:val="00C7618B"/>
    <w:rsid w:val="00C76207"/>
    <w:rsid w:val="00C7656E"/>
    <w:rsid w:val="00C77D8B"/>
    <w:rsid w:val="00C8250D"/>
    <w:rsid w:val="00C82CF0"/>
    <w:rsid w:val="00C84829"/>
    <w:rsid w:val="00C850F4"/>
    <w:rsid w:val="00C85AC4"/>
    <w:rsid w:val="00C860B8"/>
    <w:rsid w:val="00C86B3E"/>
    <w:rsid w:val="00C86B89"/>
    <w:rsid w:val="00C873CB"/>
    <w:rsid w:val="00C8788B"/>
    <w:rsid w:val="00C87FD3"/>
    <w:rsid w:val="00C90B87"/>
    <w:rsid w:val="00C90BAB"/>
    <w:rsid w:val="00C90CAC"/>
    <w:rsid w:val="00C916D3"/>
    <w:rsid w:val="00C91775"/>
    <w:rsid w:val="00C91E6B"/>
    <w:rsid w:val="00C9276E"/>
    <w:rsid w:val="00C92A6C"/>
    <w:rsid w:val="00C93057"/>
    <w:rsid w:val="00C93E68"/>
    <w:rsid w:val="00C93EF5"/>
    <w:rsid w:val="00C94C1A"/>
    <w:rsid w:val="00C94F48"/>
    <w:rsid w:val="00C956AF"/>
    <w:rsid w:val="00C96588"/>
    <w:rsid w:val="00C97585"/>
    <w:rsid w:val="00C976CF"/>
    <w:rsid w:val="00C97907"/>
    <w:rsid w:val="00CA077D"/>
    <w:rsid w:val="00CA08BB"/>
    <w:rsid w:val="00CA08CC"/>
    <w:rsid w:val="00CA1550"/>
    <w:rsid w:val="00CA2AD2"/>
    <w:rsid w:val="00CA3532"/>
    <w:rsid w:val="00CA3666"/>
    <w:rsid w:val="00CA408F"/>
    <w:rsid w:val="00CA5446"/>
    <w:rsid w:val="00CA547A"/>
    <w:rsid w:val="00CA5946"/>
    <w:rsid w:val="00CA620F"/>
    <w:rsid w:val="00CA6622"/>
    <w:rsid w:val="00CA6813"/>
    <w:rsid w:val="00CA6B8B"/>
    <w:rsid w:val="00CA706A"/>
    <w:rsid w:val="00CA781D"/>
    <w:rsid w:val="00CB0ED1"/>
    <w:rsid w:val="00CB28EF"/>
    <w:rsid w:val="00CB2AC4"/>
    <w:rsid w:val="00CB3503"/>
    <w:rsid w:val="00CB5557"/>
    <w:rsid w:val="00CB63B8"/>
    <w:rsid w:val="00CB663C"/>
    <w:rsid w:val="00CB6F2B"/>
    <w:rsid w:val="00CB7E03"/>
    <w:rsid w:val="00CC089C"/>
    <w:rsid w:val="00CC2215"/>
    <w:rsid w:val="00CC28CB"/>
    <w:rsid w:val="00CC291D"/>
    <w:rsid w:val="00CC30C2"/>
    <w:rsid w:val="00CC31B0"/>
    <w:rsid w:val="00CC3677"/>
    <w:rsid w:val="00CC375B"/>
    <w:rsid w:val="00CC4A7A"/>
    <w:rsid w:val="00CC4FC1"/>
    <w:rsid w:val="00CC5AC3"/>
    <w:rsid w:val="00CC6A3F"/>
    <w:rsid w:val="00CC745C"/>
    <w:rsid w:val="00CD028C"/>
    <w:rsid w:val="00CD05F0"/>
    <w:rsid w:val="00CD0FD1"/>
    <w:rsid w:val="00CD13E0"/>
    <w:rsid w:val="00CD3281"/>
    <w:rsid w:val="00CD3C90"/>
    <w:rsid w:val="00CD3F61"/>
    <w:rsid w:val="00CD63DB"/>
    <w:rsid w:val="00CD651D"/>
    <w:rsid w:val="00CD73F7"/>
    <w:rsid w:val="00CD7A0D"/>
    <w:rsid w:val="00CE0837"/>
    <w:rsid w:val="00CE08B2"/>
    <w:rsid w:val="00CE1414"/>
    <w:rsid w:val="00CE1B21"/>
    <w:rsid w:val="00CE1D3D"/>
    <w:rsid w:val="00CE2007"/>
    <w:rsid w:val="00CE2524"/>
    <w:rsid w:val="00CE2B44"/>
    <w:rsid w:val="00CE2C37"/>
    <w:rsid w:val="00CE35D3"/>
    <w:rsid w:val="00CE38C5"/>
    <w:rsid w:val="00CE3A0D"/>
    <w:rsid w:val="00CE3C1C"/>
    <w:rsid w:val="00CE452D"/>
    <w:rsid w:val="00CE4E64"/>
    <w:rsid w:val="00CE5EE3"/>
    <w:rsid w:val="00CE67B5"/>
    <w:rsid w:val="00CE76CC"/>
    <w:rsid w:val="00CF128C"/>
    <w:rsid w:val="00CF18C1"/>
    <w:rsid w:val="00CF1EDA"/>
    <w:rsid w:val="00CF2594"/>
    <w:rsid w:val="00CF2D32"/>
    <w:rsid w:val="00CF2E1E"/>
    <w:rsid w:val="00CF3733"/>
    <w:rsid w:val="00CF3D2E"/>
    <w:rsid w:val="00CF3F5D"/>
    <w:rsid w:val="00CF40F8"/>
    <w:rsid w:val="00CF5616"/>
    <w:rsid w:val="00CF57BB"/>
    <w:rsid w:val="00CF679D"/>
    <w:rsid w:val="00CF6A31"/>
    <w:rsid w:val="00D02516"/>
    <w:rsid w:val="00D0263D"/>
    <w:rsid w:val="00D02E3C"/>
    <w:rsid w:val="00D03BAA"/>
    <w:rsid w:val="00D03BF5"/>
    <w:rsid w:val="00D05FB1"/>
    <w:rsid w:val="00D0782E"/>
    <w:rsid w:val="00D07AA5"/>
    <w:rsid w:val="00D1007C"/>
    <w:rsid w:val="00D101B8"/>
    <w:rsid w:val="00D10434"/>
    <w:rsid w:val="00D1130C"/>
    <w:rsid w:val="00D11DED"/>
    <w:rsid w:val="00D12704"/>
    <w:rsid w:val="00D13752"/>
    <w:rsid w:val="00D1375F"/>
    <w:rsid w:val="00D14FFB"/>
    <w:rsid w:val="00D158E4"/>
    <w:rsid w:val="00D15A6F"/>
    <w:rsid w:val="00D200E4"/>
    <w:rsid w:val="00D21922"/>
    <w:rsid w:val="00D21F2F"/>
    <w:rsid w:val="00D225AD"/>
    <w:rsid w:val="00D2294C"/>
    <w:rsid w:val="00D230F0"/>
    <w:rsid w:val="00D24269"/>
    <w:rsid w:val="00D24310"/>
    <w:rsid w:val="00D24380"/>
    <w:rsid w:val="00D25B14"/>
    <w:rsid w:val="00D2651B"/>
    <w:rsid w:val="00D265F5"/>
    <w:rsid w:val="00D26852"/>
    <w:rsid w:val="00D26EFD"/>
    <w:rsid w:val="00D27065"/>
    <w:rsid w:val="00D2797F"/>
    <w:rsid w:val="00D27C65"/>
    <w:rsid w:val="00D27D23"/>
    <w:rsid w:val="00D316A6"/>
    <w:rsid w:val="00D3198B"/>
    <w:rsid w:val="00D340CB"/>
    <w:rsid w:val="00D36960"/>
    <w:rsid w:val="00D4000C"/>
    <w:rsid w:val="00D4069F"/>
    <w:rsid w:val="00D40847"/>
    <w:rsid w:val="00D40E08"/>
    <w:rsid w:val="00D41D92"/>
    <w:rsid w:val="00D42A6F"/>
    <w:rsid w:val="00D44004"/>
    <w:rsid w:val="00D4588A"/>
    <w:rsid w:val="00D458E3"/>
    <w:rsid w:val="00D46595"/>
    <w:rsid w:val="00D46C31"/>
    <w:rsid w:val="00D476A0"/>
    <w:rsid w:val="00D50896"/>
    <w:rsid w:val="00D50BF6"/>
    <w:rsid w:val="00D51184"/>
    <w:rsid w:val="00D515ED"/>
    <w:rsid w:val="00D51601"/>
    <w:rsid w:val="00D5199E"/>
    <w:rsid w:val="00D51DF6"/>
    <w:rsid w:val="00D523DA"/>
    <w:rsid w:val="00D53F0F"/>
    <w:rsid w:val="00D544E9"/>
    <w:rsid w:val="00D54DEC"/>
    <w:rsid w:val="00D555DC"/>
    <w:rsid w:val="00D55784"/>
    <w:rsid w:val="00D561EB"/>
    <w:rsid w:val="00D56461"/>
    <w:rsid w:val="00D56819"/>
    <w:rsid w:val="00D56A44"/>
    <w:rsid w:val="00D56BA9"/>
    <w:rsid w:val="00D56F83"/>
    <w:rsid w:val="00D57858"/>
    <w:rsid w:val="00D5788D"/>
    <w:rsid w:val="00D6036E"/>
    <w:rsid w:val="00D607F1"/>
    <w:rsid w:val="00D60A18"/>
    <w:rsid w:val="00D61001"/>
    <w:rsid w:val="00D61477"/>
    <w:rsid w:val="00D61A7C"/>
    <w:rsid w:val="00D62058"/>
    <w:rsid w:val="00D62F0A"/>
    <w:rsid w:val="00D64B9F"/>
    <w:rsid w:val="00D6500D"/>
    <w:rsid w:val="00D6590B"/>
    <w:rsid w:val="00D659B2"/>
    <w:rsid w:val="00D669BC"/>
    <w:rsid w:val="00D67592"/>
    <w:rsid w:val="00D702EA"/>
    <w:rsid w:val="00D711EB"/>
    <w:rsid w:val="00D71330"/>
    <w:rsid w:val="00D71AA5"/>
    <w:rsid w:val="00D724F0"/>
    <w:rsid w:val="00D73D44"/>
    <w:rsid w:val="00D741BD"/>
    <w:rsid w:val="00D74213"/>
    <w:rsid w:val="00D7430A"/>
    <w:rsid w:val="00D74960"/>
    <w:rsid w:val="00D754C7"/>
    <w:rsid w:val="00D75938"/>
    <w:rsid w:val="00D77072"/>
    <w:rsid w:val="00D7738E"/>
    <w:rsid w:val="00D77D01"/>
    <w:rsid w:val="00D814B3"/>
    <w:rsid w:val="00D81747"/>
    <w:rsid w:val="00D81AA0"/>
    <w:rsid w:val="00D82B20"/>
    <w:rsid w:val="00D82F67"/>
    <w:rsid w:val="00D83D4D"/>
    <w:rsid w:val="00D843A0"/>
    <w:rsid w:val="00D8478C"/>
    <w:rsid w:val="00D85974"/>
    <w:rsid w:val="00D86056"/>
    <w:rsid w:val="00D876D9"/>
    <w:rsid w:val="00D90FE0"/>
    <w:rsid w:val="00D91411"/>
    <w:rsid w:val="00D91630"/>
    <w:rsid w:val="00D91B58"/>
    <w:rsid w:val="00D92CC8"/>
    <w:rsid w:val="00D92F80"/>
    <w:rsid w:val="00D9339D"/>
    <w:rsid w:val="00D94AD9"/>
    <w:rsid w:val="00D96701"/>
    <w:rsid w:val="00D976EB"/>
    <w:rsid w:val="00D97957"/>
    <w:rsid w:val="00D97A56"/>
    <w:rsid w:val="00D97B04"/>
    <w:rsid w:val="00DA0DFA"/>
    <w:rsid w:val="00DA1518"/>
    <w:rsid w:val="00DA225B"/>
    <w:rsid w:val="00DA2516"/>
    <w:rsid w:val="00DA3443"/>
    <w:rsid w:val="00DA3FEA"/>
    <w:rsid w:val="00DA4ED2"/>
    <w:rsid w:val="00DA6063"/>
    <w:rsid w:val="00DA61AB"/>
    <w:rsid w:val="00DA69B9"/>
    <w:rsid w:val="00DA6C4D"/>
    <w:rsid w:val="00DA6FCB"/>
    <w:rsid w:val="00DB022B"/>
    <w:rsid w:val="00DB087C"/>
    <w:rsid w:val="00DB0F72"/>
    <w:rsid w:val="00DB1650"/>
    <w:rsid w:val="00DB41AE"/>
    <w:rsid w:val="00DB43EF"/>
    <w:rsid w:val="00DB470E"/>
    <w:rsid w:val="00DB63A0"/>
    <w:rsid w:val="00DB7A08"/>
    <w:rsid w:val="00DC0778"/>
    <w:rsid w:val="00DC1246"/>
    <w:rsid w:val="00DC2C8D"/>
    <w:rsid w:val="00DC3DF1"/>
    <w:rsid w:val="00DC44BE"/>
    <w:rsid w:val="00DC4709"/>
    <w:rsid w:val="00DC4915"/>
    <w:rsid w:val="00DC5C82"/>
    <w:rsid w:val="00DC5DEE"/>
    <w:rsid w:val="00DD0419"/>
    <w:rsid w:val="00DD05A5"/>
    <w:rsid w:val="00DD0DB6"/>
    <w:rsid w:val="00DD0EEF"/>
    <w:rsid w:val="00DD1D60"/>
    <w:rsid w:val="00DD1EB2"/>
    <w:rsid w:val="00DD1FAE"/>
    <w:rsid w:val="00DD275B"/>
    <w:rsid w:val="00DD2913"/>
    <w:rsid w:val="00DD30C0"/>
    <w:rsid w:val="00DD5695"/>
    <w:rsid w:val="00DD59B0"/>
    <w:rsid w:val="00DD6661"/>
    <w:rsid w:val="00DD66A6"/>
    <w:rsid w:val="00DD6B66"/>
    <w:rsid w:val="00DD70AA"/>
    <w:rsid w:val="00DD7A24"/>
    <w:rsid w:val="00DE0DF9"/>
    <w:rsid w:val="00DE1706"/>
    <w:rsid w:val="00DE2346"/>
    <w:rsid w:val="00DE2629"/>
    <w:rsid w:val="00DE2812"/>
    <w:rsid w:val="00DE3AA7"/>
    <w:rsid w:val="00DE40C3"/>
    <w:rsid w:val="00DE4EEB"/>
    <w:rsid w:val="00DE50D3"/>
    <w:rsid w:val="00DE536B"/>
    <w:rsid w:val="00DE6E25"/>
    <w:rsid w:val="00DE75CE"/>
    <w:rsid w:val="00DE7996"/>
    <w:rsid w:val="00DF03C9"/>
    <w:rsid w:val="00DF1825"/>
    <w:rsid w:val="00DF18C2"/>
    <w:rsid w:val="00DF1A29"/>
    <w:rsid w:val="00DF1D0A"/>
    <w:rsid w:val="00DF1D99"/>
    <w:rsid w:val="00DF34DD"/>
    <w:rsid w:val="00DF35C3"/>
    <w:rsid w:val="00DF3A05"/>
    <w:rsid w:val="00DF3B22"/>
    <w:rsid w:val="00DF4B3C"/>
    <w:rsid w:val="00DF4DC7"/>
    <w:rsid w:val="00DF54AB"/>
    <w:rsid w:val="00DF692A"/>
    <w:rsid w:val="00DF777E"/>
    <w:rsid w:val="00E00D21"/>
    <w:rsid w:val="00E0125A"/>
    <w:rsid w:val="00E02DD8"/>
    <w:rsid w:val="00E04A09"/>
    <w:rsid w:val="00E04B54"/>
    <w:rsid w:val="00E04CE4"/>
    <w:rsid w:val="00E06313"/>
    <w:rsid w:val="00E06921"/>
    <w:rsid w:val="00E10498"/>
    <w:rsid w:val="00E11D3E"/>
    <w:rsid w:val="00E12CFD"/>
    <w:rsid w:val="00E13487"/>
    <w:rsid w:val="00E145CD"/>
    <w:rsid w:val="00E15131"/>
    <w:rsid w:val="00E153A6"/>
    <w:rsid w:val="00E15A94"/>
    <w:rsid w:val="00E15CDC"/>
    <w:rsid w:val="00E16062"/>
    <w:rsid w:val="00E16C36"/>
    <w:rsid w:val="00E16E88"/>
    <w:rsid w:val="00E17496"/>
    <w:rsid w:val="00E17947"/>
    <w:rsid w:val="00E20641"/>
    <w:rsid w:val="00E207EF"/>
    <w:rsid w:val="00E20952"/>
    <w:rsid w:val="00E209FF"/>
    <w:rsid w:val="00E20D5D"/>
    <w:rsid w:val="00E20DF9"/>
    <w:rsid w:val="00E2132D"/>
    <w:rsid w:val="00E226E1"/>
    <w:rsid w:val="00E2297E"/>
    <w:rsid w:val="00E241EF"/>
    <w:rsid w:val="00E244B4"/>
    <w:rsid w:val="00E24F3E"/>
    <w:rsid w:val="00E25016"/>
    <w:rsid w:val="00E25C1A"/>
    <w:rsid w:val="00E25DA6"/>
    <w:rsid w:val="00E26080"/>
    <w:rsid w:val="00E2711F"/>
    <w:rsid w:val="00E27B0F"/>
    <w:rsid w:val="00E27EC7"/>
    <w:rsid w:val="00E31EB5"/>
    <w:rsid w:val="00E32B7D"/>
    <w:rsid w:val="00E32D7A"/>
    <w:rsid w:val="00E33E9D"/>
    <w:rsid w:val="00E33EDC"/>
    <w:rsid w:val="00E33F6F"/>
    <w:rsid w:val="00E34057"/>
    <w:rsid w:val="00E36441"/>
    <w:rsid w:val="00E370C0"/>
    <w:rsid w:val="00E40C99"/>
    <w:rsid w:val="00E419BF"/>
    <w:rsid w:val="00E42D39"/>
    <w:rsid w:val="00E43259"/>
    <w:rsid w:val="00E4366E"/>
    <w:rsid w:val="00E46412"/>
    <w:rsid w:val="00E470B3"/>
    <w:rsid w:val="00E47AF6"/>
    <w:rsid w:val="00E47F0D"/>
    <w:rsid w:val="00E5120D"/>
    <w:rsid w:val="00E538ED"/>
    <w:rsid w:val="00E548B5"/>
    <w:rsid w:val="00E54A8D"/>
    <w:rsid w:val="00E552D2"/>
    <w:rsid w:val="00E55AD7"/>
    <w:rsid w:val="00E55FC8"/>
    <w:rsid w:val="00E560E4"/>
    <w:rsid w:val="00E57F46"/>
    <w:rsid w:val="00E60568"/>
    <w:rsid w:val="00E60D3C"/>
    <w:rsid w:val="00E62388"/>
    <w:rsid w:val="00E6254E"/>
    <w:rsid w:val="00E62C69"/>
    <w:rsid w:val="00E635C4"/>
    <w:rsid w:val="00E6506C"/>
    <w:rsid w:val="00E652CD"/>
    <w:rsid w:val="00E6545A"/>
    <w:rsid w:val="00E656AD"/>
    <w:rsid w:val="00E65C27"/>
    <w:rsid w:val="00E661CB"/>
    <w:rsid w:val="00E668A7"/>
    <w:rsid w:val="00E6716F"/>
    <w:rsid w:val="00E70CDC"/>
    <w:rsid w:val="00E71516"/>
    <w:rsid w:val="00E71967"/>
    <w:rsid w:val="00E7447B"/>
    <w:rsid w:val="00E74BD8"/>
    <w:rsid w:val="00E76402"/>
    <w:rsid w:val="00E77B05"/>
    <w:rsid w:val="00E8029B"/>
    <w:rsid w:val="00E80623"/>
    <w:rsid w:val="00E8120B"/>
    <w:rsid w:val="00E82B9B"/>
    <w:rsid w:val="00E83938"/>
    <w:rsid w:val="00E84633"/>
    <w:rsid w:val="00E84B8B"/>
    <w:rsid w:val="00E84C5A"/>
    <w:rsid w:val="00E84F54"/>
    <w:rsid w:val="00E857E1"/>
    <w:rsid w:val="00E86151"/>
    <w:rsid w:val="00E87353"/>
    <w:rsid w:val="00E902BE"/>
    <w:rsid w:val="00E907B1"/>
    <w:rsid w:val="00E90A67"/>
    <w:rsid w:val="00E90F75"/>
    <w:rsid w:val="00E9146E"/>
    <w:rsid w:val="00E9197D"/>
    <w:rsid w:val="00E9338B"/>
    <w:rsid w:val="00E93445"/>
    <w:rsid w:val="00E94955"/>
    <w:rsid w:val="00E958F0"/>
    <w:rsid w:val="00E95A46"/>
    <w:rsid w:val="00E95BE2"/>
    <w:rsid w:val="00E960F1"/>
    <w:rsid w:val="00E96618"/>
    <w:rsid w:val="00E972DC"/>
    <w:rsid w:val="00E978F2"/>
    <w:rsid w:val="00E97AD8"/>
    <w:rsid w:val="00EA03DE"/>
    <w:rsid w:val="00EA196D"/>
    <w:rsid w:val="00EA2665"/>
    <w:rsid w:val="00EA2C98"/>
    <w:rsid w:val="00EA327F"/>
    <w:rsid w:val="00EA3FE1"/>
    <w:rsid w:val="00EA4440"/>
    <w:rsid w:val="00EA460B"/>
    <w:rsid w:val="00EA4CC2"/>
    <w:rsid w:val="00EA5A3C"/>
    <w:rsid w:val="00EA6239"/>
    <w:rsid w:val="00EA71FE"/>
    <w:rsid w:val="00EA7891"/>
    <w:rsid w:val="00EB0692"/>
    <w:rsid w:val="00EB091D"/>
    <w:rsid w:val="00EB0C42"/>
    <w:rsid w:val="00EB0E21"/>
    <w:rsid w:val="00EB2CEE"/>
    <w:rsid w:val="00EB4BCC"/>
    <w:rsid w:val="00EB4D45"/>
    <w:rsid w:val="00EB5DF9"/>
    <w:rsid w:val="00EB5F55"/>
    <w:rsid w:val="00EB63EC"/>
    <w:rsid w:val="00EB70DA"/>
    <w:rsid w:val="00EC0CB7"/>
    <w:rsid w:val="00EC327F"/>
    <w:rsid w:val="00EC5BB7"/>
    <w:rsid w:val="00EC76F4"/>
    <w:rsid w:val="00ED334F"/>
    <w:rsid w:val="00ED371A"/>
    <w:rsid w:val="00ED3AD9"/>
    <w:rsid w:val="00ED4028"/>
    <w:rsid w:val="00ED40F2"/>
    <w:rsid w:val="00ED42B5"/>
    <w:rsid w:val="00ED5E27"/>
    <w:rsid w:val="00ED61D1"/>
    <w:rsid w:val="00ED73B1"/>
    <w:rsid w:val="00ED79A1"/>
    <w:rsid w:val="00EE1A26"/>
    <w:rsid w:val="00EE2598"/>
    <w:rsid w:val="00EE30C6"/>
    <w:rsid w:val="00EE4E83"/>
    <w:rsid w:val="00EE55ED"/>
    <w:rsid w:val="00EE565F"/>
    <w:rsid w:val="00EE5C57"/>
    <w:rsid w:val="00EE795C"/>
    <w:rsid w:val="00EF0AF0"/>
    <w:rsid w:val="00EF0B3B"/>
    <w:rsid w:val="00EF19E7"/>
    <w:rsid w:val="00EF2B91"/>
    <w:rsid w:val="00EF2FA7"/>
    <w:rsid w:val="00EF3112"/>
    <w:rsid w:val="00EF388E"/>
    <w:rsid w:val="00EF3D11"/>
    <w:rsid w:val="00EF47D3"/>
    <w:rsid w:val="00EF5915"/>
    <w:rsid w:val="00EF7718"/>
    <w:rsid w:val="00F01150"/>
    <w:rsid w:val="00F019D5"/>
    <w:rsid w:val="00F02213"/>
    <w:rsid w:val="00F0234A"/>
    <w:rsid w:val="00F02551"/>
    <w:rsid w:val="00F02574"/>
    <w:rsid w:val="00F02920"/>
    <w:rsid w:val="00F029DE"/>
    <w:rsid w:val="00F048A8"/>
    <w:rsid w:val="00F0510C"/>
    <w:rsid w:val="00F052B7"/>
    <w:rsid w:val="00F052B8"/>
    <w:rsid w:val="00F06375"/>
    <w:rsid w:val="00F1269F"/>
    <w:rsid w:val="00F12D9F"/>
    <w:rsid w:val="00F13EC9"/>
    <w:rsid w:val="00F15196"/>
    <w:rsid w:val="00F157F3"/>
    <w:rsid w:val="00F15BE6"/>
    <w:rsid w:val="00F1672E"/>
    <w:rsid w:val="00F17429"/>
    <w:rsid w:val="00F214B4"/>
    <w:rsid w:val="00F21902"/>
    <w:rsid w:val="00F22967"/>
    <w:rsid w:val="00F231EE"/>
    <w:rsid w:val="00F236B4"/>
    <w:rsid w:val="00F24FD5"/>
    <w:rsid w:val="00F2518A"/>
    <w:rsid w:val="00F25ABF"/>
    <w:rsid w:val="00F260A3"/>
    <w:rsid w:val="00F27A8A"/>
    <w:rsid w:val="00F27B61"/>
    <w:rsid w:val="00F30332"/>
    <w:rsid w:val="00F3035F"/>
    <w:rsid w:val="00F31A9D"/>
    <w:rsid w:val="00F33936"/>
    <w:rsid w:val="00F33CD5"/>
    <w:rsid w:val="00F34A1C"/>
    <w:rsid w:val="00F35364"/>
    <w:rsid w:val="00F378D2"/>
    <w:rsid w:val="00F37DA0"/>
    <w:rsid w:val="00F40AA9"/>
    <w:rsid w:val="00F41656"/>
    <w:rsid w:val="00F419C6"/>
    <w:rsid w:val="00F41DBF"/>
    <w:rsid w:val="00F43E11"/>
    <w:rsid w:val="00F451AE"/>
    <w:rsid w:val="00F45622"/>
    <w:rsid w:val="00F45651"/>
    <w:rsid w:val="00F45900"/>
    <w:rsid w:val="00F46081"/>
    <w:rsid w:val="00F461A3"/>
    <w:rsid w:val="00F46366"/>
    <w:rsid w:val="00F4682D"/>
    <w:rsid w:val="00F470D6"/>
    <w:rsid w:val="00F508F0"/>
    <w:rsid w:val="00F522EE"/>
    <w:rsid w:val="00F52B88"/>
    <w:rsid w:val="00F53532"/>
    <w:rsid w:val="00F541DD"/>
    <w:rsid w:val="00F54D15"/>
    <w:rsid w:val="00F555CD"/>
    <w:rsid w:val="00F55F44"/>
    <w:rsid w:val="00F569B6"/>
    <w:rsid w:val="00F56A36"/>
    <w:rsid w:val="00F603F4"/>
    <w:rsid w:val="00F61F2A"/>
    <w:rsid w:val="00F62F4B"/>
    <w:rsid w:val="00F6377E"/>
    <w:rsid w:val="00F63E45"/>
    <w:rsid w:val="00F64298"/>
    <w:rsid w:val="00F64E4C"/>
    <w:rsid w:val="00F66967"/>
    <w:rsid w:val="00F67131"/>
    <w:rsid w:val="00F6772D"/>
    <w:rsid w:val="00F67F7F"/>
    <w:rsid w:val="00F700DC"/>
    <w:rsid w:val="00F7081C"/>
    <w:rsid w:val="00F71776"/>
    <w:rsid w:val="00F71B0A"/>
    <w:rsid w:val="00F71B90"/>
    <w:rsid w:val="00F73474"/>
    <w:rsid w:val="00F739B3"/>
    <w:rsid w:val="00F741E4"/>
    <w:rsid w:val="00F74A56"/>
    <w:rsid w:val="00F75B3B"/>
    <w:rsid w:val="00F76891"/>
    <w:rsid w:val="00F77635"/>
    <w:rsid w:val="00F806B9"/>
    <w:rsid w:val="00F81599"/>
    <w:rsid w:val="00F81E59"/>
    <w:rsid w:val="00F81F03"/>
    <w:rsid w:val="00F82730"/>
    <w:rsid w:val="00F8398D"/>
    <w:rsid w:val="00F840D0"/>
    <w:rsid w:val="00F84779"/>
    <w:rsid w:val="00F858D1"/>
    <w:rsid w:val="00F86A96"/>
    <w:rsid w:val="00F872C0"/>
    <w:rsid w:val="00F875DA"/>
    <w:rsid w:val="00F87C22"/>
    <w:rsid w:val="00F9022F"/>
    <w:rsid w:val="00F915C3"/>
    <w:rsid w:val="00F931EE"/>
    <w:rsid w:val="00F93706"/>
    <w:rsid w:val="00F93FE7"/>
    <w:rsid w:val="00F95174"/>
    <w:rsid w:val="00F97218"/>
    <w:rsid w:val="00F9743A"/>
    <w:rsid w:val="00F97B7E"/>
    <w:rsid w:val="00FA0934"/>
    <w:rsid w:val="00FA0F16"/>
    <w:rsid w:val="00FA216C"/>
    <w:rsid w:val="00FA23B6"/>
    <w:rsid w:val="00FA2455"/>
    <w:rsid w:val="00FA29ED"/>
    <w:rsid w:val="00FA29F3"/>
    <w:rsid w:val="00FA4E1F"/>
    <w:rsid w:val="00FA5093"/>
    <w:rsid w:val="00FA5F34"/>
    <w:rsid w:val="00FA6F3D"/>
    <w:rsid w:val="00FB0863"/>
    <w:rsid w:val="00FB1F05"/>
    <w:rsid w:val="00FB242A"/>
    <w:rsid w:val="00FB3174"/>
    <w:rsid w:val="00FB4663"/>
    <w:rsid w:val="00FB4AF4"/>
    <w:rsid w:val="00FB4F61"/>
    <w:rsid w:val="00FB5558"/>
    <w:rsid w:val="00FB6F67"/>
    <w:rsid w:val="00FC0087"/>
    <w:rsid w:val="00FC17EC"/>
    <w:rsid w:val="00FC195E"/>
    <w:rsid w:val="00FC1E43"/>
    <w:rsid w:val="00FC2586"/>
    <w:rsid w:val="00FC3D0E"/>
    <w:rsid w:val="00FC4AE4"/>
    <w:rsid w:val="00FC5284"/>
    <w:rsid w:val="00FC5352"/>
    <w:rsid w:val="00FC55F1"/>
    <w:rsid w:val="00FC63B2"/>
    <w:rsid w:val="00FC6693"/>
    <w:rsid w:val="00FD0A27"/>
    <w:rsid w:val="00FD27C0"/>
    <w:rsid w:val="00FD299F"/>
    <w:rsid w:val="00FD3B5B"/>
    <w:rsid w:val="00FD3C8C"/>
    <w:rsid w:val="00FD3CC4"/>
    <w:rsid w:val="00FD5802"/>
    <w:rsid w:val="00FD6046"/>
    <w:rsid w:val="00FD614C"/>
    <w:rsid w:val="00FD6904"/>
    <w:rsid w:val="00FD7640"/>
    <w:rsid w:val="00FD7B0D"/>
    <w:rsid w:val="00FD7F77"/>
    <w:rsid w:val="00FE0801"/>
    <w:rsid w:val="00FE0DB4"/>
    <w:rsid w:val="00FE1891"/>
    <w:rsid w:val="00FE1D4F"/>
    <w:rsid w:val="00FE2A0B"/>
    <w:rsid w:val="00FE357E"/>
    <w:rsid w:val="00FE3A39"/>
    <w:rsid w:val="00FE3F62"/>
    <w:rsid w:val="00FE4E3D"/>
    <w:rsid w:val="00FE593F"/>
    <w:rsid w:val="00FE5F25"/>
    <w:rsid w:val="00FE77E1"/>
    <w:rsid w:val="00FE79C7"/>
    <w:rsid w:val="00FE7C12"/>
    <w:rsid w:val="00FE7F4E"/>
    <w:rsid w:val="00FF32F8"/>
    <w:rsid w:val="00FF548B"/>
    <w:rsid w:val="00FF5FE5"/>
    <w:rsid w:val="00FF6822"/>
    <w:rsid w:val="00FF6C8D"/>
    <w:rsid w:val="00FF7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pacing w:val="30"/>
      <w:sz w:val="24"/>
      <w:szCs w:val="24"/>
    </w:rPr>
  </w:style>
  <w:style w:type="paragraph" w:styleId="1">
    <w:name w:val="heading 1"/>
    <w:basedOn w:val="a"/>
    <w:qFormat/>
    <w:rsid w:val="00EB4D45"/>
    <w:pPr>
      <w:spacing w:before="100" w:beforeAutospacing="1" w:after="100" w:afterAutospacing="1"/>
      <w:outlineLvl w:val="0"/>
    </w:pPr>
    <w:rPr>
      <w:b/>
      <w:bCs/>
      <w:color w:val="000000"/>
      <w:spacing w:val="0"/>
      <w:kern w:val="36"/>
      <w:sz w:val="48"/>
      <w:szCs w:val="48"/>
    </w:rPr>
  </w:style>
  <w:style w:type="paragraph" w:styleId="2">
    <w:name w:val="heading 2"/>
    <w:basedOn w:val="a"/>
    <w:next w:val="a"/>
    <w:qFormat/>
    <w:rsid w:val="008C05E6"/>
    <w:pPr>
      <w:keepNext/>
      <w:spacing w:before="240" w:after="60"/>
      <w:outlineLvl w:val="1"/>
    </w:pPr>
    <w:rPr>
      <w:rFonts w:ascii="Arial" w:hAnsi="Arial" w:cs="Arial"/>
      <w:b/>
      <w:bCs/>
      <w:i/>
      <w:iCs/>
      <w:sz w:val="28"/>
      <w:szCs w:val="28"/>
    </w:rPr>
  </w:style>
  <w:style w:type="paragraph" w:styleId="3">
    <w:name w:val="heading 3"/>
    <w:basedOn w:val="a"/>
    <w:qFormat/>
    <w:rsid w:val="00EB4D45"/>
    <w:pPr>
      <w:spacing w:before="100" w:beforeAutospacing="1" w:after="100" w:afterAutospacing="1"/>
      <w:outlineLvl w:val="2"/>
    </w:pPr>
    <w:rPr>
      <w:b/>
      <w:bCs/>
      <w:color w:val="000000"/>
      <w:spacing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Contemporary"/>
    <w:basedOn w:val="a1"/>
    <w:rsid w:val="00A231C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E0E0E0"/>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4">
    <w:name w:val="Hyperlink"/>
    <w:basedOn w:val="a0"/>
    <w:rsid w:val="00EB4D45"/>
    <w:rPr>
      <w:color w:val="0000FF"/>
      <w:u w:val="single"/>
    </w:rPr>
  </w:style>
  <w:style w:type="paragraph" w:styleId="a5">
    <w:name w:val="Normal (Web)"/>
    <w:basedOn w:val="a"/>
    <w:rsid w:val="00EB4D45"/>
    <w:pPr>
      <w:spacing w:before="100" w:beforeAutospacing="1" w:after="100" w:afterAutospacing="1"/>
    </w:pPr>
    <w:rPr>
      <w:color w:val="000000"/>
      <w:spacing w:val="0"/>
    </w:rPr>
  </w:style>
  <w:style w:type="paragraph" w:styleId="a6">
    <w:name w:val="footer"/>
    <w:basedOn w:val="a"/>
    <w:rsid w:val="00EB4BCC"/>
    <w:pPr>
      <w:tabs>
        <w:tab w:val="center" w:pos="4677"/>
        <w:tab w:val="right" w:pos="9355"/>
      </w:tabs>
    </w:pPr>
  </w:style>
  <w:style w:type="character" w:styleId="a7">
    <w:name w:val="page number"/>
    <w:basedOn w:val="a0"/>
    <w:rsid w:val="00EB4BCC"/>
  </w:style>
  <w:style w:type="character" w:styleId="a8">
    <w:name w:val="Emphasis"/>
    <w:basedOn w:val="a0"/>
    <w:qFormat/>
    <w:rsid w:val="00EB4BCC"/>
    <w:rPr>
      <w:b/>
      <w:bCs/>
      <w:i w:val="0"/>
      <w:iCs w:val="0"/>
    </w:rPr>
  </w:style>
  <w:style w:type="paragraph" w:styleId="a9">
    <w:name w:val="footnote text"/>
    <w:basedOn w:val="a"/>
    <w:semiHidden/>
    <w:rsid w:val="00C37B58"/>
    <w:rPr>
      <w:sz w:val="20"/>
      <w:szCs w:val="20"/>
    </w:rPr>
  </w:style>
  <w:style w:type="character" w:styleId="aa">
    <w:name w:val="footnote reference"/>
    <w:basedOn w:val="a0"/>
    <w:semiHidden/>
    <w:rsid w:val="00C37B58"/>
    <w:rPr>
      <w:vertAlign w:val="superscript"/>
    </w:rPr>
  </w:style>
  <w:style w:type="paragraph" w:styleId="ab">
    <w:name w:val="header"/>
    <w:basedOn w:val="a"/>
    <w:link w:val="ac"/>
    <w:uiPriority w:val="99"/>
    <w:rsid w:val="002A7274"/>
    <w:pPr>
      <w:tabs>
        <w:tab w:val="center" w:pos="4677"/>
        <w:tab w:val="right" w:pos="9355"/>
      </w:tabs>
    </w:pPr>
  </w:style>
  <w:style w:type="paragraph" w:styleId="ad">
    <w:name w:val="Body Text Indent"/>
    <w:basedOn w:val="a"/>
    <w:rsid w:val="00C73E1A"/>
    <w:pPr>
      <w:ind w:firstLine="567"/>
      <w:jc w:val="both"/>
    </w:pPr>
    <w:rPr>
      <w:spacing w:val="0"/>
      <w:sz w:val="22"/>
      <w:szCs w:val="22"/>
    </w:rPr>
  </w:style>
  <w:style w:type="paragraph" w:styleId="ae">
    <w:name w:val="Body Text"/>
    <w:basedOn w:val="a"/>
    <w:rsid w:val="00C73E1A"/>
    <w:pPr>
      <w:jc w:val="both"/>
    </w:pPr>
    <w:rPr>
      <w:b/>
      <w:bCs/>
      <w:spacing w:val="0"/>
      <w:sz w:val="22"/>
      <w:szCs w:val="22"/>
    </w:rPr>
  </w:style>
  <w:style w:type="paragraph" w:styleId="af">
    <w:name w:val="Balloon Text"/>
    <w:basedOn w:val="a"/>
    <w:link w:val="af0"/>
    <w:rsid w:val="00D26852"/>
    <w:rPr>
      <w:rFonts w:ascii="Tahoma" w:hAnsi="Tahoma" w:cs="Tahoma"/>
      <w:sz w:val="16"/>
      <w:szCs w:val="16"/>
    </w:rPr>
  </w:style>
  <w:style w:type="character" w:customStyle="1" w:styleId="af0">
    <w:name w:val="Текст выноски Знак"/>
    <w:basedOn w:val="a0"/>
    <w:link w:val="af"/>
    <w:rsid w:val="00D26852"/>
    <w:rPr>
      <w:rFonts w:ascii="Tahoma" w:hAnsi="Tahoma" w:cs="Tahoma"/>
      <w:spacing w:val="30"/>
      <w:sz w:val="16"/>
      <w:szCs w:val="16"/>
    </w:rPr>
  </w:style>
  <w:style w:type="character" w:customStyle="1" w:styleId="ac">
    <w:name w:val="Верхний колонтитул Знак"/>
    <w:basedOn w:val="a0"/>
    <w:link w:val="ab"/>
    <w:uiPriority w:val="99"/>
    <w:rsid w:val="00732696"/>
    <w:rPr>
      <w:spacing w:val="30"/>
      <w:sz w:val="24"/>
      <w:szCs w:val="24"/>
    </w:rPr>
  </w:style>
</w:styles>
</file>

<file path=word/webSettings.xml><?xml version="1.0" encoding="utf-8"?>
<w:webSettings xmlns:r="http://schemas.openxmlformats.org/officeDocument/2006/relationships" xmlns:w="http://schemas.openxmlformats.org/wordprocessingml/2006/main">
  <w:divs>
    <w:div w:id="374813514">
      <w:bodyDiv w:val="1"/>
      <w:marLeft w:val="0"/>
      <w:marRight w:val="0"/>
      <w:marTop w:val="0"/>
      <w:marBottom w:val="0"/>
      <w:divBdr>
        <w:top w:val="none" w:sz="0" w:space="0" w:color="auto"/>
        <w:left w:val="none" w:sz="0" w:space="0" w:color="auto"/>
        <w:bottom w:val="none" w:sz="0" w:space="0" w:color="auto"/>
        <w:right w:val="none" w:sz="0" w:space="0" w:color="auto"/>
      </w:divBdr>
    </w:div>
    <w:div w:id="376978980">
      <w:bodyDiv w:val="1"/>
      <w:marLeft w:val="0"/>
      <w:marRight w:val="0"/>
      <w:marTop w:val="0"/>
      <w:marBottom w:val="0"/>
      <w:divBdr>
        <w:top w:val="none" w:sz="0" w:space="0" w:color="auto"/>
        <w:left w:val="none" w:sz="0" w:space="0" w:color="auto"/>
        <w:bottom w:val="none" w:sz="0" w:space="0" w:color="auto"/>
        <w:right w:val="none" w:sz="0" w:space="0" w:color="auto"/>
      </w:divBdr>
      <w:divsChild>
        <w:div w:id="59239566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valon.ssmsc.gov.ua/UserFiles/File/annual_report/2007/Annual%20Repor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rusnauka.com/31_PRNT_2008/Lis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1161</Words>
  <Characters>6622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Уважаемые ученые</vt:lpstr>
    </vt:vector>
  </TitlesOfParts>
  <Company>DT</Company>
  <LinksUpToDate>false</LinksUpToDate>
  <CharactersWithSpaces>7768</CharactersWithSpaces>
  <SharedDoc>false</SharedDoc>
  <HLinks>
    <vt:vector size="6" baseType="variant">
      <vt:variant>
        <vt:i4>2162762</vt:i4>
      </vt:variant>
      <vt:variant>
        <vt:i4>0</vt:i4>
      </vt:variant>
      <vt:variant>
        <vt:i4>0</vt:i4>
      </vt:variant>
      <vt:variant>
        <vt:i4>5</vt:i4>
      </vt:variant>
      <vt:variant>
        <vt:lpwstr>http://avalon.ssmsc.gov.ua/UserFiles/File/annual_report/2007/Annual Report.pdf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ученые</dc:title>
  <dc:creator>DNE</dc:creator>
  <cp:lastModifiedBy>acer</cp:lastModifiedBy>
  <cp:revision>2</cp:revision>
  <cp:lastPrinted>2008-11-03T07:46:00Z</cp:lastPrinted>
  <dcterms:created xsi:type="dcterms:W3CDTF">2013-04-23T11:38:00Z</dcterms:created>
  <dcterms:modified xsi:type="dcterms:W3CDTF">2013-04-23T11:38:00Z</dcterms:modified>
</cp:coreProperties>
</file>