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93" w:rsidRDefault="00B35B93" w:rsidP="00B35B93">
      <w:pPr>
        <w:pStyle w:val="Default"/>
        <w:ind w:right="1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ВИЗАНТИЙСКАЯ ИМПЕРИЯ: </w:t>
      </w:r>
    </w:p>
    <w:p w:rsidR="00B35B93" w:rsidRDefault="00B35B93" w:rsidP="00B35B93">
      <w:pPr>
        <w:pStyle w:val="Default"/>
        <w:ind w:right="1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ЗАГАДКИ РАСЦВЕТА И ПАДЕНИЯ </w:t>
      </w:r>
    </w:p>
    <w:p w:rsidR="00B35B93" w:rsidRDefault="00B35B93" w:rsidP="00B35B93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Шпинёва Е.В</w:t>
      </w:r>
      <w:r>
        <w:rPr>
          <w:i/>
          <w:iCs/>
          <w:sz w:val="20"/>
          <w:szCs w:val="20"/>
        </w:rPr>
        <w:t xml:space="preserve">., студентка ЭМС-11А; </w:t>
      </w:r>
    </w:p>
    <w:p w:rsidR="00B35B93" w:rsidRDefault="00B35B93" w:rsidP="00B35B93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Ешина В.В</w:t>
      </w:r>
      <w:r>
        <w:rPr>
          <w:i/>
          <w:iCs/>
          <w:sz w:val="20"/>
          <w:szCs w:val="20"/>
        </w:rPr>
        <w:t xml:space="preserve">., к.филос.н., доцент каф. </w:t>
      </w:r>
    </w:p>
    <w:p w:rsidR="00B35B93" w:rsidRDefault="00B35B93" w:rsidP="00B35B93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ДонНТУ </w:t>
      </w:r>
    </w:p>
    <w:p w:rsidR="00B35B93" w:rsidRDefault="00B35B93" w:rsidP="00B35B93">
      <w:pPr>
        <w:pStyle w:val="Default"/>
        <w:ind w:right="16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Византийская империя – государство, возникшее в 4 в. на территории восточной части Римской империи и существо-вавшее до середины 15 в. В средние века она официально на-зывалась «Империя римлян» («ромеев»). Экономическим, ад-министративным и культурным центром Византийской импе-рии был Константинополь, удачно расположенный на стыке европейских и азиатских провинций Римской империи, на пе-ресечении важнейших торговых и стратегических, сухопутных и морских путей. </w:t>
      </w:r>
    </w:p>
    <w:p w:rsidR="00B35B93" w:rsidRDefault="00B35B93" w:rsidP="00B35B93">
      <w:pPr>
        <w:pStyle w:val="Default"/>
        <w:ind w:right="16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Появление Византии как самостоятельного государства было сложным и длительным процессом, который растянулся на столетие. Начало его уходит в эпоху кризиса 3 в., который подорвал основы римского общества. Процесс разделения за-вершился в 395г. формальным образованием на месте единой Римской империи двух государств, каждое во главе со своим императором. В состав Византии вошла восточная половина Римской империи по линии, проходившей от западной части Балкан до Киренаики. Расположенная на трех континентах – на стыке Европы, Азии и Африки, – Византия занимала пло-щадь до 1 млн. км. </w:t>
      </w:r>
    </w:p>
    <w:p w:rsidR="00B35B93" w:rsidRDefault="00B35B93" w:rsidP="00B35B93">
      <w:pPr>
        <w:pStyle w:val="Default"/>
        <w:ind w:right="16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Различия нашли свое отражение в духовной жизни, в идеологии, в результате чего с 4 в. в обеих частях империи надолго утвердились разные направления христианства (на Западе ортодоксального – никейского, на Востоке – арианст-ва). Из истории известно, что «римская, или ромейская, куль-тура встретилась на Востоке с иудейской, персидской и эл-линской культурами. Сплав этих культур создал уникальную </w:t>
      </w:r>
    </w:p>
    <w:p w:rsidR="00B35B93" w:rsidRDefault="00B35B93" w:rsidP="00B35B93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75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B35B93" w:rsidRDefault="00B35B93" w:rsidP="00B35B93">
      <w:pPr>
        <w:pStyle w:val="Default"/>
        <w:pageBreakBefore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культуру, которую и характеризуют как византийскую. Визан-тийская культура базируется на эллинистической, но ею не ограничивается, так как наряду с процессом эллинизации Вос-тока для греческой культуры характерен процесс ориентали-зации.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Административная и бюрократическая системы, появле-ние кодексов местного права, философские и богословские споры с иудейскими и эллинскими воззрениями – все это слу-жит свидетельством переплетения различных структур в рам-ках византийской культуры»[2, с. 191]. Если пытаться отде-лить византийскую культуру от культуры Европы, Переднего и Ближнего Востока, то наиболее важными будут следующие факторы: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в Византии была языковая общность (основным язы-ком был греческий);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в Византии была религиозная общность (основной ре-лигией было христианство в форме православия);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в Византии при всей полиэтничности, существовало этническое ядро, состоящее из греков;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Византийскую империю всегда отличали устойчивая государственность и централизованное управление.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Отличительными по сравнению с Западной Римской им-перией чертами аграрной жизни ранней Византии было сохра-нение мелкой, в том числе крестьянской, земельной собствен-ности, жизнеспособность общины.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Феодальное общество, как и античное, было в основе своей аграрным, и аграрная экономика оказывала определяю-щее влияние на развитие византийского города.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Раннюю Византию называли «страной городов», исчис-лявшихся тысячами. Такие центры, как Константинополь, Александрия, Антиохия, насчитывали по 200 – 300 тыс. жите-лей. Крупнейшим городом и торговым центром был Констан-тинополь. Он располагался на берегах пролива Босфор и за-нимал очень важное экономическое и стратегическое значе-ние. Из Константинополя кораблям можно было спокойно вы-плыть в Черное и Средиземное море. Византия вела торговлю с Китаем и Индией, а после завоевания при императоре Юсти- </w:t>
      </w:r>
    </w:p>
    <w:p w:rsidR="00B35B93" w:rsidRDefault="00B35B93" w:rsidP="00B35B93">
      <w:pPr>
        <w:pStyle w:val="Default"/>
        <w:rPr>
          <w:color w:val="auto"/>
        </w:rPr>
      </w:pPr>
      <w:r>
        <w:rPr>
          <w:color w:val="auto"/>
        </w:rPr>
        <w:t xml:space="preserve">76 </w:t>
      </w:r>
    </w:p>
    <w:p w:rsidR="00B35B93" w:rsidRDefault="00B35B93" w:rsidP="00B35B93">
      <w:pPr>
        <w:pStyle w:val="Default"/>
        <w:pageBreakBefore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ниане Западной части Средиземноморья установила гегемо-нию на торговлю со странами Запада. Тысячелетнюю историю Византии можно условно разделить на периоды: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сер. IV – 1-я пол. VII вв. – период разложения рабо-владельческого строя и становления средневекового общества.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2-я пол. VII в. – 1-я пол. IX в.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Этот период в истории развития Византии прошёл в на-пряжённой борьбе с арабами и славянскими нашествиями. Территория державы после этого сократилась вдвое, империя стала намного однороднее по национальному составу: это бы-ло греко-славянское государство. Из крупных центров остаёт-ся только Константинополь. </w:t>
      </w:r>
    </w:p>
    <w:p w:rsidR="00B35B93" w:rsidRDefault="00B35B93" w:rsidP="00B35B93">
      <w:pPr>
        <w:pStyle w:val="Default"/>
        <w:ind w:right="-3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2-я пол. IX в. – сер. XI в.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Данный период прошел под властью императоров Ма-кедонской династии. Это «золотой век» империи, период эко-номического подъёма и расцвета культуры. Период с IX по XI вв. сопровождался ростом городов. Константинополь стал важнейшим культурным центром, богатейшим городом Евро-пы. «В течение ста пятидесяти лет (с 867 по 1025) Византий-ская империя переживала период несравненного величия. К счастью для нее, руководившие ею в продолжение полутора столетий государи почти все без исключения были замеча-тельными людьми» [1, с. 71].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2-я пол. XI в. – 1-я пол. XIII в.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Императоры династии Комнинов смогли консолидиро-вать силы ромеев и возродить их славу ещё на целое столетие.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Новая династия Ангелов (1185–1204 гг.) углубила кри-зис тем, что, покровительствовала итальянским купцам, нано-ся непоправимый удар по отечественному ремеслу и торговле.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Религиозные основы единства и силы Византии оказа-лись подорваны, и на полвека на месте империи ромеев утвер-дилась Латинская империя крестоносцев. Однако ромеи со-хранили свою государственность в Малой Азии и Эпире.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1261 - 1453 гг.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1261 г. император Михаил Палеолог освободил от ла-тинян Константинополь. Однако, Палеологи продолжали по-литику Ангелов, сделав ставку на итальянских купцов, вене- </w:t>
      </w:r>
    </w:p>
    <w:p w:rsidR="00B35B93" w:rsidRDefault="00B35B93" w:rsidP="00B35B93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77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B35B93" w:rsidRDefault="00B35B93" w:rsidP="00B35B93">
      <w:pPr>
        <w:pStyle w:val="Default"/>
        <w:pageBreakBefore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цианцев и генуэзцев; местные ремесленники и купцы не смог-ли противостоять конкуренции.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Идейная и политическая жизнь империи с конца ХПI в. по XV в. проходит в борьбе вокруг унии между католиками и православными. В 1453 г. огромная армия турок-осман осади-ла и взяла штурмом столицу Византии. «Держава ромеев» пе-рестала существовать.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Главное значение империи Палеологов в том, что она сохранила культуру Византии до XV в., когда её смогли пере-нять народы Европы. Два столетия – это расцвет философии и богословия, архитектуры и иконописи. Это время называют «палеологовским возрождением». Византия внесла огромный вклад в развитие мировой культуры. Ее основные принципы и направления культуры перешли к соседним государствам. Практически все время средневековая Европа развивалась на основе достижений византийской культуры. Византию можно назвать "вторым Римом", т.к. ее вклад в развитие Европы и всего мира ничем не уступает Римской империи.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художественном творчестве Византия дала средневе-ковому миру высокие образцы литературы и искусства, кото-рые отличались благородным изяществом форм, образным видением мысли, утонченностью эстетического мышления, глубиной философской мысли. По силе выразительности и глубокой одухотворенности Византия многие столетия стояла впереди всех стран средневековой Европы. Прямая наследни-ца греко-римского мира и эллинистического Востока, Визан-тия всегда оставалась центром своеобразной и воистину бле-стящей культуры. </w:t>
      </w:r>
    </w:p>
    <w:p w:rsidR="00B35B93" w:rsidRDefault="00B35B93" w:rsidP="00B35B93">
      <w:pPr>
        <w:pStyle w:val="Default"/>
        <w:ind w:right="160" w:firstLine="54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B35B93" w:rsidRDefault="00B35B93" w:rsidP="00B35B93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Диль Ш. История Византийской империи: пер. с фр.</w:t>
      </w:r>
      <w:r>
        <w:rPr>
          <w:b/>
          <w:bCs/>
          <w:color w:val="auto"/>
          <w:sz w:val="22"/>
          <w:szCs w:val="22"/>
        </w:rPr>
        <w:t xml:space="preserve">/ </w:t>
      </w:r>
      <w:r>
        <w:rPr>
          <w:color w:val="auto"/>
          <w:sz w:val="22"/>
          <w:szCs w:val="22"/>
        </w:rPr>
        <w:t xml:space="preserve">А.Е. Рогинская. – М.: Государственное издательство ино-странной литературы, 1948. – 167 с. </w:t>
      </w:r>
    </w:p>
    <w:p w:rsidR="00B35B93" w:rsidRDefault="00B35B93" w:rsidP="00B35B93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Культурология в вопросах и ответах: Учебное пособие. – 3-изд. – Ростов н</w:t>
      </w:r>
      <w:r>
        <w:rPr>
          <w:i/>
          <w:iCs/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 xml:space="preserve">Д: Феникс, 2003. – 416 с. </w:t>
      </w:r>
    </w:p>
    <w:p w:rsidR="00BD3920" w:rsidRDefault="00BD3920"/>
    <w:sectPr w:rsidR="00BD3920" w:rsidSect="00B35B93">
      <w:pgSz w:w="8380" w:h="12400"/>
      <w:pgMar w:top="1153" w:right="1057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30A3"/>
    <w:multiLevelType w:val="hybridMultilevel"/>
    <w:tmpl w:val="D88C34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5B93"/>
    <w:rsid w:val="00B35B93"/>
    <w:rsid w:val="00BD3920"/>
    <w:rsid w:val="00DB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2013-04-20T16:42:00Z</dcterms:created>
  <dcterms:modified xsi:type="dcterms:W3CDTF">2013-04-20T16:45:00Z</dcterms:modified>
</cp:coreProperties>
</file>