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859" w:rsidRDefault="00B05859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05859">
        <w:rPr>
          <w:rFonts w:ascii="Times New Roman" w:hAnsi="Times New Roman" w:cs="Times New Roman"/>
          <w:sz w:val="28"/>
          <w:szCs w:val="28"/>
        </w:rPr>
        <w:t>КОНСТРУКТ «</w:t>
      </w:r>
      <w:r w:rsidRPr="00B05859">
        <w:rPr>
          <w:rFonts w:ascii="Times New Roman" w:hAnsi="Times New Roman" w:cs="Times New Roman"/>
          <w:sz w:val="28"/>
          <w:szCs w:val="28"/>
          <w:lang w:val="uk-UA"/>
        </w:rPr>
        <w:t>ТЕРМІНОСИСТЕМА</w:t>
      </w:r>
      <w:r w:rsidRPr="00B05859">
        <w:rPr>
          <w:rFonts w:ascii="Times New Roman" w:hAnsi="Times New Roman" w:cs="Times New Roman"/>
          <w:sz w:val="28"/>
          <w:szCs w:val="28"/>
        </w:rPr>
        <w:t>»</w:t>
      </w:r>
      <w:r w:rsidRPr="00B0585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</w:p>
    <w:p w:rsidR="00765C61" w:rsidRDefault="00B05859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05859">
        <w:rPr>
          <w:rFonts w:ascii="Times New Roman" w:hAnsi="Times New Roman" w:cs="Times New Roman"/>
          <w:sz w:val="28"/>
          <w:szCs w:val="28"/>
          <w:lang w:val="uk-UA"/>
        </w:rPr>
        <w:t>КОГНІТИВНІЙ СФЕРІ КРЕАТИВНОЇ ДІЯЛЬНОСТІ НАВЧАЮЧИХ</w:t>
      </w:r>
    </w:p>
    <w:p w:rsidR="00B05859" w:rsidRDefault="00B05859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05859" w:rsidRDefault="00B05859" w:rsidP="00CA72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Приходченко К.І.</w:t>
      </w:r>
    </w:p>
    <w:p w:rsidR="00B05859" w:rsidRDefault="00B05859" w:rsidP="00CA72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м. Донецьк</w:t>
      </w:r>
    </w:p>
    <w:p w:rsidR="00B05859" w:rsidRDefault="00B05859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05859" w:rsidRDefault="00B05859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Анотація</w:t>
      </w:r>
    </w:p>
    <w:p w:rsidR="00B05859" w:rsidRDefault="00B05859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Статтею підноситься актуальна проблема особливостей формування когнітивних здатностей зростаючої людини, що носить особистісно-орієнтований характер. Особливу увагу приділено використанню спеціальних термінів для розширення кругозору, поглиблення рівня обізнаності в певній галузі, яка цікавить навчаючого.</w:t>
      </w:r>
    </w:p>
    <w:p w:rsidR="00B05859" w:rsidRPr="009B4A7F" w:rsidRDefault="00B05859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Ключові слова: творча особистість, здатність до творчості, пізнавальна активність, рольова гра, когнітивні можливості</w:t>
      </w:r>
      <w:r w:rsidR="00E42371">
        <w:rPr>
          <w:rFonts w:ascii="Times New Roman" w:hAnsi="Times New Roman" w:cs="Times New Roman"/>
          <w:sz w:val="28"/>
          <w:szCs w:val="28"/>
          <w:lang w:val="uk-UA"/>
        </w:rPr>
        <w:t>, креативний характер діяльності.</w:t>
      </w:r>
    </w:p>
    <w:p w:rsidR="00CA72B1" w:rsidRPr="009B4A7F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2371" w:rsidRDefault="00E42371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 </w:t>
      </w:r>
    </w:p>
    <w:p w:rsidR="00E42371" w:rsidRDefault="00E4237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Статьей поднимается актуальная проблема особенностей формирования когнитивных способностей растущего человека, которая носит личностно-ориентированный характер. Особенное внимание уделено использованию специальных терминов для расширения кругозора, углубления уровня осведомленности в определенной области, которая интересует обучаемого.</w:t>
      </w:r>
    </w:p>
    <w:p w:rsidR="00E42371" w:rsidRDefault="00E4237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слова: творческая личность, способность к творчеству, познавательная активность, ролевая игра, когнитивные возможности, креативный характер деятельности</w:t>
      </w:r>
      <w:r w:rsidR="00CD14D8">
        <w:rPr>
          <w:rFonts w:ascii="Times New Roman" w:hAnsi="Times New Roman" w:cs="Times New Roman"/>
          <w:sz w:val="28"/>
          <w:szCs w:val="28"/>
        </w:rPr>
        <w:t>.</w:t>
      </w:r>
    </w:p>
    <w:p w:rsidR="00CA72B1" w:rsidRPr="009B4A7F" w:rsidRDefault="00CA72B1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14D8" w:rsidRPr="00782387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Annotation</w:t>
      </w:r>
    </w:p>
    <w:p w:rsidR="00CD14D8" w:rsidRPr="00A868C0" w:rsidRDefault="00A868C0" w:rsidP="00CA72B1">
      <w:pPr>
        <w:spacing w:after="0" w:line="360" w:lineRule="auto"/>
        <w:ind w:firstLine="567"/>
        <w:jc w:val="both"/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Article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burning issue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raised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features of the formation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of the growing human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cognitive abilities which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student-centered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nature of. Particular attention 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is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paid to the use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of special terms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for expanding horizons,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deepening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awareness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in a particular area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that interests the student.</w:t>
      </w:r>
    </w:p>
    <w:p w:rsidR="00A868C0" w:rsidRPr="00A868C0" w:rsidRDefault="00A868C0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68C0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Keywords: 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creative personality</w:t>
      </w:r>
      <w:r w:rsidRPr="00A868C0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  <w:t>, creativity, cognitive activity, role play,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cognitive abilities</w:t>
      </w:r>
      <w:r w:rsidRPr="00A868C0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  <w:t>, creative</w:t>
      </w:r>
      <w:r w:rsidRPr="00A868C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868C0">
        <w:rPr>
          <w:rStyle w:val="hps"/>
          <w:rFonts w:ascii="Times New Roman" w:hAnsi="Times New Roman" w:cs="Times New Roman"/>
          <w:color w:val="000000"/>
          <w:sz w:val="28"/>
          <w:szCs w:val="28"/>
          <w:lang w:val="en-US"/>
        </w:rPr>
        <w:t>nature of the activity</w:t>
      </w:r>
      <w:r w:rsidRPr="00A868C0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CD14D8" w:rsidRPr="00A868C0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D8" w:rsidRPr="00A868C0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D8" w:rsidRPr="00A868C0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D8" w:rsidRPr="00A868C0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D8" w:rsidRPr="00A868C0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D8" w:rsidRPr="00A868C0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D8" w:rsidRPr="00A868C0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D8" w:rsidRPr="00A868C0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D8" w:rsidRPr="00A868C0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D8" w:rsidRPr="00A868C0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D8" w:rsidRPr="00A868C0" w:rsidRDefault="00CD14D8" w:rsidP="00CA7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A26" w:rsidRDefault="00163C3A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Державні документи ставлять за мету виведення вітчизняної науки на рівень розвинених країн шляхом корінного реформування її концептуальних, структурних, організаційних, освітніх, розвиваючих, виховних, навчаючих елементів. </w:t>
      </w:r>
      <w:r w:rsidR="001A1A26">
        <w:rPr>
          <w:rFonts w:ascii="Times New Roman" w:hAnsi="Times New Roman" w:cs="Times New Roman"/>
          <w:sz w:val="28"/>
          <w:szCs w:val="28"/>
          <w:lang w:val="uk-UA"/>
        </w:rPr>
        <w:t xml:space="preserve">Досягнення цієї мети залежить, передусім, від змісту освіти. Тому перед педагогічною наукою постає складне відповідальне завдання: формування активної особистості, здатної вирішувати творчі завдання у виробництві, науці, мистецтві, техніці, в майбутній професії, під час дозвілля. </w:t>
      </w:r>
    </w:p>
    <w:p w:rsidR="00CD14D8" w:rsidRDefault="001A1A2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Когнітивні здатності зростаючої людини формуються за допомогою оволодіння в процесі виховання та навчання змістом матеріальної та духовної культури, техніки, науки та мистецтва, тобто шляхом розвитку креативної сфери.</w:t>
      </w:r>
    </w:p>
    <w:p w:rsidR="001A1A26" w:rsidRDefault="001A1A2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Виходячи з вище сказаного, ставимо за мету вказати шляхи ефективного розвитку </w:t>
      </w:r>
      <w:r w:rsidR="00CA72B1">
        <w:rPr>
          <w:rFonts w:ascii="Times New Roman" w:hAnsi="Times New Roman" w:cs="Times New Roman"/>
          <w:sz w:val="28"/>
          <w:szCs w:val="28"/>
          <w:lang w:val="uk-UA"/>
        </w:rPr>
        <w:t>зростаючої людини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31BB">
        <w:rPr>
          <w:rFonts w:ascii="Times New Roman" w:hAnsi="Times New Roman" w:cs="Times New Roman"/>
          <w:sz w:val="28"/>
          <w:szCs w:val="28"/>
          <w:lang w:val="uk-UA"/>
        </w:rPr>
        <w:t>у навчальний та позанавчальний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час, вирішуючи такі завдання:описати найпоширеніші форми роботи </w:t>
      </w:r>
      <w:r w:rsidR="009831BB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розвитку когнітивних здатностей </w:t>
      </w:r>
      <w:r w:rsidR="00CA72B1">
        <w:rPr>
          <w:rFonts w:ascii="Times New Roman" w:hAnsi="Times New Roman" w:cs="Times New Roman"/>
          <w:sz w:val="28"/>
          <w:szCs w:val="28"/>
          <w:lang w:val="uk-UA"/>
        </w:rPr>
        <w:t>молодої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людини, показати шляхи підвищення креативного характеру діяльності.</w:t>
      </w:r>
    </w:p>
    <w:p w:rsidR="001A1A26" w:rsidRDefault="001A1A2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Накопичено достатню кількість досліджень з питань впливу на психіку людини кольору та форми, здатності викликати їх різні емоції, розвивати мовні здібності (Ю.А. Полуянов, Л.С. Виготський, А.Б. Воронцов, В.В.Давидов, Д.Б. Ельконін та інші)</w:t>
      </w:r>
      <w:r w:rsidR="000054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40A" w:rsidRPr="0000540A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00540A">
        <w:rPr>
          <w:rFonts w:ascii="Times New Roman" w:hAnsi="Times New Roman" w:cs="Times New Roman"/>
          <w:sz w:val="28"/>
          <w:szCs w:val="28"/>
          <w:lang w:val="uk-UA"/>
        </w:rPr>
        <w:t>1-4</w:t>
      </w:r>
      <w:r w:rsidR="0000540A" w:rsidRPr="0000540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0540A">
        <w:rPr>
          <w:rFonts w:ascii="Times New Roman" w:hAnsi="Times New Roman" w:cs="Times New Roman"/>
          <w:sz w:val="28"/>
          <w:szCs w:val="28"/>
          <w:lang w:val="uk-UA"/>
        </w:rPr>
        <w:t xml:space="preserve">. Також Н.А. </w:t>
      </w:r>
      <w:r w:rsidR="001E0422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0540A">
        <w:rPr>
          <w:rFonts w:ascii="Times New Roman" w:hAnsi="Times New Roman" w:cs="Times New Roman"/>
          <w:sz w:val="28"/>
          <w:szCs w:val="28"/>
          <w:lang w:val="uk-UA"/>
        </w:rPr>
        <w:t>асиладзе вивчено досвід видатного українського педагога</w:t>
      </w:r>
      <w:r w:rsidR="009831BB">
        <w:rPr>
          <w:rFonts w:ascii="Times New Roman" w:hAnsi="Times New Roman" w:cs="Times New Roman"/>
          <w:sz w:val="28"/>
          <w:szCs w:val="28"/>
          <w:lang w:val="uk-UA"/>
        </w:rPr>
        <w:t xml:space="preserve"> В.О. Сухомлинського</w:t>
      </w:r>
      <w:r w:rsidR="0000540A">
        <w:rPr>
          <w:rFonts w:ascii="Times New Roman" w:hAnsi="Times New Roman" w:cs="Times New Roman"/>
          <w:sz w:val="28"/>
          <w:szCs w:val="28"/>
          <w:lang w:val="uk-UA"/>
        </w:rPr>
        <w:t xml:space="preserve"> про єдність навчання і розвитку </w:t>
      </w:r>
      <w:r w:rsidR="0000540A" w:rsidRPr="0000540A">
        <w:rPr>
          <w:rFonts w:ascii="Times New Roman" w:hAnsi="Times New Roman" w:cs="Times New Roman"/>
          <w:sz w:val="28"/>
          <w:szCs w:val="28"/>
        </w:rPr>
        <w:t>[</w:t>
      </w:r>
      <w:r w:rsidR="0000540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00540A" w:rsidRPr="0000540A">
        <w:rPr>
          <w:rFonts w:ascii="Times New Roman" w:hAnsi="Times New Roman" w:cs="Times New Roman"/>
          <w:sz w:val="28"/>
          <w:szCs w:val="28"/>
        </w:rPr>
        <w:t>]</w:t>
      </w:r>
      <w:r w:rsidR="000054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540A" w:rsidRDefault="0000540A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дослідженнях Ю.Г. Новгородська зробила екскурс в історію розв</w:t>
      </w:r>
      <w:r w:rsidRPr="000054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язуваної проблеми </w:t>
      </w:r>
      <w:r w:rsidRPr="0000540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00540A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Виховання творчістю через систему </w:t>
      </w:r>
      <w:r w:rsidR="00CA72B1">
        <w:rPr>
          <w:rFonts w:ascii="Times New Roman" w:hAnsi="Times New Roman" w:cs="Times New Roman"/>
          <w:sz w:val="28"/>
          <w:szCs w:val="28"/>
          <w:lang w:val="uk-UA"/>
        </w:rPr>
        <w:t>нестандартних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завдань вбачали Т. Сидорчук, </w:t>
      </w:r>
      <w:r w:rsidR="001B44BF">
        <w:rPr>
          <w:rFonts w:ascii="Times New Roman" w:hAnsi="Times New Roman" w:cs="Times New Roman"/>
          <w:sz w:val="28"/>
          <w:szCs w:val="28"/>
          <w:lang w:val="uk-UA"/>
        </w:rPr>
        <w:t>В. Левін, В. Кліменко, Г. Л</w:t>
      </w:r>
      <w:r w:rsidR="009831BB">
        <w:rPr>
          <w:rFonts w:ascii="Times New Roman" w:hAnsi="Times New Roman" w:cs="Times New Roman"/>
          <w:sz w:val="28"/>
          <w:szCs w:val="28"/>
          <w:lang w:val="uk-UA"/>
        </w:rPr>
        <w:t>індсей, К. Халл, Г. Томпсон, А.</w:t>
      </w:r>
      <w:r w:rsidR="001B44BF">
        <w:rPr>
          <w:rFonts w:ascii="Times New Roman" w:hAnsi="Times New Roman" w:cs="Times New Roman"/>
          <w:sz w:val="28"/>
          <w:szCs w:val="28"/>
          <w:lang w:val="uk-UA"/>
        </w:rPr>
        <w:t xml:space="preserve">Молдованов, Є. </w:t>
      </w:r>
      <w:r w:rsidR="001E0422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B44BF">
        <w:rPr>
          <w:rFonts w:ascii="Times New Roman" w:hAnsi="Times New Roman" w:cs="Times New Roman"/>
          <w:sz w:val="28"/>
          <w:szCs w:val="28"/>
          <w:lang w:val="uk-UA"/>
        </w:rPr>
        <w:t>угров, М. Куніна, С. Уваров, Ю. Та</w:t>
      </w:r>
      <w:r w:rsidR="009831BB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1B44BF">
        <w:rPr>
          <w:rFonts w:ascii="Times New Roman" w:hAnsi="Times New Roman" w:cs="Times New Roman"/>
          <w:sz w:val="28"/>
          <w:szCs w:val="28"/>
          <w:lang w:val="uk-UA"/>
        </w:rPr>
        <w:t xml:space="preserve">зіна, П. Шевченко та інші </w:t>
      </w:r>
      <w:r w:rsidR="001B44BF" w:rsidRPr="001B44B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B44BF">
        <w:rPr>
          <w:rFonts w:ascii="Times New Roman" w:hAnsi="Times New Roman" w:cs="Times New Roman"/>
          <w:sz w:val="28"/>
          <w:szCs w:val="28"/>
          <w:lang w:val="uk-UA"/>
        </w:rPr>
        <w:t>7-15</w:t>
      </w:r>
      <w:r w:rsidR="001B44BF" w:rsidRPr="001B44B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1B44BF">
        <w:rPr>
          <w:rFonts w:ascii="Times New Roman" w:hAnsi="Times New Roman" w:cs="Times New Roman"/>
          <w:sz w:val="28"/>
          <w:szCs w:val="28"/>
          <w:lang w:val="uk-UA"/>
        </w:rPr>
        <w:t>.  П. Шевченко акцент ро</w:t>
      </w:r>
      <w:r w:rsidR="009831BB">
        <w:rPr>
          <w:rFonts w:ascii="Times New Roman" w:hAnsi="Times New Roman" w:cs="Times New Roman"/>
          <w:sz w:val="28"/>
          <w:szCs w:val="28"/>
          <w:lang w:val="uk-UA"/>
        </w:rPr>
        <w:t>бить на педагогічних ідеях І.Г.</w:t>
      </w:r>
      <w:r w:rsidR="001B44BF">
        <w:rPr>
          <w:rFonts w:ascii="Times New Roman" w:hAnsi="Times New Roman" w:cs="Times New Roman"/>
          <w:sz w:val="28"/>
          <w:szCs w:val="28"/>
          <w:lang w:val="uk-UA"/>
        </w:rPr>
        <w:t>Песталоц</w:t>
      </w:r>
      <w:r w:rsidR="00E5471E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9831BB" w:rsidRPr="009831BB">
        <w:rPr>
          <w:rFonts w:ascii="Times New Roman" w:hAnsi="Times New Roman" w:cs="Times New Roman"/>
          <w:sz w:val="28"/>
          <w:szCs w:val="28"/>
        </w:rPr>
        <w:t xml:space="preserve"> [15]</w:t>
      </w:r>
      <w:r w:rsidR="001B44B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4610" w:rsidRPr="009B4A7F" w:rsidRDefault="00544610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4610">
        <w:rPr>
          <w:rFonts w:ascii="Times New Roman" w:hAnsi="Times New Roman" w:cs="Times New Roman"/>
          <w:b/>
          <w:sz w:val="28"/>
          <w:szCs w:val="28"/>
          <w:lang w:val="uk-UA"/>
        </w:rPr>
        <w:t>Основний зміст статті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767FAB" w:rsidRPr="00767FAB">
        <w:rPr>
          <w:rFonts w:ascii="Times New Roman" w:hAnsi="Times New Roman" w:cs="Times New Roman"/>
          <w:sz w:val="28"/>
          <w:szCs w:val="28"/>
          <w:lang w:val="uk-UA"/>
        </w:rPr>
        <w:t xml:space="preserve">філософія сучасної освіти вимагає  як від викладача постійного фахового удосконалення, так і від навчаючого </w:t>
      </w:r>
      <w:r w:rsidR="00767FAB" w:rsidRPr="00767FAB">
        <w:rPr>
          <w:rFonts w:ascii="Times New Roman" w:hAnsi="Times New Roman" w:cs="Times New Roman"/>
          <w:sz w:val="28"/>
          <w:szCs w:val="28"/>
          <w:lang w:val="uk-UA"/>
        </w:rPr>
        <w:lastRenderedPageBreak/>
        <w:t>неухильного творчого розвитку. Ключовою проблемою у забезпеченні якості освіти є її зміст</w:t>
      </w:r>
      <w:r w:rsidR="00767FAB">
        <w:rPr>
          <w:rFonts w:ascii="Times New Roman" w:hAnsi="Times New Roman" w:cs="Times New Roman"/>
          <w:sz w:val="28"/>
          <w:szCs w:val="28"/>
          <w:lang w:val="uk-UA"/>
        </w:rPr>
        <w:t>. В</w:t>
      </w:r>
      <w:r>
        <w:rPr>
          <w:rFonts w:ascii="Times New Roman" w:hAnsi="Times New Roman" w:cs="Times New Roman"/>
          <w:sz w:val="28"/>
          <w:szCs w:val="28"/>
          <w:lang w:val="uk-UA"/>
        </w:rPr>
        <w:t>иявлено, що важливою передумовою формування здатності до креативної діяльності є залучення навчаючих до активного творчого процесу, який має чотири етапи:</w:t>
      </w:r>
      <w:r w:rsidR="002519EE">
        <w:rPr>
          <w:rFonts w:ascii="Times New Roman" w:hAnsi="Times New Roman" w:cs="Times New Roman"/>
          <w:sz w:val="28"/>
          <w:szCs w:val="28"/>
          <w:lang w:val="uk-UA"/>
        </w:rPr>
        <w:t xml:space="preserve"> зародження; виношування ідеї; появу та перевірку гіпотези; втілення ідеї </w:t>
      </w:r>
      <w:r w:rsidR="002519EE" w:rsidRPr="002519EE">
        <w:rPr>
          <w:rFonts w:ascii="Times New Roman" w:hAnsi="Times New Roman" w:cs="Times New Roman"/>
          <w:sz w:val="28"/>
          <w:szCs w:val="28"/>
          <w:lang w:val="uk-UA"/>
        </w:rPr>
        <w:t xml:space="preserve">[14]. </w:t>
      </w:r>
      <w:r w:rsidR="002519EE">
        <w:rPr>
          <w:rFonts w:ascii="Times New Roman" w:hAnsi="Times New Roman" w:cs="Times New Roman"/>
          <w:sz w:val="28"/>
          <w:szCs w:val="28"/>
          <w:lang w:val="uk-UA"/>
        </w:rPr>
        <w:t>Кожен окремий етап сприяє формуванню когнітивних умінь та навичок зростаючої особистості.</w:t>
      </w:r>
      <w:r w:rsidR="00767FAB" w:rsidRPr="00767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FAB" w:rsidRPr="00767FAB">
        <w:rPr>
          <w:rFonts w:ascii="Times New Roman" w:hAnsi="Times New Roman" w:cs="Times New Roman"/>
          <w:sz w:val="28"/>
          <w:szCs w:val="28"/>
        </w:rPr>
        <w:t>Для розвитку просторово</w:t>
      </w:r>
      <w:r w:rsidR="00767FAB" w:rsidRPr="00767FAB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767FAB" w:rsidRPr="00767FAB">
        <w:rPr>
          <w:rFonts w:ascii="Times New Roman" w:hAnsi="Times New Roman" w:cs="Times New Roman"/>
          <w:sz w:val="28"/>
          <w:szCs w:val="28"/>
        </w:rPr>
        <w:t xml:space="preserve"> уяви використано </w:t>
      </w:r>
      <w:r w:rsidR="00767FAB" w:rsidRPr="00767FAB">
        <w:rPr>
          <w:rFonts w:ascii="Times New Roman" w:hAnsi="Times New Roman" w:cs="Times New Roman"/>
          <w:sz w:val="28"/>
          <w:szCs w:val="28"/>
          <w:lang w:val="uk-UA"/>
        </w:rPr>
        <w:t xml:space="preserve">тести А. Цукаря </w:t>
      </w:r>
      <w:r w:rsidR="00767FAB" w:rsidRPr="00767FAB">
        <w:rPr>
          <w:rFonts w:ascii="Times New Roman" w:hAnsi="Times New Roman" w:cs="Times New Roman"/>
          <w:sz w:val="28"/>
          <w:szCs w:val="28"/>
        </w:rPr>
        <w:t>[</w:t>
      </w:r>
      <w:r w:rsidR="00767FAB" w:rsidRPr="00767FAB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767FAB" w:rsidRPr="00767FAB">
        <w:rPr>
          <w:rFonts w:ascii="Times New Roman" w:hAnsi="Times New Roman" w:cs="Times New Roman"/>
          <w:sz w:val="28"/>
          <w:szCs w:val="28"/>
        </w:rPr>
        <w:t>]</w:t>
      </w:r>
      <w:r w:rsidR="00767FAB" w:rsidRPr="00767FAB">
        <w:rPr>
          <w:rFonts w:ascii="Times New Roman" w:hAnsi="Times New Roman" w:cs="Times New Roman"/>
          <w:sz w:val="28"/>
          <w:szCs w:val="28"/>
          <w:lang w:val="uk-UA"/>
        </w:rPr>
        <w:t xml:space="preserve">, які допомагали простежити за рівнем </w:t>
      </w:r>
      <w:r w:rsidR="00767FAB" w:rsidRPr="00767FAB">
        <w:rPr>
          <w:rFonts w:ascii="Times New Roman" w:hAnsi="Times New Roman" w:cs="Times New Roman"/>
          <w:sz w:val="28"/>
          <w:szCs w:val="28"/>
        </w:rPr>
        <w:t>якост</w:t>
      </w:r>
      <w:r w:rsidR="00767FAB" w:rsidRPr="00767FAB">
        <w:rPr>
          <w:rFonts w:ascii="Times New Roman" w:hAnsi="Times New Roman" w:cs="Times New Roman"/>
          <w:sz w:val="28"/>
          <w:szCs w:val="28"/>
          <w:lang w:val="uk-UA"/>
        </w:rPr>
        <w:t>і пізнавально-інформаційної адаптивно-перетворювальної, конструктивно-продуктивної пошукової діяльності всіх учасників навчально-виховного процесу.</w:t>
      </w:r>
      <w:r w:rsidR="006A4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A72B1" w:rsidRDefault="00CA72B1" w:rsidP="00CA72B1">
      <w:pPr>
        <w:spacing w:after="0" w:line="360" w:lineRule="auto"/>
        <w:ind w:firstLine="567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Використання спеціальних термінів під час проведення занять з художнього конструювання відбувається у здійсненні послідовності етапів засвоєння знань та видів діяльності, в реалізації ідеї створення інтегрованих навчальних занять, а також у процесі пізнавальної активності, трудових та етичних якостей навчаючих: поетапному характері приросту знань та вмінь; організації занять зі створенням моделей; систематичному застосуванні вправ, що створюють психологічну установку на успішне засвоєння та самостійне застосування знань та вмінь у створенні об</w:t>
      </w:r>
      <w:r w:rsidRPr="00974E7C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єктів праці; у забезпеченні взаємозв</w:t>
      </w:r>
      <w:r w:rsidRPr="00974E7C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язку розумової діяльності із практикою, поступове ускладнення творчих завдань; створення матеріально-технічної бази. 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767FAB">
        <w:rPr>
          <w:rFonts w:ascii="Times New Roman" w:hAnsi="Times New Roman" w:cs="Times New Roman"/>
          <w:sz w:val="28"/>
          <w:szCs w:val="28"/>
          <w:lang w:val="uk-UA"/>
        </w:rPr>
        <w:t>ьому сприяють уроки з розвитку мови, математики, трудового навчання, читання тощо, а також заняття в гуртках та організація дозвіллєвого часу за інтересами.</w:t>
      </w:r>
    </w:p>
    <w:p w:rsidR="00CA72B1" w:rsidRDefault="00CA72B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І.Г. Песталоцці стверджував, що процес навчання має бути побудований таким чином, щоб, з одного боку, розмежовувати між собою окремі предмети, а з іншого – об</w:t>
      </w:r>
      <w:r w:rsidRPr="00E5471E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єднати в нашій свідомості схожі та споріднені, вносячи тим самим величезну ясність в нашу свідомість і після повного їх уточнення підвищити до ясних понять</w:t>
      </w:r>
      <w:r w:rsidRPr="00E5471E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E5471E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Навчаючі залучаються до різних видів пізнавальної діяльності, пробують себе в творчому пошуку. Такі види навчально-практичної діяльності сприяють розвитку мови, визначенню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нахилів, інтересів, творчих здібностей, можливостей, вибору правильного життєвого шляху, пов</w:t>
      </w:r>
      <w:r w:rsidRPr="00E5471E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язаного з ранньою профорієнтацією навчаючого, умілим використанням здібностей.</w:t>
      </w:r>
    </w:p>
    <w:p w:rsidR="006A410C" w:rsidRPr="006A410C" w:rsidRDefault="006A410C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10C">
        <w:rPr>
          <w:rFonts w:ascii="Times New Roman" w:hAnsi="Times New Roman" w:cs="Times New Roman"/>
          <w:sz w:val="28"/>
          <w:szCs w:val="28"/>
          <w:lang w:val="uk-UA"/>
        </w:rPr>
        <w:t xml:space="preserve">Щоб учні краще навчилися розуміти текст, вже </w:t>
      </w:r>
      <w:r w:rsidR="00CA72B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6A410C">
        <w:rPr>
          <w:rFonts w:ascii="Times New Roman" w:hAnsi="Times New Roman" w:cs="Times New Roman"/>
          <w:sz w:val="28"/>
          <w:szCs w:val="28"/>
          <w:lang w:val="uk-UA"/>
        </w:rPr>
        <w:t xml:space="preserve"> першого класу застосовуються такі види вправ, як: «Використай складові таблиці», які тривало висять на дошці, допомагають учням підняти рівень засвоєння букв, їх гра</w:t>
      </w:r>
      <w:r w:rsidR="00CA72B1">
        <w:rPr>
          <w:rFonts w:ascii="Times New Roman" w:hAnsi="Times New Roman" w:cs="Times New Roman"/>
          <w:sz w:val="28"/>
          <w:szCs w:val="28"/>
          <w:lang w:val="uk-UA"/>
        </w:rPr>
        <w:t>фічного позначення, складання</w:t>
      </w:r>
      <w:r w:rsidRPr="006A410C">
        <w:rPr>
          <w:rFonts w:ascii="Times New Roman" w:hAnsi="Times New Roman" w:cs="Times New Roman"/>
          <w:sz w:val="28"/>
          <w:szCs w:val="28"/>
          <w:lang w:val="uk-UA"/>
        </w:rPr>
        <w:t xml:space="preserve"> у склади з завданням:</w:t>
      </w:r>
    </w:p>
    <w:p w:rsidR="00274224" w:rsidRDefault="00274224" w:rsidP="00CA72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274224" w:rsidSect="00765C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410C" w:rsidRPr="006A410C" w:rsidRDefault="00CA72B1" w:rsidP="00CA72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а) «Продовжіть</w:t>
      </w:r>
      <w:r w:rsidR="006A410C" w:rsidRPr="006A410C">
        <w:rPr>
          <w:rFonts w:ascii="Times New Roman" w:hAnsi="Times New Roman" w:cs="Times New Roman"/>
          <w:sz w:val="28"/>
          <w:szCs w:val="28"/>
          <w:lang w:val="uk-UA"/>
        </w:rPr>
        <w:t xml:space="preserve"> заповнювати таблицю»: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92"/>
        <w:gridCol w:w="592"/>
        <w:gridCol w:w="592"/>
        <w:gridCol w:w="592"/>
        <w:gridCol w:w="592"/>
        <w:gridCol w:w="593"/>
      </w:tblGrid>
      <w:tr w:rsidR="006A410C" w:rsidRPr="006A410C" w:rsidTr="00D5646F">
        <w:trPr>
          <w:trHeight w:val="295"/>
        </w:trPr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О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У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Е</w:t>
            </w:r>
          </w:p>
        </w:tc>
        <w:tc>
          <w:tcPr>
            <w:tcW w:w="593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И</w:t>
            </w:r>
          </w:p>
        </w:tc>
      </w:tr>
      <w:tr w:rsidR="006A410C" w:rsidRPr="006A410C" w:rsidTr="00D5646F">
        <w:trPr>
          <w:trHeight w:val="295"/>
        </w:trPr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Н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на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но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ну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не</w:t>
            </w:r>
          </w:p>
        </w:tc>
        <w:tc>
          <w:tcPr>
            <w:tcW w:w="593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ни</w:t>
            </w:r>
          </w:p>
        </w:tc>
      </w:tr>
      <w:tr w:rsidR="006A410C" w:rsidRPr="006A410C" w:rsidTr="00D5646F">
        <w:trPr>
          <w:trHeight w:val="295"/>
        </w:trPr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Т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та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то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ту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те</w:t>
            </w:r>
          </w:p>
        </w:tc>
        <w:tc>
          <w:tcPr>
            <w:tcW w:w="593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ти</w:t>
            </w:r>
          </w:p>
        </w:tc>
      </w:tr>
      <w:tr w:rsidR="006A410C" w:rsidRPr="006A410C" w:rsidTr="00D5646F">
        <w:trPr>
          <w:trHeight w:val="295"/>
        </w:trPr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С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3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6A410C" w:rsidRPr="006A410C" w:rsidTr="00D5646F">
        <w:trPr>
          <w:trHeight w:val="311"/>
        </w:trPr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410C">
              <w:rPr>
                <w:sz w:val="28"/>
                <w:szCs w:val="28"/>
                <w:lang w:val="uk-UA"/>
              </w:rPr>
              <w:t>К</w:t>
            </w: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2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3" w:type="dxa"/>
          </w:tcPr>
          <w:p w:rsidR="006A410C" w:rsidRPr="006A410C" w:rsidRDefault="006A410C" w:rsidP="00CA72B1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6A410C" w:rsidRPr="006A410C" w:rsidRDefault="006A410C" w:rsidP="00CA72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10C">
        <w:rPr>
          <w:rFonts w:ascii="Times New Roman" w:hAnsi="Times New Roman" w:cs="Times New Roman"/>
          <w:sz w:val="28"/>
          <w:szCs w:val="28"/>
          <w:lang w:val="uk-UA"/>
        </w:rPr>
        <w:t>Засвоєння термінів: послідовність виконання дій;</w:t>
      </w:r>
    </w:p>
    <w:p w:rsidR="006A410C" w:rsidRPr="006A410C" w:rsidRDefault="00CA72B1" w:rsidP="00CA72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Утворіть</w:t>
      </w:r>
      <w:r w:rsidR="006A410C" w:rsidRPr="006A410C">
        <w:rPr>
          <w:rFonts w:ascii="Times New Roman" w:hAnsi="Times New Roman" w:cs="Times New Roman"/>
          <w:sz w:val="28"/>
          <w:szCs w:val="28"/>
          <w:lang w:val="uk-UA"/>
        </w:rPr>
        <w:t xml:space="preserve"> склади «Променева таблиця»</w:t>
      </w:r>
    </w:p>
    <w:p w:rsidR="006A410C" w:rsidRPr="006A410C" w:rsidRDefault="006A410C" w:rsidP="00CA72B1">
      <w:pPr>
        <w:spacing w:line="360" w:lineRule="auto"/>
        <w:ind w:right="-5"/>
        <w:rPr>
          <w:rFonts w:ascii="Times New Roman" w:hAnsi="Times New Roman" w:cs="Times New Roman"/>
          <w:sz w:val="28"/>
          <w:szCs w:val="28"/>
          <w:lang w:val="uk-UA"/>
        </w:rPr>
      </w:pPr>
      <w:r w:rsidRPr="006A410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99772" cy="17526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10C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</w:p>
    <w:p w:rsidR="006A410C" w:rsidRDefault="006A410C" w:rsidP="00CA72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10C">
        <w:rPr>
          <w:rFonts w:ascii="Times New Roman" w:hAnsi="Times New Roman" w:cs="Times New Roman"/>
          <w:sz w:val="28"/>
          <w:szCs w:val="28"/>
          <w:lang w:val="uk-UA"/>
        </w:rPr>
        <w:t>засвоєння термінів: промінь, відрізок, пряма лінія</w:t>
      </w:r>
      <w:r w:rsidR="00CA72B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A72B1" w:rsidRPr="006A410C" w:rsidRDefault="00CA72B1" w:rsidP="00CA72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410C" w:rsidRDefault="00B64E7D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29" style="position:absolute;left:0;text-align:left;margin-left:82.2pt;margin-top:38.25pt;width:65.25pt;height:33.75pt;rotation:-2977205fd;z-index:251661312">
            <v:textbox style="mso-next-textbox:#_x0000_s1029">
              <w:txbxContent>
                <w:p w:rsidR="000E7051" w:rsidRPr="000E7051" w:rsidRDefault="000E7051" w:rsidP="000E705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о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24.5pt;margin-top:36.7pt;width:62.2pt;height:33.75pt;rotation:15456030fd;z-index:251660288">
            <v:textbox style="mso-next-textbox:#_x0000_s1028">
              <w:txbxContent>
                <w:p w:rsidR="000E7051" w:rsidRPr="000E7051" w:rsidRDefault="000E7051" w:rsidP="000E705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и</w:t>
                  </w:r>
                </w:p>
              </w:txbxContent>
            </v:textbox>
          </v:oval>
        </w:pict>
      </w:r>
      <w:r w:rsidR="000E7051">
        <w:rPr>
          <w:rFonts w:ascii="Times New Roman" w:hAnsi="Times New Roman" w:cs="Times New Roman"/>
          <w:sz w:val="28"/>
          <w:szCs w:val="28"/>
          <w:lang w:val="uk-UA"/>
        </w:rPr>
        <w:t xml:space="preserve">в) «Квіткова таблиця»: </w:t>
      </w:r>
    </w:p>
    <w:p w:rsidR="000E7051" w:rsidRDefault="000E7051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7051" w:rsidRDefault="000E7051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7051" w:rsidRDefault="00B64E7D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-10.05pt;margin-top:12.25pt;width:60.75pt;height:29.25pt;z-index:251659264">
            <v:textbox style="mso-next-textbox:#_x0000_s1027">
              <w:txbxContent>
                <w:p w:rsidR="000E7051" w:rsidRPr="000E7051" w:rsidRDefault="000E7051" w:rsidP="000E705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113.4pt;margin-top:12.25pt;width:60.75pt;height:33.75pt;z-index:251664384">
            <v:textbox style="mso-next-textbox:#_x0000_s1032">
              <w:txbxContent>
                <w:p w:rsidR="000E7051" w:rsidRPr="000E7051" w:rsidRDefault="000E7051" w:rsidP="000E705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62.7pt;margin-top:12.25pt;width:36.75pt;height:33.75pt;z-index:251658240">
            <v:textbox style="mso-next-textbox:#_x0000_s1026">
              <w:txbxContent>
                <w:p w:rsidR="000E7051" w:rsidRPr="000E7051" w:rsidRDefault="000E705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</w:t>
                  </w:r>
                </w:p>
              </w:txbxContent>
            </v:textbox>
          </v:oval>
        </w:pict>
      </w:r>
    </w:p>
    <w:p w:rsidR="000E7051" w:rsidRDefault="000E7051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7051" w:rsidRDefault="00B64E7D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left:0;text-align:left;margin-left:95.25pt;margin-top:-.6pt;width:36.75pt;height:62pt;rotation:-2830879fd;z-index:251662336">
            <v:textbox style="mso-next-textbox:#_x0000_s1030">
              <w:txbxContent>
                <w:p w:rsidR="000E7051" w:rsidRPr="000E7051" w:rsidRDefault="000E7051" w:rsidP="00CA72B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у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27.8pt;margin-top:-3.65pt;width:36.75pt;height:61.4pt;rotation:2994960fd;z-index:251663360">
            <v:textbox style="mso-next-textbox:#_x0000_s1031">
              <w:txbxContent>
                <w:p w:rsidR="000E7051" w:rsidRPr="000E7051" w:rsidRDefault="000E7051" w:rsidP="000E705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е</w:t>
                  </w:r>
                </w:p>
              </w:txbxContent>
            </v:textbox>
          </v:oval>
        </w:pict>
      </w:r>
    </w:p>
    <w:p w:rsidR="000E7051" w:rsidRDefault="000E7051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7051" w:rsidRDefault="000E7051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7051" w:rsidRDefault="000E7051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</w:t>
      </w:r>
      <w:r w:rsidR="00CA72B1">
        <w:rPr>
          <w:rFonts w:ascii="Times New Roman" w:hAnsi="Times New Roman" w:cs="Times New Roman"/>
          <w:sz w:val="28"/>
          <w:szCs w:val="28"/>
          <w:lang w:val="uk-UA"/>
        </w:rPr>
        <w:t>ння термінів: коло, овал, еліпс;</w:t>
      </w:r>
    </w:p>
    <w:p w:rsidR="000E7051" w:rsidRDefault="000E7051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 Сюжетна таблиця:</w:t>
      </w:r>
    </w:p>
    <w:p w:rsidR="000E7051" w:rsidRDefault="000E7051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Дзвіночок засмутився: давно не було дощу. Дітки, давайте покличемо дощик: «Іди, іди дощику…»</w:t>
      </w:r>
    </w:p>
    <w:p w:rsidR="000E7051" w:rsidRPr="005446B9" w:rsidRDefault="005446B9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а           и</w:t>
      </w:r>
    </w:p>
    <w:p w:rsidR="005446B9" w:rsidRDefault="00B64E7D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71.7pt;margin-top:14.95pt;width:3.75pt;height:67.5pt;flip:x;z-index:251670528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71.7pt;margin-top:-.05pt;width:23.25pt;height:82.5pt;flip:x;z-index:251669504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71.7pt;margin-top:14.95pt;width:30pt;height:67.5pt;flip:x;z-index:251668480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56.7pt;margin-top:14.95pt;width:7.5pt;height:67.5pt;z-index:251667456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43.2pt;margin-top:-.05pt;width:21pt;height:86.25pt;z-index:251666432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31.95pt;margin-top:14.95pt;width:28.5pt;height:67.5pt;z-index:251665408" o:connectortype="straight">
            <v:stroke dashstyle="dash"/>
          </v:shape>
        </w:pict>
      </w:r>
      <w:r w:rsidR="005446B9">
        <w:rPr>
          <w:rFonts w:ascii="Times New Roman" w:hAnsi="Times New Roman" w:cs="Times New Roman"/>
          <w:sz w:val="28"/>
          <w:szCs w:val="28"/>
          <w:lang w:val="uk-UA"/>
        </w:rPr>
        <w:t>е     о    у     і</w:t>
      </w:r>
    </w:p>
    <w:p w:rsidR="005446B9" w:rsidRDefault="005446B9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46B9" w:rsidRDefault="005446B9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46B9" w:rsidRDefault="009B4A7F" w:rsidP="00CA72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208915</wp:posOffset>
            </wp:positionV>
            <wp:extent cx="951230" cy="666750"/>
            <wp:effectExtent l="19050" t="0" r="1270" b="0"/>
            <wp:wrapThrough wrapText="bothSides">
              <wp:wrapPolygon edited="0">
                <wp:start x="-433" y="0"/>
                <wp:lineTo x="-433" y="20983"/>
                <wp:lineTo x="21629" y="20983"/>
                <wp:lineTo x="21629" y="0"/>
                <wp:lineTo x="-433" y="0"/>
              </wp:wrapPolygon>
            </wp:wrapThrough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6B9" w:rsidRDefault="00CA72B1" w:rsidP="00CA72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46B9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274224" w:rsidRDefault="00274224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146E" w:rsidRDefault="007D146E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175F" w:rsidRDefault="005446B9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Дається </w:t>
      </w:r>
      <w:r w:rsidRPr="0037175F"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зібрати всі краплини, щоб не загубити жодної (діти зливають склади з буквою х або з якоюсь</w:t>
      </w:r>
      <w:r w:rsidR="0037175F">
        <w:rPr>
          <w:rFonts w:ascii="Times New Roman" w:hAnsi="Times New Roman" w:cs="Times New Roman"/>
          <w:sz w:val="28"/>
          <w:szCs w:val="28"/>
          <w:lang w:val="uk-UA"/>
        </w:rPr>
        <w:t xml:space="preserve"> іншою, яка розмістилася на пелюстці дзвіночка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3717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7175F" w:rsidRDefault="0037175F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пунктирна лінія.</w:t>
      </w:r>
    </w:p>
    <w:p w:rsidR="0037175F" w:rsidRDefault="0037175F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 Утворення слів із складів:</w:t>
      </w:r>
    </w:p>
    <w:p w:rsidR="0037175F" w:rsidRPr="0037175F" w:rsidRDefault="0037175F" w:rsidP="00CA72B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«Хто в будинку живе?»</w:t>
      </w:r>
    </w:p>
    <w:p w:rsidR="0037175F" w:rsidRPr="0037175F" w:rsidRDefault="00B64E7D" w:rsidP="00CA72B1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1" type="#_x0000_t5" style="position:absolute;left:0;text-align:left;margin-left:147.45pt;margin-top:1.8pt;width:50.25pt;height:40.5pt;z-index:251673600">
            <v:textbox>
              <w:txbxContent>
                <w:p w:rsidR="00A741E2" w:rsidRPr="00A741E2" w:rsidRDefault="00A741E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ло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5" style="position:absolute;left:0;text-align:left;margin-left:90.45pt;margin-top:1.8pt;width:50.25pt;height:40.5pt;z-index:251672576">
            <v:textbox>
              <w:txbxContent>
                <w:p w:rsidR="00A741E2" w:rsidRPr="00A741E2" w:rsidRDefault="00A741E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5" style="position:absolute;left:0;text-align:left;margin-left:31.95pt;margin-top:1.8pt;width:50.25pt;height:40.5pt;z-index:251671552">
            <v:textbox style="mso-next-textbox:#_x0000_s1039">
              <w:txbxContent>
                <w:p w:rsidR="00A741E2" w:rsidRPr="00A741E2" w:rsidRDefault="00A741E2">
                  <w:pPr>
                    <w:rPr>
                      <w:sz w:val="18"/>
                      <w:szCs w:val="18"/>
                      <w:lang w:val="uk-UA"/>
                    </w:rPr>
                  </w:pPr>
                  <w:r w:rsidRPr="00A741E2">
                    <w:rPr>
                      <w:sz w:val="18"/>
                      <w:szCs w:val="18"/>
                      <w:lang w:val="uk-UA"/>
                    </w:rPr>
                    <w:t>ко</w:t>
                  </w:r>
                </w:p>
              </w:txbxContent>
            </v:textbox>
          </v:shape>
        </w:pict>
      </w:r>
    </w:p>
    <w:p w:rsidR="000E7051" w:rsidRDefault="000E705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7051" w:rsidRDefault="000E705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7051" w:rsidRDefault="00B64E7D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left:0;text-align:left;margin-left:90.45pt;margin-top:.75pt;width:50.25pt;height:26.25pt;z-index:251675648">
            <v:textbox>
              <w:txbxContent>
                <w:p w:rsidR="00A741E2" w:rsidRPr="00A741E2" w:rsidRDefault="00A741E2" w:rsidP="00A741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тик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left:0;text-align:left;margin-left:147.45pt;margin-top:.75pt;width:50.25pt;height:26.25pt;z-index:251676672">
            <v:textbox>
              <w:txbxContent>
                <w:p w:rsidR="00A741E2" w:rsidRPr="00A741E2" w:rsidRDefault="00A741E2" w:rsidP="00A741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сі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31.95pt;margin-top:.75pt;width:50.25pt;height:26.25pt;z-index:251674624">
            <v:textbox>
              <w:txbxContent>
                <w:p w:rsidR="00A741E2" w:rsidRPr="00A741E2" w:rsidRDefault="00A741E2" w:rsidP="00A741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ні</w:t>
                  </w:r>
                </w:p>
              </w:txbxContent>
            </v:textbox>
          </v:rect>
        </w:pict>
      </w:r>
    </w:p>
    <w:p w:rsidR="000E7051" w:rsidRDefault="000E705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741E2" w:rsidRDefault="003807D1" w:rsidP="00CA72B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289560</wp:posOffset>
            </wp:positionV>
            <wp:extent cx="2838450" cy="2295525"/>
            <wp:effectExtent l="19050" t="0" r="0" b="0"/>
            <wp:wrapThrough wrapText="bothSides">
              <wp:wrapPolygon edited="0">
                <wp:start x="-145" y="0"/>
                <wp:lineTo x="-145" y="21510"/>
                <wp:lineTo x="21600" y="21510"/>
                <wp:lineTo x="21600" y="0"/>
                <wp:lineTo x="-145" y="0"/>
              </wp:wrapPolygon>
            </wp:wrapThrough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1E2">
        <w:rPr>
          <w:rFonts w:ascii="Times New Roman" w:hAnsi="Times New Roman" w:cs="Times New Roman"/>
          <w:sz w:val="28"/>
          <w:szCs w:val="28"/>
          <w:lang w:val="uk-UA"/>
        </w:rPr>
        <w:t>Гра «Чарівний колосок»</w:t>
      </w:r>
    </w:p>
    <w:p w:rsidR="000E7051" w:rsidRDefault="00782387" w:rsidP="003807D1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Півник приніс колос, але не простий,а чарівний, замість зерняток у нього склади. Прочитайте та з них складіть слова.</w:t>
      </w:r>
    </w:p>
    <w:p w:rsidR="003807D1" w:rsidRDefault="003807D1" w:rsidP="003807D1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7D1" w:rsidRDefault="003807D1" w:rsidP="003807D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Читання </w:t>
      </w:r>
      <w:r w:rsidR="00782387">
        <w:rPr>
          <w:rFonts w:ascii="Times New Roman" w:hAnsi="Times New Roman" w:cs="Times New Roman"/>
          <w:sz w:val="28"/>
          <w:szCs w:val="28"/>
          <w:lang w:val="uk-UA"/>
        </w:rPr>
        <w:t xml:space="preserve">слів,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використову-</w:t>
      </w:r>
    </w:p>
    <w:p w:rsidR="00782387" w:rsidRDefault="003807D1" w:rsidP="003807D1">
      <w:pPr>
        <w:pStyle w:val="a3"/>
        <w:spacing w:after="0" w:line="360" w:lineRule="auto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ючи </w:t>
      </w:r>
      <w:r w:rsidR="00782387">
        <w:rPr>
          <w:rFonts w:ascii="Times New Roman" w:hAnsi="Times New Roman" w:cs="Times New Roman"/>
          <w:sz w:val="28"/>
          <w:szCs w:val="28"/>
          <w:lang w:val="uk-UA"/>
        </w:rPr>
        <w:t>аналітико-синтетичний спосіб:</w:t>
      </w:r>
    </w:p>
    <w:p w:rsidR="008420D6" w:rsidRDefault="008420D6" w:rsidP="003807D1">
      <w:pPr>
        <w:pStyle w:val="a3"/>
        <w:spacing w:after="0" w:line="360" w:lineRule="auto"/>
        <w:ind w:left="927"/>
        <w:rPr>
          <w:rFonts w:ascii="Times New Roman" w:hAnsi="Times New Roman" w:cs="Times New Roman"/>
          <w:sz w:val="28"/>
          <w:szCs w:val="28"/>
          <w:lang w:val="uk-UA"/>
        </w:rPr>
      </w:pPr>
    </w:p>
    <w:p w:rsidR="00782387" w:rsidRPr="00782387" w:rsidRDefault="00782387" w:rsidP="00CA72B1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ку          ука</w:t>
      </w:r>
    </w:p>
    <w:p w:rsidR="000E7051" w:rsidRDefault="00B64E7D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121.7pt;margin-top:11pt;width:40pt;height:9pt;flip:y;z-index:2516961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32" style="position:absolute;left:0;text-align:left;margin-left:121.7pt;margin-top:2pt;width:13pt;height:14.25pt;flip:y;z-index:2516951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32" style="position:absolute;left:0;text-align:left;margin-left:64.2pt;margin-top:11pt;width:37.5pt;height:9pt;z-index:2516910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94.1pt;margin-top:2pt;width:13.6pt;height:14.25pt;z-index:251689984" o:connectortype="straight"/>
        </w:pict>
      </w:r>
      <w:r w:rsidR="00782387">
        <w:rPr>
          <w:rFonts w:ascii="Times New Roman" w:hAnsi="Times New Roman" w:cs="Times New Roman"/>
          <w:sz w:val="28"/>
          <w:szCs w:val="28"/>
          <w:lang w:val="uk-UA"/>
        </w:rPr>
        <w:t xml:space="preserve">             ля                            ока</w:t>
      </w:r>
    </w:p>
    <w:p w:rsidR="00782387" w:rsidRDefault="00B64E7D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32" style="position:absolute;left:0;text-align:left;margin-left:129.45pt;margin-top:13.65pt;width:36.1pt;height:10.5pt;z-index:2516992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32" style="position:absolute;left:0;text-align:left;margin-left:121.7pt;margin-top:13.65pt;width:13pt;height:18pt;z-index:2516981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32" style="position:absolute;left:0;text-align:left;margin-left:129.45pt;margin-top:9.15pt;width:60pt;height:0;z-index:2516971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94.95pt;margin-top:13.65pt;width:12.75pt;height:18pt;flip:y;z-index:2516940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60.45pt;margin-top:13.65pt;width:41.25pt;height:10.5pt;flip:y;z-index:2516930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48.45pt;margin-top:9.15pt;width:53.25pt;height:0;z-index:251692032" o:connectortype="straight"/>
        </w:pict>
      </w:r>
      <w:r w:rsidR="00782387">
        <w:rPr>
          <w:rFonts w:ascii="Times New Roman" w:hAnsi="Times New Roman" w:cs="Times New Roman"/>
          <w:sz w:val="28"/>
          <w:szCs w:val="28"/>
          <w:lang w:val="uk-UA"/>
        </w:rPr>
        <w:t xml:space="preserve">      пла                 Щ                    ит</w:t>
      </w:r>
    </w:p>
    <w:p w:rsidR="00782387" w:rsidRDefault="00782387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до                             ебіт</w:t>
      </w:r>
    </w:p>
    <w:p w:rsidR="00782387" w:rsidRDefault="00782387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хру         ілина</w:t>
      </w:r>
    </w:p>
    <w:p w:rsidR="000E7051" w:rsidRDefault="00782387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E7051" w:rsidRDefault="00782387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трикутник, квадрат, овал, кут, пряма лінія;</w:t>
      </w:r>
    </w:p>
    <w:p w:rsidR="008420D6" w:rsidRDefault="008420D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2387" w:rsidRDefault="00782387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е) Читання речень із окремих складів</w:t>
      </w:r>
      <w:r w:rsidR="003807D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74224" w:rsidRDefault="00274224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7106" w:rsidRDefault="00B64E7D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8" style="position:absolute;left:0;text-align:left;margin-left:118.2pt;margin-top:-8.7pt;width:30.75pt;height:28.5pt;z-index:251704320">
            <v:textbox style="mso-next-textbox:#_x0000_s1078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9" style="position:absolute;left:0;text-align:left;margin-left:73.95pt;margin-top:-8.7pt;width:30.75pt;height:28.5pt;z-index:251705344">
            <v:textbox style="mso-next-textbox:#_x0000_s1079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лі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4" style="position:absolute;left:0;text-align:left;margin-left:31.2pt;margin-top:-8.7pt;width:30.75pt;height:28.5pt;z-index:251700224">
            <v:textbox style="mso-next-textbox:#_x0000_s1074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у</w:t>
                  </w:r>
                </w:p>
              </w:txbxContent>
            </v:textbox>
          </v:oval>
        </w:pict>
      </w:r>
    </w:p>
    <w:p w:rsidR="000E7051" w:rsidRDefault="00B64E7D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left:0;text-align:left;margin-left:31.2pt;margin-top:11.2pt;width:34.5pt;height:28.5pt;z-index:251701248">
            <v:textbox style="mso-next-textbox:#_x0000_s1075">
              <w:txbxContent>
                <w:p w:rsidR="00747106" w:rsidRPr="00747106" w:rsidRDefault="00747106" w:rsidP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по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6" style="position:absolute;left:0;text-align:left;margin-left:73.95pt;margin-top:11.2pt;width:30.75pt;height:28.5pt;z-index:251702272">
            <v:textbox style="mso-next-textbox:#_x0000_s1076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ко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7" style="position:absolute;left:0;text-align:left;margin-left:118.2pt;margin-top:11.2pt;width:30.75pt;height:28.5pt;z-index:251703296">
            <v:textbox style="mso-next-textbox:#_x0000_s1077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рі</w:t>
                  </w:r>
                </w:p>
              </w:txbxContent>
            </v:textbox>
          </v:oval>
        </w:pict>
      </w:r>
    </w:p>
    <w:p w:rsidR="00747106" w:rsidRDefault="0074710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20D6" w:rsidRDefault="008420D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4224" w:rsidRDefault="00274224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коло, овал;</w:t>
      </w:r>
    </w:p>
    <w:p w:rsidR="008420D6" w:rsidRDefault="008420D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4224" w:rsidRDefault="00274224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ж) Розшифруйте слова</w:t>
      </w:r>
    </w:p>
    <w:p w:rsidR="008420D6" w:rsidRDefault="008420D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4224" w:rsidRDefault="00274224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ірз             ізв</w:t>
      </w:r>
    </w:p>
    <w:p w:rsidR="00274224" w:rsidRDefault="00274224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різв           осак</w:t>
      </w:r>
    </w:p>
    <w:p w:rsidR="008420D6" w:rsidRDefault="008420D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4224" w:rsidRDefault="003807D1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74224">
        <w:rPr>
          <w:rFonts w:ascii="Times New Roman" w:hAnsi="Times New Roman" w:cs="Times New Roman"/>
          <w:sz w:val="28"/>
          <w:szCs w:val="28"/>
          <w:lang w:val="uk-UA"/>
        </w:rPr>
        <w:t>асвоєння термінів: голосні та приголосні звуки,послідовність дій.</w:t>
      </w:r>
    </w:p>
    <w:p w:rsidR="008420D6" w:rsidRDefault="008420D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8420D6" w:rsidSect="002742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47106" w:rsidRDefault="0074710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з) Утворення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 xml:space="preserve"> слова з використанням складів у </w:t>
      </w:r>
      <w:r>
        <w:rPr>
          <w:rFonts w:ascii="Times New Roman" w:hAnsi="Times New Roman" w:cs="Times New Roman"/>
          <w:sz w:val="28"/>
          <w:szCs w:val="28"/>
          <w:lang w:val="uk-UA"/>
        </w:rPr>
        <w:t>геометричних фігурах:</w:t>
      </w:r>
    </w:p>
    <w:p w:rsidR="00747106" w:rsidRDefault="00B64E7D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5" style="position:absolute;left:0;text-align:left;margin-left:171.45pt;margin-top:-.1pt;width:45pt;height:38.25pt;z-index:251709440">
            <v:textbox style="mso-next-textbox:#_x0000_s1083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81" type="#_x0000_t4" style="position:absolute;left:0;text-align:left;margin-left:69.45pt;margin-top:7.4pt;width:44.25pt;height:30.75pt;z-index:251707392">
            <v:textbox style="mso-next-textbox:#_x0000_s1081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left:0;text-align:left;margin-left:122.7pt;margin-top:7.4pt;width:31.5pt;height:27pt;z-index:251708416">
            <v:textbox style="mso-next-textbox:#_x0000_s1082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0" style="position:absolute;left:0;text-align:left;margin-left:26.7pt;margin-top:7.4pt;width:31.5pt;height:27pt;z-index:251706368">
            <v:textbox style="mso-next-textbox:#_x0000_s1080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во</w:t>
                  </w:r>
                </w:p>
              </w:txbxContent>
            </v:textbox>
          </v:rect>
        </w:pict>
      </w:r>
    </w:p>
    <w:p w:rsidR="00747106" w:rsidRDefault="0074710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7106" w:rsidRDefault="00B64E7D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5" type="#_x0000_t5" style="position:absolute;left:0;text-align:left;margin-left:77.7pt;margin-top:10.45pt;width:45pt;height:45pt;z-index:251711488">
            <v:textbox style="mso-next-textbox:#_x0000_s1085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ди</w:t>
                  </w:r>
                </w:p>
              </w:txbxContent>
            </v:textbox>
          </v:shape>
        </w:pict>
      </w:r>
    </w:p>
    <w:p w:rsidR="00747106" w:rsidRDefault="00B64E7D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8" style="position:absolute;left:0;text-align:left;margin-left:134.7pt;margin-top:3.35pt;width:30.75pt;height:25.5pt;z-index:251712512">
            <v:textbox style="mso-next-textbox:#_x0000_s1088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ти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4" style="position:absolute;left:0;text-align:left;margin-left:34.95pt;margin-top:3.35pt;width:30.75pt;height:25.5pt;z-index:251710464">
            <v:textbox style="mso-next-textbox:#_x0000_s1084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ді</w:t>
                  </w:r>
                </w:p>
              </w:txbxContent>
            </v:textbox>
          </v:oval>
        </w:pict>
      </w:r>
    </w:p>
    <w:p w:rsidR="00747106" w:rsidRDefault="0074710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7106" w:rsidRDefault="00B64E7D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3" type="#_x0000_t4" style="position:absolute;left:0;text-align:left;margin-left:171.45pt;margin-top:10.95pt;width:54pt;height:39.75pt;z-index:251716608">
            <v:textbox style="mso-next-textbox:#_x0000_s1093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дро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5" style="position:absolute;left:0;text-align:left;margin-left:113.7pt;margin-top:7.2pt;width:51.75pt;height:43.5pt;z-index:251715584">
            <v:textbox style="mso-next-textbox:#_x0000_s1092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9" type="#_x0000_t5" style="position:absolute;left:0;text-align:left;margin-left:16.95pt;margin-top:7.2pt;width:52.5pt;height:43.5pt;z-index:251713536">
            <v:textbox style="mso-next-textbox:#_x0000_s1089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смо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left:0;text-align:left;margin-left:70.2pt;margin-top:14.7pt;width:31.5pt;height:27pt;z-index:251714560">
            <v:textbox style="mso-next-textbox:#_x0000_s1090">
              <w:txbxContent>
                <w:p w:rsidR="00747106" w:rsidRPr="00747106" w:rsidRDefault="00747106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де</w:t>
                  </w:r>
                </w:p>
              </w:txbxContent>
            </v:textbox>
          </v:rect>
        </w:pict>
      </w:r>
    </w:p>
    <w:p w:rsidR="00747106" w:rsidRDefault="0074710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7106" w:rsidRDefault="0074710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7106" w:rsidRDefault="0074710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квадрат, ромб, трикутник, коло.</w:t>
      </w:r>
    </w:p>
    <w:p w:rsidR="00274224" w:rsidRDefault="00274224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274224" w:rsidSect="008420D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4E7C" w:rsidRPr="00974E7C" w:rsidRDefault="00974E7C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Досвід практичної роботи та результати досліджень доводять, що ефективність використання спеціальних термінів під час проведення занять, зокрема з художнього конструювання, забезпечується  лише комплексним оволодінням системи адаптованих знань: розширенням кругозору; вихованням художнього чуття через сприйняття навколишнього світу; розкриттям художнього смаку; закладенням основ технічної естетики </w:t>
      </w:r>
      <w:r w:rsidRPr="00974E7C">
        <w:rPr>
          <w:rFonts w:ascii="Times New Roman" w:hAnsi="Times New Roman" w:cs="Times New Roman"/>
          <w:sz w:val="28"/>
          <w:szCs w:val="28"/>
          <w:lang w:val="uk-UA"/>
        </w:rPr>
        <w:t>[13].</w:t>
      </w:r>
    </w:p>
    <w:p w:rsidR="00CD14D8" w:rsidRDefault="001E0422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Обмін досвідом між викладачами може відбутися під час проведення педрад «Діамант», «Майстер-клас», «Банк ідей», на засіданнях дискусійного клубу за тематикою «Застосування карт-завдань на уроках праці», «Моніторинг методичного забезпечення процесу формування ключових компетентностей навчаючих», «</w:t>
      </w:r>
      <w:r w:rsidR="00A853DE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онструйовані матеріали та їх вибір»</w:t>
      </w:r>
      <w:r w:rsidR="00A853DE">
        <w:rPr>
          <w:rFonts w:ascii="Times New Roman" w:hAnsi="Times New Roman" w:cs="Times New Roman"/>
          <w:sz w:val="28"/>
          <w:szCs w:val="28"/>
          <w:lang w:val="uk-UA"/>
        </w:rPr>
        <w:t xml:space="preserve"> (на заняттях з обслуговуючої праці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A244C" w:rsidRPr="004A244C">
        <w:rPr>
          <w:rFonts w:ascii="Times New Roman" w:hAnsi="Times New Roman" w:cs="Times New Roman"/>
          <w:sz w:val="28"/>
          <w:szCs w:val="28"/>
          <w:lang w:val="uk-UA"/>
        </w:rPr>
        <w:t xml:space="preserve"> на обговоренні занять із застосуванням інноваційних технологій – «снігової кулі», мозкового штурму, відкритого мікрофону, ажурної пи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лки, рольових ігор, презентації</w:t>
      </w:r>
      <w:r w:rsidR="00A853DE">
        <w:rPr>
          <w:rFonts w:ascii="Times New Roman" w:hAnsi="Times New Roman" w:cs="Times New Roman"/>
          <w:sz w:val="28"/>
          <w:szCs w:val="28"/>
          <w:lang w:val="uk-UA"/>
        </w:rPr>
        <w:t>) тощо.</w:t>
      </w:r>
    </w:p>
    <w:p w:rsidR="004A244C" w:rsidRDefault="00A853DE" w:rsidP="00CA72B1">
      <w:pPr>
        <w:spacing w:after="0" w:line="360" w:lineRule="auto"/>
        <w:ind w:firstLine="567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початковому етапі ведучою е пристосована функція активності, спрямована на пошук партнера в спілкуванні; наочно-дієве мислення змінюється наочно-образним; навчаючий успішно фантазує, спираючись більше на уявлення, ніж на сприйняття. Такі розділи, як матеріали та інструменти, технічні поняття, елементи художнього конструювання, основи кольорознавства, композиції, формоутворення присутні на кожному занятті,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вони сприяють розвитку мислення, мови, </w:t>
      </w:r>
      <w:r w:rsidR="00426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 xml:space="preserve">збагаченню </w:t>
      </w:r>
      <w:r w:rsidR="00426426">
        <w:rPr>
          <w:rFonts w:ascii="Times New Roman" w:hAnsi="Times New Roman" w:cs="Times New Roman"/>
          <w:sz w:val="28"/>
          <w:szCs w:val="28"/>
          <w:lang w:val="uk-UA"/>
        </w:rPr>
        <w:t>словникового запасу, культури спілкування. В них чітко визначається та аргументується тема, мета роботи, розвивається сучасний погляд, перспективи щ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одо вирішення поставленої задачі</w:t>
      </w:r>
      <w:r w:rsidR="00426426">
        <w:rPr>
          <w:rFonts w:ascii="Times New Roman" w:hAnsi="Times New Roman" w:cs="Times New Roman"/>
          <w:sz w:val="28"/>
          <w:szCs w:val="28"/>
          <w:lang w:val="uk-UA"/>
        </w:rPr>
        <w:t>, створює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ться атмосфера наукового пошуку,</w:t>
      </w:r>
      <w:r w:rsidR="00426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244C" w:rsidRPr="004A244C">
        <w:rPr>
          <w:rFonts w:ascii="Times New Roman" w:hAnsi="Times New Roman" w:cs="Times New Roman"/>
          <w:sz w:val="28"/>
          <w:szCs w:val="28"/>
          <w:lang w:val="uk-UA"/>
        </w:rPr>
        <w:t>надається перевага інформаційно-пошуковому, організаційному, консультативно-контролюючому видам діяльності.</w:t>
      </w:r>
    </w:p>
    <w:p w:rsidR="000C1897" w:rsidRDefault="00426426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Головним механізмом мислення, вважає Л.С. Виготський, є здатність комбінувати </w:t>
      </w:r>
      <w:r w:rsidR="00987B0F">
        <w:rPr>
          <w:rFonts w:ascii="Times New Roman" w:hAnsi="Times New Roman" w:cs="Times New Roman"/>
          <w:sz w:val="28"/>
          <w:szCs w:val="28"/>
          <w:lang w:val="uk-UA"/>
        </w:rPr>
        <w:t>образи життєвого та культурного досвіду на основі асоціації та дисоціації. Навчаючі вчаться не стільки у викладача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87B0F">
        <w:rPr>
          <w:rFonts w:ascii="Times New Roman" w:hAnsi="Times New Roman" w:cs="Times New Roman"/>
          <w:sz w:val="28"/>
          <w:szCs w:val="28"/>
          <w:lang w:val="uk-UA"/>
        </w:rPr>
        <w:t xml:space="preserve"> скільки разом з ним. Вони проходять тривалий шлях виношування та розвитку засобів діяльності, що завершуються актом творчості. Найбільшою творчою знахідкою у педагогічній діяльності, на думку В. Сухомлинського, є та мить, коли дитина сказала своє слово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. У</w:t>
      </w:r>
      <w:r w:rsidR="00987B0F">
        <w:rPr>
          <w:rFonts w:ascii="Times New Roman" w:hAnsi="Times New Roman" w:cs="Times New Roman"/>
          <w:sz w:val="28"/>
          <w:szCs w:val="28"/>
          <w:lang w:val="uk-UA"/>
        </w:rPr>
        <w:t xml:space="preserve"> цю мить вона підня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>лася на одну сходинку у своєму і</w:t>
      </w:r>
      <w:r w:rsidR="00987B0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987B0F">
        <w:rPr>
          <w:rFonts w:ascii="Times New Roman" w:hAnsi="Times New Roman" w:cs="Times New Roman"/>
          <w:sz w:val="28"/>
          <w:szCs w:val="28"/>
          <w:lang w:val="uk-UA"/>
        </w:rPr>
        <w:t xml:space="preserve">електуальному 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87B0F">
        <w:rPr>
          <w:rFonts w:ascii="Times New Roman" w:hAnsi="Times New Roman" w:cs="Times New Roman"/>
          <w:sz w:val="28"/>
          <w:szCs w:val="28"/>
          <w:lang w:val="uk-UA"/>
        </w:rPr>
        <w:t>озвитку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897" w:rsidRPr="000C1897">
        <w:rPr>
          <w:rFonts w:ascii="Times New Roman" w:hAnsi="Times New Roman" w:cs="Times New Roman"/>
          <w:sz w:val="28"/>
          <w:szCs w:val="28"/>
        </w:rPr>
        <w:t>[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0C1897" w:rsidRPr="000C1897">
        <w:rPr>
          <w:rFonts w:ascii="Times New Roman" w:hAnsi="Times New Roman" w:cs="Times New Roman"/>
          <w:sz w:val="28"/>
          <w:szCs w:val="28"/>
        </w:rPr>
        <w:t>]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 xml:space="preserve">. Розвиток мови дитини не стихійний процес. Він вимагає постійного педагогічного керівництва </w:t>
      </w:r>
      <w:r w:rsidR="000C1897" w:rsidRPr="000C1897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C1897" w:rsidRPr="000C1897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>. Кожне заняття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A244C" w:rsidRPr="004A244C">
        <w:rPr>
          <w:rFonts w:ascii="Times New Roman" w:hAnsi="Times New Roman" w:cs="Times New Roman"/>
          <w:sz w:val="28"/>
          <w:szCs w:val="28"/>
          <w:lang w:val="uk-UA"/>
        </w:rPr>
        <w:t>яке передбачає практичну роб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 xml:space="preserve">оту з технічним інструментарієм, 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 xml:space="preserve"> починається з організації робочого місця, навчаючі під керівництвом викладача розповідають загальні правила техніки безпеки роботи на занятті, використовуючи назву інструменту, яким доведеться виконувати роботу, правила безпечної роботи з ним.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>На початковому етапі навчання учні виготовляють з паперу плоскі геометричні фігури, вивчають та закріплюють:</w:t>
      </w:r>
    </w:p>
    <w:p w:rsidR="000C1897" w:rsidRDefault="0099726E" w:rsidP="00CA72B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>рості геометричні форми, їхні ознаки (кількість сторін, кутів тощо);</w:t>
      </w:r>
    </w:p>
    <w:p w:rsidR="000C1897" w:rsidRDefault="0099726E" w:rsidP="00CA72B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>оняття технологічної карти, побудова розгортки, використання шаблонів або розміч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C1897">
        <w:rPr>
          <w:rFonts w:ascii="Times New Roman" w:hAnsi="Times New Roman" w:cs="Times New Roman"/>
          <w:sz w:val="28"/>
          <w:szCs w:val="28"/>
          <w:lang w:val="uk-UA"/>
        </w:rPr>
        <w:t>ння матеріалу, розрахунку</w:t>
      </w:r>
      <w:r w:rsidRPr="009972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розмірів заготовок, побудов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візерунку, зображення предметів, передач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конструктивного зв</w:t>
      </w:r>
      <w:r w:rsidRPr="0099726E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язку та співвідношень розмірів у предметах та ін.</w:t>
      </w:r>
    </w:p>
    <w:p w:rsidR="0099726E" w:rsidRDefault="0099726E" w:rsidP="00CA72B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облаштування масштабної лінійки, способів вимірювання відрізків, розмірну, основну і допоміжну лінії;</w:t>
      </w:r>
    </w:p>
    <w:p w:rsidR="0099726E" w:rsidRDefault="0099726E" w:rsidP="00CA72B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малюнки та зразки моделей;</w:t>
      </w:r>
    </w:p>
    <w:p w:rsidR="0099726E" w:rsidRDefault="0099726E" w:rsidP="00CA72B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поняття про діючу (об</w:t>
      </w:r>
      <w:r w:rsidRPr="0099726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ємну) та недіючу (силуетну) моделі;</w:t>
      </w:r>
    </w:p>
    <w:p w:rsidR="0099726E" w:rsidRDefault="0099726E" w:rsidP="00CA72B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назви складових частин моделі;</w:t>
      </w:r>
    </w:p>
    <w:p w:rsidR="0099726E" w:rsidRDefault="0099726E" w:rsidP="00CA72B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відомості про властивості паперу (пружність, гнучкість, міцність, товщина, колір).</w:t>
      </w:r>
    </w:p>
    <w:p w:rsidR="0099726E" w:rsidRDefault="0099726E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26E">
        <w:rPr>
          <w:rFonts w:ascii="Times New Roman" w:hAnsi="Times New Roman" w:cs="Times New Roman"/>
          <w:sz w:val="28"/>
          <w:szCs w:val="28"/>
          <w:lang w:val="uk-UA"/>
        </w:rPr>
        <w:t xml:space="preserve">Наприкінці </w:t>
      </w:r>
      <w:r>
        <w:rPr>
          <w:rFonts w:ascii="Times New Roman" w:hAnsi="Times New Roman" w:cs="Times New Roman"/>
          <w:sz w:val="28"/>
          <w:szCs w:val="28"/>
          <w:lang w:val="uk-UA"/>
        </w:rPr>
        <w:t>заняття провод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яться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змагання на кращу модель. У 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 xml:space="preserve">навчаючих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збуджується інтерес 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бажання поділитися думкою, розповісти її, використовуючи при цьому назви частин моделі</w:t>
      </w:r>
      <w:r w:rsidR="00533FC8">
        <w:rPr>
          <w:rFonts w:ascii="Times New Roman" w:hAnsi="Times New Roman" w:cs="Times New Roman"/>
          <w:sz w:val="28"/>
          <w:szCs w:val="28"/>
          <w:lang w:val="uk-UA"/>
        </w:rPr>
        <w:t xml:space="preserve"> (кузов, кабіна, двигун, осі, колеса, крила, стабілізатор, фюзеляж, кіль та інші). Навчання спеціальним термінам під час проведення занять з художнього конструювання сп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ілкування навчаючих використовуємо</w:t>
      </w:r>
      <w:r w:rsidR="00533FC8">
        <w:rPr>
          <w:rFonts w:ascii="Times New Roman" w:hAnsi="Times New Roman" w:cs="Times New Roman"/>
          <w:sz w:val="28"/>
          <w:szCs w:val="28"/>
          <w:lang w:val="uk-UA"/>
        </w:rPr>
        <w:t xml:space="preserve"> тільки за допомогою загальнозрозумілих  знаків, тобто слів, їх поєднань, різних мовних зворотів.</w:t>
      </w:r>
    </w:p>
    <w:p w:rsidR="004D5B2B" w:rsidRPr="0075123F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23F">
        <w:rPr>
          <w:rFonts w:ascii="Times New Roman" w:hAnsi="Times New Roman" w:cs="Times New Roman"/>
          <w:sz w:val="28"/>
          <w:szCs w:val="28"/>
          <w:lang w:val="uk-UA"/>
        </w:rPr>
        <w:t>Наведе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5123F">
        <w:rPr>
          <w:rFonts w:ascii="Times New Roman" w:hAnsi="Times New Roman" w:cs="Times New Roman"/>
          <w:sz w:val="28"/>
          <w:szCs w:val="28"/>
          <w:lang w:val="uk-UA"/>
        </w:rPr>
        <w:t>о зразки вправ на розуміння і побудову тексту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5B2B" w:rsidRPr="0075123F" w:rsidRDefault="00274224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261620</wp:posOffset>
            </wp:positionV>
            <wp:extent cx="1143000" cy="1419225"/>
            <wp:effectExtent l="19050" t="0" r="0" b="0"/>
            <wp:wrapTight wrapText="bothSides">
              <wp:wrapPolygon edited="0">
                <wp:start x="-360" y="0"/>
                <wp:lineTo x="-360" y="21455"/>
                <wp:lineTo x="21600" y="21455"/>
                <wp:lineTo x="21600" y="0"/>
                <wp:lineTo x="-36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 w:rsidRPr="0075123F">
        <w:rPr>
          <w:rFonts w:ascii="Times New Roman" w:hAnsi="Times New Roman" w:cs="Times New Roman"/>
          <w:sz w:val="28"/>
          <w:szCs w:val="28"/>
          <w:lang w:val="uk-UA"/>
        </w:rPr>
        <w:t>Вправа 1</w:t>
      </w:r>
    </w:p>
    <w:p w:rsidR="004D5B2B" w:rsidRPr="0075123F" w:rsidRDefault="004D5B2B" w:rsidP="008420D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23F">
        <w:rPr>
          <w:rFonts w:ascii="Times New Roman" w:hAnsi="Times New Roman" w:cs="Times New Roman"/>
          <w:sz w:val="28"/>
          <w:szCs w:val="28"/>
          <w:lang w:val="uk-UA"/>
        </w:rPr>
        <w:t xml:space="preserve">Чудова квітка – троянда! Які в неї пелюстки, як красиво вони зібрані в квітку! А подивіться на стебло, на листя. Навіть колючі, гострі, як голки, шипи оберігають її. Хоча вони можуть боляче уколоти. А дівчина не намалювала колючок. Але що за троянда без шипів? 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5123F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75123F">
        <w:rPr>
          <w:rFonts w:ascii="Times New Roman" w:hAnsi="Times New Roman" w:cs="Times New Roman"/>
          <w:sz w:val="28"/>
          <w:szCs w:val="28"/>
          <w:lang w:val="uk-UA"/>
        </w:rPr>
        <w:t>міть олівець, намалюйте на стеблі та між листям три-чотири невеликі рисочки. Тоді троянда буде справжня.</w:t>
      </w:r>
    </w:p>
    <w:p w:rsidR="004D5B2B" w:rsidRPr="0075123F" w:rsidRDefault="004D5B2B" w:rsidP="008420D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23F">
        <w:rPr>
          <w:rFonts w:ascii="Times New Roman" w:hAnsi="Times New Roman" w:cs="Times New Roman"/>
          <w:sz w:val="28"/>
          <w:szCs w:val="28"/>
          <w:lang w:val="uk-UA"/>
        </w:rPr>
        <w:t xml:space="preserve">      Засвоєння термінів: пряма лінія, промінь;</w:t>
      </w:r>
    </w:p>
    <w:p w:rsidR="004D5B2B" w:rsidRPr="0075123F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23F">
        <w:rPr>
          <w:rFonts w:ascii="Times New Roman" w:hAnsi="Times New Roman" w:cs="Times New Roman"/>
          <w:sz w:val="28"/>
          <w:szCs w:val="28"/>
          <w:lang w:val="uk-UA"/>
        </w:rPr>
        <w:t>Вправа 2</w:t>
      </w:r>
    </w:p>
    <w:p w:rsidR="004D5B2B" w:rsidRDefault="00274224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60325</wp:posOffset>
            </wp:positionV>
            <wp:extent cx="1230630" cy="1343025"/>
            <wp:effectExtent l="19050" t="0" r="7620" b="0"/>
            <wp:wrapTight wrapText="bothSides">
              <wp:wrapPolygon edited="0">
                <wp:start x="-334" y="0"/>
                <wp:lineTo x="-334" y="21447"/>
                <wp:lineTo x="21734" y="21447"/>
                <wp:lineTo x="21734" y="0"/>
                <wp:lineTo x="-33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 w:rsidRPr="0075123F">
        <w:rPr>
          <w:rFonts w:ascii="Times New Roman" w:hAnsi="Times New Roman" w:cs="Times New Roman"/>
          <w:sz w:val="28"/>
          <w:szCs w:val="28"/>
          <w:lang w:val="uk-UA"/>
        </w:rPr>
        <w:t xml:space="preserve">Ось цифри – люди. Вони сміються, співають, танцюють. У кожної в руках кульки. Скільки їх? Це залежить від того числа, яким позначена цифра-людина. У цифри 2 в руках дві кульки, у цифри 4 – чотири кульки. А ось цифра 5 помилилася: у неї в руках не вистачає однієї кульки. Допоможіть їй. Намалюйте коло 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D5B2B" w:rsidRPr="0075123F">
        <w:rPr>
          <w:rFonts w:ascii="Times New Roman" w:hAnsi="Times New Roman" w:cs="Times New Roman"/>
          <w:sz w:val="28"/>
          <w:szCs w:val="28"/>
          <w:lang w:val="uk-UA"/>
        </w:rPr>
        <w:t xml:space="preserve"> ниточку до нього, щоб у п</w:t>
      </w:r>
      <w:r w:rsidR="004D5B2B" w:rsidRPr="0075123F">
        <w:rPr>
          <w:rFonts w:ascii="Times New Roman" w:hAnsi="Times New Roman" w:cs="Times New Roman"/>
          <w:sz w:val="28"/>
          <w:szCs w:val="28"/>
        </w:rPr>
        <w:t>’</w:t>
      </w:r>
      <w:r w:rsidR="004D5B2B" w:rsidRPr="0075123F">
        <w:rPr>
          <w:rFonts w:ascii="Times New Roman" w:hAnsi="Times New Roman" w:cs="Times New Roman"/>
          <w:sz w:val="28"/>
          <w:szCs w:val="28"/>
          <w:lang w:val="uk-UA"/>
        </w:rPr>
        <w:t>ятірки було п</w:t>
      </w:r>
      <w:r w:rsidR="004D5B2B" w:rsidRPr="0075123F">
        <w:rPr>
          <w:rFonts w:ascii="Times New Roman" w:hAnsi="Times New Roman" w:cs="Times New Roman"/>
          <w:sz w:val="28"/>
          <w:szCs w:val="28"/>
        </w:rPr>
        <w:t>’</w:t>
      </w:r>
      <w:r w:rsidR="004D5B2B" w:rsidRPr="0075123F">
        <w:rPr>
          <w:rFonts w:ascii="Times New Roman" w:hAnsi="Times New Roman" w:cs="Times New Roman"/>
          <w:sz w:val="28"/>
          <w:szCs w:val="28"/>
          <w:lang w:val="uk-UA"/>
        </w:rPr>
        <w:t>ять кульок.</w:t>
      </w:r>
    </w:p>
    <w:p w:rsidR="004D5B2B" w:rsidRPr="0075123F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23F">
        <w:rPr>
          <w:rFonts w:ascii="Times New Roman" w:hAnsi="Times New Roman" w:cs="Times New Roman"/>
          <w:sz w:val="28"/>
          <w:szCs w:val="28"/>
          <w:lang w:val="uk-UA"/>
        </w:rPr>
        <w:t>Засвоєння термінів: кулька, коло;</w:t>
      </w:r>
    </w:p>
    <w:p w:rsidR="004D5B2B" w:rsidRPr="0075123F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23F">
        <w:rPr>
          <w:rFonts w:ascii="Times New Roman" w:hAnsi="Times New Roman" w:cs="Times New Roman"/>
          <w:sz w:val="28"/>
          <w:szCs w:val="28"/>
          <w:lang w:val="uk-UA"/>
        </w:rPr>
        <w:lastRenderedPageBreak/>
        <w:t>Вправа 3</w:t>
      </w:r>
    </w:p>
    <w:p w:rsidR="004D5B2B" w:rsidRPr="0075123F" w:rsidRDefault="00274224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70485</wp:posOffset>
            </wp:positionV>
            <wp:extent cx="1219200" cy="1114425"/>
            <wp:effectExtent l="19050" t="0" r="0" b="0"/>
            <wp:wrapTight wrapText="bothSides">
              <wp:wrapPolygon edited="0">
                <wp:start x="-338" y="0"/>
                <wp:lineTo x="-338" y="21415"/>
                <wp:lineTo x="21600" y="21415"/>
                <wp:lineTo x="21600" y="0"/>
                <wp:lineTo x="-338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D5B2B" w:rsidRPr="0075123F">
        <w:rPr>
          <w:rFonts w:ascii="Times New Roman" w:hAnsi="Times New Roman" w:cs="Times New Roman"/>
          <w:sz w:val="28"/>
          <w:szCs w:val="28"/>
          <w:lang w:val="uk-UA"/>
        </w:rPr>
        <w:t xml:space="preserve">оруч  </w:t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D5B2B" w:rsidRPr="0075123F">
        <w:rPr>
          <w:rFonts w:ascii="Times New Roman" w:hAnsi="Times New Roman" w:cs="Times New Roman"/>
          <w:sz w:val="28"/>
          <w:szCs w:val="28"/>
          <w:lang w:val="uk-UA"/>
        </w:rPr>
        <w:t>з залом є спортивний куточок. Дітям дуже подобається шведська стіна. Ось на малюнку один із хлопчиків повиснув на руках, а Грицько стоїть поруч і рахує, скільки він протримається. у кого руки сильніші? На малюнку хлопчик-спортсмен не встиг провести одну лінію так,щоб вона пройшла через кінчики пальчиків. Домалюйте її.</w:t>
      </w:r>
    </w:p>
    <w:p w:rsidR="004D5B2B" w:rsidRPr="0075123F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23F">
        <w:rPr>
          <w:rFonts w:ascii="Times New Roman" w:hAnsi="Times New Roman" w:cs="Times New Roman"/>
          <w:sz w:val="28"/>
          <w:szCs w:val="28"/>
          <w:lang w:val="uk-UA"/>
        </w:rPr>
        <w:t>Засвоєння термінів: пряма лінія;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23F">
        <w:rPr>
          <w:rFonts w:ascii="Times New Roman" w:hAnsi="Times New Roman" w:cs="Times New Roman"/>
          <w:sz w:val="28"/>
          <w:szCs w:val="28"/>
          <w:lang w:val="uk-UA"/>
        </w:rPr>
        <w:t>Вправа 4</w:t>
      </w:r>
    </w:p>
    <w:p w:rsidR="004D5B2B" w:rsidRPr="0075123F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23F">
        <w:rPr>
          <w:rFonts w:ascii="Times New Roman" w:hAnsi="Times New Roman" w:cs="Times New Roman"/>
          <w:sz w:val="28"/>
          <w:szCs w:val="28"/>
          <w:lang w:val="uk-UA"/>
        </w:rPr>
        <w:t>Хлопчик малює фарбами. Ось він намалював  гарний глечик для квітів. І тут з пензлика в нього упало дві краплі. На папері поряд з глечиком з</w:t>
      </w:r>
      <w:r w:rsidRPr="0075123F">
        <w:rPr>
          <w:rFonts w:ascii="Times New Roman" w:hAnsi="Times New Roman" w:cs="Times New Roman"/>
          <w:sz w:val="28"/>
          <w:szCs w:val="28"/>
        </w:rPr>
        <w:t>’</w:t>
      </w:r>
      <w:r w:rsidRPr="0075123F">
        <w:rPr>
          <w:rFonts w:ascii="Times New Roman" w:hAnsi="Times New Roman" w:cs="Times New Roman"/>
          <w:sz w:val="28"/>
          <w:szCs w:val="28"/>
          <w:lang w:val="uk-UA"/>
        </w:rPr>
        <w:t>явилися дві клякни. Хлопчик подумав і намалював до кожної клякни хвостик. І вийшли вишеньки. Проведіть від клякни лінії – наче це хвостики вишень.</w:t>
      </w:r>
    </w:p>
    <w:p w:rsidR="004D5B2B" w:rsidRPr="0075123F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23F">
        <w:rPr>
          <w:rFonts w:ascii="Times New Roman" w:hAnsi="Times New Roman" w:cs="Times New Roman"/>
          <w:sz w:val="28"/>
          <w:szCs w:val="28"/>
          <w:lang w:val="uk-UA"/>
        </w:rPr>
        <w:t>Засвоєння термінів: пряма лінія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D5B2B" w:rsidRPr="0075123F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23F">
        <w:rPr>
          <w:rFonts w:ascii="Times New Roman" w:hAnsi="Times New Roman" w:cs="Times New Roman"/>
          <w:sz w:val="28"/>
          <w:szCs w:val="28"/>
          <w:lang w:val="uk-UA"/>
        </w:rPr>
        <w:t>Вправа 5</w:t>
      </w:r>
    </w:p>
    <w:p w:rsidR="004D5B2B" w:rsidRDefault="00CA725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172720</wp:posOffset>
            </wp:positionV>
            <wp:extent cx="1200150" cy="1114425"/>
            <wp:effectExtent l="19050" t="0" r="0" b="0"/>
            <wp:wrapTight wrapText="bothSides">
              <wp:wrapPolygon edited="0">
                <wp:start x="-343" y="0"/>
                <wp:lineTo x="-343" y="21415"/>
                <wp:lineTo x="21600" y="21415"/>
                <wp:lineTo x="21600" y="0"/>
                <wp:lineTo x="-343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 w:rsidRPr="0075123F">
        <w:rPr>
          <w:rFonts w:ascii="Times New Roman" w:hAnsi="Times New Roman" w:cs="Times New Roman"/>
          <w:sz w:val="28"/>
          <w:szCs w:val="28"/>
          <w:lang w:val="uk-UA"/>
        </w:rPr>
        <w:t>Діти повертаються в школу з екскурсії.</w:t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 xml:space="preserve"> Вони підійшли до річки. З високого берега річки школу вже видно.  Навпростець до неї зовсім близько, але пройти прямо не можна – там річка. Дорога до школи веде через місток, а біля високої сосни вона повертає до школи. Покажіть на малюнку дорогу: від місточка до дерева, а від нього до школи.</w:t>
      </w:r>
    </w:p>
    <w:p w:rsidR="004D5B2B" w:rsidRDefault="008420D6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146685</wp:posOffset>
            </wp:positionV>
            <wp:extent cx="1102995" cy="1219200"/>
            <wp:effectExtent l="19050" t="0" r="1905" b="0"/>
            <wp:wrapTight wrapText="bothSides">
              <wp:wrapPolygon edited="0">
                <wp:start x="-373" y="0"/>
                <wp:lineTo x="-373" y="21263"/>
                <wp:lineTo x="21637" y="21263"/>
                <wp:lineTo x="21637" y="0"/>
                <wp:lineTo x="-373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крива лінія;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6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Марійка вміє пускати мильні бульбашки із своїх долоней. Треба опустити руки в мильну піну та скласти долоні. Між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ними повинна залишатися маленька щілина. Витягніть руки та подуйте в щілину – з іншого боку долоні вилетять мильні бульбашки. М</w:t>
      </w:r>
      <w:r w:rsidRPr="001171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які, яскраві, дивовижні! Одна з них сіла песику на ніс! Намалюйте дві бульбашки – два кружечки: один у песика над носом, а другий біля дівчини.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кулька, кружечок, коло, овал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7</w:t>
      </w:r>
    </w:p>
    <w:p w:rsidR="004D5B2B" w:rsidRDefault="00CA725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70485</wp:posOffset>
            </wp:positionV>
            <wp:extent cx="1276350" cy="1371600"/>
            <wp:effectExtent l="19050" t="0" r="0" b="0"/>
            <wp:wrapTight wrapText="bothSides">
              <wp:wrapPolygon edited="0">
                <wp:start x="-322" y="0"/>
                <wp:lineTo x="-322" y="21300"/>
                <wp:lineTo x="21600" y="21300"/>
                <wp:lineTo x="21600" y="0"/>
                <wp:lineTo x="-322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Зранку сидять біля озера Сергійко і Юрко. В руках у них вудочки, вони ловлять рибу. Ось, здається, клюнуло. У Сергійка і у Юрка! Вони підняли вудочки. І що побачили? На гачку у Юрка блищала рибка, а Сергійко витягнув маленький дитячий черевичок. От не пощастило! Проведіть лінію від вудочки Юрка до рибки (Юрко в смугастій майці). А вудочку Сергійка з</w:t>
      </w:r>
      <w:r w:rsidR="004D5B2B" w:rsidRPr="00117162">
        <w:rPr>
          <w:rFonts w:ascii="Times New Roman" w:hAnsi="Times New Roman" w:cs="Times New Roman"/>
          <w:sz w:val="28"/>
          <w:szCs w:val="28"/>
        </w:rPr>
        <w:t>’</w:t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єднайте з черевичком.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пр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яма лінія, хвиляста лінія, овал;</w:t>
      </w:r>
    </w:p>
    <w:p w:rsidR="004D5B2B" w:rsidRDefault="00CA725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250190</wp:posOffset>
            </wp:positionV>
            <wp:extent cx="1419225" cy="1123950"/>
            <wp:effectExtent l="19050" t="0" r="9525" b="0"/>
            <wp:wrapTight wrapText="bothSides">
              <wp:wrapPolygon edited="0">
                <wp:start x="-290" y="0"/>
                <wp:lineTo x="-290" y="21234"/>
                <wp:lineTo x="21745" y="21234"/>
                <wp:lineTo x="21745" y="0"/>
                <wp:lineTo x="-290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Вправа 8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Хлопчик їхав з гори на лижах та впав. Він прокотився трохи й зупинився. Тут він помітив, що загубив рукавички. Подивився наверх і побачив їх. Вони лежали неподалік від кущика: одна вище його, інша – нижче. Намалюйте два кружечки там, де лежать рукавички: один – на горі трохи вище кущика, інший – трохи нижче його.</w:t>
      </w:r>
    </w:p>
    <w:p w:rsidR="004D5B2B" w:rsidRDefault="008420D6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коло;</w:t>
      </w:r>
    </w:p>
    <w:p w:rsidR="004D5B2B" w:rsidRDefault="008420D6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280035</wp:posOffset>
            </wp:positionV>
            <wp:extent cx="1390650" cy="790575"/>
            <wp:effectExtent l="19050" t="0" r="0" b="0"/>
            <wp:wrapTight wrapText="bothSides">
              <wp:wrapPolygon edited="0">
                <wp:start x="-296" y="0"/>
                <wp:lineTo x="-296" y="21340"/>
                <wp:lineTo x="21600" y="21340"/>
                <wp:lineTo x="21600" y="0"/>
                <wp:lineTo x="-296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Вправа 9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Впав перший сніжок, і все стало білим, чистим. Кошеня ще не бачило снігу. Воно вийшло з дому на двір, понюхало сніг. Потім повільно пройшло по подвір</w:t>
      </w:r>
      <w:r w:rsidRPr="00684AC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ю.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кошеня високо підіймало лапу, ставило її. Намалюйте позаду кошеня його сліди – три-чотири невеличких кружечка.</w:t>
      </w:r>
    </w:p>
    <w:p w:rsidR="004D5B2B" w:rsidRDefault="008420D6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коло, овал;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10</w:t>
      </w:r>
    </w:p>
    <w:p w:rsidR="004D5B2B" w:rsidRDefault="00CA725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4949190</wp:posOffset>
            </wp:positionH>
            <wp:positionV relativeFrom="paragraph">
              <wp:posOffset>123190</wp:posOffset>
            </wp:positionV>
            <wp:extent cx="1238250" cy="1095375"/>
            <wp:effectExtent l="19050" t="0" r="0" b="0"/>
            <wp:wrapTight wrapText="bothSides">
              <wp:wrapPolygon edited="0">
                <wp:start x="-332" y="0"/>
                <wp:lineTo x="-332" y="21412"/>
                <wp:lineTo x="21600" y="21412"/>
                <wp:lineTo x="21600" y="0"/>
                <wp:lineTo x="-332" y="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Надійка випрала носовички і повісила їх сушитися на дворі. Вона прикріпила носовички,щоб їх не вніс вітер. На один з них у дівчинки не вистачило прищепки. Це був найяскравіший носовичок. Його побачила галка, схопила дзьобом та зірвала з мотузки. Ось вона сидить на стовпчику. Намалюйте хвилясту лінію донизу від її дзьоба, наче це носовичок, який зірвала галка.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ермінів: зигзаг, хвиляста лінія,ламана лінія;</w:t>
      </w:r>
    </w:p>
    <w:p w:rsidR="004D5B2B" w:rsidRDefault="00CA725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5216525</wp:posOffset>
            </wp:positionH>
            <wp:positionV relativeFrom="paragraph">
              <wp:posOffset>-43815</wp:posOffset>
            </wp:positionV>
            <wp:extent cx="970915" cy="1533525"/>
            <wp:effectExtent l="19050" t="0" r="635" b="0"/>
            <wp:wrapTight wrapText="bothSides">
              <wp:wrapPolygon edited="0">
                <wp:start x="-424" y="0"/>
                <wp:lineTo x="-424" y="21466"/>
                <wp:lineTo x="21614" y="21466"/>
                <wp:lineTo x="21614" y="0"/>
                <wp:lineTo x="-424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Вправа 11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Катруся і Наталя грають двома м</w:t>
      </w:r>
      <w:r w:rsidRPr="00684AC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ячами. На нашому малюнку Катруся в штанях. Ось вона бере м</w:t>
      </w:r>
      <w:r w:rsidRPr="00684AC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яча і кидає його. Наталя повинна встигнути піймати його. Намалюйте два м</w:t>
      </w:r>
      <w:r w:rsidRPr="00684AC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яча – 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два кола. Один з них в руках у К</w:t>
      </w:r>
      <w:r>
        <w:rPr>
          <w:rFonts w:ascii="Times New Roman" w:hAnsi="Times New Roman" w:cs="Times New Roman"/>
          <w:sz w:val="28"/>
          <w:szCs w:val="28"/>
          <w:lang w:val="uk-UA"/>
        </w:rPr>
        <w:t>атрусі, а інший лежить біля її ніг.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коло, овал, еліпс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12</w:t>
      </w:r>
    </w:p>
    <w:p w:rsidR="004D5B2B" w:rsidRDefault="00CA725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126365</wp:posOffset>
            </wp:positionV>
            <wp:extent cx="1457325" cy="1238250"/>
            <wp:effectExtent l="19050" t="0" r="9525" b="0"/>
            <wp:wrapTight wrapText="bothSides">
              <wp:wrapPolygon edited="0">
                <wp:start x="-282" y="0"/>
                <wp:lineTo x="-282" y="21268"/>
                <wp:lineTo x="21741" y="21268"/>
                <wp:lineTo x="21741" y="0"/>
                <wp:lineTo x="-282" y="0"/>
              </wp:wrapPolygon>
            </wp:wrapTight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Це сцена лялькового театру. Показують казку «Колобок». На сцені зубатий, але не дуже страшний вовк. Перед ним Колобок. Він вліз на великий пеньок і співає вовку пісеньку: «Я від бабусі втік, я від дідуся втік…». На нашому малюнку вовк є, а колобка намалювати не встигли. Намалюйте кружечок там, де знаходиться Колобок – на великому пеньку.</w:t>
      </w:r>
    </w:p>
    <w:p w:rsidR="004D5B2B" w:rsidRDefault="008420D6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коло;</w:t>
      </w:r>
    </w:p>
    <w:p w:rsidR="004D5B2B" w:rsidRDefault="00CA725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267970</wp:posOffset>
            </wp:positionV>
            <wp:extent cx="1209675" cy="1266825"/>
            <wp:effectExtent l="19050" t="0" r="9525" b="0"/>
            <wp:wrapTight wrapText="bothSides">
              <wp:wrapPolygon edited="0">
                <wp:start x="-340" y="0"/>
                <wp:lineTo x="-340" y="21438"/>
                <wp:lineTo x="21770" y="21438"/>
                <wp:lineTo x="21770" y="0"/>
                <wp:lineTo x="-340" y="0"/>
              </wp:wrapPolygon>
            </wp:wrapTight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Вправа 13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Марійка вчиться в</w:t>
      </w:r>
      <w:r w:rsidRPr="009656A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язати на спицях. Вона хотіла</w:t>
      </w:r>
      <w:r w:rsidRPr="00965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Pr="009656A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язати собі таку шапочку, як у її подруги. Але потім вирішила трохи змінити малюнок і зробити шапочку не зовсім схожу на ту, що бачила у подруги. Для цього вона зв</w:t>
      </w:r>
      <w:r w:rsidRPr="009656A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язала дві вузеньких смужечки зверху та знизу від широкої смужечки. Намалюйте дві лінії: одна повинна бути вище смужки, інша – нижче.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пряма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 xml:space="preserve"> лінія, ламана лінія, трикутник;</w:t>
      </w:r>
    </w:p>
    <w:p w:rsidR="004D5B2B" w:rsidRDefault="00CA725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320675</wp:posOffset>
            </wp:positionV>
            <wp:extent cx="1200150" cy="1485900"/>
            <wp:effectExtent l="19050" t="0" r="0" b="0"/>
            <wp:wrapTight wrapText="bothSides">
              <wp:wrapPolygon edited="0">
                <wp:start x="-343" y="0"/>
                <wp:lineTo x="-343" y="21323"/>
                <wp:lineTo x="21600" y="21323"/>
                <wp:lineTo x="21600" y="0"/>
                <wp:lineTo x="-343" y="0"/>
              </wp:wrapPolygon>
            </wp:wrapTight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Вправа 14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Дмитрик гарно малює птахів. Ось він намалював дятла на дереві. Дятел сидить біля свого гнізда, яке він зробив у стовбурі товстого дерева. Але Дмитрик не встиг намалювати «вхід» у гніздо. Зробіть це за нього. Намалюйте кружечок на дереві прямо біля дзьоба дятла. Цей кружечок є «входом» 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>гніздо.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коло,паралельні прямі.</w:t>
      </w:r>
    </w:p>
    <w:p w:rsidR="004D5B2B" w:rsidRDefault="00CA725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4879340</wp:posOffset>
            </wp:positionH>
            <wp:positionV relativeFrom="paragraph">
              <wp:posOffset>260985</wp:posOffset>
            </wp:positionV>
            <wp:extent cx="1307465" cy="1228725"/>
            <wp:effectExtent l="19050" t="0" r="6985" b="0"/>
            <wp:wrapTight wrapText="bothSides">
              <wp:wrapPolygon edited="0">
                <wp:start x="-315" y="0"/>
                <wp:lineTo x="-315" y="21433"/>
                <wp:lineTo x="21715" y="21433"/>
                <wp:lineTo x="21715" y="0"/>
                <wp:lineTo x="-315" y="0"/>
              </wp:wrapPolygon>
            </wp:wrapTight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2B">
        <w:rPr>
          <w:rFonts w:ascii="Times New Roman" w:hAnsi="Times New Roman" w:cs="Times New Roman"/>
          <w:sz w:val="28"/>
          <w:szCs w:val="28"/>
          <w:lang w:val="uk-UA"/>
        </w:rPr>
        <w:t>Вправа 15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школи веде багато стежинок. Оленка любить ходити по стежці, яка іде між двома старими дубами. Вони такі гарні! На нашому малюнку цієї стежинки нема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>. Намалюйте її. Проведіть лінію, яка починається в тому місці, де стоїть Оленка, а закінчується біля дверей школи. Не забудьте, що ця стежинка проходить між двома деревами.</w:t>
      </w:r>
    </w:p>
    <w:p w:rsidR="004D5B2B" w:rsidRDefault="004D5B2B" w:rsidP="00CA72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Засвоєння термінів: паралельна пряма, хв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иляста лінія, прямокутник;</w:t>
      </w:r>
    </w:p>
    <w:p w:rsidR="00533FC8" w:rsidRDefault="00533FC8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А.Б. Воронцов, Л.В. Занков, В.В. Давидов та інші виділяють наступні три основні типи внутрішньої мови, які використовує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найкращого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засвоєння термінів, застосованих на заняттях з художньо-конструкторської творчості:</w:t>
      </w:r>
    </w:p>
    <w:p w:rsidR="00533FC8" w:rsidRDefault="00533FC8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внутрішн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проя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«мова про себе», що зберігає структуру зовнішньої мови, але позб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авлена фонації, тобто вимови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звуків, і типова для вирішення розумових завдань в ускладнених умовах;</w:t>
      </w:r>
    </w:p>
    <w:p w:rsidR="00533FC8" w:rsidRDefault="00533FC8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власне мова внутрішня, коли вона виступає як засіб мислення, користується специфічними одиницями</w:t>
      </w:r>
      <w:r w:rsidR="000946ED">
        <w:rPr>
          <w:rFonts w:ascii="Times New Roman" w:hAnsi="Times New Roman" w:cs="Times New Roman"/>
          <w:sz w:val="28"/>
          <w:szCs w:val="28"/>
          <w:lang w:val="uk-UA"/>
        </w:rPr>
        <w:t xml:space="preserve"> (код образів і схем, предметний код, предметні значення) і має специфічну структуру, відмінну від структури зовнішньої мови;</w:t>
      </w:r>
    </w:p>
    <w:p w:rsidR="000946ED" w:rsidRDefault="000946ED" w:rsidP="00CA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внутрішнє програмування – формування і закріплення в специфічних одиницях задуму (тема, програми)</w:t>
      </w:r>
      <w:r w:rsidR="007A4ACD">
        <w:rPr>
          <w:rFonts w:ascii="Times New Roman" w:hAnsi="Times New Roman" w:cs="Times New Roman"/>
          <w:sz w:val="28"/>
          <w:szCs w:val="28"/>
          <w:lang w:val="uk-UA"/>
        </w:rPr>
        <w:t xml:space="preserve"> мовного висловлювання, цілого тексту і його змістовних частин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, опановуючи</w:t>
      </w:r>
      <w:r w:rsidR="007A4ACD">
        <w:rPr>
          <w:rFonts w:ascii="Times New Roman" w:hAnsi="Times New Roman" w:cs="Times New Roman"/>
          <w:sz w:val="28"/>
          <w:szCs w:val="28"/>
          <w:lang w:val="uk-UA"/>
        </w:rPr>
        <w:t xml:space="preserve"> рідну мову через мовну діяльність, через сприйняття мови та мовлення </w:t>
      </w:r>
      <w:r w:rsidR="007A4ACD" w:rsidRPr="007A4ACD">
        <w:rPr>
          <w:rFonts w:ascii="Times New Roman" w:hAnsi="Times New Roman" w:cs="Times New Roman"/>
          <w:sz w:val="28"/>
          <w:szCs w:val="28"/>
          <w:lang w:val="uk-UA"/>
        </w:rPr>
        <w:t>[4].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244C" w:rsidRPr="004A244C">
        <w:rPr>
          <w:rFonts w:ascii="Times New Roman" w:hAnsi="Times New Roman" w:cs="Times New Roman"/>
          <w:sz w:val="28"/>
          <w:szCs w:val="28"/>
          <w:lang w:val="uk-UA"/>
        </w:rPr>
        <w:t>Для досягнення більш високих результатів доречним є метод синектики (у перекладі з грецької означає сполучення різнорідних прийомів або методів), запропонований американським дослідником У. Гордоном.</w:t>
      </w:r>
    </w:p>
    <w:p w:rsidR="007A4ACD" w:rsidRPr="00272CC5" w:rsidRDefault="007A4ACD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 чином</w:t>
      </w:r>
      <w:r w:rsidR="004A244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розвиток креативних здатностей з використанням спеціальних термінів під час проведення занять з художнього конструювання</w:t>
      </w:r>
      <w:r w:rsidR="00F97806">
        <w:rPr>
          <w:rFonts w:ascii="Times New Roman" w:hAnsi="Times New Roman" w:cs="Times New Roman"/>
          <w:sz w:val="28"/>
          <w:szCs w:val="28"/>
          <w:lang w:val="uk-UA"/>
        </w:rPr>
        <w:t xml:space="preserve"> створює сприятливі можливості для розвитку технічної кмітливості, уміння використовувати культуру спілкування для вирішення конкретного завдання; розвиває здібності в координації різних рухових дій; удосконалює сенсорні можливості – уміння розпізнавати предмети, сприймати їх безпосередньо органами чуття, формує уміння обробляти матеріали; розвиває усвідомлене відношення до своєї та колективної роботи; виховує пошану до праці дорослих, відповідальне відношення до різно</w:t>
      </w:r>
      <w:r w:rsidR="00272CC5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97806">
        <w:rPr>
          <w:rFonts w:ascii="Times New Roman" w:hAnsi="Times New Roman" w:cs="Times New Roman"/>
          <w:sz w:val="28"/>
          <w:szCs w:val="28"/>
          <w:lang w:val="uk-UA"/>
        </w:rPr>
        <w:t xml:space="preserve"> фізичної праці; спонукає до інтелектуальної творчої активності; професійно орієнтує</w:t>
      </w:r>
      <w:r w:rsidR="00272CC5">
        <w:rPr>
          <w:rFonts w:ascii="Times New Roman" w:hAnsi="Times New Roman" w:cs="Times New Roman"/>
          <w:sz w:val="28"/>
          <w:szCs w:val="28"/>
          <w:lang w:val="uk-UA"/>
        </w:rPr>
        <w:t>, підвищує соціальну компетентність, орієнтує безпосередньо на досягнення конкретних значимих результатів, формує до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свід поведінки у мікро- і макро</w:t>
      </w:r>
      <w:r w:rsidR="00272CC5">
        <w:rPr>
          <w:rFonts w:ascii="Times New Roman" w:hAnsi="Times New Roman" w:cs="Times New Roman"/>
          <w:sz w:val="28"/>
          <w:szCs w:val="28"/>
          <w:lang w:val="uk-UA"/>
        </w:rPr>
        <w:t xml:space="preserve">групах, створює кожному умови для демонстрації набутих вмінь, </w:t>
      </w:r>
      <w:r w:rsidR="00F97806">
        <w:rPr>
          <w:rFonts w:ascii="Times New Roman" w:hAnsi="Times New Roman" w:cs="Times New Roman"/>
          <w:sz w:val="28"/>
          <w:szCs w:val="28"/>
          <w:lang w:val="uk-UA"/>
        </w:rPr>
        <w:t>формує когнітивну сферу на</w:t>
      </w:r>
      <w:r w:rsidR="008420D6">
        <w:rPr>
          <w:rFonts w:ascii="Times New Roman" w:hAnsi="Times New Roman" w:cs="Times New Roman"/>
          <w:sz w:val="28"/>
          <w:szCs w:val="28"/>
          <w:lang w:val="uk-UA"/>
        </w:rPr>
        <w:t>вчаючих як особистісну кре</w:t>
      </w:r>
      <w:r w:rsidR="00272CC5">
        <w:rPr>
          <w:rFonts w:ascii="Times New Roman" w:hAnsi="Times New Roman" w:cs="Times New Roman"/>
          <w:sz w:val="28"/>
          <w:szCs w:val="28"/>
          <w:lang w:val="uk-UA"/>
        </w:rPr>
        <w:t>ацію у середовищі діяльності.</w:t>
      </w:r>
    </w:p>
    <w:p w:rsidR="00F97806" w:rsidRDefault="00F97806" w:rsidP="00CA72B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ЛІТЕРАТУРА</w:t>
      </w:r>
    </w:p>
    <w:p w:rsidR="00F97806" w:rsidRDefault="00272CC5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Полуянов Ю.А. Перспектив</w:t>
      </w:r>
      <w:r w:rsidR="00935BED">
        <w:rPr>
          <w:rFonts w:ascii="Times New Roman" w:hAnsi="Times New Roman" w:cs="Times New Roman"/>
          <w:sz w:val="28"/>
          <w:szCs w:val="28"/>
          <w:lang w:val="uk-UA"/>
        </w:rPr>
        <w:t xml:space="preserve">и реалізації ідей Л.С. Виготського в дитячій художній творчості / Ю.А. Полуянов // </w:t>
      </w:r>
      <w:r w:rsidR="00935BED" w:rsidRPr="00935BED">
        <w:rPr>
          <w:rFonts w:ascii="Times New Roman" w:hAnsi="Times New Roman" w:cs="Times New Roman"/>
          <w:sz w:val="28"/>
          <w:szCs w:val="28"/>
          <w:lang w:val="uk-UA"/>
        </w:rPr>
        <w:t>Вопр</w:t>
      </w:r>
      <w:r w:rsidR="00935BED">
        <w:rPr>
          <w:rFonts w:ascii="Times New Roman" w:hAnsi="Times New Roman" w:cs="Times New Roman"/>
          <w:sz w:val="28"/>
          <w:szCs w:val="28"/>
          <w:lang w:val="uk-UA"/>
        </w:rPr>
        <w:t xml:space="preserve">осы психологии, 1997.  №1 – с.35 – 47.  </w:t>
      </w:r>
    </w:p>
    <w:p w:rsidR="00935BED" w:rsidRDefault="00935BED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Сухомлинский В.А. О воспитании / В.А. Сухомлинский. – М.: Полит.л-ра, 1975. – 269 с.</w:t>
      </w:r>
    </w:p>
    <w:p w:rsidR="00935BED" w:rsidRDefault="00935BED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Приходченко К.І. Форми роботи з розвитку творчої особистості учнів / К.І. Приходченко // Наукові записки</w:t>
      </w:r>
      <w:r w:rsidR="00272CC5">
        <w:rPr>
          <w:rFonts w:ascii="Times New Roman" w:hAnsi="Times New Roman" w:cs="Times New Roman"/>
          <w:sz w:val="28"/>
          <w:szCs w:val="28"/>
          <w:lang w:val="uk-UA"/>
        </w:rPr>
        <w:t>: зб. наук. Статей НПУ ім. М.П.</w:t>
      </w:r>
      <w:r>
        <w:rPr>
          <w:rFonts w:ascii="Times New Roman" w:hAnsi="Times New Roman" w:cs="Times New Roman"/>
          <w:sz w:val="28"/>
          <w:szCs w:val="28"/>
          <w:lang w:val="uk-UA"/>
        </w:rPr>
        <w:t>Драгоманова – Київ: НПУ,2000. – ч.2ч – С.125 – 131.</w:t>
      </w:r>
    </w:p>
    <w:p w:rsidR="00935BED" w:rsidRPr="00935BED" w:rsidRDefault="00935BED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Воронцов А.Б. </w:t>
      </w:r>
      <w:r>
        <w:rPr>
          <w:rFonts w:ascii="Times New Roman" w:hAnsi="Times New Roman" w:cs="Times New Roman"/>
          <w:sz w:val="28"/>
          <w:szCs w:val="28"/>
        </w:rPr>
        <w:t>Практика розвивающего обучения по системе Д.Б.Эльконина – В.В. Давыдова / А.Б. Воронцов. – М., ЦПРО «Развитие личности», 1998. – 360 с.</w:t>
      </w:r>
    </w:p>
    <w:p w:rsidR="00935BED" w:rsidRPr="00935BED" w:rsidRDefault="00935BED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Басиладзе Н.А.,В.А. Сухомлинский О единстве обучения и развития</w:t>
      </w:r>
      <w:r>
        <w:rPr>
          <w:rFonts w:ascii="Times New Roman" w:hAnsi="Times New Roman" w:cs="Times New Roman"/>
          <w:sz w:val="28"/>
          <w:szCs w:val="28"/>
        </w:rPr>
        <w:t xml:space="preserve"> учеников начальных классов / Н.А. Басиладзе // Начальная школа – 1977 – №5 – с.30-32.</w:t>
      </w:r>
    </w:p>
    <w:p w:rsidR="00935BED" w:rsidRDefault="00F94C6E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Новгородська Ю.Г. Становлення та розвиток ідеї розвивального навчання: від Сократа до Сухомлинського</w:t>
      </w:r>
      <w:r w:rsidR="00272CC5">
        <w:rPr>
          <w:rFonts w:ascii="Times New Roman" w:hAnsi="Times New Roman" w:cs="Times New Roman"/>
          <w:sz w:val="28"/>
          <w:szCs w:val="28"/>
          <w:lang w:val="uk-UA"/>
        </w:rPr>
        <w:t xml:space="preserve"> / Ю.Г.Новгородська //Наук. Вип. Ніжин. Держ. Пед. ун-ту ім.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Миколи Гоголя – Ніжин: НДПУ, 2007 – Ч.2 – 2000- с.179 – 189.</w:t>
      </w:r>
    </w:p>
    <w:p w:rsidR="00F94C6E" w:rsidRPr="00F94C6E" w:rsidRDefault="00F94C6E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Сидорчук  Т.А. Система творческих заданий как средств</w:t>
      </w:r>
      <w:r w:rsidR="00272CC5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креативности на начальном этапе становления личност</w:t>
      </w:r>
      <w:r w:rsidR="00272CC5">
        <w:rPr>
          <w:rFonts w:ascii="Times New Roman" w:hAnsi="Times New Roman" w:cs="Times New Roman"/>
          <w:sz w:val="28"/>
          <w:szCs w:val="28"/>
        </w:rPr>
        <w:t>и: авт.дис.канд.пед.наук / Т.А.</w:t>
      </w:r>
      <w:r>
        <w:rPr>
          <w:rFonts w:ascii="Times New Roman" w:hAnsi="Times New Roman" w:cs="Times New Roman"/>
          <w:sz w:val="28"/>
          <w:szCs w:val="28"/>
        </w:rPr>
        <w:t>Сидорчук – М.,1998 – 21 с.</w:t>
      </w:r>
    </w:p>
    <w:p w:rsidR="00F94C6E" w:rsidRDefault="002D1FC9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Левин В.А. Воспитание творчеством / В.А. Левин – М.: Знание,1977– 64с.</w:t>
      </w:r>
    </w:p>
    <w:p w:rsidR="002D1FC9" w:rsidRDefault="002D1FC9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Клименко В.В.  Психологія творчості / В.В. Клименко. –К.: Центр навчальної літератури, 2006. – 480 с.</w:t>
      </w:r>
    </w:p>
    <w:p w:rsidR="002D1FC9" w:rsidRPr="002D1FC9" w:rsidRDefault="002D1FC9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Линдсей Г. Творческое и критическое мышление / Г. Линдсей, К. Хилл, Р. Томпсон / Хрестоматия по общей психологии. Психология мышления. – М.1987. – 400 с.</w:t>
      </w:r>
    </w:p>
    <w:p w:rsidR="002D1FC9" w:rsidRDefault="002D1FC9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Приходченко К.І. Плекаймо творчу особистість / К.І. Приходченко. – Донецьк: Джерела, 1999. – 297 с.</w:t>
      </w:r>
    </w:p>
    <w:p w:rsidR="002D1FC9" w:rsidRDefault="002D1FC9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Приходченко К.І.Погляди Г.С. Сковороди на гармонійний розвиток особистості / К.І. Приходченко // Педагогіка і психологія формування творчої особистості: проблеми і пошуки: Збірник наукових праць. – Київ – Запоріжжя, 2007, вип.19. – с.71-78.</w:t>
      </w:r>
    </w:p>
    <w:p w:rsidR="002D1FC9" w:rsidRPr="002D1FC9" w:rsidRDefault="002D1FC9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Молдованов А.А. </w:t>
      </w:r>
      <w:r>
        <w:rPr>
          <w:rFonts w:ascii="Times New Roman" w:hAnsi="Times New Roman" w:cs="Times New Roman"/>
          <w:sz w:val="28"/>
          <w:szCs w:val="28"/>
        </w:rPr>
        <w:t>Основы творческо-конструкторской деятельности. / А.А. Молдованов, Е.П. Бугров, М.В. Кунина, С.Н. Уваров. – Владимир,2007. – 324 с.</w:t>
      </w:r>
    </w:p>
    <w:p w:rsidR="002D1FC9" w:rsidRPr="005E22E1" w:rsidRDefault="005E22E1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Талызина Н.Ф. Формирование познавательной деятельности </w:t>
      </w:r>
      <w:r>
        <w:rPr>
          <w:rFonts w:ascii="Times New Roman" w:hAnsi="Times New Roman" w:cs="Times New Roman"/>
          <w:sz w:val="28"/>
          <w:szCs w:val="28"/>
        </w:rPr>
        <w:t>младших школьников / Н.Ф.Талызина. – М.: Просвещение, 1988. – 175 с.</w:t>
      </w:r>
    </w:p>
    <w:p w:rsidR="005E22E1" w:rsidRDefault="00272CC5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22E1">
        <w:rPr>
          <w:rFonts w:ascii="Times New Roman" w:hAnsi="Times New Roman" w:cs="Times New Roman"/>
          <w:sz w:val="28"/>
          <w:szCs w:val="28"/>
          <w:lang w:val="uk-UA"/>
        </w:rPr>
        <w:t>Шевченко П. Ідеї трудового вихованн</w:t>
      </w:r>
      <w:r>
        <w:rPr>
          <w:rFonts w:ascii="Times New Roman" w:hAnsi="Times New Roman" w:cs="Times New Roman"/>
          <w:sz w:val="28"/>
          <w:szCs w:val="28"/>
          <w:lang w:val="uk-UA"/>
        </w:rPr>
        <w:t>я у педагогічній творчості І.Г.</w:t>
      </w:r>
      <w:r w:rsidR="005E22E1">
        <w:rPr>
          <w:rFonts w:ascii="Times New Roman" w:hAnsi="Times New Roman" w:cs="Times New Roman"/>
          <w:sz w:val="28"/>
          <w:szCs w:val="28"/>
          <w:lang w:val="uk-UA"/>
        </w:rPr>
        <w:t>Песталоцці / П. Шевченко // Рідна школа, 2002. -№2. – С.14 - 17.</w:t>
      </w:r>
    </w:p>
    <w:p w:rsidR="00272CC5" w:rsidRPr="00935BED" w:rsidRDefault="00272CC5" w:rsidP="00CA72B1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Цукарь А.Я. Упражнения </w:t>
      </w:r>
      <w:r>
        <w:rPr>
          <w:rFonts w:ascii="Times New Roman" w:hAnsi="Times New Roman" w:cs="Times New Roman"/>
          <w:sz w:val="28"/>
          <w:szCs w:val="28"/>
        </w:rPr>
        <w:t xml:space="preserve">на развитие пространственного воображения. Задания для учащихся. </w:t>
      </w:r>
      <w:r w:rsidR="00577EC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ECD">
        <w:rPr>
          <w:rFonts w:ascii="Times New Roman" w:hAnsi="Times New Roman" w:cs="Times New Roman"/>
          <w:sz w:val="28"/>
          <w:szCs w:val="28"/>
        </w:rPr>
        <w:t>СПБ: Союз, 2000. – 114 с.</w:t>
      </w:r>
    </w:p>
    <w:p w:rsidR="00F97806" w:rsidRPr="007A4ACD" w:rsidRDefault="00F97806" w:rsidP="00CA72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97806" w:rsidRPr="007A4ACD" w:rsidSect="0027422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A11" w:rsidRDefault="00EE1A11" w:rsidP="005446B9">
      <w:pPr>
        <w:spacing w:after="0" w:line="240" w:lineRule="auto"/>
      </w:pPr>
      <w:r>
        <w:separator/>
      </w:r>
    </w:p>
  </w:endnote>
  <w:endnote w:type="continuationSeparator" w:id="1">
    <w:p w:rsidR="00EE1A11" w:rsidRDefault="00EE1A11" w:rsidP="00544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A11" w:rsidRDefault="00EE1A11" w:rsidP="005446B9">
      <w:pPr>
        <w:spacing w:after="0" w:line="240" w:lineRule="auto"/>
      </w:pPr>
      <w:r>
        <w:separator/>
      </w:r>
    </w:p>
  </w:footnote>
  <w:footnote w:type="continuationSeparator" w:id="1">
    <w:p w:rsidR="00EE1A11" w:rsidRDefault="00EE1A11" w:rsidP="00544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11629"/>
    <w:multiLevelType w:val="hybridMultilevel"/>
    <w:tmpl w:val="2D14D676"/>
    <w:lvl w:ilvl="0" w:tplc="EE061D88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4DFF6D6C"/>
    <w:multiLevelType w:val="hybridMultilevel"/>
    <w:tmpl w:val="E60299F2"/>
    <w:lvl w:ilvl="0" w:tplc="487A04C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57F80CF9"/>
    <w:multiLevelType w:val="hybridMultilevel"/>
    <w:tmpl w:val="37507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CC05EB6"/>
    <w:multiLevelType w:val="hybridMultilevel"/>
    <w:tmpl w:val="3DA0790A"/>
    <w:lvl w:ilvl="0" w:tplc="8FF883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5859"/>
    <w:rsid w:val="0000540A"/>
    <w:rsid w:val="00033B07"/>
    <w:rsid w:val="000946ED"/>
    <w:rsid w:val="000B5139"/>
    <w:rsid w:val="000C1897"/>
    <w:rsid w:val="000E7051"/>
    <w:rsid w:val="00117162"/>
    <w:rsid w:val="00163C3A"/>
    <w:rsid w:val="001A1A26"/>
    <w:rsid w:val="001B44BF"/>
    <w:rsid w:val="001E0422"/>
    <w:rsid w:val="002519EE"/>
    <w:rsid w:val="00272CC5"/>
    <w:rsid w:val="00274224"/>
    <w:rsid w:val="002D1FC9"/>
    <w:rsid w:val="00306395"/>
    <w:rsid w:val="003207C8"/>
    <w:rsid w:val="00366AC4"/>
    <w:rsid w:val="0037175F"/>
    <w:rsid w:val="003807D1"/>
    <w:rsid w:val="00387472"/>
    <w:rsid w:val="00426426"/>
    <w:rsid w:val="004A244C"/>
    <w:rsid w:val="004A66DB"/>
    <w:rsid w:val="004D5B2B"/>
    <w:rsid w:val="0053141D"/>
    <w:rsid w:val="00533FC8"/>
    <w:rsid w:val="00542E41"/>
    <w:rsid w:val="00544610"/>
    <w:rsid w:val="005446B9"/>
    <w:rsid w:val="005765A0"/>
    <w:rsid w:val="00577ECD"/>
    <w:rsid w:val="005E22E1"/>
    <w:rsid w:val="005E5EEB"/>
    <w:rsid w:val="00684AC0"/>
    <w:rsid w:val="0069395A"/>
    <w:rsid w:val="006A410C"/>
    <w:rsid w:val="00747106"/>
    <w:rsid w:val="0075123F"/>
    <w:rsid w:val="00765C61"/>
    <w:rsid w:val="00767FAB"/>
    <w:rsid w:val="00782387"/>
    <w:rsid w:val="007A4ACD"/>
    <w:rsid w:val="007D146E"/>
    <w:rsid w:val="008420D6"/>
    <w:rsid w:val="008812E8"/>
    <w:rsid w:val="008C061B"/>
    <w:rsid w:val="008F2016"/>
    <w:rsid w:val="00935BED"/>
    <w:rsid w:val="009656A5"/>
    <w:rsid w:val="00974E7C"/>
    <w:rsid w:val="009831BB"/>
    <w:rsid w:val="00987B0F"/>
    <w:rsid w:val="0099726E"/>
    <w:rsid w:val="009B4A7F"/>
    <w:rsid w:val="009F7484"/>
    <w:rsid w:val="00A741E2"/>
    <w:rsid w:val="00A853DE"/>
    <w:rsid w:val="00A868C0"/>
    <w:rsid w:val="00B05859"/>
    <w:rsid w:val="00B0611D"/>
    <w:rsid w:val="00B1384E"/>
    <w:rsid w:val="00B53A4E"/>
    <w:rsid w:val="00B64E7D"/>
    <w:rsid w:val="00B81727"/>
    <w:rsid w:val="00C82240"/>
    <w:rsid w:val="00CA725B"/>
    <w:rsid w:val="00CA72B1"/>
    <w:rsid w:val="00CD14D8"/>
    <w:rsid w:val="00CF2FA9"/>
    <w:rsid w:val="00D60C9A"/>
    <w:rsid w:val="00DE6B5A"/>
    <w:rsid w:val="00E42371"/>
    <w:rsid w:val="00E5471E"/>
    <w:rsid w:val="00E5664B"/>
    <w:rsid w:val="00E836F4"/>
    <w:rsid w:val="00ED145D"/>
    <w:rsid w:val="00EE1A11"/>
    <w:rsid w:val="00F94C6E"/>
    <w:rsid w:val="00F97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7" type="connector" idref="#_x0000_s1036"/>
        <o:r id="V:Rule18" type="connector" idref="#_x0000_s1033"/>
        <o:r id="V:Rule19" type="connector" idref="#_x0000_s1069"/>
        <o:r id="V:Rule20" type="connector" idref="#_x0000_s1064"/>
        <o:r id="V:Rule21" type="connector" idref="#_x0000_s1037"/>
        <o:r id="V:Rule22" type="connector" idref="#_x0000_s1068"/>
        <o:r id="V:Rule23" type="connector" idref="#_x0000_s1072"/>
        <o:r id="V:Rule24" type="connector" idref="#_x0000_s1038"/>
        <o:r id="V:Rule25" type="connector" idref="#_x0000_s1073"/>
        <o:r id="V:Rule26" type="connector" idref="#_x0000_s1071"/>
        <o:r id="V:Rule27" type="connector" idref="#_x0000_s1065"/>
        <o:r id="V:Rule28" type="connector" idref="#_x0000_s1070"/>
        <o:r id="V:Rule29" type="connector" idref="#_x0000_s1034"/>
        <o:r id="V:Rule30" type="connector" idref="#_x0000_s1067"/>
        <o:r id="V:Rule31" type="connector" idref="#_x0000_s1066"/>
        <o:r id="V:Rule3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897"/>
    <w:pPr>
      <w:ind w:left="720"/>
      <w:contextualSpacing/>
    </w:pPr>
  </w:style>
  <w:style w:type="character" w:customStyle="1" w:styleId="hps">
    <w:name w:val="hps"/>
    <w:basedOn w:val="a0"/>
    <w:rsid w:val="00A868C0"/>
  </w:style>
  <w:style w:type="character" w:customStyle="1" w:styleId="apple-converted-space">
    <w:name w:val="apple-converted-space"/>
    <w:basedOn w:val="a0"/>
    <w:rsid w:val="00A868C0"/>
  </w:style>
  <w:style w:type="character" w:customStyle="1" w:styleId="apple-style-span">
    <w:name w:val="apple-style-span"/>
    <w:basedOn w:val="a0"/>
    <w:rsid w:val="00A868C0"/>
  </w:style>
  <w:style w:type="table" w:styleId="a4">
    <w:name w:val="Table Grid"/>
    <w:basedOn w:val="a1"/>
    <w:rsid w:val="006A4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A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10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44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446B9"/>
  </w:style>
  <w:style w:type="paragraph" w:styleId="a9">
    <w:name w:val="footer"/>
    <w:basedOn w:val="a"/>
    <w:link w:val="aa"/>
    <w:uiPriority w:val="99"/>
    <w:semiHidden/>
    <w:unhideWhenUsed/>
    <w:rsid w:val="00544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44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E50DB-A13E-4827-92F2-11F3CA1AE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3230</Words>
  <Characters>18411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dcterms:created xsi:type="dcterms:W3CDTF">2011-06-24T06:56:00Z</dcterms:created>
  <dcterms:modified xsi:type="dcterms:W3CDTF">2011-06-24T06:56:00Z</dcterms:modified>
</cp:coreProperties>
</file>